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EF9FC" w14:textId="438F64B8" w:rsidR="009B4518" w:rsidRPr="00670DCE" w:rsidRDefault="009B4518" w:rsidP="009B4518">
      <w:pPr>
        <w:tabs>
          <w:tab w:val="right" w:pos="9639"/>
        </w:tabs>
        <w:spacing w:after="0"/>
        <w:rPr>
          <w:rFonts w:eastAsia="Times New Roman"/>
          <w:b/>
          <w:bCs/>
          <w:sz w:val="24"/>
          <w:szCs w:val="24"/>
        </w:rPr>
      </w:pPr>
      <w:r w:rsidRPr="00670DCE">
        <w:rPr>
          <w:rFonts w:eastAsia="Times New Roman"/>
          <w:b/>
          <w:bCs/>
          <w:sz w:val="24"/>
          <w:szCs w:val="24"/>
        </w:rPr>
        <w:t>3GPP TSG RAN WG1 Meeting #10</w:t>
      </w:r>
      <w:r>
        <w:rPr>
          <w:rFonts w:eastAsia="Times New Roman"/>
          <w:b/>
          <w:bCs/>
          <w:sz w:val="24"/>
          <w:szCs w:val="24"/>
        </w:rPr>
        <w:t>4</w:t>
      </w:r>
      <w:r w:rsidRPr="00670DCE">
        <w:rPr>
          <w:rFonts w:eastAsia="Times New Roman"/>
          <w:b/>
          <w:bCs/>
          <w:sz w:val="24"/>
          <w:szCs w:val="24"/>
        </w:rPr>
        <w:t>-e</w:t>
      </w:r>
      <w:r w:rsidRPr="00670DCE">
        <w:rPr>
          <w:rFonts w:eastAsia="Times New Roman"/>
          <w:b/>
          <w:bCs/>
          <w:sz w:val="24"/>
          <w:szCs w:val="24"/>
        </w:rPr>
        <w:tab/>
        <w:t>R1-</w:t>
      </w:r>
      <w:r w:rsidRPr="005758A7">
        <w:t xml:space="preserve"> </w:t>
      </w:r>
      <w:r w:rsidRPr="00830BCA">
        <w:rPr>
          <w:rFonts w:eastAsia="Times New Roman"/>
          <w:b/>
          <w:bCs/>
          <w:sz w:val="24"/>
          <w:szCs w:val="24"/>
        </w:rPr>
        <w:t>2</w:t>
      </w:r>
      <w:r>
        <w:rPr>
          <w:rFonts w:eastAsia="Times New Roman"/>
          <w:b/>
          <w:bCs/>
          <w:sz w:val="24"/>
          <w:szCs w:val="24"/>
        </w:rPr>
        <w:t>1</w:t>
      </w:r>
      <w:r w:rsidR="00D026C6">
        <w:rPr>
          <w:rFonts w:eastAsia="Times New Roman"/>
          <w:b/>
          <w:bCs/>
          <w:sz w:val="24"/>
          <w:szCs w:val="24"/>
        </w:rPr>
        <w:t>0</w:t>
      </w:r>
      <w:r w:rsidR="00AA0798">
        <w:rPr>
          <w:rFonts w:eastAsia="Times New Roman"/>
          <w:b/>
          <w:bCs/>
          <w:sz w:val="24"/>
          <w:szCs w:val="24"/>
        </w:rPr>
        <w:t>1458</w:t>
      </w:r>
    </w:p>
    <w:p w14:paraId="27190A5F" w14:textId="59F4C3CF" w:rsidR="009B4518" w:rsidRDefault="009B4518" w:rsidP="009B4518">
      <w:pPr>
        <w:tabs>
          <w:tab w:val="right" w:pos="9639"/>
        </w:tabs>
        <w:spacing w:after="0"/>
        <w:rPr>
          <w:rFonts w:eastAsia="Times New Roman"/>
          <w:b/>
          <w:bCs/>
          <w:sz w:val="24"/>
          <w:szCs w:val="24"/>
        </w:rPr>
      </w:pPr>
      <w:r>
        <w:rPr>
          <w:rFonts w:eastAsia="Times New Roman"/>
          <w:b/>
          <w:bCs/>
          <w:sz w:val="24"/>
          <w:szCs w:val="24"/>
        </w:rPr>
        <w:t>January</w:t>
      </w:r>
      <w:r w:rsidRPr="00670DCE">
        <w:rPr>
          <w:rFonts w:eastAsia="Times New Roman"/>
          <w:b/>
          <w:bCs/>
          <w:sz w:val="24"/>
          <w:szCs w:val="24"/>
        </w:rPr>
        <w:t xml:space="preserve"> </w:t>
      </w:r>
      <w:r>
        <w:rPr>
          <w:rFonts w:eastAsia="Times New Roman"/>
          <w:b/>
          <w:bCs/>
          <w:sz w:val="24"/>
          <w:szCs w:val="24"/>
        </w:rPr>
        <w:t>25</w:t>
      </w:r>
      <w:r w:rsidRPr="000A5D92">
        <w:rPr>
          <w:rFonts w:eastAsia="Times New Roman"/>
          <w:b/>
          <w:bCs/>
          <w:sz w:val="24"/>
          <w:szCs w:val="24"/>
          <w:vertAlign w:val="superscript"/>
        </w:rPr>
        <w:t>th</w:t>
      </w:r>
      <w:r w:rsidRPr="00670DCE">
        <w:rPr>
          <w:rFonts w:eastAsia="Times New Roman"/>
          <w:b/>
          <w:bCs/>
          <w:sz w:val="24"/>
          <w:szCs w:val="24"/>
        </w:rPr>
        <w:t xml:space="preserve"> – </w:t>
      </w:r>
      <w:r>
        <w:rPr>
          <w:rFonts w:eastAsia="Times New Roman"/>
          <w:b/>
          <w:bCs/>
          <w:sz w:val="24"/>
          <w:szCs w:val="24"/>
        </w:rPr>
        <w:t>February 5</w:t>
      </w:r>
      <w:r w:rsidRPr="0033344A">
        <w:rPr>
          <w:rFonts w:eastAsia="Times New Roman"/>
          <w:b/>
          <w:bCs/>
          <w:sz w:val="24"/>
          <w:szCs w:val="24"/>
          <w:vertAlign w:val="superscript"/>
        </w:rPr>
        <w:t>th</w:t>
      </w:r>
      <w:r>
        <w:rPr>
          <w:rFonts w:eastAsia="Times New Roman"/>
          <w:b/>
          <w:bCs/>
          <w:sz w:val="24"/>
          <w:szCs w:val="24"/>
        </w:rPr>
        <w:t xml:space="preserve">, </w:t>
      </w:r>
      <w:r w:rsidRPr="00670DCE">
        <w:rPr>
          <w:rFonts w:eastAsia="Times New Roman"/>
          <w:b/>
          <w:bCs/>
          <w:sz w:val="24"/>
          <w:szCs w:val="24"/>
        </w:rPr>
        <w:t>202</w:t>
      </w:r>
      <w:r w:rsidR="005621DF">
        <w:rPr>
          <w:rFonts w:eastAsia="Times New Roman"/>
          <w:b/>
          <w:bCs/>
          <w:sz w:val="24"/>
          <w:szCs w:val="24"/>
        </w:rPr>
        <w:t>1</w:t>
      </w:r>
    </w:p>
    <w:p w14:paraId="7B424D61" w14:textId="5D398BC6" w:rsidR="007560B7" w:rsidRPr="000B326B" w:rsidRDefault="002B27AC" w:rsidP="002900D7">
      <w:r w:rsidRPr="000B326B">
        <w:tab/>
      </w:r>
    </w:p>
    <w:p w14:paraId="399F8BF5" w14:textId="00EDD5F5" w:rsidR="007560B7" w:rsidRPr="00440571" w:rsidRDefault="007560B7" w:rsidP="002900D7">
      <w:pPr>
        <w:rPr>
          <w:b/>
        </w:rPr>
      </w:pPr>
      <w:r w:rsidRPr="00440571">
        <w:rPr>
          <w:b/>
        </w:rPr>
        <w:t xml:space="preserve">Agenda item: </w:t>
      </w:r>
      <w:r w:rsidR="00335B11" w:rsidRPr="00440571">
        <w:rPr>
          <w:b/>
        </w:rPr>
        <w:t xml:space="preserve">   </w:t>
      </w:r>
      <w:r w:rsidR="00571FBB">
        <w:rPr>
          <w:b/>
        </w:rPr>
        <w:t>8.</w:t>
      </w:r>
      <w:r w:rsidR="009F7299">
        <w:rPr>
          <w:b/>
        </w:rPr>
        <w:t>2</w:t>
      </w:r>
      <w:r w:rsidR="00571FBB">
        <w:rPr>
          <w:b/>
        </w:rPr>
        <w:t>.</w:t>
      </w:r>
      <w:r w:rsidR="00946391">
        <w:rPr>
          <w:b/>
        </w:rPr>
        <w:t>6</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69C8FC3" w:rsidR="00335B11" w:rsidRPr="00440571" w:rsidRDefault="007560B7" w:rsidP="002900D7">
      <w:pPr>
        <w:rPr>
          <w:b/>
        </w:rPr>
      </w:pPr>
      <w:r w:rsidRPr="00440571">
        <w:rPr>
          <w:b/>
        </w:rPr>
        <w:t xml:space="preserve">Title:                  </w:t>
      </w:r>
      <w:r w:rsidR="00D25688">
        <w:rPr>
          <w:b/>
        </w:rPr>
        <w:t>Channel Access Mechani</w:t>
      </w:r>
      <w:r w:rsidR="003F27D0">
        <w:rPr>
          <w:b/>
        </w:rPr>
        <w:t>s</w:t>
      </w:r>
      <w:r w:rsidR="00D25688">
        <w:rPr>
          <w:b/>
        </w:rPr>
        <w:t>m</w:t>
      </w:r>
      <w:r w:rsidR="00413B40">
        <w:rPr>
          <w:b/>
        </w:rPr>
        <w:t>s</w:t>
      </w:r>
      <w:r w:rsidR="00D25688">
        <w:rPr>
          <w:b/>
        </w:rPr>
        <w:t xml:space="preserve"> </w:t>
      </w:r>
      <w:r w:rsidR="003D7379">
        <w:rPr>
          <w:b/>
        </w:rPr>
        <w:t>for</w:t>
      </w:r>
      <w:r w:rsidR="001428CB" w:rsidRPr="001428CB">
        <w:rPr>
          <w:b/>
        </w:rPr>
        <w:t xml:space="preserve"> NR in 52.6 to 71GHz band</w:t>
      </w:r>
      <w:r w:rsidR="00571FBB">
        <w:rPr>
          <w:b/>
        </w:rPr>
        <w:t xml:space="preserve"> </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26B9B964" w14:textId="2E24269F" w:rsidR="00993215" w:rsidRPr="007333AE" w:rsidRDefault="00993215" w:rsidP="007333AE">
      <w:pPr>
        <w:pStyle w:val="Heading1"/>
      </w:pPr>
      <w:r w:rsidRPr="007333AE">
        <w:t>Introduction</w:t>
      </w:r>
      <w:r w:rsidR="0082790B">
        <w:t xml:space="preserve">: </w:t>
      </w:r>
      <w:r w:rsidR="00A86360">
        <w:t>Work Item agreements</w:t>
      </w:r>
    </w:p>
    <w:p w14:paraId="647A138A" w14:textId="2D8B0D04" w:rsidR="00F13E3C" w:rsidRDefault="00461B4D" w:rsidP="00655619">
      <w:pPr>
        <w:adjustRightInd/>
        <w:spacing w:after="120"/>
        <w:textAlignment w:val="auto"/>
        <w:rPr>
          <w:snapToGrid/>
          <w:szCs w:val="24"/>
        </w:rPr>
      </w:pPr>
      <w:r>
        <w:rPr>
          <w:snapToGrid/>
          <w:szCs w:val="24"/>
        </w:rPr>
        <w:t xml:space="preserve">The </w:t>
      </w:r>
      <w:r w:rsidR="00600C4A">
        <w:rPr>
          <w:snapToGrid/>
          <w:szCs w:val="24"/>
        </w:rPr>
        <w:t xml:space="preserve">revised </w:t>
      </w:r>
      <w:r>
        <w:rPr>
          <w:snapToGrid/>
          <w:szCs w:val="24"/>
        </w:rPr>
        <w:t xml:space="preserve">WID </w:t>
      </w:r>
      <w:r w:rsidR="00600C4A">
        <w:rPr>
          <w:snapToGrid/>
          <w:szCs w:val="24"/>
        </w:rPr>
        <w:t>for 52.6 GHz to 71 G</w:t>
      </w:r>
      <w:r w:rsidR="00ED47BA">
        <w:rPr>
          <w:snapToGrid/>
          <w:szCs w:val="24"/>
        </w:rPr>
        <w:t xml:space="preserve">Hz, </w:t>
      </w:r>
      <w:r>
        <w:rPr>
          <w:snapToGrid/>
          <w:szCs w:val="24"/>
        </w:rPr>
        <w:t xml:space="preserve">agreed as part of RAN-90e </w:t>
      </w:r>
      <w:r w:rsidR="002B25A3" w:rsidRPr="00322E6B">
        <w:rPr>
          <w:snapToGrid/>
          <w:szCs w:val="24"/>
        </w:rPr>
        <w:t>[</w:t>
      </w:r>
      <w:r w:rsidR="00454F4A" w:rsidRPr="003A0132">
        <w:rPr>
          <w:snapToGrid/>
          <w:szCs w:val="24"/>
        </w:rPr>
        <w:t>1</w:t>
      </w:r>
      <w:r w:rsidR="002B25A3" w:rsidRPr="003A0132">
        <w:rPr>
          <w:snapToGrid/>
          <w:szCs w:val="24"/>
        </w:rPr>
        <w:t>]</w:t>
      </w:r>
      <w:r w:rsidR="002B25A3">
        <w:rPr>
          <w:snapToGrid/>
          <w:szCs w:val="24"/>
        </w:rPr>
        <w:t xml:space="preserve"> </w:t>
      </w:r>
      <w:r w:rsidR="00105FAF">
        <w:rPr>
          <w:snapToGrid/>
          <w:szCs w:val="24"/>
        </w:rPr>
        <w:t xml:space="preserve">specifies the components that may </w:t>
      </w:r>
      <w:r w:rsidR="00F13E3C">
        <w:rPr>
          <w:snapToGrid/>
          <w:szCs w:val="24"/>
        </w:rPr>
        <w:t xml:space="preserve">need to </w:t>
      </w:r>
      <w:r w:rsidR="00FA1FDF">
        <w:rPr>
          <w:snapToGrid/>
          <w:szCs w:val="24"/>
        </w:rPr>
        <w:t xml:space="preserve">be </w:t>
      </w:r>
      <w:r w:rsidR="00F13E3C">
        <w:rPr>
          <w:snapToGrid/>
          <w:szCs w:val="24"/>
        </w:rPr>
        <w:t>specified for the channel access aspects of the work item.</w:t>
      </w:r>
    </w:p>
    <w:p w14:paraId="0C3A3952" w14:textId="77777777" w:rsidR="00461B4D" w:rsidRDefault="00461B4D" w:rsidP="00461B4D">
      <w:pPr>
        <w:pStyle w:val="B1"/>
        <w:numPr>
          <w:ilvl w:val="0"/>
          <w:numId w:val="28"/>
        </w:numPr>
        <w:spacing w:before="180"/>
      </w:pPr>
      <w:r w:rsidRPr="00E036CB">
        <w:rPr>
          <w:lang w:eastAsia="ja-JP"/>
        </w:rPr>
        <w:t>Physical layer procedure(s) including [RAN1]</w:t>
      </w:r>
      <w:r w:rsidRPr="00E036CB">
        <w:rPr>
          <w:rFonts w:hint="eastAsia"/>
          <w:lang w:eastAsia="ja-JP"/>
        </w:rPr>
        <w:t>:</w:t>
      </w:r>
    </w:p>
    <w:p w14:paraId="30B5B5A3" w14:textId="5BC13FA5" w:rsidR="00461B4D" w:rsidRDefault="00461B4D" w:rsidP="00461B4D">
      <w:pPr>
        <w:pStyle w:val="B1"/>
        <w:numPr>
          <w:ilvl w:val="1"/>
          <w:numId w:val="28"/>
        </w:numPr>
        <w:spacing w:before="180"/>
      </w:pPr>
      <w:r>
        <w:rPr>
          <w:lang w:eastAsia="ja-JP"/>
        </w:rPr>
        <w:t>Channel access mechanism assuming beam</w:t>
      </w:r>
      <w:r w:rsidR="00926EA0">
        <w:rPr>
          <w:lang w:eastAsia="ja-JP"/>
        </w:rPr>
        <w:t>-</w:t>
      </w:r>
      <w:r>
        <w:rPr>
          <w:lang w:eastAsia="ja-JP"/>
        </w:rPr>
        <w:t>based operation in order to comply with the regulatory requirements applicable to unlicensed spectrum for frequencies between 52.6GHz and 71GHz.</w:t>
      </w:r>
    </w:p>
    <w:p w14:paraId="4606068E" w14:textId="77777777" w:rsidR="00461B4D" w:rsidRDefault="00461B4D" w:rsidP="00461B4D">
      <w:pPr>
        <w:pStyle w:val="B1"/>
        <w:numPr>
          <w:ilvl w:val="2"/>
          <w:numId w:val="28"/>
        </w:numPr>
        <w:spacing w:before="180"/>
      </w:pPr>
      <w:r>
        <w:t>Specify both LBT and No-LBT related procedures, and for No-LBT case no additional sensing mechanism is specified.</w:t>
      </w:r>
    </w:p>
    <w:p w14:paraId="70365557" w14:textId="77777777" w:rsidR="00461B4D" w:rsidRPr="0059789F" w:rsidRDefault="00461B4D" w:rsidP="00461B4D">
      <w:pPr>
        <w:pStyle w:val="B1"/>
        <w:numPr>
          <w:ilvl w:val="2"/>
          <w:numId w:val="28"/>
        </w:numPr>
        <w:spacing w:before="180"/>
      </w:pPr>
      <w:r>
        <w:t xml:space="preserve">Study, and if needed specify, omni-directional LBT, directional LBT and receiver </w:t>
      </w:r>
      <w:r w:rsidRPr="00D25295">
        <w:rPr>
          <w:rFonts w:hint="eastAsia"/>
        </w:rPr>
        <w:t>assistance in channel access</w:t>
      </w:r>
    </w:p>
    <w:p w14:paraId="6F74F00D" w14:textId="77777777" w:rsidR="00461B4D" w:rsidRDefault="00461B4D" w:rsidP="00461B4D">
      <w:pPr>
        <w:pStyle w:val="B1"/>
        <w:numPr>
          <w:ilvl w:val="2"/>
          <w:numId w:val="28"/>
        </w:numPr>
        <w:spacing w:before="180"/>
      </w:pPr>
      <w:r>
        <w:t xml:space="preserve">Study, and if needed specify, </w:t>
      </w:r>
      <w:r w:rsidRPr="0059789F">
        <w:t xml:space="preserve">energy detection threshold enhancement </w:t>
      </w:r>
    </w:p>
    <w:p w14:paraId="2B167200" w14:textId="77777777" w:rsidR="00F13E3C" w:rsidRDefault="00F13E3C" w:rsidP="00655619">
      <w:pPr>
        <w:adjustRightInd/>
        <w:spacing w:after="120"/>
        <w:textAlignment w:val="auto"/>
        <w:rPr>
          <w:snapToGrid/>
          <w:szCs w:val="24"/>
        </w:rPr>
      </w:pPr>
    </w:p>
    <w:p w14:paraId="7059C225" w14:textId="43FFBD85" w:rsidR="00036DDD" w:rsidRPr="005317D2" w:rsidRDefault="000C2C77" w:rsidP="00372529">
      <w:pPr>
        <w:widowControl/>
        <w:autoSpaceDE/>
        <w:autoSpaceDN/>
        <w:adjustRightInd/>
        <w:spacing w:after="120"/>
        <w:jc w:val="left"/>
        <w:textAlignment w:val="auto"/>
      </w:pPr>
      <w:r>
        <w:rPr>
          <w:snapToGrid/>
          <w:szCs w:val="24"/>
        </w:rPr>
        <w:t>In this paper we discuss a collection of potential design enhancemen</w:t>
      </w:r>
      <w:r w:rsidR="00C37CFB">
        <w:rPr>
          <w:snapToGrid/>
          <w:szCs w:val="24"/>
        </w:rPr>
        <w:t xml:space="preserve">ts based on the above guidelines. </w:t>
      </w:r>
    </w:p>
    <w:p w14:paraId="0528D5AF" w14:textId="7F6CD28B" w:rsidR="00A7140A" w:rsidRPr="00A7140A" w:rsidRDefault="00A7140A" w:rsidP="00A7140A">
      <w:pPr>
        <w:pStyle w:val="Heading1"/>
      </w:pPr>
      <w:r w:rsidRPr="00A7140A">
        <w:t xml:space="preserve">Regulation update for baseline LBT procedure </w:t>
      </w:r>
    </w:p>
    <w:p w14:paraId="7C5A12F8" w14:textId="022C6988" w:rsidR="007B505F" w:rsidRDefault="00320086" w:rsidP="001247C9">
      <w:r>
        <w:t xml:space="preserve">As identified in the WID, </w:t>
      </w:r>
      <w:r w:rsidR="005270EF">
        <w:t xml:space="preserve">for LBT mode channel access mechanism specified in ETSI EN302567 is </w:t>
      </w:r>
      <w:r w:rsidR="00AE26CE">
        <w:t xml:space="preserve">taken as a baseline procedure.  </w:t>
      </w:r>
      <w:r w:rsidR="00F0546C">
        <w:t xml:space="preserve"> </w:t>
      </w:r>
      <w:r w:rsidR="006E55DD">
        <w:t xml:space="preserve">In the updated draft version of the </w:t>
      </w:r>
      <w:r w:rsidR="00F7536B">
        <w:t xml:space="preserve">regulations EN 302567, </w:t>
      </w:r>
      <w:r w:rsidR="00F0546C">
        <w:t xml:space="preserve">a few aspects relevant to </w:t>
      </w:r>
      <w:r w:rsidR="00AE26CE">
        <w:t xml:space="preserve">channel access </w:t>
      </w:r>
      <w:r w:rsidR="00052F1C">
        <w:t>have been update</w:t>
      </w:r>
      <w:r w:rsidR="007B505F">
        <w:t>d</w:t>
      </w:r>
      <w:r w:rsidR="00281AE9">
        <w:t xml:space="preserve"> </w:t>
      </w:r>
      <w:r w:rsidR="00655CD6">
        <w:fldChar w:fldCharType="begin"/>
      </w:r>
      <w:r w:rsidR="00655CD6">
        <w:instrText xml:space="preserve"> REF _Ref61788342 \r \h </w:instrText>
      </w:r>
      <w:r w:rsidR="00655CD6">
        <w:fldChar w:fldCharType="separate"/>
      </w:r>
      <w:r w:rsidR="003860E7">
        <w:t>[2]</w:t>
      </w:r>
      <w:r w:rsidR="00655CD6">
        <w:fldChar w:fldCharType="end"/>
      </w:r>
      <w:r w:rsidR="00052F1C">
        <w:t>.</w:t>
      </w:r>
    </w:p>
    <w:p w14:paraId="7FDDFA0B" w14:textId="55F304FF" w:rsidR="002A08DD" w:rsidRDefault="007B505F" w:rsidP="007B505F">
      <w:pPr>
        <w:pStyle w:val="ListParagraph"/>
        <w:numPr>
          <w:ilvl w:val="0"/>
          <w:numId w:val="28"/>
        </w:numPr>
      </w:pPr>
      <w:r>
        <w:t xml:space="preserve">The draft regulation </w:t>
      </w:r>
      <w:r w:rsidR="00B60A7D">
        <w:t xml:space="preserve">now defines </w:t>
      </w:r>
      <w:r w:rsidR="00D80259">
        <w:t>a bandwidth dependent</w:t>
      </w:r>
      <w:r w:rsidR="00B60A7D">
        <w:t xml:space="preserve"> energy detection threshold for CCA </w:t>
      </w:r>
      <w:r w:rsidR="00052F1C">
        <w:t xml:space="preserve"> </w:t>
      </w:r>
    </w:p>
    <w:p w14:paraId="28055BD6" w14:textId="21A930CA" w:rsidR="001247C9" w:rsidRDefault="002A08DD" w:rsidP="002A08DD">
      <w:pPr>
        <w:pStyle w:val="ListParagraph"/>
        <w:numPr>
          <w:ilvl w:val="1"/>
          <w:numId w:val="28"/>
        </w:numPr>
      </w:pPr>
      <w:r>
        <w:t>“</w:t>
      </w:r>
      <w:r w:rsidR="00D80259">
        <w:t>..</w:t>
      </w:r>
      <w:r w:rsidR="00B60A7D">
        <w:t xml:space="preserve">-80 </w:t>
      </w:r>
      <w:r w:rsidR="00894B61">
        <w:t xml:space="preserve">dBm +10*1log10(Operating Channel Bandwidth in MHz))+10*log10(Pmax/Pout) </w:t>
      </w:r>
      <w:r w:rsidR="00D80259">
        <w:t xml:space="preserve"> with Pmax and Pout in W EIRP</w:t>
      </w:r>
      <w:r w:rsidR="00CC33F5">
        <w:t xml:space="preserve">) where Pout is the RF output power (EIRP) and Pmax is the </w:t>
      </w:r>
      <w:r w:rsidR="00CB5612">
        <w:t xml:space="preserve">RF output power limit defined in clause 4.2.2.1..” </w:t>
      </w:r>
    </w:p>
    <w:p w14:paraId="72C18780" w14:textId="1FB37EA6" w:rsidR="00CB5612" w:rsidRDefault="00CB5612" w:rsidP="00CB5612">
      <w:pPr>
        <w:pStyle w:val="ListParagraph"/>
        <w:numPr>
          <w:ilvl w:val="0"/>
          <w:numId w:val="28"/>
        </w:numPr>
      </w:pPr>
      <w:r>
        <w:t xml:space="preserve">The draft regulation also </w:t>
      </w:r>
      <w:r w:rsidR="00281AE9">
        <w:t xml:space="preserve">explicitly </w:t>
      </w:r>
      <w:r>
        <w:t xml:space="preserve">includes provision for </w:t>
      </w:r>
      <w:r w:rsidR="00F36252">
        <w:t>Short Control Signaling Transmission, defined as management and control frame</w:t>
      </w:r>
      <w:r w:rsidR="00344561">
        <w:t xml:space="preserve">s. The Short Control Signaling Transmission can </w:t>
      </w:r>
      <w:r w:rsidR="00AB1DC6">
        <w:t xml:space="preserve">be sent without sensing the channel </w:t>
      </w:r>
      <w:r w:rsidR="00232B15">
        <w:t>provided its duration is less than 10ms in any observation period of 100ms</w:t>
      </w:r>
      <w:r w:rsidR="00926EA0">
        <w:t>.</w:t>
      </w:r>
    </w:p>
    <w:p w14:paraId="1F88AB2C" w14:textId="33BC981E" w:rsidR="00503D8B" w:rsidRDefault="00503D8B" w:rsidP="00A55041"/>
    <w:p w14:paraId="231D7D7E" w14:textId="4A9FB2CC" w:rsidR="00503D8B" w:rsidRDefault="00503D8B" w:rsidP="00A55041">
      <w:r>
        <w:t xml:space="preserve">The implication of the updated threshold determination is that the ED threshold </w:t>
      </w:r>
      <w:r w:rsidR="00C20661">
        <w:t>to be used varies with the power spectral density of the EIRP of transmitter</w:t>
      </w:r>
      <w:r w:rsidR="00665AAF">
        <w:t>. For example</w:t>
      </w:r>
      <w:r w:rsidR="00926EA0">
        <w:t>,</w:t>
      </w:r>
      <w:r w:rsidR="00665AAF">
        <w:t xml:space="preserve"> a 400 MHz </w:t>
      </w:r>
      <w:r w:rsidR="008F52A1">
        <w:t>and 100 MHz deployments</w:t>
      </w:r>
      <w:r w:rsidR="00665AAF">
        <w:t xml:space="preserve"> with 40 dBm EIRP </w:t>
      </w:r>
      <w:r w:rsidR="00F84B40">
        <w:t xml:space="preserve">will use a backoff threshold of </w:t>
      </w:r>
      <w:r w:rsidR="00210DD3">
        <w:t xml:space="preserve">-54 dBm </w:t>
      </w:r>
      <w:r w:rsidR="008F52A1">
        <w:t xml:space="preserve">and </w:t>
      </w:r>
      <w:r w:rsidR="00D463C6">
        <w:t xml:space="preserve">-60dBm respectively. The new regulation encourages spreading the transmission over larger bandwidths. </w:t>
      </w:r>
      <w:r w:rsidR="00210DD3">
        <w:t xml:space="preserve"> </w:t>
      </w:r>
    </w:p>
    <w:p w14:paraId="3F2B0AB4" w14:textId="1FFB60F3" w:rsidR="00342D66" w:rsidRPr="0024438E" w:rsidRDefault="00342D66" w:rsidP="009C2D5D">
      <w:pPr>
        <w:rPr>
          <w:b/>
          <w:bCs/>
          <w:lang w:val="en-US" w:eastAsia="ko-KR"/>
        </w:rPr>
      </w:pPr>
      <w:bookmarkStart w:id="0" w:name="P1"/>
      <w:r w:rsidRPr="00F70B5D">
        <w:rPr>
          <w:b/>
          <w:bCs/>
          <w:lang w:val="en-US" w:eastAsia="ko-KR"/>
        </w:rPr>
        <w:t xml:space="preserve">Proposal 1: </w:t>
      </w:r>
      <w:r w:rsidRPr="0024438E">
        <w:rPr>
          <w:b/>
          <w:bCs/>
          <w:lang w:val="en-US" w:eastAsia="ko-KR"/>
        </w:rPr>
        <w:t xml:space="preserve">Modify the </w:t>
      </w:r>
      <w:r w:rsidR="00886CA7">
        <w:rPr>
          <w:b/>
          <w:bCs/>
          <w:lang w:val="en-US" w:eastAsia="ko-KR"/>
        </w:rPr>
        <w:t>b</w:t>
      </w:r>
      <w:r w:rsidRPr="0024438E">
        <w:rPr>
          <w:b/>
          <w:bCs/>
          <w:lang w:val="en-US" w:eastAsia="ko-KR"/>
        </w:rPr>
        <w:t>aseline procedure for the WID LBT mode to include dependenc</w:t>
      </w:r>
      <w:r w:rsidR="00886CA7">
        <w:rPr>
          <w:b/>
          <w:bCs/>
          <w:lang w:val="en-US" w:eastAsia="ko-KR"/>
        </w:rPr>
        <w:t>y</w:t>
      </w:r>
      <w:r w:rsidRPr="0024438E">
        <w:rPr>
          <w:b/>
          <w:bCs/>
          <w:lang w:val="en-US" w:eastAsia="ko-KR"/>
        </w:rPr>
        <w:t xml:space="preserve"> o</w:t>
      </w:r>
      <w:r w:rsidR="00886CA7">
        <w:rPr>
          <w:b/>
          <w:bCs/>
          <w:lang w:val="en-US" w:eastAsia="ko-KR"/>
        </w:rPr>
        <w:t>f</w:t>
      </w:r>
      <w:r w:rsidRPr="0024438E">
        <w:rPr>
          <w:b/>
          <w:bCs/>
          <w:lang w:val="en-US" w:eastAsia="ko-KR"/>
        </w:rPr>
        <w:t xml:space="preserve"> the energy detection threshold on the operating channel bandwidth</w:t>
      </w:r>
      <w:r w:rsidR="00D1295A">
        <w:rPr>
          <w:b/>
          <w:bCs/>
          <w:lang w:val="en-US" w:eastAsia="ko-KR"/>
        </w:rPr>
        <w:t>.</w:t>
      </w:r>
    </w:p>
    <w:bookmarkEnd w:id="0"/>
    <w:p w14:paraId="444812EC" w14:textId="344CE6EF" w:rsidR="00E84992" w:rsidRDefault="00E36F10" w:rsidP="00A55041">
      <w:r>
        <w:t xml:space="preserve">One </w:t>
      </w:r>
      <w:r w:rsidR="00DE284F">
        <w:t>open</w:t>
      </w:r>
      <w:r>
        <w:t xml:space="preserve"> </w:t>
      </w:r>
      <w:r w:rsidR="00F803C1">
        <w:t xml:space="preserve">aspect </w:t>
      </w:r>
      <w:r w:rsidR="00CD7CE9">
        <w:t xml:space="preserve">for </w:t>
      </w:r>
      <w:r w:rsidR="00DE284F">
        <w:t xml:space="preserve">decision </w:t>
      </w:r>
      <w:r w:rsidR="00AC3533">
        <w:t xml:space="preserve">in the </w:t>
      </w:r>
      <w:r w:rsidR="00CD7CE9">
        <w:t xml:space="preserve">work item is whether </w:t>
      </w:r>
      <w:r w:rsidR="009F0053">
        <w:t xml:space="preserve">a notion of ‘LBT bandwidth’ analogous to </w:t>
      </w:r>
      <w:r w:rsidR="00DE284F">
        <w:t>Rel 16 Sub 6 NR-U operation is needed in the 52-71GHz band.</w:t>
      </w:r>
      <w:r w:rsidR="00B91F12">
        <w:t xml:space="preserve"> </w:t>
      </w:r>
      <w:r w:rsidR="00A40997">
        <w:t>As it is evident, there is n</w:t>
      </w:r>
      <w:r w:rsidR="00405516">
        <w:t>eed for flexibility in</w:t>
      </w:r>
      <w:r w:rsidR="00A40997">
        <w:t xml:space="preserve"> </w:t>
      </w:r>
      <w:r w:rsidR="00937E42">
        <w:t>channelization</w:t>
      </w:r>
      <w:r w:rsidR="00A40997">
        <w:t>, and a wide variation in the possible</w:t>
      </w:r>
      <w:r w:rsidR="00525EB5">
        <w:t xml:space="preserve"> channel bandwidth </w:t>
      </w:r>
      <w:r w:rsidR="00E04744">
        <w:t xml:space="preserve">for deployment in </w:t>
      </w:r>
      <w:r w:rsidR="00B91F12">
        <w:t>in the higher bands</w:t>
      </w:r>
      <w:r w:rsidR="00E04744">
        <w:t xml:space="preserve">, a </w:t>
      </w:r>
      <w:r w:rsidR="00ED3DB5">
        <w:t xml:space="preserve">common notion of LBT bandwidth is harder to reach. </w:t>
      </w:r>
      <w:r w:rsidR="00825707">
        <w:t>The</w:t>
      </w:r>
      <w:r w:rsidR="00AC3533">
        <w:t xml:space="preserve"> </w:t>
      </w:r>
      <w:r w:rsidR="001F6EE4">
        <w:t xml:space="preserve">updated </w:t>
      </w:r>
      <w:r w:rsidR="00AC3533">
        <w:t>definition of energy detection threshold</w:t>
      </w:r>
      <w:r w:rsidR="00583C86">
        <w:t xml:space="preserve"> </w:t>
      </w:r>
      <w:r w:rsidR="001F6EE4">
        <w:t>as a function of operating channel bandwidth</w:t>
      </w:r>
      <w:r w:rsidR="00825707">
        <w:t xml:space="preserve"> provides </w:t>
      </w:r>
      <w:r w:rsidR="00966A09">
        <w:t>ample clarifi</w:t>
      </w:r>
      <w:r w:rsidR="004F7B0C">
        <w:t xml:space="preserve">cation for the sensing requirements. We recommend that a notion of LBT bandwidth is not </w:t>
      </w:r>
      <w:r w:rsidR="004D1E41">
        <w:t xml:space="preserve">needed. </w:t>
      </w:r>
    </w:p>
    <w:p w14:paraId="40957534" w14:textId="2689348F" w:rsidR="004D1E41" w:rsidRPr="002D5660" w:rsidRDefault="004D1E41" w:rsidP="009C2D5D">
      <w:pPr>
        <w:rPr>
          <w:b/>
          <w:bCs/>
          <w:lang w:val="en-US" w:eastAsia="ko-KR"/>
        </w:rPr>
      </w:pPr>
      <w:bookmarkStart w:id="1" w:name="P2"/>
      <w:r w:rsidRPr="002D5660">
        <w:rPr>
          <w:b/>
          <w:bCs/>
          <w:lang w:val="en-US" w:eastAsia="ko-KR"/>
        </w:rPr>
        <w:lastRenderedPageBreak/>
        <w:t xml:space="preserve">Proposal </w:t>
      </w:r>
      <w:r w:rsidRPr="00223942">
        <w:rPr>
          <w:b/>
          <w:bCs/>
          <w:lang w:val="en-US" w:eastAsia="ko-KR"/>
        </w:rPr>
        <w:t xml:space="preserve">2: </w:t>
      </w:r>
      <w:r w:rsidRPr="009C09FC">
        <w:rPr>
          <w:b/>
          <w:bCs/>
        </w:rPr>
        <w:t xml:space="preserve">It is not </w:t>
      </w:r>
      <w:r w:rsidR="00886CA7">
        <w:rPr>
          <w:b/>
          <w:bCs/>
        </w:rPr>
        <w:t>necessary</w:t>
      </w:r>
      <w:r w:rsidRPr="009C09FC">
        <w:rPr>
          <w:b/>
          <w:bCs/>
        </w:rPr>
        <w:t xml:space="preserve"> to define a </w:t>
      </w:r>
      <w:r w:rsidR="00886CA7">
        <w:rPr>
          <w:b/>
          <w:bCs/>
        </w:rPr>
        <w:t>fixed</w:t>
      </w:r>
      <w:r w:rsidRPr="009C09FC">
        <w:rPr>
          <w:b/>
          <w:bCs/>
        </w:rPr>
        <w:t xml:space="preserve"> ‘LBT bandwidth’ as a fundamental sensing unit</w:t>
      </w:r>
      <w:r w:rsidR="00886CA7">
        <w:rPr>
          <w:b/>
          <w:bCs/>
        </w:rPr>
        <w:t xml:space="preserve"> (like the 20MHz LBT bandwidth in FR1)</w:t>
      </w:r>
      <w:r w:rsidRPr="009C09FC">
        <w:rPr>
          <w:b/>
          <w:bCs/>
        </w:rPr>
        <w:t xml:space="preserve">. </w:t>
      </w:r>
    </w:p>
    <w:p w14:paraId="722700E4" w14:textId="494888E0" w:rsidR="004A65E6" w:rsidRDefault="00533E49" w:rsidP="00A55041">
      <w:bookmarkStart w:id="2" w:name="P1_BW"/>
      <w:bookmarkEnd w:id="1"/>
      <w:r>
        <w:t>Among the</w:t>
      </w:r>
      <w:r w:rsidR="004A65E6">
        <w:t xml:space="preserve"> implication of inclusion of short control </w:t>
      </w:r>
      <w:r w:rsidR="004B2D03">
        <w:t>signalling</w:t>
      </w:r>
      <w:r w:rsidR="006058F4">
        <w:t xml:space="preserve"> exemption from LBT </w:t>
      </w:r>
      <w:r w:rsidR="00667F3D">
        <w:t xml:space="preserve">is </w:t>
      </w:r>
      <w:r w:rsidR="00CD5AD1">
        <w:t xml:space="preserve">the usefulness for respecting processing timelines </w:t>
      </w:r>
      <w:r>
        <w:t>for HARQ and</w:t>
      </w:r>
      <w:r w:rsidR="005746BC">
        <w:t xml:space="preserve"> for Rx Assistance in</w:t>
      </w:r>
      <w:r>
        <w:t xml:space="preserve"> Multi-Beam and Multi U</w:t>
      </w:r>
      <w:r w:rsidR="005746BC">
        <w:t>E channel access.</w:t>
      </w:r>
    </w:p>
    <w:p w14:paraId="2D7DD33A" w14:textId="0A193F69" w:rsidR="005746BC" w:rsidRDefault="005746BC" w:rsidP="00A55041">
      <w:bookmarkStart w:id="3" w:name="P3"/>
      <w:r w:rsidRPr="003D5844">
        <w:rPr>
          <w:b/>
          <w:bCs/>
        </w:rPr>
        <w:t xml:space="preserve">Proposal </w:t>
      </w:r>
      <w:r w:rsidR="009E65C1">
        <w:rPr>
          <w:b/>
          <w:bCs/>
        </w:rPr>
        <w:t>3</w:t>
      </w:r>
      <w:r w:rsidRPr="003D5844">
        <w:rPr>
          <w:b/>
          <w:bCs/>
        </w:rPr>
        <w:t xml:space="preserve">: </w:t>
      </w:r>
      <w:r w:rsidRPr="003D5844">
        <w:rPr>
          <w:b/>
          <w:bCs/>
          <w:lang w:eastAsia="ko-KR"/>
        </w:rPr>
        <w:t>The</w:t>
      </w:r>
      <w:r w:rsidRPr="003D5844">
        <w:rPr>
          <w:b/>
          <w:bCs/>
        </w:rPr>
        <w:t xml:space="preserve"> </w:t>
      </w:r>
      <w:r w:rsidR="00414671" w:rsidRPr="003D5844">
        <w:rPr>
          <w:b/>
          <w:bCs/>
        </w:rPr>
        <w:t xml:space="preserve">short control signaling exemption </w:t>
      </w:r>
      <w:r w:rsidR="00414671" w:rsidRPr="003D5844">
        <w:rPr>
          <w:b/>
          <w:bCs/>
          <w:lang w:eastAsia="ko-KR"/>
        </w:rPr>
        <w:t>should</w:t>
      </w:r>
      <w:r w:rsidR="00414671" w:rsidRPr="003D5844">
        <w:rPr>
          <w:b/>
          <w:bCs/>
        </w:rPr>
        <w:t xml:space="preserve"> be considered for designing </w:t>
      </w:r>
      <w:r w:rsidR="009248A5" w:rsidRPr="003D5844">
        <w:rPr>
          <w:b/>
          <w:bCs/>
        </w:rPr>
        <w:t>LBT procedures</w:t>
      </w:r>
      <w:r w:rsidR="009248A5">
        <w:t xml:space="preserve">. </w:t>
      </w:r>
      <w:r w:rsidR="00414671">
        <w:t xml:space="preserve"> </w:t>
      </w:r>
    </w:p>
    <w:bookmarkEnd w:id="3"/>
    <w:bookmarkEnd w:id="2"/>
    <w:p w14:paraId="6082871E" w14:textId="7A24ECCB" w:rsidR="006959D5" w:rsidRDefault="006959D5" w:rsidP="006959D5">
      <w:pPr>
        <w:pStyle w:val="Heading1"/>
      </w:pPr>
      <w:r>
        <w:t>Sensing Structures</w:t>
      </w:r>
      <w:r w:rsidR="00D80D9B">
        <w:t xml:space="preserve"> for LBT operation </w:t>
      </w:r>
    </w:p>
    <w:p w14:paraId="0AB75DFC" w14:textId="2AF1CA04" w:rsidR="00BC55E9" w:rsidRDefault="006959D5" w:rsidP="00BC55E9">
      <w:pPr>
        <w:pStyle w:val="Heading2"/>
      </w:pPr>
      <w:r>
        <w:t xml:space="preserve">Timing vs Accuracy tradeoffs in sensing </w:t>
      </w:r>
    </w:p>
    <w:p w14:paraId="470E3959" w14:textId="7EBC8385" w:rsidR="00C5290C" w:rsidRDefault="006377FE" w:rsidP="00BC55E9">
      <w:pPr>
        <w:rPr>
          <w:lang w:eastAsia="ko-KR"/>
        </w:rPr>
      </w:pPr>
      <w:r>
        <w:rPr>
          <w:lang w:eastAsia="ko-KR"/>
        </w:rPr>
        <w:t>As in Release 16 Unlicensed spectrum operation</w:t>
      </w:r>
      <w:r w:rsidR="000A59B1">
        <w:rPr>
          <w:lang w:eastAsia="ko-KR"/>
        </w:rPr>
        <w:t xml:space="preserve"> uses a fixed LBT bandwidth of 20 MHz for sensing. Further, </w:t>
      </w:r>
      <w:r w:rsidR="00DD257D">
        <w:rPr>
          <w:lang w:eastAsia="ko-KR"/>
        </w:rPr>
        <w:t xml:space="preserve">(1) </w:t>
      </w:r>
      <w:r w:rsidR="000A59B1">
        <w:rPr>
          <w:lang w:eastAsia="ko-KR"/>
        </w:rPr>
        <w:t xml:space="preserve">for each </w:t>
      </w:r>
      <w:r w:rsidR="00F37235">
        <w:rPr>
          <w:lang w:eastAsia="ko-KR"/>
        </w:rPr>
        <w:t xml:space="preserve">observation (contention) slot of 9 us, it places a requirement of minimum 4us of energy measurement, anywhere within the observation slot </w:t>
      </w:r>
      <w:r w:rsidR="00DD257D">
        <w:rPr>
          <w:lang w:eastAsia="ko-KR"/>
        </w:rPr>
        <w:t xml:space="preserve">and for a 16us </w:t>
      </w:r>
      <w:r w:rsidR="005E054C">
        <w:rPr>
          <w:lang w:eastAsia="ko-KR"/>
        </w:rPr>
        <w:t xml:space="preserve">deferral period, the requirement is to perform at least 5us energy sensing </w:t>
      </w:r>
      <w:r w:rsidR="0094780B">
        <w:rPr>
          <w:lang w:eastAsia="ko-KR"/>
        </w:rPr>
        <w:t>with at</w:t>
      </w:r>
      <w:r w:rsidR="00CB7E94">
        <w:rPr>
          <w:lang w:eastAsia="ko-KR"/>
        </w:rPr>
        <w:t xml:space="preserve"> </w:t>
      </w:r>
      <w:r w:rsidR="0094780B">
        <w:rPr>
          <w:lang w:eastAsia="ko-KR"/>
        </w:rPr>
        <w:t xml:space="preserve">least 4 us measurements done in last 9 us.  The requirement of sensing for LBT in </w:t>
      </w:r>
      <w:r w:rsidR="00033E51">
        <w:rPr>
          <w:lang w:eastAsia="ko-KR"/>
        </w:rPr>
        <w:t>60G</w:t>
      </w:r>
      <w:r w:rsidR="00411597">
        <w:rPr>
          <w:lang w:eastAsia="ko-KR"/>
        </w:rPr>
        <w:t>H</w:t>
      </w:r>
      <w:r w:rsidR="00033E51">
        <w:rPr>
          <w:lang w:eastAsia="ko-KR"/>
        </w:rPr>
        <w:t xml:space="preserve">z band uses a contention slot duration of 5 us and a deferral period of 8 us. </w:t>
      </w:r>
      <w:r w:rsidR="0034742A">
        <w:rPr>
          <w:lang w:eastAsia="ko-KR"/>
        </w:rPr>
        <w:t xml:space="preserve">As the result of a sensing in an observation interval may </w:t>
      </w:r>
      <w:r w:rsidR="00CB4828">
        <w:rPr>
          <w:lang w:eastAsia="ko-KR"/>
        </w:rPr>
        <w:t xml:space="preserve">result in a transmission, the sensing requirement in the slot </w:t>
      </w:r>
      <w:r w:rsidR="00DD78ED">
        <w:rPr>
          <w:lang w:eastAsia="ko-KR"/>
        </w:rPr>
        <w:t xml:space="preserve">must account for Sensing to Transmission turnaround time, which is close in spirit to </w:t>
      </w:r>
      <w:r w:rsidR="00886CA7">
        <w:rPr>
          <w:lang w:eastAsia="ko-KR"/>
        </w:rPr>
        <w:t>sensing to transmission</w:t>
      </w:r>
      <w:r w:rsidR="00DD78ED">
        <w:rPr>
          <w:lang w:eastAsia="ko-KR"/>
        </w:rPr>
        <w:t xml:space="preserve"> switching time. </w:t>
      </w:r>
      <w:r w:rsidR="00CD1B20">
        <w:rPr>
          <w:lang w:eastAsia="ko-KR"/>
        </w:rPr>
        <w:t xml:space="preserve"> </w:t>
      </w:r>
      <w:r w:rsidR="00CD1B20" w:rsidDel="00E939B9">
        <w:rPr>
          <w:lang w:eastAsia="ko-KR"/>
        </w:rPr>
        <w:t>Similarly</w:t>
      </w:r>
      <w:r w:rsidR="00E939B9">
        <w:rPr>
          <w:lang w:eastAsia="ko-KR"/>
        </w:rPr>
        <w:t>,</w:t>
      </w:r>
      <w:r w:rsidR="00CD1B20">
        <w:rPr>
          <w:lang w:eastAsia="ko-KR"/>
        </w:rPr>
        <w:t xml:space="preserve"> for deferral period of 8 us, a sensing re</w:t>
      </w:r>
      <w:r w:rsidR="00700ED5">
        <w:rPr>
          <w:lang w:eastAsia="ko-KR"/>
        </w:rPr>
        <w:t xml:space="preserve">quirement should provide robust </w:t>
      </w:r>
      <w:r w:rsidR="00241519">
        <w:rPr>
          <w:lang w:eastAsia="ko-KR"/>
        </w:rPr>
        <w:t>performance when contending with asynchronous</w:t>
      </w:r>
      <w:r w:rsidR="004B16A7">
        <w:rPr>
          <w:lang w:eastAsia="ko-KR"/>
        </w:rPr>
        <w:t xml:space="preserve"> nodes that is making a</w:t>
      </w:r>
      <w:r w:rsidR="000C6DA0">
        <w:rPr>
          <w:lang w:eastAsia="ko-KR"/>
        </w:rPr>
        <w:t xml:space="preserve">n decisions based on a 5 us contention slot. </w:t>
      </w:r>
      <w:r w:rsidR="00D80D9B">
        <w:rPr>
          <w:lang w:eastAsia="ko-KR"/>
        </w:rPr>
        <w:t xml:space="preserve"> Following straightforward observations can be mad</w:t>
      </w:r>
      <w:r w:rsidR="00BE1C19">
        <w:rPr>
          <w:lang w:eastAsia="ko-KR"/>
        </w:rPr>
        <w:t>e.</w:t>
      </w:r>
    </w:p>
    <w:p w14:paraId="545DA29C" w14:textId="2D8E6EB3" w:rsidR="00BE1C19" w:rsidRPr="005D029E" w:rsidRDefault="00BE1C19" w:rsidP="00BC55E9">
      <w:pPr>
        <w:rPr>
          <w:b/>
          <w:bCs/>
          <w:lang w:eastAsia="ko-KR"/>
        </w:rPr>
      </w:pPr>
      <w:bookmarkStart w:id="4" w:name="O1"/>
      <w:r w:rsidRPr="005D029E">
        <w:rPr>
          <w:b/>
          <w:bCs/>
          <w:lang w:eastAsia="ko-KR"/>
        </w:rPr>
        <w:t xml:space="preserve">Observation 1: </w:t>
      </w:r>
      <w:r w:rsidR="00EA689B" w:rsidRPr="005D029E">
        <w:rPr>
          <w:b/>
          <w:bCs/>
          <w:lang w:eastAsia="ko-KR"/>
        </w:rPr>
        <w:t xml:space="preserve">The sensing requirement on a 5us LBT </w:t>
      </w:r>
      <w:r w:rsidR="009D203A" w:rsidRPr="005D029E">
        <w:rPr>
          <w:b/>
          <w:bCs/>
          <w:lang w:eastAsia="ko-KR"/>
        </w:rPr>
        <w:t xml:space="preserve">contention slot must account for </w:t>
      </w:r>
      <w:r w:rsidR="00886CA7">
        <w:rPr>
          <w:b/>
          <w:bCs/>
          <w:lang w:eastAsia="ko-KR"/>
        </w:rPr>
        <w:t>sensing</w:t>
      </w:r>
      <w:r w:rsidR="009D203A" w:rsidRPr="005D029E">
        <w:rPr>
          <w:b/>
          <w:bCs/>
          <w:lang w:eastAsia="ko-KR"/>
        </w:rPr>
        <w:t xml:space="preserve"> to </w:t>
      </w:r>
      <w:r w:rsidR="00886CA7">
        <w:rPr>
          <w:b/>
          <w:bCs/>
          <w:lang w:eastAsia="ko-KR"/>
        </w:rPr>
        <w:t>transmission</w:t>
      </w:r>
      <w:r w:rsidR="009D203A" w:rsidRPr="005D029E">
        <w:rPr>
          <w:b/>
          <w:bCs/>
          <w:lang w:eastAsia="ko-KR"/>
        </w:rPr>
        <w:t xml:space="preserve"> switching time</w:t>
      </w:r>
      <w:r w:rsidR="002648AA">
        <w:rPr>
          <w:b/>
          <w:bCs/>
          <w:lang w:eastAsia="ko-KR"/>
        </w:rPr>
        <w:t>.</w:t>
      </w:r>
      <w:r w:rsidR="009D203A" w:rsidRPr="005D029E">
        <w:rPr>
          <w:b/>
          <w:bCs/>
          <w:lang w:eastAsia="ko-KR"/>
        </w:rPr>
        <w:t xml:space="preserve"> </w:t>
      </w:r>
    </w:p>
    <w:p w14:paraId="7F8E9101" w14:textId="00260094" w:rsidR="00CD1B20" w:rsidRPr="005D029E" w:rsidRDefault="00CD1B20" w:rsidP="00BC55E9">
      <w:pPr>
        <w:rPr>
          <w:b/>
          <w:bCs/>
          <w:lang w:eastAsia="ko-KR"/>
        </w:rPr>
      </w:pPr>
      <w:bookmarkStart w:id="5" w:name="O2"/>
      <w:bookmarkEnd w:id="4"/>
      <w:r w:rsidRPr="005D029E">
        <w:rPr>
          <w:b/>
          <w:bCs/>
          <w:lang w:eastAsia="ko-KR"/>
        </w:rPr>
        <w:t>Observation 2: For the d</w:t>
      </w:r>
      <w:r w:rsidR="000C6DA0" w:rsidRPr="005D029E">
        <w:rPr>
          <w:b/>
          <w:bCs/>
          <w:lang w:eastAsia="ko-KR"/>
        </w:rPr>
        <w:t xml:space="preserve">eferral period of 8 us, the sensing requirement should include some sensing </w:t>
      </w:r>
      <w:r w:rsidR="004A25AA" w:rsidRPr="005D029E">
        <w:rPr>
          <w:b/>
          <w:bCs/>
          <w:lang w:eastAsia="ko-KR"/>
        </w:rPr>
        <w:t>in</w:t>
      </w:r>
      <w:r w:rsidR="00886CA7">
        <w:rPr>
          <w:b/>
          <w:bCs/>
          <w:lang w:eastAsia="ko-KR"/>
        </w:rPr>
        <w:t xml:space="preserve"> the</w:t>
      </w:r>
      <w:r w:rsidR="004A25AA" w:rsidRPr="005D029E">
        <w:rPr>
          <w:b/>
          <w:bCs/>
          <w:lang w:eastAsia="ko-KR"/>
        </w:rPr>
        <w:t xml:space="preserve"> last 5us. </w:t>
      </w:r>
    </w:p>
    <w:bookmarkEnd w:id="5"/>
    <w:p w14:paraId="29DB4A52" w14:textId="77777777" w:rsidR="006959D5" w:rsidRDefault="006959D5" w:rsidP="009C2D5D">
      <w:pPr>
        <w:keepNext/>
        <w:jc w:val="center"/>
      </w:pPr>
      <w:r>
        <w:rPr>
          <w:noProof/>
          <w:lang w:eastAsia="ko-KR"/>
        </w:rPr>
        <w:drawing>
          <wp:inline distT="0" distB="0" distL="0" distR="0" wp14:anchorId="494503C2" wp14:editId="4E166434">
            <wp:extent cx="2777122" cy="3781740"/>
            <wp:effectExtent l="0" t="0" r="444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3626" cy="3790596"/>
                    </a:xfrm>
                    <a:prstGeom prst="rect">
                      <a:avLst/>
                    </a:prstGeom>
                    <a:noFill/>
                  </pic:spPr>
                </pic:pic>
              </a:graphicData>
            </a:graphic>
          </wp:inline>
        </w:drawing>
      </w:r>
    </w:p>
    <w:p w14:paraId="5CBEF584" w14:textId="1CF27288" w:rsidR="006959D5" w:rsidRDefault="006959D5" w:rsidP="006959D5">
      <w:pPr>
        <w:pStyle w:val="Caption"/>
        <w:jc w:val="both"/>
      </w:pPr>
      <w:r>
        <w:t xml:space="preserve">Figure </w:t>
      </w:r>
      <w:r>
        <w:fldChar w:fldCharType="begin"/>
      </w:r>
      <w:r>
        <w:instrText xml:space="preserve"> SEQ Figure \* ARABIC </w:instrText>
      </w:r>
      <w:r>
        <w:fldChar w:fldCharType="separate"/>
      </w:r>
      <w:r w:rsidR="003860E7">
        <w:rPr>
          <w:noProof/>
        </w:rPr>
        <w:t>1</w:t>
      </w:r>
      <w:r>
        <w:fldChar w:fldCharType="end"/>
      </w:r>
      <w:r w:rsidR="00886CA7">
        <w:t>.</w:t>
      </w:r>
      <w:r>
        <w:t xml:space="preserve"> Possible Sensing Structures for LBT observation slots</w:t>
      </w:r>
      <w:r w:rsidR="005C4346">
        <w:t xml:space="preserve"> of 5 us </w:t>
      </w:r>
      <w:r>
        <w:t xml:space="preserve"> </w:t>
      </w:r>
      <w:r w:rsidR="00B91114">
        <w:t>(</w:t>
      </w:r>
      <w:r w:rsidR="005C4346">
        <w:t>To</w:t>
      </w:r>
      <w:r w:rsidR="00B91114">
        <w:t xml:space="preserve">p) </w:t>
      </w:r>
      <w:r>
        <w:t>and initial deferral</w:t>
      </w:r>
      <w:r w:rsidR="005C4346">
        <w:t xml:space="preserve"> of 8us (middle and bottom)</w:t>
      </w:r>
    </w:p>
    <w:p w14:paraId="69F3E6CA" w14:textId="257338BA" w:rsidR="006959D5" w:rsidRDefault="00CD19C4" w:rsidP="006959D5">
      <w:r>
        <w:t xml:space="preserve">Further, analogous to a deferral period in Sub 6 gHz unlicensed operation, </w:t>
      </w:r>
      <w:r w:rsidR="002955EC">
        <w:t xml:space="preserve">a sensing structure with two looks – two </w:t>
      </w:r>
      <w:r w:rsidR="00D52184">
        <w:t>sensing measurements, one ensuring capture of energy in the initial part of the</w:t>
      </w:r>
      <w:r w:rsidR="00673C0B">
        <w:t xml:space="preserve"> </w:t>
      </w:r>
      <w:r w:rsidR="00D52184">
        <w:t>deferral and the second ensuring capture of energy in the last 5us of the deferral period can be envision</w:t>
      </w:r>
      <w:r w:rsidR="00673C0B">
        <w:t xml:space="preserve">ed. </w:t>
      </w:r>
      <w:r w:rsidR="00B91114">
        <w:t xml:space="preserve">Figure 1 depicts a few candidate sensing structures for an observation slot </w:t>
      </w:r>
      <w:r w:rsidR="005C4346">
        <w:t xml:space="preserve">of 5 us and </w:t>
      </w:r>
      <w:r w:rsidR="00640593">
        <w:t>initial deferral period of 8 us.</w:t>
      </w:r>
    </w:p>
    <w:p w14:paraId="2D9FD7D9" w14:textId="77777777" w:rsidR="00CD19C4" w:rsidRDefault="00CD19C4" w:rsidP="006959D5"/>
    <w:p w14:paraId="22CFE864" w14:textId="74247111" w:rsidR="00CD19C4" w:rsidRDefault="006959D5" w:rsidP="006959D5">
      <w:pPr>
        <w:rPr>
          <w:b/>
          <w:bCs/>
          <w:lang w:eastAsia="ko-KR"/>
        </w:rPr>
      </w:pPr>
      <w:bookmarkStart w:id="6" w:name="P4"/>
      <w:r w:rsidRPr="006420CC">
        <w:rPr>
          <w:b/>
          <w:bCs/>
          <w:lang w:eastAsia="ko-KR"/>
        </w:rPr>
        <w:t>P</w:t>
      </w:r>
      <w:r w:rsidR="004D2C65">
        <w:rPr>
          <w:b/>
          <w:bCs/>
          <w:lang w:eastAsia="ko-KR"/>
        </w:rPr>
        <w:t xml:space="preserve">roposal </w:t>
      </w:r>
      <w:r w:rsidR="009E65C1">
        <w:rPr>
          <w:b/>
          <w:bCs/>
          <w:lang w:eastAsia="ko-KR"/>
        </w:rPr>
        <w:t>4</w:t>
      </w:r>
      <w:r w:rsidR="004D2C65">
        <w:rPr>
          <w:b/>
          <w:bCs/>
          <w:lang w:eastAsia="ko-KR"/>
        </w:rPr>
        <w:t>:  Study the minimum measurement duration require</w:t>
      </w:r>
      <w:r w:rsidR="00886CA7">
        <w:rPr>
          <w:b/>
          <w:bCs/>
          <w:lang w:eastAsia="ko-KR"/>
        </w:rPr>
        <w:t>d in</w:t>
      </w:r>
      <w:r w:rsidR="004D2C65">
        <w:rPr>
          <w:b/>
          <w:bCs/>
          <w:lang w:eastAsia="ko-KR"/>
        </w:rPr>
        <w:t xml:space="preserve"> the 5 us observation slot. </w:t>
      </w:r>
    </w:p>
    <w:p w14:paraId="3F16CDCE" w14:textId="7A7E8081" w:rsidR="006959D5" w:rsidRDefault="006959D5" w:rsidP="006959D5">
      <w:pPr>
        <w:rPr>
          <w:b/>
          <w:bCs/>
          <w:lang w:eastAsia="ko-KR"/>
        </w:rPr>
      </w:pPr>
      <w:bookmarkStart w:id="7" w:name="P5"/>
      <w:bookmarkEnd w:id="6"/>
      <w:r>
        <w:rPr>
          <w:b/>
          <w:bCs/>
          <w:lang w:eastAsia="ko-KR"/>
        </w:rPr>
        <w:t xml:space="preserve">Proposal </w:t>
      </w:r>
      <w:r w:rsidR="009E65C1">
        <w:rPr>
          <w:b/>
          <w:bCs/>
          <w:lang w:eastAsia="ko-KR"/>
        </w:rPr>
        <w:t>5</w:t>
      </w:r>
      <w:r>
        <w:rPr>
          <w:b/>
          <w:bCs/>
          <w:lang w:eastAsia="ko-KR"/>
        </w:rPr>
        <w:t xml:space="preserve">:  </w:t>
      </w:r>
      <w:r w:rsidR="00886CA7">
        <w:rPr>
          <w:b/>
          <w:bCs/>
          <w:lang w:eastAsia="ko-KR"/>
        </w:rPr>
        <w:t>Perform</w:t>
      </w:r>
      <w:r w:rsidR="00F70B5D">
        <w:rPr>
          <w:b/>
          <w:bCs/>
          <w:lang w:eastAsia="ko-KR"/>
        </w:rPr>
        <w:t xml:space="preserve"> two measurements within a 8us deferral period. Study </w:t>
      </w:r>
      <w:r>
        <w:rPr>
          <w:b/>
          <w:bCs/>
          <w:lang w:eastAsia="ko-KR"/>
        </w:rPr>
        <w:t>the location</w:t>
      </w:r>
      <w:r w:rsidR="00F70B5D">
        <w:rPr>
          <w:b/>
          <w:bCs/>
          <w:lang w:eastAsia="ko-KR"/>
        </w:rPr>
        <w:t xml:space="preserve">s and durations </w:t>
      </w:r>
      <w:r>
        <w:rPr>
          <w:b/>
          <w:bCs/>
          <w:lang w:eastAsia="ko-KR"/>
        </w:rPr>
        <w:t xml:space="preserve">of </w:t>
      </w:r>
      <w:r w:rsidR="00F70B5D">
        <w:rPr>
          <w:b/>
          <w:bCs/>
          <w:lang w:eastAsia="ko-KR"/>
        </w:rPr>
        <w:t xml:space="preserve">the </w:t>
      </w:r>
      <w:r>
        <w:rPr>
          <w:b/>
          <w:bCs/>
          <w:lang w:eastAsia="ko-KR"/>
        </w:rPr>
        <w:t>two</w:t>
      </w:r>
      <w:r w:rsidR="00F70B5D">
        <w:rPr>
          <w:b/>
          <w:bCs/>
          <w:lang w:eastAsia="ko-KR"/>
        </w:rPr>
        <w:t xml:space="preserve"> measurements</w:t>
      </w:r>
      <w:r w:rsidR="00E0678F">
        <w:rPr>
          <w:b/>
          <w:bCs/>
          <w:lang w:eastAsia="ko-KR"/>
        </w:rPr>
        <w:t>.</w:t>
      </w:r>
      <w:r>
        <w:rPr>
          <w:b/>
          <w:bCs/>
          <w:lang w:eastAsia="ko-KR"/>
        </w:rPr>
        <w:t xml:space="preserve"> </w:t>
      </w:r>
    </w:p>
    <w:bookmarkEnd w:id="7"/>
    <w:p w14:paraId="12204FF8" w14:textId="0468251A" w:rsidR="003D08BF" w:rsidRPr="00316AE4" w:rsidRDefault="003D08BF" w:rsidP="009C2D5D">
      <w:pPr>
        <w:pStyle w:val="Heading2"/>
      </w:pPr>
      <w:r>
        <w:t xml:space="preserve">Cat 2 / Type 2 LBT </w:t>
      </w:r>
      <w:r>
        <w:tab/>
      </w:r>
    </w:p>
    <w:p w14:paraId="7CA88507" w14:textId="56961FDB" w:rsidR="003D08BF" w:rsidRDefault="003D08BF" w:rsidP="003D08BF">
      <w:pPr>
        <w:rPr>
          <w:lang w:eastAsia="ko-KR"/>
        </w:rPr>
      </w:pPr>
      <w:r>
        <w:rPr>
          <w:lang w:eastAsia="ko-KR"/>
        </w:rPr>
        <w:t xml:space="preserve">Although the baseline regulation procedure does not require it, there are several benefits of considering defining a one-shot (Cat 2, Type 2A, 2B for Rel 16) LBT sensing. </w:t>
      </w:r>
    </w:p>
    <w:p w14:paraId="680456A0" w14:textId="2F40735A" w:rsidR="003D08BF" w:rsidRPr="000B0FD9" w:rsidRDefault="003D08BF" w:rsidP="003D08BF">
      <w:pPr>
        <w:rPr>
          <w:lang w:eastAsia="ko-KR"/>
        </w:rPr>
      </w:pPr>
      <w:r>
        <w:rPr>
          <w:lang w:eastAsia="ko-KR"/>
        </w:rPr>
        <w:t>As part of the eCCA procedure, sensing requirements for a 5us slot and a 8 us deferral period are already needed to be identified. It is relatively straightforward to adopt them to define a Cat 2 LBT procedure.</w:t>
      </w:r>
    </w:p>
    <w:p w14:paraId="097C2659" w14:textId="1AD43037" w:rsidR="003D08BF" w:rsidRDefault="003D08BF" w:rsidP="003D08BF">
      <w:pPr>
        <w:rPr>
          <w:lang w:eastAsia="ko-KR"/>
        </w:rPr>
      </w:pPr>
      <w:r>
        <w:rPr>
          <w:lang w:eastAsia="ko-KR"/>
        </w:rPr>
        <w:t>Receiver assistance has been identified as a key performance enhancement technique when the deployment requires LBT</w:t>
      </w:r>
      <w:r w:rsidR="00DC00FA">
        <w:rPr>
          <w:lang w:eastAsia="ko-KR"/>
        </w:rPr>
        <w:t xml:space="preserve"> (see section 5)</w:t>
      </w:r>
      <w:r>
        <w:rPr>
          <w:lang w:eastAsia="ko-KR"/>
        </w:rPr>
        <w:t>.  In addition to standard measurements and reports available to NR, such as L1-RSRP/ L1-SINR and CSI, a one-shot LBT and consequence presence or absence of transmission can provide a much quicker feedback on the conditions at the receiver.</w:t>
      </w:r>
    </w:p>
    <w:p w14:paraId="574CC4A7" w14:textId="26B4F67F" w:rsidR="003D08BF" w:rsidRDefault="003D08BF" w:rsidP="003D08BF">
      <w:pPr>
        <w:rPr>
          <w:b/>
          <w:bCs/>
          <w:lang w:eastAsia="ko-KR"/>
        </w:rPr>
      </w:pPr>
      <w:bookmarkStart w:id="8" w:name="P6"/>
      <w:r w:rsidRPr="006420CC">
        <w:rPr>
          <w:b/>
          <w:bCs/>
          <w:lang w:eastAsia="ko-KR"/>
        </w:rPr>
        <w:t>Proposal</w:t>
      </w:r>
      <w:r>
        <w:rPr>
          <w:b/>
          <w:bCs/>
          <w:lang w:eastAsia="ko-KR"/>
        </w:rPr>
        <w:t xml:space="preserve"> </w:t>
      </w:r>
      <w:r w:rsidR="009E65C1">
        <w:rPr>
          <w:b/>
          <w:bCs/>
          <w:lang w:eastAsia="ko-KR"/>
        </w:rPr>
        <w:t>6</w:t>
      </w:r>
      <w:r w:rsidRPr="006420CC">
        <w:rPr>
          <w:b/>
          <w:bCs/>
          <w:lang w:eastAsia="ko-KR"/>
        </w:rPr>
        <w:t xml:space="preserve">:  </w:t>
      </w:r>
      <w:r>
        <w:rPr>
          <w:b/>
          <w:bCs/>
          <w:lang w:eastAsia="ko-KR"/>
        </w:rPr>
        <w:t xml:space="preserve">Consider specifying </w:t>
      </w:r>
      <w:r w:rsidR="005D15D8">
        <w:rPr>
          <w:b/>
          <w:bCs/>
          <w:lang w:eastAsia="ko-KR"/>
        </w:rPr>
        <w:t>Type 2</w:t>
      </w:r>
      <w:r>
        <w:rPr>
          <w:b/>
          <w:bCs/>
          <w:lang w:eastAsia="ko-KR"/>
        </w:rPr>
        <w:t xml:space="preserve"> LBT sensing structure similar to an observation slot in the baseline LBT procedure</w:t>
      </w:r>
      <w:r w:rsidR="009E1A6B">
        <w:rPr>
          <w:b/>
          <w:bCs/>
          <w:lang w:eastAsia="ko-KR"/>
        </w:rPr>
        <w:t>.</w:t>
      </w:r>
    </w:p>
    <w:p w14:paraId="0A397B1E" w14:textId="53A22CD3" w:rsidR="003D08BF" w:rsidRDefault="003D08BF" w:rsidP="003D08BF">
      <w:pPr>
        <w:rPr>
          <w:b/>
          <w:bCs/>
          <w:lang w:eastAsia="ko-KR"/>
        </w:rPr>
      </w:pPr>
      <w:bookmarkStart w:id="9" w:name="P7"/>
      <w:bookmarkEnd w:id="8"/>
      <w:r>
        <w:rPr>
          <w:b/>
          <w:bCs/>
          <w:lang w:eastAsia="ko-KR"/>
        </w:rPr>
        <w:t xml:space="preserve">Proposal </w:t>
      </w:r>
      <w:r w:rsidR="009E65C1">
        <w:rPr>
          <w:b/>
          <w:bCs/>
          <w:lang w:eastAsia="ko-KR"/>
        </w:rPr>
        <w:t>7</w:t>
      </w:r>
      <w:r>
        <w:rPr>
          <w:b/>
          <w:bCs/>
          <w:lang w:eastAsia="ko-KR"/>
        </w:rPr>
        <w:t xml:space="preserve">:  Consider specifying optional/configurable use of </w:t>
      </w:r>
      <w:r w:rsidR="005D15D8">
        <w:rPr>
          <w:b/>
          <w:bCs/>
          <w:lang w:eastAsia="ko-KR"/>
        </w:rPr>
        <w:t>Type</w:t>
      </w:r>
      <w:r>
        <w:rPr>
          <w:b/>
          <w:bCs/>
          <w:lang w:eastAsia="ko-KR"/>
        </w:rPr>
        <w:t xml:space="preserve"> 2 LBT in channel access procedure</w:t>
      </w:r>
      <w:r w:rsidR="00102774">
        <w:rPr>
          <w:b/>
          <w:bCs/>
          <w:lang w:eastAsia="ko-KR"/>
        </w:rPr>
        <w:t>.</w:t>
      </w:r>
      <w:r>
        <w:rPr>
          <w:b/>
          <w:bCs/>
          <w:lang w:eastAsia="ko-KR"/>
        </w:rPr>
        <w:t xml:space="preserve"> </w:t>
      </w:r>
    </w:p>
    <w:bookmarkEnd w:id="9"/>
    <w:p w14:paraId="3F61A89A" w14:textId="32DAA9F4" w:rsidR="00027869" w:rsidRDefault="00A86360" w:rsidP="00EF38D2">
      <w:pPr>
        <w:pStyle w:val="Heading1"/>
      </w:pPr>
      <w:r>
        <w:t xml:space="preserve">Mismatched and Directional Sensing </w:t>
      </w:r>
      <w:r w:rsidR="00EF38D2">
        <w:tab/>
      </w:r>
    </w:p>
    <w:p w14:paraId="017A3963" w14:textId="77777777" w:rsidR="007E5505" w:rsidRDefault="007E5505" w:rsidP="007E5505">
      <w:pPr>
        <w:pStyle w:val="Heading2"/>
      </w:pPr>
      <w:r>
        <w:t>Considerations for Directional Sensing</w:t>
      </w:r>
    </w:p>
    <w:p w14:paraId="48F84D47" w14:textId="77777777" w:rsidR="007E5505" w:rsidRDefault="007E5505" w:rsidP="007E5505">
      <w:pPr>
        <w:rPr>
          <w:lang w:eastAsia="ko-KR"/>
        </w:rPr>
      </w:pPr>
      <w:r>
        <w:rPr>
          <w:lang w:eastAsia="ko-KR"/>
        </w:rPr>
        <w:t>The goal of channel sensing for medium access in a shared spectrum channel is two-fold:</w:t>
      </w:r>
    </w:p>
    <w:p w14:paraId="78B96D1D" w14:textId="77777777" w:rsidR="007E5505" w:rsidRDefault="007E5505" w:rsidP="007E5505">
      <w:pPr>
        <w:pStyle w:val="ListParagraph"/>
        <w:ind w:left="720"/>
        <w:rPr>
          <w:lang w:eastAsia="ko-KR"/>
        </w:rPr>
      </w:pPr>
      <w:r>
        <w:rPr>
          <w:lang w:eastAsia="ko-KR"/>
        </w:rPr>
        <w:t>Protect the on-going transmissions from being interfered by the intended transmission</w:t>
      </w:r>
    </w:p>
    <w:p w14:paraId="7C9BF269" w14:textId="77777777" w:rsidR="007E5505" w:rsidRDefault="007E5505" w:rsidP="007E5505">
      <w:pPr>
        <w:pStyle w:val="ListParagraph"/>
        <w:ind w:left="720"/>
        <w:rPr>
          <w:lang w:eastAsia="ko-KR"/>
        </w:rPr>
      </w:pPr>
      <w:r>
        <w:rPr>
          <w:lang w:eastAsia="ko-KR"/>
        </w:rPr>
        <w:t>Protect the intended transmission from being interfered by the on-going transmission</w:t>
      </w:r>
    </w:p>
    <w:p w14:paraId="05AF902C" w14:textId="77777777" w:rsidR="007E5505" w:rsidRDefault="007E5505" w:rsidP="007E5505">
      <w:pPr>
        <w:rPr>
          <w:lang w:eastAsia="ko-KR"/>
        </w:rPr>
      </w:pPr>
      <w:r>
        <w:rPr>
          <w:lang w:eastAsia="ko-KR"/>
        </w:rPr>
        <w:t>Given the (1) high directionality of transmissions at the transmitter and (2) high directionality of receiver, sensing for channel access in FR2x therefore, cannot be decoupled from directionality and the transmission / reception roles of the node in the ensuing transaction.</w:t>
      </w:r>
    </w:p>
    <w:p w14:paraId="3B3A9C5C" w14:textId="395708D0" w:rsidR="007E5505" w:rsidRDefault="00ED091F" w:rsidP="007E5505">
      <w:pPr>
        <w:rPr>
          <w:lang w:eastAsia="ko-KR"/>
        </w:rPr>
      </w:pPr>
      <w:r>
        <w:rPr>
          <w:lang w:eastAsia="ko-KR"/>
        </w:rPr>
        <w:t>Sensing</w:t>
      </w:r>
      <w:r w:rsidR="007E5505">
        <w:rPr>
          <w:lang w:eastAsia="ko-KR"/>
        </w:rPr>
        <w:t xml:space="preserve"> based channel access procedures are implicitly based on an ‘interference-reciprocity’ assumption, </w:t>
      </w:r>
      <w:r w:rsidR="007E5505" w:rsidRPr="00395781">
        <w:rPr>
          <w:i/>
          <w:iCs/>
          <w:lang w:eastAsia="ko-KR"/>
        </w:rPr>
        <w:t>i.e.</w:t>
      </w:r>
      <w:r w:rsidR="007E5505">
        <w:rPr>
          <w:lang w:eastAsia="ko-KR"/>
        </w:rPr>
        <w:t xml:space="preserve"> a node expected to cause more interference should back-off/silence more. In highly beamformed systems such as FR2x unlicensed is expected to be, the relationship between a sensing operation and beamformed transmission at a node can be discussed in terms of its ‘interference footprint’ -which roughly identifies the locations affected by the intended transmission, and its ‘sensing footprint’ – which identifies the set of locations that channel sensing can pick up interference from. </w:t>
      </w:r>
    </w:p>
    <w:p w14:paraId="528D4DFC" w14:textId="77777777" w:rsidR="007E5505" w:rsidRDefault="007E5505" w:rsidP="007E5505">
      <w:pPr>
        <w:rPr>
          <w:lang w:eastAsia="ko-KR"/>
        </w:rPr>
      </w:pPr>
      <w:r>
        <w:rPr>
          <w:noProof/>
          <w:lang w:eastAsia="ko-KR"/>
        </w:rPr>
        <w:drawing>
          <wp:anchor distT="0" distB="0" distL="114300" distR="114300" simplePos="0" relativeHeight="251658242" behindDoc="0" locked="0" layoutInCell="1" allowOverlap="0" wp14:anchorId="2B45D3D7" wp14:editId="1CF95D0B">
            <wp:simplePos x="0" y="0"/>
            <wp:positionH relativeFrom="margin">
              <wp:align>center</wp:align>
            </wp:positionH>
            <wp:positionV relativeFrom="paragraph">
              <wp:posOffset>184150</wp:posOffset>
            </wp:positionV>
            <wp:extent cx="3200896" cy="2459736"/>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00896" cy="2459736"/>
                    </a:xfrm>
                    <a:prstGeom prst="rect">
                      <a:avLst/>
                    </a:prstGeom>
                    <a:noFill/>
                  </pic:spPr>
                </pic:pic>
              </a:graphicData>
            </a:graphic>
            <wp14:sizeRelH relativeFrom="margin">
              <wp14:pctWidth>0</wp14:pctWidth>
            </wp14:sizeRelH>
            <wp14:sizeRelV relativeFrom="margin">
              <wp14:pctHeight>0</wp14:pctHeight>
            </wp14:sizeRelV>
          </wp:anchor>
        </w:drawing>
      </w:r>
    </w:p>
    <w:p w14:paraId="11F5B137" w14:textId="65050534" w:rsidR="007E5505" w:rsidRPr="00402E29" w:rsidRDefault="007E5505" w:rsidP="007E5505">
      <w:pPr>
        <w:pStyle w:val="Caption"/>
        <w:rPr>
          <w:kern w:val="2"/>
          <w:lang w:eastAsia="ko-KR"/>
        </w:rPr>
      </w:pPr>
      <w:bookmarkStart w:id="10" w:name="_Ref61885388"/>
      <w:r>
        <w:lastRenderedPageBreak/>
        <w:t xml:space="preserve">Figure </w:t>
      </w:r>
      <w:r>
        <w:fldChar w:fldCharType="begin"/>
      </w:r>
      <w:r>
        <w:instrText xml:space="preserve"> SEQ Figure \* ARABIC </w:instrText>
      </w:r>
      <w:r>
        <w:fldChar w:fldCharType="separate"/>
      </w:r>
      <w:r w:rsidR="003860E7">
        <w:rPr>
          <w:noProof/>
        </w:rPr>
        <w:t>2</w:t>
      </w:r>
      <w:r>
        <w:fldChar w:fldCharType="end"/>
      </w:r>
      <w:bookmarkEnd w:id="10"/>
      <w:r>
        <w:t xml:space="preserve">. </w:t>
      </w:r>
      <w:r w:rsidRPr="00656B47">
        <w:t>The interference footprint of transmission from contending node N and the (omnidirectional) sensing footprints at thresholds T1 and T2  for the sensing unit at node N.</w:t>
      </w:r>
    </w:p>
    <w:p w14:paraId="1903CC77" w14:textId="10729708" w:rsidR="007E5505" w:rsidRDefault="007E5505" w:rsidP="007E5505">
      <w:pPr>
        <w:rPr>
          <w:lang w:eastAsia="ko-KR"/>
        </w:rPr>
      </w:pPr>
      <w:r>
        <w:rPr>
          <w:lang w:eastAsia="ko-KR"/>
        </w:rPr>
        <w:t xml:space="preserve">As indicated in </w:t>
      </w:r>
      <w:r w:rsidR="00491307">
        <w:rPr>
          <w:lang w:eastAsia="ko-KR"/>
        </w:rPr>
        <w:fldChar w:fldCharType="begin"/>
      </w:r>
      <w:r w:rsidR="00491307">
        <w:rPr>
          <w:lang w:eastAsia="ko-KR"/>
        </w:rPr>
        <w:instrText xml:space="preserve"> REF _Ref61885388 \h </w:instrText>
      </w:r>
      <w:r w:rsidR="00491307">
        <w:rPr>
          <w:lang w:eastAsia="ko-KR"/>
        </w:rPr>
      </w:r>
      <w:r w:rsidR="00491307">
        <w:rPr>
          <w:lang w:eastAsia="ko-KR"/>
        </w:rPr>
        <w:fldChar w:fldCharType="separate"/>
      </w:r>
      <w:r w:rsidR="003860E7">
        <w:t xml:space="preserve">Figure </w:t>
      </w:r>
      <w:r w:rsidR="003860E7">
        <w:rPr>
          <w:noProof/>
        </w:rPr>
        <w:t>2</w:t>
      </w:r>
      <w:r w:rsidR="00491307">
        <w:rPr>
          <w:lang w:eastAsia="ko-KR"/>
        </w:rPr>
        <w:fldChar w:fldCharType="end"/>
      </w:r>
      <w:r>
        <w:rPr>
          <w:lang w:eastAsia="ko-KR"/>
        </w:rPr>
        <w:t>, an o</w:t>
      </w:r>
      <w:r w:rsidRPr="00FB6D44">
        <w:rPr>
          <w:lang w:eastAsia="ko-KR"/>
        </w:rPr>
        <w:t>mnidirectional sensing footprint at any threshold may mismatch with the interference footprint of highly beamformed directional transmission</w:t>
      </w:r>
      <w:r>
        <w:rPr>
          <w:lang w:eastAsia="ko-KR"/>
        </w:rPr>
        <w:t>.</w:t>
      </w:r>
      <w:r w:rsidRPr="00FB6D44">
        <w:rPr>
          <w:lang w:eastAsia="ko-KR"/>
        </w:rPr>
        <w:t xml:space="preserve"> </w:t>
      </w:r>
      <w:r>
        <w:rPr>
          <w:lang w:eastAsia="ko-KR"/>
        </w:rPr>
        <w:t xml:space="preserve">This can </w:t>
      </w:r>
      <w:r w:rsidRPr="00FB6D44">
        <w:rPr>
          <w:lang w:eastAsia="ko-KR"/>
        </w:rPr>
        <w:t>contribut</w:t>
      </w:r>
      <w:r>
        <w:rPr>
          <w:lang w:eastAsia="ko-KR"/>
        </w:rPr>
        <w:t>e</w:t>
      </w:r>
      <w:r w:rsidRPr="00FB6D44">
        <w:rPr>
          <w:lang w:eastAsia="ko-KR"/>
        </w:rPr>
        <w:t xml:space="preserve"> to (1) interference e.g. </w:t>
      </w:r>
      <w:r>
        <w:rPr>
          <w:lang w:eastAsia="ko-KR"/>
        </w:rPr>
        <w:t xml:space="preserve">the victim device in the interference footprint but not in sensing footprint </w:t>
      </w:r>
      <w:r w:rsidRPr="00FB6D44">
        <w:rPr>
          <w:lang w:eastAsia="ko-KR"/>
        </w:rPr>
        <w:t>under</w:t>
      </w:r>
      <w:r>
        <w:rPr>
          <w:lang w:eastAsia="ko-KR"/>
        </w:rPr>
        <w:t xml:space="preserve"> threshold </w:t>
      </w:r>
      <w:r w:rsidRPr="00FB6D44">
        <w:rPr>
          <w:lang w:eastAsia="ko-KR"/>
        </w:rPr>
        <w:t>T</w:t>
      </w:r>
      <w:r w:rsidRPr="00FB6D44">
        <w:rPr>
          <w:vertAlign w:val="subscript"/>
          <w:lang w:eastAsia="ko-KR"/>
        </w:rPr>
        <w:t>1</w:t>
      </w:r>
      <w:r w:rsidRPr="00FB6D44">
        <w:rPr>
          <w:lang w:eastAsia="ko-KR"/>
        </w:rPr>
        <w:t xml:space="preserve"> (2) over-silencing e.g. </w:t>
      </w:r>
      <w:r>
        <w:rPr>
          <w:lang w:eastAsia="ko-KR"/>
        </w:rPr>
        <w:t xml:space="preserve">the aggressor device not in the interference footprint but in the sensing footprint </w:t>
      </w:r>
      <w:r w:rsidRPr="00FB6D44">
        <w:rPr>
          <w:lang w:eastAsia="ko-KR"/>
        </w:rPr>
        <w:t xml:space="preserve">under </w:t>
      </w:r>
      <w:r>
        <w:rPr>
          <w:lang w:eastAsia="ko-KR"/>
        </w:rPr>
        <w:t xml:space="preserve">threshold </w:t>
      </w:r>
      <w:r w:rsidRPr="00FB6D44">
        <w:rPr>
          <w:lang w:eastAsia="ko-KR"/>
        </w:rPr>
        <w:t>T</w:t>
      </w:r>
      <w:r w:rsidRPr="00FB6D44">
        <w:rPr>
          <w:vertAlign w:val="subscript"/>
          <w:lang w:eastAsia="ko-KR"/>
        </w:rPr>
        <w:t>2</w:t>
      </w:r>
      <w:r>
        <w:rPr>
          <w:vertAlign w:val="subscript"/>
          <w:lang w:eastAsia="ko-KR"/>
        </w:rPr>
        <w:t xml:space="preserve">. </w:t>
      </w:r>
    </w:p>
    <w:p w14:paraId="71DE6630" w14:textId="22D82CB9" w:rsidR="008F5C80" w:rsidRDefault="007E5505" w:rsidP="007E5505">
      <w:pPr>
        <w:rPr>
          <w:lang w:eastAsia="ko-KR"/>
        </w:rPr>
      </w:pPr>
      <w:r>
        <w:rPr>
          <w:lang w:eastAsia="ko-KR"/>
        </w:rPr>
        <w:t xml:space="preserve">It is important to </w:t>
      </w:r>
      <w:r w:rsidR="008C6C80">
        <w:rPr>
          <w:lang w:eastAsia="ko-KR"/>
        </w:rPr>
        <w:t xml:space="preserve">study </w:t>
      </w:r>
      <w:r>
        <w:rPr>
          <w:lang w:eastAsia="ko-KR"/>
        </w:rPr>
        <w:t xml:space="preserve">an appropriate relationship between the sensing beam, sensing threshold and the ensuing transmission beams. </w:t>
      </w:r>
      <w:r w:rsidR="00A261C3">
        <w:rPr>
          <w:lang w:eastAsia="ko-KR"/>
        </w:rPr>
        <w:t xml:space="preserve"> </w:t>
      </w:r>
    </w:p>
    <w:p w14:paraId="60044331" w14:textId="7E91BF04" w:rsidR="00AD2976" w:rsidRDefault="00AD2976" w:rsidP="007E5505">
      <w:pPr>
        <w:rPr>
          <w:lang w:eastAsia="ko-KR"/>
        </w:rPr>
      </w:pPr>
      <w:r>
        <w:rPr>
          <w:lang w:eastAsia="ko-KR"/>
        </w:rPr>
        <w:t xml:space="preserve">Directional sensing, by definition, suppresses energy sensed from certain directions </w:t>
      </w:r>
      <w:r w:rsidR="00310B04">
        <w:rPr>
          <w:lang w:eastAsia="ko-KR"/>
        </w:rPr>
        <w:t>and perhaps amplifies energy sensed from some other directions, relative to an idealized reference sensing unit</w:t>
      </w:r>
      <w:r w:rsidR="00827802">
        <w:rPr>
          <w:lang w:eastAsia="ko-KR"/>
        </w:rPr>
        <w:t xml:space="preserve"> (e.g. omni)</w:t>
      </w:r>
      <w:r w:rsidR="00310B04">
        <w:rPr>
          <w:lang w:eastAsia="ko-KR"/>
        </w:rPr>
        <w:t xml:space="preserve">.  </w:t>
      </w:r>
    </w:p>
    <w:p w14:paraId="09553C74" w14:textId="21D56ED4" w:rsidR="00DC7517" w:rsidRDefault="00DC7517" w:rsidP="007E5505">
      <w:pPr>
        <w:rPr>
          <w:lang w:eastAsia="ko-KR"/>
        </w:rPr>
      </w:pPr>
      <w:r w:rsidRPr="003A0132">
        <w:rPr>
          <w:b/>
          <w:lang w:eastAsia="ko-KR"/>
        </w:rPr>
        <w:t>Criterion A:</w:t>
      </w:r>
      <w:r>
        <w:rPr>
          <w:lang w:eastAsia="ko-KR"/>
        </w:rPr>
        <w:t xml:space="preserve"> </w:t>
      </w:r>
      <w:r w:rsidR="00772B35">
        <w:rPr>
          <w:lang w:eastAsia="ko-KR"/>
        </w:rPr>
        <w:t xml:space="preserve">A </w:t>
      </w:r>
      <w:r w:rsidR="00C81636">
        <w:rPr>
          <w:lang w:eastAsia="ko-KR"/>
        </w:rPr>
        <w:t>sensing procedure with directional sensing</w:t>
      </w:r>
      <w:r w:rsidR="00772B35">
        <w:rPr>
          <w:lang w:eastAsia="ko-KR"/>
        </w:rPr>
        <w:t xml:space="preserve"> should be designed such that</w:t>
      </w:r>
      <w:r w:rsidR="00C81636">
        <w:rPr>
          <w:lang w:eastAsia="ko-KR"/>
        </w:rPr>
        <w:t xml:space="preserve">, in the directions where </w:t>
      </w:r>
      <w:r w:rsidR="00772B35">
        <w:rPr>
          <w:lang w:eastAsia="ko-KR"/>
        </w:rPr>
        <w:t xml:space="preserve">Transmit </w:t>
      </w:r>
      <w:r w:rsidR="00C81636">
        <w:rPr>
          <w:lang w:eastAsia="ko-KR"/>
        </w:rPr>
        <w:t xml:space="preserve">EIRP is high, </w:t>
      </w:r>
      <w:r w:rsidR="00772B35">
        <w:rPr>
          <w:lang w:eastAsia="ko-KR"/>
        </w:rPr>
        <w:t xml:space="preserve">an interference that is able to silence the transmitter under </w:t>
      </w:r>
      <w:r w:rsidR="00827802">
        <w:rPr>
          <w:lang w:eastAsia="ko-KR"/>
        </w:rPr>
        <w:t>reference</w:t>
      </w:r>
      <w:r w:rsidR="00772B35">
        <w:rPr>
          <w:lang w:eastAsia="ko-KR"/>
        </w:rPr>
        <w:t xml:space="preserve">-sensing should be able to do so under directional sensing. </w:t>
      </w:r>
      <w:r w:rsidR="00BC086C">
        <w:rPr>
          <w:lang w:eastAsia="ko-KR"/>
        </w:rPr>
        <w:t xml:space="preserve"> </w:t>
      </w:r>
    </w:p>
    <w:p w14:paraId="7A205EB9" w14:textId="140989B1" w:rsidR="00C81636" w:rsidRDefault="00DC7517" w:rsidP="007E5505">
      <w:pPr>
        <w:rPr>
          <w:lang w:eastAsia="ko-KR"/>
        </w:rPr>
      </w:pPr>
      <w:r>
        <w:rPr>
          <w:lang w:eastAsia="ko-KR"/>
        </w:rPr>
        <w:t xml:space="preserve">Let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denote the energy detection threshold applicable to the use of reference sensing unit</w:t>
      </w:r>
      <w:r w:rsidR="00766E41">
        <w:rPr>
          <w:lang w:eastAsia="ko-KR"/>
        </w:rPr>
        <w:t xml:space="preserve"> (i.e. as applied under the ETSI regulation in Section 2)</w:t>
      </w:r>
      <w:r>
        <w:rPr>
          <w:lang w:eastAsia="ko-KR"/>
        </w:rPr>
        <w:t xml:space="preserve">. </w:t>
      </w:r>
      <w:r w:rsidR="00BC086C">
        <w:rPr>
          <w:lang w:eastAsia="ko-KR"/>
        </w:rPr>
        <w:t>We argue that under sensible conditions, the criterion for</w:t>
      </w:r>
      <w:r>
        <w:rPr>
          <w:lang w:eastAsia="ko-KR"/>
        </w:rPr>
        <w:t xml:space="preserve"> a directional sensing procedure involves an adjustment to energy detection threshold.</w:t>
      </w:r>
      <w:r w:rsidR="003D4BC9">
        <w:rPr>
          <w:lang w:eastAsia="ko-KR"/>
        </w:rPr>
        <w:t xml:space="preserve"> Let</w:t>
      </w:r>
      <w:r w:rsidR="00BC086C">
        <w:rPr>
          <w:lang w:eastAsia="ko-KR"/>
        </w:rPr>
        <w:t xml:space="preserve"> </w:t>
      </w:r>
      <w:r>
        <w:rPr>
          <w:lang w:eastAsia="ko-KR"/>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D</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r>
          <w:rPr>
            <w:rFonts w:ascii="Cambria Math" w:hAnsi="Cambria Math"/>
            <w:lang w:eastAsia="ko-KR"/>
          </w:rPr>
          <m:t>+</m:t>
        </m:r>
        <m:r>
          <m:rPr>
            <m:sty m:val="p"/>
          </m:rPr>
          <w:rPr>
            <w:rFonts w:ascii="Cambria Math" w:hAnsi="Cambria Math"/>
            <w:lang w:eastAsia="ko-KR"/>
          </w:rPr>
          <m:t>A</m:t>
        </m:r>
      </m:oMath>
      <w:r w:rsidR="00BC086C">
        <w:rPr>
          <w:lang w:eastAsia="ko-KR"/>
        </w:rPr>
        <w:t xml:space="preserve">   denote the</w:t>
      </w:r>
      <w:r>
        <w:rPr>
          <w:lang w:eastAsia="ko-KR"/>
        </w:rPr>
        <w:t xml:space="preserve"> new</w:t>
      </w:r>
      <w:r w:rsidR="00BC086C">
        <w:rPr>
          <w:lang w:eastAsia="ko-KR"/>
        </w:rPr>
        <w:t xml:space="preserve"> ED threshold</w:t>
      </w:r>
      <w:r>
        <w:rPr>
          <w:lang w:eastAsia="ko-KR"/>
        </w:rPr>
        <w:t xml:space="preserve">. </w:t>
      </w:r>
      <w:r w:rsidR="00BC086C">
        <w:rPr>
          <w:lang w:eastAsia="ko-KR"/>
        </w:rPr>
        <w:t xml:space="preserve">  </w:t>
      </w:r>
    </w:p>
    <w:p w14:paraId="605F735D" w14:textId="5D26B1E8" w:rsidR="00DC7517" w:rsidRDefault="00DC7517" w:rsidP="007E5505">
      <w:pPr>
        <w:rPr>
          <w:lang w:eastAsia="ko-KR"/>
        </w:rPr>
      </w:pPr>
      <w:r>
        <w:rPr>
          <w:lang w:eastAsia="ko-KR"/>
        </w:rPr>
        <w:t>Further, l</w:t>
      </w:r>
      <w:r w:rsidR="00BC086C">
        <w:rPr>
          <w:lang w:eastAsia="ko-KR"/>
        </w:rPr>
        <w:t xml:space="preserve">et </w:t>
      </w:r>
      <m:oMath>
        <m:sSub>
          <m:sSubPr>
            <m:ctrlPr>
              <w:rPr>
                <w:rFonts w:ascii="Cambria Math" w:hAnsi="Cambria Math"/>
                <w:i/>
                <w:lang w:eastAsia="ko-KR"/>
              </w:rPr>
            </m:ctrlPr>
          </m:sSubPr>
          <m:e>
            <m:r>
              <m:rPr>
                <m:sty m:val="p"/>
              </m:rPr>
              <w:rPr>
                <w:rFonts w:ascii="Cambria Math" w:hAnsi="Cambria Math"/>
                <w:lang w:eastAsia="ko-KR"/>
              </w:rPr>
              <m:t>Θ</m:t>
            </m:r>
          </m:e>
          <m:sub>
            <m:r>
              <w:rPr>
                <w:rFonts w:ascii="Cambria Math" w:hAnsi="Cambria Math"/>
                <w:lang w:eastAsia="ko-KR"/>
              </w:rPr>
              <m:t>0</m:t>
            </m:r>
          </m:sub>
        </m:sSub>
      </m:oMath>
      <w:r w:rsidR="00BC086C">
        <w:rPr>
          <w:lang w:eastAsia="ko-KR"/>
        </w:rPr>
        <w:t xml:space="preserve">, denote the set of directions of interest for transmission and higher interference footprint. </w:t>
      </w:r>
      <m:oMath>
        <m:r>
          <w:rPr>
            <w:rFonts w:ascii="Cambria Math" w:hAnsi="Cambria Math"/>
            <w:lang w:eastAsia="ko-KR"/>
          </w:rPr>
          <m:t>θ</m:t>
        </m:r>
      </m:oMath>
      <w:r w:rsidR="00BC086C">
        <w:rPr>
          <w:lang w:eastAsia="ko-KR"/>
        </w:rPr>
        <w:t>is determined by the intended transmission beam or beams</w:t>
      </w:r>
      <w:r w:rsidR="001D223A">
        <w:rPr>
          <w:lang w:eastAsia="ko-KR"/>
        </w:rPr>
        <w:t xml:space="preserve"> (i.e. </w:t>
      </w:r>
      <m:oMath>
        <m:r>
          <w:rPr>
            <w:rFonts w:ascii="Cambria Math" w:hAnsi="Cambria Math"/>
            <w:lang w:eastAsia="ko-KR"/>
          </w:rPr>
          <m:t>EIRP</m:t>
        </m:r>
        <m:d>
          <m:dPr>
            <m:ctrlPr>
              <w:rPr>
                <w:rFonts w:ascii="Cambria Math" w:hAnsi="Cambria Math"/>
                <w:i/>
                <w:lang w:eastAsia="ko-KR"/>
              </w:rPr>
            </m:ctrlPr>
          </m:dPr>
          <m:e>
            <m:r>
              <w:rPr>
                <w:rFonts w:ascii="Cambria Math" w:hAnsi="Cambria Math"/>
                <w:lang w:eastAsia="ko-KR"/>
              </w:rPr>
              <m:t>θ</m:t>
            </m:r>
          </m:e>
        </m:d>
        <m:r>
          <w:rPr>
            <w:rFonts w:ascii="Cambria Math" w:hAnsi="Cambria Math"/>
            <w:lang w:eastAsia="ko-KR"/>
          </w:rPr>
          <m:t>≥EIRPmax -</m:t>
        </m:r>
        <m:r>
          <m:rPr>
            <m:sty m:val="p"/>
          </m:rPr>
          <w:rPr>
            <w:rFonts w:ascii="Cambria Math" w:hAnsi="Cambria Math"/>
            <w:lang w:eastAsia="ko-KR"/>
          </w:rPr>
          <m:t>Δ</m:t>
        </m:r>
        <m:r>
          <w:rPr>
            <w:rFonts w:ascii="Cambria Math" w:hAnsi="Cambria Math"/>
            <w:lang w:eastAsia="ko-KR"/>
          </w:rPr>
          <m:t xml:space="preserve"> for θ∈ </m:t>
        </m:r>
        <m:sSub>
          <m:sSubPr>
            <m:ctrlPr>
              <w:rPr>
                <w:rFonts w:ascii="Cambria Math" w:hAnsi="Cambria Math"/>
                <w:i/>
                <w:lang w:eastAsia="ko-KR"/>
              </w:rPr>
            </m:ctrlPr>
          </m:sSubPr>
          <m:e>
            <m:r>
              <m:rPr>
                <m:sty m:val="p"/>
              </m:rPr>
              <w:rPr>
                <w:rFonts w:ascii="Cambria Math" w:hAnsi="Cambria Math"/>
                <w:lang w:eastAsia="ko-KR"/>
              </w:rPr>
              <m:t>Θ</m:t>
            </m:r>
          </m:e>
          <m:sub>
            <m:r>
              <w:rPr>
                <w:rFonts w:ascii="Cambria Math" w:hAnsi="Cambria Math"/>
                <w:lang w:eastAsia="ko-KR"/>
              </w:rPr>
              <m:t>0</m:t>
            </m:r>
          </m:sub>
        </m:sSub>
      </m:oMath>
      <w:r w:rsidR="00A30C0B">
        <w:rPr>
          <w:lang w:eastAsia="ko-KR"/>
        </w:rPr>
        <w:t>)</w:t>
      </w:r>
      <w:r w:rsidR="00BC086C">
        <w:rPr>
          <w:lang w:eastAsia="ko-KR"/>
        </w:rPr>
        <w:t xml:space="preserve">. </w:t>
      </w:r>
    </w:p>
    <w:p w14:paraId="2FC26FD2" w14:textId="4CF41A80" w:rsidR="00DC7517" w:rsidRDefault="00DC7517" w:rsidP="007E5505">
      <w:pPr>
        <w:rPr>
          <w:lang w:eastAsia="ko-KR"/>
        </w:rPr>
      </w:pPr>
      <w:r>
        <w:rPr>
          <w:lang w:eastAsia="ko-KR"/>
        </w:rPr>
        <w:t>Let S(θ) denote the relative directionality of sensing (beamforming + antenna assembly gain relative to reference sensing), as function of direction θ.</w:t>
      </w:r>
    </w:p>
    <w:p w14:paraId="6B00B9DF" w14:textId="3DAA469A" w:rsidR="00BC086C" w:rsidRPr="003A0132" w:rsidRDefault="00BC086C" w:rsidP="007E5505">
      <w:pPr>
        <w:rPr>
          <w:vertAlign w:val="subscript"/>
          <w:lang w:eastAsia="ko-KR"/>
        </w:rPr>
      </w:pPr>
      <w:r>
        <w:rPr>
          <w:lang w:eastAsia="ko-KR"/>
        </w:rPr>
        <w:t xml:space="preserve">Consider an interfereree (victim tx-rx ) that is present in the interference footprint </w:t>
      </w:r>
      <w:r w:rsidR="004E0256">
        <w:rPr>
          <w:lang w:eastAsia="ko-KR"/>
        </w:rPr>
        <w:t xml:space="preserve"> </w:t>
      </w:r>
      <m:oMath>
        <m:sSub>
          <m:sSubPr>
            <m:ctrlPr>
              <w:rPr>
                <w:rFonts w:ascii="Cambria Math" w:hAnsi="Cambria Math"/>
                <w:i/>
                <w:lang w:eastAsia="ko-KR"/>
              </w:rPr>
            </m:ctrlPr>
          </m:sSubPr>
          <m:e>
            <m:r>
              <m:rPr>
                <m:sty m:val="p"/>
              </m:rPr>
              <w:rPr>
                <w:rFonts w:ascii="Cambria Math" w:hAnsi="Cambria Math"/>
                <w:lang w:eastAsia="ko-KR"/>
              </w:rPr>
              <m:t>Θ</m:t>
            </m:r>
            <m:ctrlPr>
              <w:rPr>
                <w:rFonts w:ascii="Cambria Math" w:hAnsi="Cambria Math"/>
                <w:lang w:eastAsia="ko-KR"/>
              </w:rPr>
            </m:ctrlPr>
          </m:e>
          <m:sub>
            <m:r>
              <w:rPr>
                <w:rFonts w:ascii="Cambria Math" w:hAnsi="Cambria Math"/>
                <w:lang w:eastAsia="ko-KR"/>
              </w:rPr>
              <m:t>0</m:t>
            </m:r>
          </m:sub>
        </m:sSub>
      </m:oMath>
      <w:r w:rsidR="004E0256">
        <w:rPr>
          <w:lang w:eastAsia="ko-KR"/>
        </w:rPr>
        <w:t xml:space="preserve">, </w:t>
      </w:r>
      <w:r>
        <w:rPr>
          <w:lang w:eastAsia="ko-KR"/>
        </w:rPr>
        <w:t xml:space="preserve">that is able to silence the transmitter under reference sensing under the regulation criteria. </w:t>
      </w:r>
      <w:r w:rsidR="00DC7517">
        <w:rPr>
          <w:lang w:eastAsia="ko-KR"/>
        </w:rPr>
        <w:t xml:space="preserve"> Let  </w:t>
      </w:r>
      <m:oMath>
        <m:sSub>
          <m:sSubPr>
            <m:ctrlPr>
              <w:rPr>
                <w:rFonts w:ascii="Cambria Math" w:hAnsi="Cambria Math"/>
                <w:i/>
                <w:lang w:eastAsia="ko-KR"/>
              </w:rPr>
            </m:ctrlPr>
          </m:sSubPr>
          <m:e>
            <m:r>
              <w:rPr>
                <w:rFonts w:ascii="Cambria Math" w:hAnsi="Cambria Math"/>
                <w:lang w:eastAsia="ko-KR"/>
              </w:rPr>
              <m:t>e</m:t>
            </m:r>
          </m:e>
          <m:sub>
            <m:r>
              <w:rPr>
                <w:rFonts w:ascii="Cambria Math" w:hAnsi="Cambria Math"/>
                <w:lang w:eastAsia="ko-KR"/>
              </w:rPr>
              <m:t>ref</m:t>
            </m:r>
          </m:sub>
        </m:sSub>
      </m:oMath>
      <w:r w:rsidR="00DC7517">
        <w:rPr>
          <w:lang w:eastAsia="ko-KR"/>
        </w:rPr>
        <w:t xml:space="preserve"> and </w:t>
      </w:r>
      <m:oMath>
        <m:sSub>
          <m:sSubPr>
            <m:ctrlPr>
              <w:rPr>
                <w:rFonts w:ascii="Cambria Math" w:hAnsi="Cambria Math"/>
                <w:i/>
                <w:lang w:eastAsia="ko-KR"/>
              </w:rPr>
            </m:ctrlPr>
          </m:sSubPr>
          <m:e>
            <m:r>
              <w:rPr>
                <w:rFonts w:ascii="Cambria Math" w:hAnsi="Cambria Math"/>
                <w:lang w:eastAsia="ko-KR"/>
              </w:rPr>
              <m:t>e</m:t>
            </m:r>
          </m:e>
          <m:sub>
            <m:r>
              <w:rPr>
                <w:rFonts w:ascii="Cambria Math" w:hAnsi="Cambria Math"/>
                <w:lang w:eastAsia="ko-KR"/>
              </w:rPr>
              <m:t>dir</m:t>
            </m:r>
          </m:sub>
        </m:sSub>
      </m:oMath>
      <w:r w:rsidR="00DC7517">
        <w:rPr>
          <w:lang w:eastAsia="ko-KR"/>
        </w:rPr>
        <w:t xml:space="preserve"> denote the sensed energies under </w:t>
      </w:r>
      <w:r w:rsidR="004A3B34">
        <w:rPr>
          <w:lang w:eastAsia="ko-KR"/>
        </w:rPr>
        <w:t>reference sensing</w:t>
      </w:r>
      <w:r w:rsidR="00DC7517">
        <w:rPr>
          <w:lang w:eastAsia="ko-KR"/>
        </w:rPr>
        <w:t xml:space="preserve"> and directional sensing. Then under criterion A: we must have</w:t>
      </w:r>
      <w:r w:rsidR="00586027">
        <w:rPr>
          <w:lang w:eastAsia="ko-KR"/>
        </w:rPr>
        <w:t xml:space="preserve"> </w:t>
      </w:r>
      <m:oMath>
        <m:sSub>
          <m:sSubPr>
            <m:ctrlPr>
              <w:rPr>
                <w:rFonts w:ascii="Cambria Math" w:hAnsi="Cambria Math"/>
                <w:i/>
                <w:lang w:eastAsia="ko-KR"/>
              </w:rPr>
            </m:ctrlPr>
          </m:sSubPr>
          <m:e>
            <m:r>
              <w:rPr>
                <w:rFonts w:ascii="Cambria Math" w:hAnsi="Cambria Math"/>
                <w:lang w:eastAsia="ko-KR"/>
              </w:rPr>
              <m:t>e</m:t>
            </m:r>
          </m:e>
          <m:sub>
            <m:r>
              <w:rPr>
                <w:rFonts w:ascii="Cambria Math" w:hAnsi="Cambria Math"/>
                <w:lang w:eastAsia="ko-KR"/>
              </w:rPr>
              <m:t>dir</m:t>
            </m:r>
          </m:sub>
        </m:sSub>
        <m:r>
          <w:rPr>
            <w:rFonts w:ascii="Cambria Math" w:hAnsi="Cambria Math"/>
            <w:lang w:eastAsia="ko-KR"/>
          </w:rPr>
          <m:t>&gt;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D</m:t>
            </m:r>
          </m:sub>
        </m:sSub>
        <m:r>
          <w:rPr>
            <w:rFonts w:ascii="Cambria Math" w:hAnsi="Cambria Math"/>
            <w:lang w:eastAsia="ko-KR"/>
          </w:rPr>
          <m:t xml:space="preserve">  </m:t>
        </m:r>
      </m:oMath>
      <w:r w:rsidR="00586027">
        <w:rPr>
          <w:lang w:eastAsia="ko-KR"/>
        </w:rPr>
        <w:t xml:space="preserve">whenever   </w:t>
      </w:r>
      <w:r w:rsidR="00DC7517">
        <w:rPr>
          <w:lang w:eastAsia="ko-KR"/>
        </w:rPr>
        <w:t xml:space="preserve"> </w:t>
      </w:r>
      <m:oMath>
        <m:sSub>
          <m:sSubPr>
            <m:ctrlPr>
              <w:rPr>
                <w:rFonts w:ascii="Cambria Math" w:hAnsi="Cambria Math"/>
                <w:i/>
                <w:lang w:eastAsia="ko-KR"/>
              </w:rPr>
            </m:ctrlPr>
          </m:sSubPr>
          <m:e>
            <m:r>
              <w:rPr>
                <w:rFonts w:ascii="Cambria Math" w:hAnsi="Cambria Math"/>
                <w:lang w:eastAsia="ko-KR"/>
              </w:rPr>
              <m:t>e</m:t>
            </m:r>
          </m:e>
          <m:sub>
            <m:r>
              <w:rPr>
                <w:rFonts w:ascii="Cambria Math" w:hAnsi="Cambria Math"/>
                <w:lang w:eastAsia="ko-KR"/>
              </w:rPr>
              <m:t>ref</m:t>
            </m:r>
          </m:sub>
        </m:sSub>
        <m:r>
          <w:rPr>
            <w:rFonts w:ascii="Cambria Math" w:hAnsi="Cambria Math"/>
            <w:lang w:eastAsia="ko-KR"/>
          </w:rPr>
          <m:t>&gt;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r>
          <w:rPr>
            <w:rFonts w:ascii="Cambria Math" w:hAnsi="Cambria Math"/>
            <w:lang w:eastAsia="ko-KR"/>
          </w:rPr>
          <m:t xml:space="preserve"> </m:t>
        </m:r>
      </m:oMath>
      <w:r w:rsidR="00586027">
        <w:rPr>
          <w:lang w:eastAsia="ko-KR"/>
        </w:rPr>
        <w:t>.</w:t>
      </w:r>
    </w:p>
    <w:p w14:paraId="5874AF46" w14:textId="5E4E59A1" w:rsidR="00DC7517" w:rsidRDefault="004E0256" w:rsidP="007E5505">
      <w:pPr>
        <w:rPr>
          <w:lang w:eastAsia="ko-KR"/>
        </w:rPr>
      </w:pPr>
      <w:r>
        <w:rPr>
          <w:lang w:eastAsia="ko-KR"/>
        </w:rPr>
        <w:t xml:space="preserve">But we have </w:t>
      </w:r>
      <m:oMath>
        <m:sSub>
          <m:sSubPr>
            <m:ctrlPr>
              <w:rPr>
                <w:rFonts w:ascii="Cambria Math" w:hAnsi="Cambria Math"/>
                <w:i/>
                <w:lang w:eastAsia="ko-KR"/>
              </w:rPr>
            </m:ctrlPr>
          </m:sSubPr>
          <m:e>
            <m:r>
              <w:rPr>
                <w:rFonts w:ascii="Cambria Math" w:hAnsi="Cambria Math"/>
                <w:lang w:eastAsia="ko-KR"/>
              </w:rPr>
              <m:t>e</m:t>
            </m:r>
          </m:e>
          <m:sub>
            <m:r>
              <w:rPr>
                <w:rFonts w:ascii="Cambria Math" w:hAnsi="Cambria Math"/>
                <w:lang w:eastAsia="ko-KR"/>
              </w:rPr>
              <m:t>dir</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e</m:t>
            </m:r>
          </m:e>
          <m:sub>
            <m:r>
              <w:rPr>
                <w:rFonts w:ascii="Cambria Math" w:hAnsi="Cambria Math"/>
                <w:lang w:eastAsia="ko-KR"/>
              </w:rPr>
              <m:t>ref</m:t>
            </m:r>
          </m:sub>
        </m:sSub>
        <m:r>
          <w:rPr>
            <w:rFonts w:ascii="Cambria Math" w:hAnsi="Cambria Math"/>
            <w:lang w:eastAsia="ko-KR"/>
          </w:rPr>
          <m:t>+S</m:t>
        </m:r>
        <m:d>
          <m:dPr>
            <m:ctrlPr>
              <w:rPr>
                <w:rFonts w:ascii="Cambria Math" w:hAnsi="Cambria Math"/>
                <w:i/>
                <w:lang w:eastAsia="ko-KR"/>
              </w:rPr>
            </m:ctrlPr>
          </m:dPr>
          <m:e>
            <m:r>
              <w:rPr>
                <w:rFonts w:ascii="Cambria Math" w:hAnsi="Cambria Math"/>
                <w:lang w:eastAsia="ko-KR"/>
              </w:rPr>
              <m:t>θ</m:t>
            </m:r>
          </m:e>
        </m:d>
      </m:oMath>
      <w:r>
        <w:rPr>
          <w:lang w:eastAsia="ko-KR"/>
        </w:rPr>
        <w:t xml:space="preserve">. Therefore, this must be true only if </w:t>
      </w:r>
      <m:oMath>
        <m:sSub>
          <m:sSubPr>
            <m:ctrlPr>
              <w:rPr>
                <w:rFonts w:ascii="Cambria Math" w:hAnsi="Cambria Math"/>
                <w:i/>
                <w:lang w:eastAsia="ko-KR"/>
              </w:rPr>
            </m:ctrlPr>
          </m:sSubPr>
          <m:e>
            <m:r>
              <w:rPr>
                <w:rFonts w:ascii="Cambria Math" w:hAnsi="Cambria Math"/>
                <w:lang w:eastAsia="ko-KR"/>
              </w:rPr>
              <m:t xml:space="preserve"> T</m:t>
            </m:r>
          </m:e>
          <m:sub>
            <m:r>
              <w:rPr>
                <w:rFonts w:ascii="Cambria Math" w:hAnsi="Cambria Math"/>
                <w:lang w:eastAsia="ko-KR"/>
              </w:rPr>
              <m:t>D</m:t>
            </m:r>
          </m:sub>
        </m:sSub>
        <m:r>
          <w:rPr>
            <w:rFonts w:ascii="Cambria Math" w:hAnsi="Cambria Math"/>
            <w:lang w:eastAsia="ko-KR"/>
          </w:rPr>
          <m:t>-S</m:t>
        </m:r>
        <m:d>
          <m:dPr>
            <m:ctrlPr>
              <w:rPr>
                <w:rFonts w:ascii="Cambria Math" w:hAnsi="Cambria Math"/>
                <w:i/>
                <w:lang w:eastAsia="ko-KR"/>
              </w:rPr>
            </m:ctrlPr>
          </m:dPr>
          <m:e>
            <m:r>
              <w:rPr>
                <w:rFonts w:ascii="Cambria Math" w:hAnsi="Cambria Math"/>
                <w:lang w:eastAsia="ko-KR"/>
              </w:rPr>
              <m:t>θ</m:t>
            </m:r>
          </m:e>
        </m:d>
        <m:r>
          <w:rPr>
            <w:rFonts w:ascii="Cambria Math" w:hAnsi="Cambria Math"/>
            <w:lang w:eastAsia="ko-KR"/>
          </w:rPr>
          <m:t>&lt;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for any </w:t>
      </w:r>
      <m:oMath>
        <m:r>
          <w:rPr>
            <w:rFonts w:ascii="Cambria Math" w:hAnsi="Cambria Math"/>
            <w:lang w:eastAsia="ko-KR"/>
          </w:rPr>
          <m:t>θ∈</m:t>
        </m:r>
        <m:sSub>
          <m:sSubPr>
            <m:ctrlPr>
              <w:rPr>
                <w:rFonts w:ascii="Cambria Math" w:hAnsi="Cambria Math"/>
                <w:i/>
                <w:lang w:eastAsia="ko-KR"/>
              </w:rPr>
            </m:ctrlPr>
          </m:sSubPr>
          <m:e>
            <m:r>
              <m:rPr>
                <m:sty m:val="p"/>
              </m:rPr>
              <w:rPr>
                <w:rFonts w:ascii="Cambria Math" w:hAnsi="Cambria Math"/>
                <w:lang w:eastAsia="ko-KR"/>
              </w:rPr>
              <m:t>Θ</m:t>
            </m:r>
          </m:e>
          <m:sub>
            <m:r>
              <w:rPr>
                <w:rFonts w:ascii="Cambria Math" w:hAnsi="Cambria Math"/>
                <w:lang w:eastAsia="ko-KR"/>
              </w:rPr>
              <m:t>0</m:t>
            </m:r>
          </m:sub>
        </m:sSub>
      </m:oMath>
      <w:r>
        <w:rPr>
          <w:lang w:eastAsia="ko-KR"/>
        </w:rPr>
        <w:t xml:space="preserve">. </w:t>
      </w:r>
    </w:p>
    <w:p w14:paraId="7CF06F56" w14:textId="27ABC856" w:rsidR="004E0256" w:rsidRDefault="004E0256" w:rsidP="007E5505">
      <w:pPr>
        <w:rPr>
          <w:lang w:eastAsia="ko-KR"/>
        </w:rPr>
      </w:pPr>
      <w:r>
        <w:rPr>
          <w:lang w:eastAsia="ko-KR"/>
        </w:rPr>
        <w:t>Therefore</w:t>
      </w:r>
      <w:r w:rsidR="007C7BD4">
        <w:rPr>
          <w:lang w:eastAsia="ko-KR"/>
        </w:rPr>
        <w:t>,</w:t>
      </w:r>
      <w:r>
        <w:rPr>
          <w:lang w:eastAsia="ko-KR"/>
        </w:rPr>
        <w:t xml:space="preserve"> we get the relationship</w:t>
      </w:r>
      <w:r w:rsidR="00491307">
        <w:rPr>
          <w:lang w:eastAsia="ko-KR"/>
        </w:rPr>
        <w:t>,</w:t>
      </w:r>
      <w:r>
        <w:rPr>
          <w:lang w:eastAsia="ko-KR"/>
        </w:rPr>
        <w:t xml:space="preserve"> </w:t>
      </w:r>
    </w:p>
    <w:p w14:paraId="606331B0" w14:textId="338D5E45" w:rsidR="004E0256" w:rsidRPr="004E0256" w:rsidRDefault="00413B40" w:rsidP="007E5505">
      <w:pPr>
        <w:rPr>
          <w:vertAlign w:val="subscript"/>
          <w:lang w:eastAsia="ko-KR"/>
        </w:rPr>
      </w:pPr>
      <m:oMathPara>
        <m:oMath>
          <m:sSub>
            <m:sSubPr>
              <m:ctrlPr>
                <w:rPr>
                  <w:rFonts w:ascii="Cambria Math" w:hAnsi="Cambria Math"/>
                  <w:i/>
                  <w:vertAlign w:val="subscript"/>
                  <w:lang w:eastAsia="ko-KR"/>
                </w:rPr>
              </m:ctrlPr>
            </m:sSubPr>
            <m:e>
              <m:r>
                <w:rPr>
                  <w:rFonts w:ascii="Cambria Math" w:hAnsi="Cambria Math"/>
                  <w:vertAlign w:val="subscript"/>
                  <w:lang w:eastAsia="ko-KR"/>
                </w:rPr>
                <m:t>T</m:t>
              </m:r>
            </m:e>
            <m:sub>
              <m:r>
                <w:rPr>
                  <w:rFonts w:ascii="Cambria Math" w:hAnsi="Cambria Math"/>
                  <w:vertAlign w:val="subscript"/>
                  <w:lang w:eastAsia="ko-KR"/>
                </w:rPr>
                <m:t>D</m:t>
              </m:r>
            </m:sub>
          </m:sSub>
          <m:r>
            <w:rPr>
              <w:rFonts w:ascii="Cambria Math" w:hAnsi="Cambria Math"/>
              <w:vertAlign w:val="subscript"/>
              <w:lang w:eastAsia="ko-KR"/>
            </w:rPr>
            <m:t xml:space="preserve">= </m:t>
          </m:r>
          <m:sSub>
            <m:sSubPr>
              <m:ctrlPr>
                <w:rPr>
                  <w:rFonts w:ascii="Cambria Math" w:hAnsi="Cambria Math"/>
                  <w:i/>
                  <w:vertAlign w:val="subscript"/>
                  <w:lang w:eastAsia="ko-KR"/>
                </w:rPr>
              </m:ctrlPr>
            </m:sSubPr>
            <m:e>
              <m:r>
                <w:rPr>
                  <w:rFonts w:ascii="Cambria Math" w:hAnsi="Cambria Math"/>
                  <w:vertAlign w:val="subscript"/>
                  <w:lang w:eastAsia="ko-KR"/>
                </w:rPr>
                <m:t>T</m:t>
              </m:r>
            </m:e>
            <m:sub>
              <m:r>
                <w:rPr>
                  <w:rFonts w:ascii="Cambria Math" w:hAnsi="Cambria Math"/>
                  <w:vertAlign w:val="subscript"/>
                  <w:lang w:eastAsia="ko-KR"/>
                </w:rPr>
                <m:t>o</m:t>
              </m:r>
            </m:sub>
          </m:sSub>
          <m:r>
            <w:rPr>
              <w:rFonts w:ascii="Cambria Math" w:hAnsi="Cambria Math"/>
              <w:vertAlign w:val="subscript"/>
              <w:lang w:eastAsia="ko-KR"/>
            </w:rPr>
            <m:t xml:space="preserve">+A≤ </m:t>
          </m:r>
          <m:sSub>
            <m:sSubPr>
              <m:ctrlPr>
                <w:rPr>
                  <w:rFonts w:ascii="Cambria Math" w:hAnsi="Cambria Math"/>
                  <w:i/>
                  <w:vertAlign w:val="subscript"/>
                  <w:lang w:eastAsia="ko-KR"/>
                </w:rPr>
              </m:ctrlPr>
            </m:sSubPr>
            <m:e>
              <m:r>
                <w:rPr>
                  <w:rFonts w:ascii="Cambria Math" w:hAnsi="Cambria Math"/>
                  <w:vertAlign w:val="subscript"/>
                  <w:lang w:eastAsia="ko-KR"/>
                </w:rPr>
                <m:t>T</m:t>
              </m:r>
            </m:e>
            <m:sub>
              <m:r>
                <w:rPr>
                  <w:rFonts w:ascii="Cambria Math" w:hAnsi="Cambria Math"/>
                  <w:vertAlign w:val="subscript"/>
                  <w:lang w:eastAsia="ko-KR"/>
                </w:rPr>
                <m:t>0</m:t>
              </m:r>
            </m:sub>
          </m:sSub>
          <m:r>
            <w:rPr>
              <w:rFonts w:ascii="Cambria Math" w:hAnsi="Cambria Math"/>
              <w:vertAlign w:val="subscript"/>
              <w:lang w:eastAsia="ko-KR"/>
            </w:rPr>
            <m:t>+S</m:t>
          </m:r>
          <m:d>
            <m:dPr>
              <m:ctrlPr>
                <w:rPr>
                  <w:rFonts w:ascii="Cambria Math" w:hAnsi="Cambria Math"/>
                  <w:i/>
                  <w:vertAlign w:val="subscript"/>
                  <w:lang w:eastAsia="ko-KR"/>
                </w:rPr>
              </m:ctrlPr>
            </m:dPr>
            <m:e>
              <m:r>
                <w:rPr>
                  <w:rFonts w:ascii="Cambria Math" w:hAnsi="Cambria Math"/>
                  <w:vertAlign w:val="subscript"/>
                  <w:lang w:eastAsia="ko-KR"/>
                </w:rPr>
                <m:t>θ</m:t>
              </m:r>
            </m:e>
          </m:d>
          <m:r>
            <w:rPr>
              <w:rFonts w:ascii="Cambria Math" w:hAnsi="Cambria Math"/>
              <w:vertAlign w:val="subscript"/>
              <w:lang w:eastAsia="ko-KR"/>
            </w:rPr>
            <m:t xml:space="preserve"> for all θ∈</m:t>
          </m:r>
          <m:sSub>
            <m:sSubPr>
              <m:ctrlPr>
                <w:rPr>
                  <w:rFonts w:ascii="Cambria Math" w:hAnsi="Cambria Math"/>
                  <w:i/>
                  <w:vertAlign w:val="subscript"/>
                  <w:lang w:eastAsia="ko-KR"/>
                </w:rPr>
              </m:ctrlPr>
            </m:sSubPr>
            <m:e>
              <m:r>
                <m:rPr>
                  <m:sty m:val="p"/>
                </m:rPr>
                <w:rPr>
                  <w:rFonts w:ascii="Cambria Math" w:hAnsi="Cambria Math"/>
                  <w:vertAlign w:val="subscript"/>
                  <w:lang w:eastAsia="ko-KR"/>
                </w:rPr>
                <m:t>Θ</m:t>
              </m:r>
            </m:e>
            <m:sub>
              <m:r>
                <w:rPr>
                  <w:rFonts w:ascii="Cambria Math" w:hAnsi="Cambria Math"/>
                  <w:vertAlign w:val="subscript"/>
                  <w:lang w:eastAsia="ko-KR"/>
                </w:rPr>
                <m:t>0</m:t>
              </m:r>
            </m:sub>
          </m:sSub>
        </m:oMath>
      </m:oMathPara>
    </w:p>
    <w:p w14:paraId="51665C4D" w14:textId="5EEFCAA4" w:rsidR="004E0256" w:rsidRDefault="004E0256" w:rsidP="007E5505">
      <w:pPr>
        <w:rPr>
          <w:vertAlign w:val="subscript"/>
          <w:lang w:eastAsia="ko-KR"/>
        </w:rPr>
      </w:pPr>
    </w:p>
    <w:p w14:paraId="6F539CB5" w14:textId="62926569" w:rsidR="004E0256" w:rsidRPr="004E0256" w:rsidRDefault="004E0256" w:rsidP="007E5505">
      <w:pPr>
        <w:rPr>
          <w:lang w:eastAsia="ko-KR"/>
        </w:rPr>
      </w:pPr>
      <w:r>
        <w:rPr>
          <w:lang w:eastAsia="ko-KR"/>
        </w:rPr>
        <w:t xml:space="preserve">Alternatively, the adjustment to the threshold should satisfy </w:t>
      </w:r>
      <m:oMath>
        <m:r>
          <w:rPr>
            <w:rFonts w:ascii="Cambria Math" w:hAnsi="Cambria Math"/>
            <w:lang w:eastAsia="ko-KR"/>
          </w:rPr>
          <m:t>A≤</m:t>
        </m:r>
        <m:func>
          <m:funcPr>
            <m:ctrlPr>
              <w:rPr>
                <w:rFonts w:ascii="Cambria Math" w:hAnsi="Cambria Math"/>
                <w:i/>
                <w:lang w:eastAsia="ko-KR"/>
              </w:rPr>
            </m:ctrlPr>
          </m:funcPr>
          <m:fName>
            <m:r>
              <m:rPr>
                <m:sty m:val="p"/>
              </m:rPr>
              <w:rPr>
                <w:rFonts w:ascii="Cambria Math" w:hAnsi="Cambria Math"/>
                <w:lang w:eastAsia="ko-KR"/>
              </w:rPr>
              <m:t>min</m:t>
            </m:r>
          </m:fName>
          <m:e>
            <m:r>
              <w:rPr>
                <w:rFonts w:ascii="Cambria Math" w:hAnsi="Cambria Math"/>
                <w:lang w:eastAsia="ko-KR"/>
              </w:rPr>
              <m:t>S</m:t>
            </m:r>
            <m:d>
              <m:dPr>
                <m:ctrlPr>
                  <w:rPr>
                    <w:rFonts w:ascii="Cambria Math" w:hAnsi="Cambria Math"/>
                    <w:i/>
                    <w:lang w:eastAsia="ko-KR"/>
                  </w:rPr>
                </m:ctrlPr>
              </m:dPr>
              <m:e>
                <m:r>
                  <w:rPr>
                    <w:rFonts w:ascii="Cambria Math" w:hAnsi="Cambria Math"/>
                    <w:lang w:eastAsia="ko-KR"/>
                  </w:rPr>
                  <m:t>θ</m:t>
                </m:r>
              </m:e>
            </m:d>
            <m:r>
              <w:rPr>
                <w:rFonts w:ascii="Cambria Math" w:hAnsi="Cambria Math"/>
                <w:lang w:eastAsia="ko-KR"/>
              </w:rPr>
              <m:t>for θ∈</m:t>
            </m:r>
            <m:sSub>
              <m:sSubPr>
                <m:ctrlPr>
                  <w:rPr>
                    <w:rFonts w:ascii="Cambria Math" w:hAnsi="Cambria Math"/>
                    <w:i/>
                    <w:lang w:eastAsia="ko-KR"/>
                  </w:rPr>
                </m:ctrlPr>
              </m:sSubPr>
              <m:e>
                <m:r>
                  <m:rPr>
                    <m:sty m:val="p"/>
                  </m:rPr>
                  <w:rPr>
                    <w:rFonts w:ascii="Cambria Math" w:hAnsi="Cambria Math"/>
                    <w:lang w:eastAsia="ko-KR"/>
                  </w:rPr>
                  <m:t>Θ</m:t>
                </m:r>
              </m:e>
              <m:sub>
                <m:r>
                  <w:rPr>
                    <w:rFonts w:ascii="Cambria Math" w:hAnsi="Cambria Math"/>
                    <w:lang w:eastAsia="ko-KR"/>
                  </w:rPr>
                  <m:t>0</m:t>
                </m:r>
              </m:sub>
            </m:sSub>
          </m:e>
        </m:func>
      </m:oMath>
    </w:p>
    <w:p w14:paraId="1FF8C35E" w14:textId="22FD23A4" w:rsidR="00225A5F" w:rsidRPr="008A3F13" w:rsidRDefault="00225A5F" w:rsidP="003A0132">
      <w:pPr>
        <w:rPr>
          <w:lang w:eastAsia="ko-KR"/>
        </w:rPr>
      </w:pPr>
      <w:r>
        <w:rPr>
          <w:lang w:eastAsia="ko-KR"/>
        </w:rPr>
        <w:t xml:space="preserve">The above equation simply supplies an upper bound on the ED </w:t>
      </w:r>
      <w:r w:rsidR="001D223A">
        <w:rPr>
          <w:lang w:eastAsia="ko-KR"/>
        </w:rPr>
        <w:t xml:space="preserve">adjustment </w:t>
      </w:r>
      <w:r>
        <w:rPr>
          <w:lang w:eastAsia="ko-KR"/>
        </w:rPr>
        <w:t>to not exceed the directionality of the sensing</w:t>
      </w:r>
      <w:r w:rsidR="001D223A">
        <w:rPr>
          <w:lang w:eastAsia="ko-KR"/>
        </w:rPr>
        <w:t xml:space="preserve"> unit. The implication of the above relationship is that, if the sensing unit suppresses energy in the direction of high interference footprint </w:t>
      </w:r>
      <w:r w:rsidR="00A30C0B">
        <w:rPr>
          <w:lang w:eastAsia="ko-KR"/>
        </w:rPr>
        <w:t>then the energy detection threshold should reduce, in accordance with intuition.</w:t>
      </w:r>
      <w:r w:rsidR="00037B22">
        <w:rPr>
          <w:lang w:eastAsia="ko-KR"/>
        </w:rPr>
        <w:t xml:space="preserve"> For practical considerations, the criteria such as ‘for all angles’ can be replaced with percentile criteria.</w:t>
      </w:r>
    </w:p>
    <w:p w14:paraId="0520F57A" w14:textId="51FCF8FE" w:rsidR="00225A5F" w:rsidRDefault="00225A5F" w:rsidP="00225A5F">
      <w:pPr>
        <w:rPr>
          <w:b/>
          <w:bCs/>
          <w:lang w:eastAsia="ko-KR"/>
        </w:rPr>
      </w:pPr>
      <w:bookmarkStart w:id="11" w:name="P8"/>
      <w:r w:rsidRPr="006420CC">
        <w:rPr>
          <w:b/>
          <w:bCs/>
          <w:lang w:eastAsia="ko-KR"/>
        </w:rPr>
        <w:t>Proposal</w:t>
      </w:r>
      <w:r>
        <w:rPr>
          <w:b/>
          <w:bCs/>
          <w:lang w:eastAsia="ko-KR"/>
        </w:rPr>
        <w:t xml:space="preserve"> </w:t>
      </w:r>
      <w:r w:rsidR="009E65C1">
        <w:rPr>
          <w:b/>
          <w:bCs/>
          <w:lang w:eastAsia="ko-KR"/>
        </w:rPr>
        <w:t>8</w:t>
      </w:r>
      <w:r w:rsidRPr="006420CC">
        <w:rPr>
          <w:b/>
          <w:bCs/>
          <w:lang w:eastAsia="ko-KR"/>
        </w:rPr>
        <w:t xml:space="preserve">:  </w:t>
      </w:r>
      <w:r>
        <w:rPr>
          <w:b/>
          <w:bCs/>
          <w:lang w:eastAsia="ko-KR"/>
        </w:rPr>
        <w:t xml:space="preserve">Consider the use of antenna gain of sensing beam and transmission beam to determine the suitability of using a given sensing beam in conjunction with </w:t>
      </w:r>
      <w:r w:rsidR="00886CA7">
        <w:rPr>
          <w:b/>
          <w:bCs/>
          <w:lang w:eastAsia="ko-KR"/>
        </w:rPr>
        <w:t>a</w:t>
      </w:r>
      <w:r>
        <w:rPr>
          <w:b/>
          <w:bCs/>
          <w:lang w:eastAsia="ko-KR"/>
        </w:rPr>
        <w:t xml:space="preserve"> transmission beam.</w:t>
      </w:r>
    </w:p>
    <w:p w14:paraId="5C75F71A" w14:textId="563D2C10" w:rsidR="00225A5F" w:rsidRPr="00834DF8" w:rsidRDefault="00225A5F" w:rsidP="00225A5F">
      <w:pPr>
        <w:pStyle w:val="ListParagraph"/>
        <w:rPr>
          <w:b/>
          <w:bCs/>
          <w:lang w:eastAsia="ko-KR"/>
        </w:rPr>
      </w:pPr>
      <w:r w:rsidRPr="00834DF8">
        <w:rPr>
          <w:b/>
          <w:bCs/>
          <w:lang w:eastAsia="ko-KR"/>
        </w:rPr>
        <w:t xml:space="preserve">The directionality of sensing beam should be accounted for only in the directions of intended transmission </w:t>
      </w:r>
      <w:r w:rsidRPr="007C7BD4">
        <w:rPr>
          <w:b/>
          <w:i/>
          <w:lang w:eastAsia="ko-KR"/>
        </w:rPr>
        <w:t>i.e</w:t>
      </w:r>
      <w:r w:rsidR="004A2872" w:rsidRPr="007C7BD4">
        <w:rPr>
          <w:b/>
          <w:bCs/>
          <w:i/>
          <w:iCs/>
          <w:lang w:eastAsia="ko-KR"/>
        </w:rPr>
        <w:t>.,</w:t>
      </w:r>
      <w:r w:rsidRPr="00834DF8">
        <w:rPr>
          <w:b/>
          <w:bCs/>
          <w:lang w:eastAsia="ko-KR"/>
        </w:rPr>
        <w:t xml:space="preserve"> </w:t>
      </w:r>
      <w:r w:rsidR="00DC771F">
        <w:rPr>
          <w:b/>
          <w:bCs/>
          <w:lang w:eastAsia="ko-KR"/>
        </w:rPr>
        <w:t>within X dB of the peak EIRP</w:t>
      </w:r>
      <w:r w:rsidRPr="00834DF8">
        <w:rPr>
          <w:b/>
          <w:bCs/>
          <w:lang w:eastAsia="ko-KR"/>
        </w:rPr>
        <w:t xml:space="preserve">.   </w:t>
      </w:r>
    </w:p>
    <w:bookmarkEnd w:id="11"/>
    <w:p w14:paraId="5C519332" w14:textId="13F24AD7" w:rsidR="005F61F6" w:rsidRDefault="000B087F" w:rsidP="007E5505">
      <w:pPr>
        <w:rPr>
          <w:lang w:eastAsia="ko-KR"/>
        </w:rPr>
      </w:pPr>
      <w:r>
        <w:rPr>
          <w:lang w:eastAsia="ko-KR"/>
        </w:rPr>
        <w:t xml:space="preserve">Note that the proposed incorporation of directional sensing aspects </w:t>
      </w:r>
      <w:r w:rsidR="00BC2F36">
        <w:rPr>
          <w:lang w:eastAsia="ko-KR"/>
        </w:rPr>
        <w:t>is intended to work in full compatibility with the ETSI regulation</w:t>
      </w:r>
      <w:r w:rsidR="001A17FB">
        <w:rPr>
          <w:lang w:eastAsia="ko-KR"/>
        </w:rPr>
        <w:t xml:space="preserve">. Any adjustment to the </w:t>
      </w:r>
      <w:r w:rsidR="00CC2E79">
        <w:rPr>
          <w:lang w:eastAsia="ko-KR"/>
        </w:rPr>
        <w:t>procedure</w:t>
      </w:r>
      <w:r w:rsidR="001A17FB">
        <w:rPr>
          <w:lang w:eastAsia="ko-KR"/>
        </w:rPr>
        <w:t xml:space="preserve"> </w:t>
      </w:r>
      <w:r w:rsidR="005563E1">
        <w:rPr>
          <w:lang w:eastAsia="ko-KR"/>
        </w:rPr>
        <w:t>would only be designed either meeting or</w:t>
      </w:r>
      <w:r w:rsidR="00CC2E79">
        <w:rPr>
          <w:lang w:eastAsia="ko-KR"/>
        </w:rPr>
        <w:t xml:space="preserve"> exceeding the requirements. </w:t>
      </w:r>
    </w:p>
    <w:p w14:paraId="0A09BEE5" w14:textId="61B35750" w:rsidR="00FA69AE" w:rsidRDefault="00FA69AE" w:rsidP="00FA69AE">
      <w:pPr>
        <w:pStyle w:val="Heading2"/>
      </w:pPr>
      <w:r>
        <w:t xml:space="preserve">Directional Sensing for </w:t>
      </w:r>
      <w:r w:rsidR="0031728D">
        <w:t xml:space="preserve">Multi-beam </w:t>
      </w:r>
      <w:r>
        <w:t>COT</w:t>
      </w:r>
      <w:r>
        <w:tab/>
      </w:r>
    </w:p>
    <w:p w14:paraId="32ED19A8" w14:textId="7BEC1744" w:rsidR="00FA69AE" w:rsidRDefault="00FA69AE" w:rsidP="00FA69AE">
      <w:pPr>
        <w:rPr>
          <w:lang w:eastAsia="ko-KR"/>
        </w:rPr>
      </w:pPr>
      <w:r>
        <w:rPr>
          <w:lang w:eastAsia="ko-KR"/>
        </w:rPr>
        <w:t xml:space="preserve">The sensing beam shape and gain may be different from the eventually used transmit beam’s gain and directivity. For example, this can prominently happen in the following use cases depicted in </w:t>
      </w:r>
      <w:r w:rsidR="0018021B">
        <w:rPr>
          <w:lang w:eastAsia="ko-KR"/>
        </w:rPr>
        <w:t>Figure X</w:t>
      </w:r>
      <w:r>
        <w:rPr>
          <w:lang w:eastAsia="ko-KR"/>
        </w:rPr>
        <w:t>:</w:t>
      </w:r>
    </w:p>
    <w:p w14:paraId="4CFE10EC" w14:textId="72318B47" w:rsidR="00FA69AE" w:rsidRDefault="00FA69AE" w:rsidP="00FA69AE">
      <w:pPr>
        <w:pStyle w:val="ListParagraph"/>
        <w:numPr>
          <w:ilvl w:val="0"/>
          <w:numId w:val="15"/>
        </w:numPr>
        <w:rPr>
          <w:lang w:eastAsia="ko-KR"/>
        </w:rPr>
      </w:pPr>
      <w:r>
        <w:rPr>
          <w:lang w:eastAsia="ko-KR"/>
        </w:rPr>
        <w:t>A gNB contends and senses the medium using a sensing beam B</w:t>
      </w:r>
      <w:r>
        <w:rPr>
          <w:vertAlign w:val="subscript"/>
          <w:lang w:eastAsia="ko-KR"/>
        </w:rPr>
        <w:t>0</w:t>
      </w:r>
      <w:r>
        <w:rPr>
          <w:lang w:eastAsia="ko-KR"/>
        </w:rPr>
        <w:t>, and on winning the medium under the channel access procedure, transmits a group of SSBs, each beamformed by a separate beam B</w:t>
      </w:r>
      <w:r>
        <w:rPr>
          <w:vertAlign w:val="subscript"/>
          <w:lang w:eastAsia="ko-KR"/>
        </w:rPr>
        <w:t xml:space="preserve">i </w:t>
      </w:r>
      <w:r>
        <w:rPr>
          <w:lang w:eastAsia="ko-KR"/>
        </w:rPr>
        <w:t>, that cannot necessarily  be assumed to be QCL with respect to each other. (</w:t>
      </w:r>
      <w:r w:rsidR="004A2872">
        <w:rPr>
          <w:lang w:eastAsia="ko-KR"/>
        </w:rPr>
        <w:fldChar w:fldCharType="begin"/>
      </w:r>
      <w:r w:rsidR="004A2872">
        <w:rPr>
          <w:lang w:eastAsia="ko-KR"/>
        </w:rPr>
        <w:instrText xml:space="preserve"> REF _Ref61885451 \h </w:instrText>
      </w:r>
      <w:r w:rsidR="004A2872">
        <w:rPr>
          <w:lang w:eastAsia="ko-KR"/>
        </w:rPr>
      </w:r>
      <w:r w:rsidR="004A2872">
        <w:rPr>
          <w:lang w:eastAsia="ko-KR"/>
        </w:rPr>
        <w:fldChar w:fldCharType="separate"/>
      </w:r>
      <w:r w:rsidR="003860E7">
        <w:t xml:space="preserve">Figure </w:t>
      </w:r>
      <w:r w:rsidR="003860E7">
        <w:rPr>
          <w:noProof/>
        </w:rPr>
        <w:t>3</w:t>
      </w:r>
      <w:r w:rsidR="004A2872">
        <w:rPr>
          <w:lang w:eastAsia="ko-KR"/>
        </w:rPr>
        <w:fldChar w:fldCharType="end"/>
      </w:r>
      <w:r>
        <w:rPr>
          <w:lang w:eastAsia="ko-KR"/>
        </w:rPr>
        <w:t>: left)</w:t>
      </w:r>
    </w:p>
    <w:p w14:paraId="185C3CB7" w14:textId="7345E398" w:rsidR="00FA69AE" w:rsidRPr="00450141" w:rsidRDefault="00FA69AE" w:rsidP="00FA69AE">
      <w:pPr>
        <w:pStyle w:val="ListParagraph"/>
        <w:numPr>
          <w:ilvl w:val="0"/>
          <w:numId w:val="15"/>
        </w:numPr>
        <w:rPr>
          <w:lang w:eastAsia="ko-KR"/>
        </w:rPr>
      </w:pPr>
      <w:r>
        <w:rPr>
          <w:lang w:eastAsia="ko-KR"/>
        </w:rPr>
        <w:t>A gNB wins the medium using channel access procedure with a sensing beam B</w:t>
      </w:r>
      <w:r w:rsidRPr="00B05594">
        <w:rPr>
          <w:vertAlign w:val="subscript"/>
          <w:lang w:eastAsia="ko-KR"/>
        </w:rPr>
        <w:t>0</w:t>
      </w:r>
      <w:r>
        <w:rPr>
          <w:lang w:eastAsia="ko-KR"/>
        </w:rPr>
        <w:t>, and goes to serve multiple users in the same COT, using separate non-QCL beams B</w:t>
      </w:r>
      <w:r>
        <w:rPr>
          <w:vertAlign w:val="subscript"/>
          <w:lang w:eastAsia="ko-KR"/>
        </w:rPr>
        <w:t>i</w:t>
      </w:r>
      <w:r>
        <w:rPr>
          <w:lang w:eastAsia="ko-KR"/>
        </w:rPr>
        <w:t>. (</w:t>
      </w:r>
      <w:r w:rsidR="004A2872">
        <w:rPr>
          <w:lang w:eastAsia="ko-KR"/>
        </w:rPr>
        <w:fldChar w:fldCharType="begin"/>
      </w:r>
      <w:r w:rsidR="004A2872">
        <w:rPr>
          <w:lang w:eastAsia="ko-KR"/>
        </w:rPr>
        <w:instrText xml:space="preserve"> REF _Ref61885451 \h </w:instrText>
      </w:r>
      <w:r w:rsidR="004A2872">
        <w:rPr>
          <w:lang w:eastAsia="ko-KR"/>
        </w:rPr>
      </w:r>
      <w:r w:rsidR="004A2872">
        <w:rPr>
          <w:lang w:eastAsia="ko-KR"/>
        </w:rPr>
        <w:fldChar w:fldCharType="separate"/>
      </w:r>
      <w:r w:rsidR="003860E7">
        <w:t xml:space="preserve">Figure </w:t>
      </w:r>
      <w:r w:rsidR="003860E7">
        <w:rPr>
          <w:noProof/>
        </w:rPr>
        <w:t>3</w:t>
      </w:r>
      <w:r w:rsidR="004A2872">
        <w:rPr>
          <w:lang w:eastAsia="ko-KR"/>
        </w:rPr>
        <w:fldChar w:fldCharType="end"/>
      </w:r>
      <w:r>
        <w:rPr>
          <w:lang w:eastAsia="ko-KR"/>
        </w:rPr>
        <w:t>: right)</w:t>
      </w:r>
    </w:p>
    <w:p w14:paraId="2591F480" w14:textId="77777777" w:rsidR="00FA69AE" w:rsidRPr="00450141" w:rsidRDefault="00FA69AE" w:rsidP="00FA69AE">
      <w:pPr>
        <w:rPr>
          <w:lang w:eastAsia="ko-KR"/>
        </w:rPr>
      </w:pPr>
      <w:r w:rsidRPr="00450141">
        <w:rPr>
          <w:noProof/>
          <w:lang w:eastAsia="ko-KR"/>
        </w:rPr>
        <w:lastRenderedPageBreak/>
        <w:drawing>
          <wp:anchor distT="0" distB="0" distL="114300" distR="114300" simplePos="0" relativeHeight="251658241" behindDoc="0" locked="0" layoutInCell="1" allowOverlap="0" wp14:anchorId="0148F694" wp14:editId="67284CA7">
            <wp:simplePos x="0" y="0"/>
            <wp:positionH relativeFrom="column">
              <wp:posOffset>0</wp:posOffset>
            </wp:positionH>
            <wp:positionV relativeFrom="paragraph">
              <wp:posOffset>182880</wp:posOffset>
            </wp:positionV>
            <wp:extent cx="2740025" cy="1965960"/>
            <wp:effectExtent l="0" t="0" r="3175"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2740025" cy="1965960"/>
                    </a:xfrm>
                    <a:prstGeom prst="rect">
                      <a:avLst/>
                    </a:prstGeom>
                    <a:noFill/>
                  </pic:spPr>
                </pic:pic>
              </a:graphicData>
            </a:graphic>
            <wp14:sizeRelH relativeFrom="margin">
              <wp14:pctWidth>0</wp14:pctWidth>
            </wp14:sizeRelH>
            <wp14:sizeRelV relativeFrom="margin">
              <wp14:pctHeight>0</wp14:pctHeight>
            </wp14:sizeRelV>
          </wp:anchor>
        </w:drawing>
      </w:r>
      <w:r w:rsidRPr="00450141">
        <w:rPr>
          <w:noProof/>
          <w:lang w:eastAsia="ko-KR"/>
        </w:rPr>
        <w:drawing>
          <wp:anchor distT="0" distB="0" distL="114300" distR="114300" simplePos="0" relativeHeight="251658240" behindDoc="0" locked="0" layoutInCell="1" allowOverlap="0" wp14:anchorId="1011938C" wp14:editId="0D562A2B">
            <wp:simplePos x="0" y="0"/>
            <wp:positionH relativeFrom="margin">
              <wp:posOffset>0</wp:posOffset>
            </wp:positionH>
            <wp:positionV relativeFrom="paragraph">
              <wp:posOffset>182880</wp:posOffset>
            </wp:positionV>
            <wp:extent cx="2733675" cy="1873885"/>
            <wp:effectExtent l="0" t="0" r="9525"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33675" cy="1873885"/>
                    </a:xfrm>
                    <a:prstGeom prst="rect">
                      <a:avLst/>
                    </a:prstGeom>
                    <a:noFill/>
                  </pic:spPr>
                </pic:pic>
              </a:graphicData>
            </a:graphic>
            <wp14:sizeRelH relativeFrom="margin">
              <wp14:pctWidth>0</wp14:pctWidth>
            </wp14:sizeRelH>
            <wp14:sizeRelV relativeFrom="margin">
              <wp14:pctHeight>0</wp14:pctHeight>
            </wp14:sizeRelV>
          </wp:anchor>
        </w:drawing>
      </w:r>
    </w:p>
    <w:p w14:paraId="6B5D98EE" w14:textId="2B6A4263" w:rsidR="00FA69AE" w:rsidRDefault="00FA69AE" w:rsidP="00FA69AE">
      <w:pPr>
        <w:pStyle w:val="Caption"/>
        <w:jc w:val="both"/>
      </w:pPr>
      <w:bookmarkStart w:id="12" w:name="_Ref61885451"/>
      <w:r>
        <w:t xml:space="preserve">Figure </w:t>
      </w:r>
      <w:r>
        <w:fldChar w:fldCharType="begin"/>
      </w:r>
      <w:r>
        <w:instrText xml:space="preserve"> SEQ Figure \* ARABIC </w:instrText>
      </w:r>
      <w:r>
        <w:fldChar w:fldCharType="separate"/>
      </w:r>
      <w:r w:rsidR="003860E7">
        <w:rPr>
          <w:noProof/>
        </w:rPr>
        <w:t>3</w:t>
      </w:r>
      <w:r>
        <w:fldChar w:fldCharType="end"/>
      </w:r>
      <w:bookmarkEnd w:id="12"/>
      <w:r>
        <w:t xml:space="preserve">. </w:t>
      </w:r>
      <w:r w:rsidR="00701D5B">
        <w:t xml:space="preserve">Need to define </w:t>
      </w:r>
      <w:r w:rsidR="00954136">
        <w:t xml:space="preserve">appropriate </w:t>
      </w:r>
      <w:r w:rsidR="00701D5B">
        <w:t>directional sensing</w:t>
      </w:r>
      <w:r w:rsidR="00954136">
        <w:t>. Sensing</w:t>
      </w:r>
      <w:r w:rsidR="00701D5B">
        <w:t xml:space="preserve"> </w:t>
      </w:r>
      <w:r w:rsidR="00954136">
        <w:t>f</w:t>
      </w:r>
      <w:r>
        <w:t>or a known sequence of SSB transmissions (left) or for a dynamic sequence of data transmissions to different UEs (right).</w:t>
      </w:r>
    </w:p>
    <w:p w14:paraId="00C0D8C7" w14:textId="31B0D952" w:rsidR="00FA69AE" w:rsidRDefault="00FA69AE" w:rsidP="00FA69AE">
      <w:pPr>
        <w:rPr>
          <w:lang w:eastAsia="ko-KR"/>
        </w:rPr>
      </w:pPr>
      <w:r>
        <w:rPr>
          <w:lang w:eastAsia="ko-KR"/>
        </w:rPr>
        <w:t>The distinction of QCL versus not-QCL may not be suitable for sensing beam and transmission relationship, which may instead be more amenable to a ‘soft’ quantification as opposed to a binary criterion.  In order to capture this in a more natural way, we could consider the u</w:t>
      </w:r>
      <w:r>
        <w:rPr>
          <w:lang w:val="en-US" w:eastAsia="ko-KR"/>
        </w:rPr>
        <w:t xml:space="preserve">se antenna gain as a possible metric to assess suitability of using sensing beam A in conjunction with transmission beam B, for example. </w:t>
      </w:r>
      <w:r w:rsidRPr="002A7BFE">
        <w:rPr>
          <w:lang w:eastAsia="ko-KR"/>
        </w:rPr>
        <w:t xml:space="preserve">In particular, </w:t>
      </w:r>
      <w:r>
        <w:rPr>
          <w:lang w:eastAsia="ko-KR"/>
        </w:rPr>
        <w:t xml:space="preserve">a wider beam sensing may pick up less energy along the direction of eventual transmission using a narrow beam. This should likely be reflected the energy detection threshold used with wider beam sensing as opposed to narrow beam sensing for an ensuing narrow beam transmission. For instance, a wider beam sensing with narrow beam transmission should use a lower energy detection threshold compared to a narrow beam sensing for the same narrow beam transmission. </w:t>
      </w:r>
      <w:r w:rsidR="00A44F5B">
        <w:rPr>
          <w:lang w:eastAsia="ko-KR"/>
        </w:rPr>
        <w:t>This is in line with the discussion for single beam transmission and sensing, done in previous section.</w:t>
      </w:r>
    </w:p>
    <w:p w14:paraId="4376875C" w14:textId="7AB24A9C" w:rsidR="000962F8" w:rsidRDefault="000962F8" w:rsidP="000962F8">
      <w:pPr>
        <w:rPr>
          <w:b/>
          <w:bCs/>
          <w:lang w:eastAsia="ko-KR"/>
        </w:rPr>
      </w:pPr>
      <w:bookmarkStart w:id="13" w:name="P9"/>
      <w:r w:rsidRPr="006420CC">
        <w:rPr>
          <w:b/>
          <w:bCs/>
          <w:lang w:eastAsia="ko-KR"/>
        </w:rPr>
        <w:t>Proposal</w:t>
      </w:r>
      <w:r>
        <w:rPr>
          <w:b/>
          <w:bCs/>
          <w:lang w:eastAsia="ko-KR"/>
        </w:rPr>
        <w:t xml:space="preserve"> </w:t>
      </w:r>
      <w:r w:rsidR="009E65C1">
        <w:rPr>
          <w:b/>
          <w:bCs/>
          <w:lang w:eastAsia="ko-KR"/>
        </w:rPr>
        <w:t>9</w:t>
      </w:r>
      <w:r w:rsidRPr="006420CC">
        <w:rPr>
          <w:b/>
          <w:bCs/>
          <w:lang w:eastAsia="ko-KR"/>
        </w:rPr>
        <w:t xml:space="preserve">:  </w:t>
      </w:r>
      <w:r w:rsidR="00136315">
        <w:rPr>
          <w:b/>
          <w:bCs/>
          <w:lang w:eastAsia="ko-KR"/>
        </w:rPr>
        <w:t>For multi-beam COT,</w:t>
      </w:r>
      <w:r w:rsidR="0004316C">
        <w:rPr>
          <w:b/>
          <w:bCs/>
          <w:lang w:eastAsia="ko-KR"/>
        </w:rPr>
        <w:t xml:space="preserve"> the sensing beam used </w:t>
      </w:r>
      <w:r w:rsidR="00B07AD7">
        <w:rPr>
          <w:b/>
          <w:bCs/>
          <w:lang w:eastAsia="ko-KR"/>
        </w:rPr>
        <w:t xml:space="preserve">at the start of the COT </w:t>
      </w:r>
      <w:r w:rsidR="0004316C">
        <w:rPr>
          <w:b/>
          <w:bCs/>
          <w:lang w:eastAsia="ko-KR"/>
        </w:rPr>
        <w:t xml:space="preserve">should represent </w:t>
      </w:r>
      <w:r w:rsidR="00B07AD7">
        <w:rPr>
          <w:b/>
          <w:bCs/>
          <w:lang w:eastAsia="ko-KR"/>
        </w:rPr>
        <w:t xml:space="preserve">the union of </w:t>
      </w:r>
      <w:r w:rsidR="001F536C">
        <w:rPr>
          <w:b/>
          <w:bCs/>
          <w:lang w:eastAsia="ko-KR"/>
        </w:rPr>
        <w:t xml:space="preserve">directions covered by the </w:t>
      </w:r>
      <w:r w:rsidR="00B07AD7">
        <w:rPr>
          <w:b/>
          <w:bCs/>
          <w:lang w:eastAsia="ko-KR"/>
        </w:rPr>
        <w:t xml:space="preserve">intended </w:t>
      </w:r>
      <w:r w:rsidR="006068EB">
        <w:rPr>
          <w:b/>
          <w:bCs/>
          <w:lang w:eastAsia="ko-KR"/>
        </w:rPr>
        <w:t>transmission beams</w:t>
      </w:r>
      <w:r w:rsidR="0001191A">
        <w:rPr>
          <w:b/>
          <w:bCs/>
          <w:lang w:eastAsia="ko-KR"/>
        </w:rPr>
        <w:t xml:space="preserve">. </w:t>
      </w:r>
    </w:p>
    <w:bookmarkEnd w:id="13"/>
    <w:p w14:paraId="38061878" w14:textId="3D9281CF" w:rsidR="002C302C" w:rsidRDefault="00653793" w:rsidP="002C302C">
      <w:pPr>
        <w:rPr>
          <w:lang w:val="en-US"/>
        </w:rPr>
      </w:pPr>
      <w:r>
        <w:rPr>
          <w:lang w:val="en-US"/>
        </w:rPr>
        <w:t>When transmit beams change within a COT, the interference footprint changes</w:t>
      </w:r>
      <w:r w:rsidR="00287C6A">
        <w:rPr>
          <w:lang w:val="en-US"/>
        </w:rPr>
        <w:t>. Instead of separately contending for th</w:t>
      </w:r>
      <w:r w:rsidR="00C80634">
        <w:rPr>
          <w:lang w:val="en-US"/>
        </w:rPr>
        <w:t>e channel for each beam, it is conceivable to p</w:t>
      </w:r>
      <w:r w:rsidR="00A33608">
        <w:rPr>
          <w:lang w:val="en-US"/>
        </w:rPr>
        <w:t>er</w:t>
      </w:r>
      <w:r w:rsidR="00C80634">
        <w:rPr>
          <w:lang w:val="en-US"/>
        </w:rPr>
        <w:t xml:space="preserve">form a short sensing procedure before every beam switch. </w:t>
      </w:r>
      <w:r w:rsidR="003C7088" w:rsidRPr="003C7088">
        <w:rPr>
          <w:lang w:val="en-US"/>
        </w:rPr>
        <w:t>A Type 2/CAT 2 LBT observation slot, if defined can further facilitate this type of design.</w:t>
      </w:r>
    </w:p>
    <w:p w14:paraId="64AE17B6" w14:textId="77777777" w:rsidR="00BE76AE" w:rsidRDefault="00BE76AE" w:rsidP="009C2D5D">
      <w:pPr>
        <w:keepNext/>
        <w:jc w:val="center"/>
      </w:pPr>
      <w:r>
        <w:rPr>
          <w:noProof/>
          <w:lang w:val="en-US"/>
        </w:rPr>
        <w:drawing>
          <wp:inline distT="0" distB="0" distL="0" distR="0" wp14:anchorId="22E4DFC1" wp14:editId="081004DB">
            <wp:extent cx="3051740" cy="20919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9900" cy="2097508"/>
                    </a:xfrm>
                    <a:prstGeom prst="rect">
                      <a:avLst/>
                    </a:prstGeom>
                    <a:noFill/>
                  </pic:spPr>
                </pic:pic>
              </a:graphicData>
            </a:graphic>
          </wp:inline>
        </w:drawing>
      </w:r>
    </w:p>
    <w:p w14:paraId="7D8D347F" w14:textId="7FE1CB87" w:rsidR="002C302C" w:rsidRDefault="00BE76AE" w:rsidP="00BE76AE">
      <w:pPr>
        <w:pStyle w:val="Caption"/>
        <w:jc w:val="both"/>
      </w:pPr>
      <w:r>
        <w:t xml:space="preserve">Figure </w:t>
      </w:r>
      <w:r>
        <w:fldChar w:fldCharType="begin"/>
      </w:r>
      <w:r>
        <w:instrText xml:space="preserve"> SEQ Figure \* ARABIC </w:instrText>
      </w:r>
      <w:r>
        <w:fldChar w:fldCharType="separate"/>
      </w:r>
      <w:r w:rsidR="003860E7">
        <w:rPr>
          <w:noProof/>
        </w:rPr>
        <w:t>4</w:t>
      </w:r>
      <w:r>
        <w:fldChar w:fldCharType="end"/>
      </w:r>
      <w:r>
        <w:t xml:space="preserve"> Multi-Beam COT with optional LBT sensing before every beam switch. The energy detection criterion for the sensing done at the start of the COT can be relaxed when sensing before beam-switch is additionally carried out</w:t>
      </w:r>
      <w:r w:rsidR="004A2872">
        <w:t>.</w:t>
      </w:r>
    </w:p>
    <w:p w14:paraId="3556516B" w14:textId="4BB2D2A0" w:rsidR="00E24C9B" w:rsidRDefault="00E24C9B" w:rsidP="00E24C9B">
      <w:pPr>
        <w:rPr>
          <w:b/>
          <w:bCs/>
          <w:lang w:eastAsia="ko-KR"/>
        </w:rPr>
      </w:pPr>
      <w:bookmarkStart w:id="14" w:name="P10"/>
      <w:r w:rsidRPr="006420CC">
        <w:rPr>
          <w:b/>
          <w:bCs/>
          <w:lang w:eastAsia="ko-KR"/>
        </w:rPr>
        <w:t>Proposal</w:t>
      </w:r>
      <w:r>
        <w:rPr>
          <w:b/>
          <w:bCs/>
          <w:lang w:eastAsia="ko-KR"/>
        </w:rPr>
        <w:t xml:space="preserve"> </w:t>
      </w:r>
      <w:r w:rsidR="00A04377">
        <w:rPr>
          <w:b/>
          <w:bCs/>
          <w:lang w:eastAsia="ko-KR"/>
        </w:rPr>
        <w:t>10</w:t>
      </w:r>
      <w:r w:rsidRPr="006420CC">
        <w:rPr>
          <w:b/>
          <w:bCs/>
          <w:lang w:eastAsia="ko-KR"/>
        </w:rPr>
        <w:t xml:space="preserve">:  </w:t>
      </w:r>
      <w:r>
        <w:rPr>
          <w:b/>
          <w:bCs/>
          <w:lang w:eastAsia="ko-KR"/>
        </w:rPr>
        <w:t xml:space="preserve">Consider the </w:t>
      </w:r>
      <w:r w:rsidR="00AD1A82">
        <w:rPr>
          <w:b/>
          <w:bCs/>
          <w:lang w:eastAsia="ko-KR"/>
        </w:rPr>
        <w:t xml:space="preserve">use of additional </w:t>
      </w:r>
      <w:r w:rsidR="00A249FC">
        <w:rPr>
          <w:b/>
          <w:bCs/>
          <w:lang w:eastAsia="ko-KR"/>
        </w:rPr>
        <w:t>p</w:t>
      </w:r>
      <w:r w:rsidR="00AD1A82">
        <w:rPr>
          <w:b/>
          <w:bCs/>
          <w:lang w:eastAsia="ko-KR"/>
        </w:rPr>
        <w:t>er-</w:t>
      </w:r>
      <w:r w:rsidR="00A249FC">
        <w:rPr>
          <w:b/>
          <w:bCs/>
          <w:lang w:eastAsia="ko-KR"/>
        </w:rPr>
        <w:t>b</w:t>
      </w:r>
      <w:r w:rsidR="00AD1A82">
        <w:rPr>
          <w:b/>
          <w:bCs/>
          <w:lang w:eastAsia="ko-KR"/>
        </w:rPr>
        <w:t xml:space="preserve">eam sensing before switching transmission beams </w:t>
      </w:r>
      <w:r>
        <w:rPr>
          <w:b/>
          <w:bCs/>
          <w:lang w:eastAsia="ko-KR"/>
        </w:rPr>
        <w:t xml:space="preserve">for a COT </w:t>
      </w:r>
    </w:p>
    <w:bookmarkEnd w:id="14"/>
    <w:p w14:paraId="7A90B304" w14:textId="0C82D532" w:rsidR="00E35721" w:rsidRDefault="00E35721" w:rsidP="00E35721">
      <w:pPr>
        <w:pStyle w:val="Heading1"/>
      </w:pPr>
      <w:r>
        <w:t xml:space="preserve">Rx-Assistance </w:t>
      </w:r>
      <w:r w:rsidR="00E83965">
        <w:t xml:space="preserve">via </w:t>
      </w:r>
      <w:r w:rsidR="00082D4F">
        <w:t>sensing/</w:t>
      </w:r>
      <w:r w:rsidR="00E83965">
        <w:t xml:space="preserve">CCA </w:t>
      </w:r>
      <w:r>
        <w:tab/>
      </w:r>
    </w:p>
    <w:p w14:paraId="0BABFCA2" w14:textId="152971C4" w:rsidR="00825F93" w:rsidRDefault="00294933" w:rsidP="00294933">
      <w:pPr>
        <w:rPr>
          <w:lang w:eastAsia="ko-KR"/>
        </w:rPr>
      </w:pPr>
      <w:r>
        <w:rPr>
          <w:lang w:eastAsia="ko-KR"/>
        </w:rPr>
        <w:t>A</w:t>
      </w:r>
      <w:r w:rsidR="00825F93">
        <w:rPr>
          <w:lang w:eastAsia="ko-KR"/>
        </w:rPr>
        <w:t xml:space="preserve"> key question for Rx-Assistance for LBT is whether the Rx-Assistance information is obtained by NR measurements or via sensing </w:t>
      </w:r>
      <w:r w:rsidR="002854D1">
        <w:rPr>
          <w:lang w:eastAsia="ko-KR"/>
        </w:rPr>
        <w:t xml:space="preserve">on the receiver side. </w:t>
      </w:r>
      <w:r w:rsidR="007A6D61">
        <w:rPr>
          <w:lang w:eastAsia="ko-KR"/>
        </w:rPr>
        <w:t xml:space="preserve"> </w:t>
      </w:r>
      <w:r w:rsidR="003C3B48">
        <w:rPr>
          <w:lang w:eastAsia="ko-KR"/>
        </w:rPr>
        <w:t>We believe there are a few</w:t>
      </w:r>
      <w:r w:rsidR="00382441">
        <w:rPr>
          <w:lang w:eastAsia="ko-KR"/>
        </w:rPr>
        <w:t xml:space="preserve"> advantages of </w:t>
      </w:r>
      <w:r w:rsidR="008F2EE2">
        <w:rPr>
          <w:lang w:eastAsia="ko-KR"/>
        </w:rPr>
        <w:t>introducing a</w:t>
      </w:r>
      <w:r w:rsidR="00382441">
        <w:rPr>
          <w:lang w:eastAsia="ko-KR"/>
        </w:rPr>
        <w:t xml:space="preserve"> procedure that includes a receiver side CCA. </w:t>
      </w:r>
      <w:r w:rsidR="007A31F7">
        <w:rPr>
          <w:lang w:eastAsia="ko-KR"/>
        </w:rPr>
        <w:t xml:space="preserve">Consider receiver assistance for DL transmissions. </w:t>
      </w:r>
      <w:r w:rsidR="00382441">
        <w:rPr>
          <w:lang w:eastAsia="ko-KR"/>
        </w:rPr>
        <w:t xml:space="preserve">A conditional transmission </w:t>
      </w:r>
      <w:r w:rsidR="00EA6C9C">
        <w:rPr>
          <w:lang w:eastAsia="ko-KR"/>
        </w:rPr>
        <w:t xml:space="preserve">from the UE </w:t>
      </w:r>
      <w:r w:rsidR="00382441">
        <w:rPr>
          <w:lang w:eastAsia="ko-KR"/>
        </w:rPr>
        <w:t xml:space="preserve">based </w:t>
      </w:r>
      <w:r w:rsidR="00382441">
        <w:rPr>
          <w:lang w:eastAsia="ko-KR"/>
        </w:rPr>
        <w:lastRenderedPageBreak/>
        <w:t xml:space="preserve">on CCA can </w:t>
      </w:r>
      <w:r w:rsidR="00C25DAC">
        <w:rPr>
          <w:lang w:eastAsia="ko-KR"/>
        </w:rPr>
        <w:t>provide a coarse</w:t>
      </w:r>
      <w:r w:rsidR="00BA363C">
        <w:rPr>
          <w:lang w:eastAsia="ko-KR"/>
        </w:rPr>
        <w:t xml:space="preserve"> </w:t>
      </w:r>
      <w:r w:rsidR="00C25DAC">
        <w:rPr>
          <w:lang w:eastAsia="ko-KR"/>
        </w:rPr>
        <w:t xml:space="preserve">but much quicker feedback than any </w:t>
      </w:r>
      <w:r w:rsidR="008F2EE2">
        <w:rPr>
          <w:lang w:eastAsia="ko-KR"/>
        </w:rPr>
        <w:t xml:space="preserve">long term </w:t>
      </w:r>
      <w:r w:rsidR="00C25DAC">
        <w:rPr>
          <w:lang w:eastAsia="ko-KR"/>
        </w:rPr>
        <w:t>measurement of interference</w:t>
      </w:r>
      <w:r w:rsidR="00C5734F">
        <w:rPr>
          <w:lang w:eastAsia="ko-KR"/>
        </w:rPr>
        <w:t xml:space="preserve">. </w:t>
      </w:r>
      <w:r w:rsidR="00BA363C">
        <w:rPr>
          <w:lang w:eastAsia="ko-KR"/>
        </w:rPr>
        <w:t>L1-SINR</w:t>
      </w:r>
      <w:r w:rsidR="00F258DB" w:rsidDel="009A7109">
        <w:rPr>
          <w:lang w:eastAsia="ko-KR"/>
        </w:rPr>
        <w:t xml:space="preserve"> </w:t>
      </w:r>
      <w:r w:rsidR="00F258DB">
        <w:rPr>
          <w:lang w:eastAsia="ko-KR"/>
        </w:rPr>
        <w:t>can have multi-slot delay</w:t>
      </w:r>
      <w:r w:rsidR="008F2EE2">
        <w:rPr>
          <w:lang w:eastAsia="ko-KR"/>
        </w:rPr>
        <w:t xml:space="preserve"> or subject to long term averaging</w:t>
      </w:r>
      <w:r w:rsidR="0077252E">
        <w:rPr>
          <w:lang w:eastAsia="ko-KR"/>
        </w:rPr>
        <w:t xml:space="preserve">. Minimum </w:t>
      </w:r>
      <w:r w:rsidR="00CE62B7">
        <w:rPr>
          <w:lang w:eastAsia="ko-KR"/>
        </w:rPr>
        <w:t>requirement currently corresponds to 1 slot o</w:t>
      </w:r>
      <w:r w:rsidR="009A7109">
        <w:rPr>
          <w:lang w:eastAsia="ko-KR"/>
        </w:rPr>
        <w:t>f</w:t>
      </w:r>
      <w:r w:rsidR="00CE62B7">
        <w:rPr>
          <w:lang w:eastAsia="ko-KR"/>
        </w:rPr>
        <w:t xml:space="preserve"> 120KHz SCS, or roughly 125 us. </w:t>
      </w:r>
      <w:r w:rsidR="00267A81">
        <w:rPr>
          <w:lang w:eastAsia="ko-KR"/>
        </w:rPr>
        <w:t xml:space="preserve"> </w:t>
      </w:r>
      <w:r w:rsidR="00CE62B7">
        <w:rPr>
          <w:lang w:eastAsia="ko-KR"/>
        </w:rPr>
        <w:t>A</w:t>
      </w:r>
      <w:r w:rsidR="00267A81">
        <w:rPr>
          <w:lang w:eastAsia="ko-KR"/>
        </w:rPr>
        <w:t>periodic</w:t>
      </w:r>
      <w:r w:rsidR="00B56679">
        <w:rPr>
          <w:lang w:eastAsia="ko-KR"/>
        </w:rPr>
        <w:t xml:space="preserve"> </w:t>
      </w:r>
      <w:r w:rsidR="00BA363C">
        <w:rPr>
          <w:lang w:eastAsia="ko-KR"/>
        </w:rPr>
        <w:t>CSI report</w:t>
      </w:r>
      <w:r w:rsidR="00F258DB">
        <w:rPr>
          <w:lang w:eastAsia="ko-KR"/>
        </w:rPr>
        <w:t xml:space="preserve"> </w:t>
      </w:r>
      <w:r w:rsidR="008E7EE4">
        <w:rPr>
          <w:lang w:eastAsia="ko-KR"/>
        </w:rPr>
        <w:t>has larger delay requirements</w:t>
      </w:r>
      <w:r w:rsidR="00267A81">
        <w:rPr>
          <w:lang w:eastAsia="ko-KR"/>
        </w:rPr>
        <w:t xml:space="preserve">, and periodic CSI cannot be </w:t>
      </w:r>
      <w:r w:rsidR="007A31F7">
        <w:rPr>
          <w:lang w:eastAsia="ko-KR"/>
        </w:rPr>
        <w:t>tied to success of LBT procedure on gNB side</w:t>
      </w:r>
      <w:r w:rsidR="00BA363C">
        <w:rPr>
          <w:lang w:eastAsia="ko-KR"/>
        </w:rPr>
        <w:t xml:space="preserve">. </w:t>
      </w:r>
      <w:r w:rsidR="00CC6A01">
        <w:rPr>
          <w:lang w:eastAsia="ko-KR"/>
        </w:rPr>
        <w:t xml:space="preserve"> The figures below indicate possible procedures for receiver-assi</w:t>
      </w:r>
      <w:r w:rsidR="00EA6C9C">
        <w:rPr>
          <w:lang w:eastAsia="ko-KR"/>
        </w:rPr>
        <w:t>stance based on sensing where the transmission from the UE is condition</w:t>
      </w:r>
      <w:r w:rsidR="008F2EE2">
        <w:rPr>
          <w:lang w:eastAsia="ko-KR"/>
        </w:rPr>
        <w:t>ed</w:t>
      </w:r>
      <w:r w:rsidR="00EA6C9C">
        <w:rPr>
          <w:lang w:eastAsia="ko-KR"/>
        </w:rPr>
        <w:t xml:space="preserve"> on the success or failure of the adjoining LBT sensing procedure</w:t>
      </w:r>
      <w:r w:rsidR="003F20D4">
        <w:rPr>
          <w:lang w:eastAsia="ko-KR"/>
        </w:rPr>
        <w:t>. By introducing such mechanism, the channel access can adapt to jammer activity and especially useful when there is persistent interferer.</w:t>
      </w:r>
    </w:p>
    <w:p w14:paraId="5182DC27" w14:textId="2444A2E1" w:rsidR="00B073D7" w:rsidRDefault="00B073D7" w:rsidP="00B073D7">
      <w:pPr>
        <w:rPr>
          <w:lang w:eastAsia="ko-KR"/>
        </w:rPr>
      </w:pPr>
    </w:p>
    <w:p w14:paraId="78295BFD" w14:textId="6739202F" w:rsidR="00B073D7" w:rsidRDefault="00223942" w:rsidP="009C09FC">
      <w:pPr>
        <w:jc w:val="center"/>
        <w:rPr>
          <w:lang w:eastAsia="ko-KR"/>
        </w:rPr>
      </w:pPr>
      <w:r>
        <w:rPr>
          <w:noProof/>
          <w:lang w:eastAsia="ko-KR"/>
        </w:rPr>
        <w:drawing>
          <wp:inline distT="0" distB="0" distL="0" distR="0" wp14:anchorId="3C9C0A90" wp14:editId="4A1D8DE4">
            <wp:extent cx="2990088" cy="1865376"/>
            <wp:effectExtent l="0" t="0" r="1270"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0088" cy="1865376"/>
                    </a:xfrm>
                    <a:prstGeom prst="rect">
                      <a:avLst/>
                    </a:prstGeom>
                    <a:noFill/>
                  </pic:spPr>
                </pic:pic>
              </a:graphicData>
            </a:graphic>
          </wp:inline>
        </w:drawing>
      </w:r>
      <w:r>
        <w:rPr>
          <w:noProof/>
          <w:lang w:eastAsia="ko-KR"/>
        </w:rPr>
        <w:drawing>
          <wp:inline distT="0" distB="0" distL="0" distR="0" wp14:anchorId="76A7D890" wp14:editId="5A96112B">
            <wp:extent cx="2834640" cy="1837944"/>
            <wp:effectExtent l="0" t="0" r="381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4640" cy="1837944"/>
                    </a:xfrm>
                    <a:prstGeom prst="rect">
                      <a:avLst/>
                    </a:prstGeom>
                    <a:noFill/>
                  </pic:spPr>
                </pic:pic>
              </a:graphicData>
            </a:graphic>
          </wp:inline>
        </w:drawing>
      </w:r>
    </w:p>
    <w:p w14:paraId="5A3C7E2A" w14:textId="58441E9D" w:rsidR="00B073D7" w:rsidRPr="00244954" w:rsidRDefault="00B073D7" w:rsidP="00B073D7">
      <w:pPr>
        <w:pStyle w:val="Caption"/>
        <w:rPr>
          <w:noProof/>
          <w:kern w:val="2"/>
          <w:lang w:eastAsia="ko-KR"/>
        </w:rPr>
      </w:pPr>
      <w:r>
        <w:t xml:space="preserve">Figure </w:t>
      </w:r>
      <w:r>
        <w:fldChar w:fldCharType="begin"/>
      </w:r>
      <w:r>
        <w:instrText xml:space="preserve"> SEQ Figure \* ARABIC </w:instrText>
      </w:r>
      <w:r>
        <w:fldChar w:fldCharType="separate"/>
      </w:r>
      <w:r w:rsidR="003860E7">
        <w:rPr>
          <w:noProof/>
        </w:rPr>
        <w:t>5</w:t>
      </w:r>
      <w:r>
        <w:fldChar w:fldCharType="end"/>
      </w:r>
      <w:r>
        <w:t xml:space="preserve"> </w:t>
      </w:r>
      <w:r w:rsidR="00B349F7">
        <w:t>Procedures with</w:t>
      </w:r>
      <w:r>
        <w:t xml:space="preserve"> Rx-Assistance </w:t>
      </w:r>
      <w:r w:rsidR="006C0C44">
        <w:t>for DL transmissions</w:t>
      </w:r>
      <w:r>
        <w:t xml:space="preserve"> </w:t>
      </w:r>
      <w:r w:rsidR="006C0C44">
        <w:t xml:space="preserve">based on LBT sensing at the UE.  </w:t>
      </w:r>
      <w:r w:rsidR="001D3E2D">
        <w:t>The transmission from the UE is conditional on the success /failure of LBT procedure pre</w:t>
      </w:r>
      <w:r w:rsidR="00F10424">
        <w:t>ceding its opportunity</w:t>
      </w:r>
      <w:r w:rsidR="00B349F7">
        <w:t xml:space="preserve">. The figure on the </w:t>
      </w:r>
      <w:r w:rsidR="00673408">
        <w:t>left</w:t>
      </w:r>
      <w:r w:rsidR="00B349F7">
        <w:t xml:space="preserve"> represents eCCA performed at the UE. The figure on the </w:t>
      </w:r>
      <w:r w:rsidR="00673408">
        <w:t>right</w:t>
      </w:r>
      <w:r w:rsidR="00DE4495">
        <w:t xml:space="preserve"> </w:t>
      </w:r>
      <w:r w:rsidR="00B349F7">
        <w:t>has a Type 2 /CAT 2 LBT performed at the UE</w:t>
      </w:r>
      <w:r w:rsidR="00DE4495">
        <w:t xml:space="preserve"> CCA</w:t>
      </w:r>
      <w:r w:rsidR="00B349F7">
        <w:t>.</w:t>
      </w:r>
    </w:p>
    <w:p w14:paraId="57A716AE" w14:textId="2C5E17D7" w:rsidR="0047223D" w:rsidRDefault="0072223D" w:rsidP="00E35721">
      <w:pPr>
        <w:rPr>
          <w:lang w:eastAsia="ko-KR"/>
        </w:rPr>
      </w:pPr>
      <w:r>
        <w:rPr>
          <w:lang w:eastAsia="ko-KR"/>
        </w:rPr>
        <w:t xml:space="preserve">We propose that Rx-Assistance based on CCA at the receiver be considered for </w:t>
      </w:r>
      <w:r w:rsidR="008624E5">
        <w:rPr>
          <w:lang w:eastAsia="ko-KR"/>
        </w:rPr>
        <w:t>LBT.</w:t>
      </w:r>
    </w:p>
    <w:p w14:paraId="0F23EE5D" w14:textId="0AF4A861" w:rsidR="006F59FC" w:rsidRDefault="006F59FC" w:rsidP="006F59FC">
      <w:pPr>
        <w:rPr>
          <w:b/>
          <w:bCs/>
          <w:lang w:eastAsia="ko-KR"/>
        </w:rPr>
      </w:pPr>
      <w:bookmarkStart w:id="15" w:name="P11"/>
      <w:r w:rsidRPr="006420CC">
        <w:rPr>
          <w:b/>
          <w:bCs/>
          <w:lang w:eastAsia="ko-KR"/>
        </w:rPr>
        <w:t>Proposal</w:t>
      </w:r>
      <w:r w:rsidR="00D566C9">
        <w:rPr>
          <w:b/>
          <w:bCs/>
          <w:lang w:eastAsia="ko-KR"/>
        </w:rPr>
        <w:t xml:space="preserve"> 1</w:t>
      </w:r>
      <w:r w:rsidR="00A04377">
        <w:rPr>
          <w:b/>
          <w:bCs/>
          <w:lang w:eastAsia="ko-KR"/>
        </w:rPr>
        <w:t>1</w:t>
      </w:r>
      <w:r w:rsidRPr="006420CC">
        <w:rPr>
          <w:b/>
          <w:bCs/>
          <w:lang w:eastAsia="ko-KR"/>
        </w:rPr>
        <w:t xml:space="preserve">:  </w:t>
      </w:r>
      <w:r>
        <w:rPr>
          <w:b/>
          <w:bCs/>
          <w:lang w:eastAsia="ko-KR"/>
        </w:rPr>
        <w:t xml:space="preserve">Consider </w:t>
      </w:r>
      <w:r w:rsidR="004C0798">
        <w:rPr>
          <w:b/>
          <w:bCs/>
          <w:lang w:eastAsia="ko-KR"/>
        </w:rPr>
        <w:t>Rx-side CCA for receiver assistance</w:t>
      </w:r>
      <w:r w:rsidR="00E22E55">
        <w:rPr>
          <w:b/>
          <w:bCs/>
          <w:lang w:eastAsia="ko-KR"/>
        </w:rPr>
        <w:t>.</w:t>
      </w:r>
      <w:r>
        <w:rPr>
          <w:b/>
          <w:bCs/>
          <w:lang w:eastAsia="ko-KR"/>
        </w:rPr>
        <w:t xml:space="preserve"> </w:t>
      </w:r>
    </w:p>
    <w:bookmarkEnd w:id="15"/>
    <w:p w14:paraId="565EF160" w14:textId="1E2B8839" w:rsidR="00E35721" w:rsidRDefault="00E35721" w:rsidP="00E35721">
      <w:pPr>
        <w:pStyle w:val="Heading1"/>
      </w:pPr>
      <w:r>
        <w:t>No LBT</w:t>
      </w:r>
      <w:r w:rsidR="00FD015B">
        <w:t xml:space="preserve"> options</w:t>
      </w:r>
    </w:p>
    <w:p w14:paraId="00107BB5" w14:textId="4CC402A8" w:rsidR="00BD5AD4" w:rsidRDefault="00BB631B" w:rsidP="00BB631B">
      <w:pPr>
        <w:rPr>
          <w:b/>
          <w:bCs/>
          <w:lang w:eastAsia="ko-KR"/>
        </w:rPr>
      </w:pPr>
      <w:bookmarkStart w:id="16" w:name="O3"/>
      <w:r>
        <w:rPr>
          <w:b/>
          <w:bCs/>
          <w:lang w:eastAsia="ko-KR"/>
        </w:rPr>
        <w:t xml:space="preserve">Observation </w:t>
      </w:r>
      <w:r w:rsidR="009E65C1">
        <w:rPr>
          <w:b/>
          <w:bCs/>
          <w:lang w:eastAsia="ko-KR"/>
        </w:rPr>
        <w:t>3</w:t>
      </w:r>
      <w:r w:rsidRPr="006420CC">
        <w:rPr>
          <w:b/>
          <w:bCs/>
          <w:lang w:eastAsia="ko-KR"/>
        </w:rPr>
        <w:t xml:space="preserve">:  </w:t>
      </w:r>
      <w:r>
        <w:rPr>
          <w:b/>
          <w:bCs/>
          <w:lang w:eastAsia="ko-KR"/>
        </w:rPr>
        <w:t xml:space="preserve">Uncoordinated deployments have </w:t>
      </w:r>
      <w:r w:rsidR="00BD5AD4">
        <w:rPr>
          <w:b/>
          <w:bCs/>
          <w:lang w:eastAsia="ko-KR"/>
        </w:rPr>
        <w:t>to be robust to beam collisions</w:t>
      </w:r>
      <w:r w:rsidR="0047223D">
        <w:rPr>
          <w:b/>
          <w:bCs/>
          <w:lang w:eastAsia="ko-KR"/>
        </w:rPr>
        <w:t>.</w:t>
      </w:r>
    </w:p>
    <w:bookmarkEnd w:id="16"/>
    <w:p w14:paraId="632E3591" w14:textId="3C7640F0" w:rsidR="00182C69" w:rsidRDefault="00556464" w:rsidP="008C4C2C">
      <w:pPr>
        <w:rPr>
          <w:lang w:eastAsia="ko-KR"/>
        </w:rPr>
      </w:pPr>
      <w:r>
        <w:rPr>
          <w:lang w:eastAsia="ko-KR"/>
        </w:rPr>
        <w:t xml:space="preserve">As argued as part of the study item, uncoordinated deployments may lead to </w:t>
      </w:r>
      <w:r w:rsidR="00EE3D21">
        <w:rPr>
          <w:lang w:eastAsia="ko-KR"/>
        </w:rPr>
        <w:t xml:space="preserve">beam collision situations where a node may find itself in a stuck condition for an extended period. In a No-LBT deployment, where there are no sensing requirements, </w:t>
      </w:r>
      <w:r w:rsidR="004A4AA5">
        <w:rPr>
          <w:lang w:eastAsia="ko-KR"/>
        </w:rPr>
        <w:t xml:space="preserve">a priori it is difficult to (1) identify a stuck situation (2) react to it </w:t>
      </w:r>
      <w:r w:rsidR="000C2F8E">
        <w:rPr>
          <w:lang w:eastAsia="ko-KR"/>
        </w:rPr>
        <w:t>to assist individual nodes.</w:t>
      </w:r>
    </w:p>
    <w:p w14:paraId="5CD9D48A" w14:textId="6D6B3527" w:rsidR="00182C69" w:rsidRDefault="00182C69" w:rsidP="008C4C2C">
      <w:pPr>
        <w:rPr>
          <w:lang w:eastAsia="ko-KR"/>
        </w:rPr>
      </w:pPr>
      <w:r>
        <w:rPr>
          <w:lang w:eastAsia="ko-KR"/>
        </w:rPr>
        <w:t xml:space="preserve">To allow good coexistence </w:t>
      </w:r>
      <w:r w:rsidR="008E4E19">
        <w:rPr>
          <w:lang w:eastAsia="ko-KR"/>
        </w:rPr>
        <w:t xml:space="preserve">in </w:t>
      </w:r>
      <w:r w:rsidR="0052281D">
        <w:rPr>
          <w:lang w:eastAsia="ko-KR"/>
        </w:rPr>
        <w:t>No-</w:t>
      </w:r>
      <w:r w:rsidR="008E4E19">
        <w:rPr>
          <w:lang w:eastAsia="ko-KR"/>
        </w:rPr>
        <w:t xml:space="preserve">LBT, </w:t>
      </w:r>
      <w:r w:rsidR="0047223D">
        <w:rPr>
          <w:lang w:eastAsia="ko-KR"/>
        </w:rPr>
        <w:t xml:space="preserve">a </w:t>
      </w:r>
      <w:r w:rsidR="006D30A5">
        <w:rPr>
          <w:lang w:eastAsia="ko-KR"/>
        </w:rPr>
        <w:t>collection of options exist that should be considered</w:t>
      </w:r>
      <w:r w:rsidR="0052281D">
        <w:rPr>
          <w:lang w:eastAsia="ko-KR"/>
        </w:rPr>
        <w:t xml:space="preserve"> for further specification. </w:t>
      </w:r>
    </w:p>
    <w:p w14:paraId="7F5A11D4" w14:textId="001CD374" w:rsidR="0052281D" w:rsidRDefault="00585AD3" w:rsidP="008C4C2C">
      <w:pPr>
        <w:rPr>
          <w:lang w:eastAsia="ko-KR"/>
        </w:rPr>
      </w:pPr>
      <w:r>
        <w:rPr>
          <w:lang w:eastAsia="ko-KR"/>
        </w:rPr>
        <w:t>Some candidates considered earlier have been Dynamic Frequency Selection</w:t>
      </w:r>
      <w:r w:rsidR="00EC0546">
        <w:rPr>
          <w:lang w:eastAsia="ko-KR"/>
        </w:rPr>
        <w:t xml:space="preserve"> (</w:t>
      </w:r>
      <w:r>
        <w:rPr>
          <w:lang w:eastAsia="ko-KR"/>
        </w:rPr>
        <w:t>DFS</w:t>
      </w:r>
      <w:r w:rsidR="00EC0546">
        <w:rPr>
          <w:lang w:eastAsia="ko-KR"/>
        </w:rPr>
        <w:t>)</w:t>
      </w:r>
      <w:r>
        <w:rPr>
          <w:lang w:eastAsia="ko-KR"/>
        </w:rPr>
        <w:t xml:space="preserve">, Automatic Transmit Power Control </w:t>
      </w:r>
      <w:r w:rsidR="00EC0546">
        <w:rPr>
          <w:lang w:eastAsia="ko-KR"/>
        </w:rPr>
        <w:t xml:space="preserve">(ATPC) </w:t>
      </w:r>
      <w:r>
        <w:rPr>
          <w:lang w:eastAsia="ko-KR"/>
        </w:rPr>
        <w:t xml:space="preserve">and placing Duty cycle limits. </w:t>
      </w:r>
    </w:p>
    <w:p w14:paraId="49C16CC4" w14:textId="70A68950" w:rsidR="0052281D" w:rsidRDefault="002B6452" w:rsidP="00585AD3">
      <w:pPr>
        <w:rPr>
          <w:lang w:eastAsia="ko-KR"/>
        </w:rPr>
      </w:pPr>
      <w:r>
        <w:rPr>
          <w:lang w:eastAsia="ko-KR"/>
        </w:rPr>
        <w:t>A key drawback of DFS type techniques is that a whole cell has to move to a new frequency in</w:t>
      </w:r>
      <w:r w:rsidR="001C75C2">
        <w:rPr>
          <w:lang w:eastAsia="ko-KR"/>
        </w:rPr>
        <w:t xml:space="preserve"> </w:t>
      </w:r>
      <w:r>
        <w:rPr>
          <w:lang w:eastAsia="ko-KR"/>
        </w:rPr>
        <w:t xml:space="preserve">order to assist a single node in </w:t>
      </w:r>
      <w:r w:rsidR="00DC7DFA">
        <w:rPr>
          <w:lang w:eastAsia="ko-KR"/>
        </w:rPr>
        <w:t>stuck situation</w:t>
      </w:r>
      <w:r w:rsidR="00EC0546">
        <w:rPr>
          <w:lang w:eastAsia="ko-KR"/>
        </w:rPr>
        <w:t>. The other techniques are useful but some of them are burdened by limiting the peak user throughput</w:t>
      </w:r>
      <w:r w:rsidR="0054183F">
        <w:rPr>
          <w:lang w:eastAsia="ko-KR"/>
        </w:rPr>
        <w:t>.</w:t>
      </w:r>
      <w:r w:rsidR="00611361">
        <w:rPr>
          <w:lang w:eastAsia="ko-KR"/>
        </w:rPr>
        <w:t xml:space="preserve"> </w:t>
      </w:r>
    </w:p>
    <w:p w14:paraId="06087E81" w14:textId="6B6A766E" w:rsidR="00611361" w:rsidRDefault="00611361" w:rsidP="00585AD3">
      <w:pPr>
        <w:rPr>
          <w:lang w:eastAsia="ko-KR"/>
        </w:rPr>
      </w:pPr>
      <w:r w:rsidRPr="00611361">
        <w:rPr>
          <w:lang w:eastAsia="ko-KR"/>
        </w:rPr>
        <w:t>A possible candidate for consideration is an ‘away-time’ operation</w:t>
      </w:r>
      <w:r w:rsidR="00AD2B7D">
        <w:rPr>
          <w:lang w:eastAsia="ko-KR"/>
        </w:rPr>
        <w:t xml:space="preserve">, as depicted in </w:t>
      </w:r>
      <w:r w:rsidR="00AD2B7D">
        <w:rPr>
          <w:lang w:eastAsia="ko-KR"/>
        </w:rPr>
        <w:fldChar w:fldCharType="begin"/>
      </w:r>
      <w:r w:rsidR="00AD2B7D">
        <w:rPr>
          <w:lang w:eastAsia="ko-KR"/>
        </w:rPr>
        <w:instrText xml:space="preserve"> REF _Ref61885732 \h </w:instrText>
      </w:r>
      <w:r w:rsidR="00AD2B7D">
        <w:rPr>
          <w:lang w:eastAsia="ko-KR"/>
        </w:rPr>
      </w:r>
      <w:r w:rsidR="00AD2B7D">
        <w:rPr>
          <w:lang w:eastAsia="ko-KR"/>
        </w:rPr>
        <w:fldChar w:fldCharType="separate"/>
      </w:r>
      <w:r w:rsidR="003860E7">
        <w:t xml:space="preserve">Figure </w:t>
      </w:r>
      <w:r w:rsidR="003860E7">
        <w:rPr>
          <w:noProof/>
        </w:rPr>
        <w:t>6</w:t>
      </w:r>
      <w:r w:rsidR="00AD2B7D">
        <w:rPr>
          <w:lang w:eastAsia="ko-KR"/>
        </w:rPr>
        <w:fldChar w:fldCharType="end"/>
      </w:r>
      <w:r w:rsidR="00AD2B7D">
        <w:rPr>
          <w:lang w:eastAsia="ko-KR"/>
        </w:rPr>
        <w:t>,</w:t>
      </w:r>
      <w:r w:rsidRPr="00611361">
        <w:rPr>
          <w:lang w:eastAsia="ko-KR"/>
        </w:rPr>
        <w:t xml:space="preserve"> where a node occupying the channel chooses not</w:t>
      </w:r>
      <w:r w:rsidR="00AD2B7D">
        <w:rPr>
          <w:lang w:eastAsia="ko-KR"/>
        </w:rPr>
        <w:t xml:space="preserve"> </w:t>
      </w:r>
      <w:r w:rsidRPr="00611361">
        <w:rPr>
          <w:lang w:eastAsia="ko-KR"/>
        </w:rPr>
        <w:t>to</w:t>
      </w:r>
      <w:r w:rsidR="009A7109">
        <w:rPr>
          <w:lang w:eastAsia="ko-KR"/>
        </w:rPr>
        <w:t xml:space="preserve"> </w:t>
      </w:r>
      <w:r w:rsidRPr="00611361">
        <w:rPr>
          <w:lang w:eastAsia="ko-KR"/>
        </w:rPr>
        <w:t xml:space="preserve">occupy the channel for a specified duration of away-time, after occupying the channel. The key property is that occupied channel duration is not limited but the away-time after the channel occupancy increases as a function of the channel occupancy. </w:t>
      </w:r>
      <w:r w:rsidR="005F766A">
        <w:rPr>
          <w:lang w:eastAsia="ko-KR"/>
        </w:rPr>
        <w:t xml:space="preserve"> Away time allows nodes nearby to escape stuck situations. </w:t>
      </w:r>
      <w:r w:rsidRPr="00611361">
        <w:rPr>
          <w:lang w:eastAsia="ko-KR"/>
        </w:rPr>
        <w:t>The advantage of such techniques is that the peak rate is not affected</w:t>
      </w:r>
      <w:r w:rsidR="005F766A">
        <w:rPr>
          <w:lang w:eastAsia="ko-KR"/>
        </w:rPr>
        <w:t xml:space="preserve"> for the node carrying out the good </w:t>
      </w:r>
      <w:r w:rsidR="006F4F65">
        <w:rPr>
          <w:lang w:eastAsia="ko-KR"/>
        </w:rPr>
        <w:t>neighbor</w:t>
      </w:r>
      <w:r w:rsidR="005F766A">
        <w:rPr>
          <w:lang w:eastAsia="ko-KR"/>
        </w:rPr>
        <w:t xml:space="preserve"> </w:t>
      </w:r>
      <w:r w:rsidR="006F4F65">
        <w:rPr>
          <w:lang w:eastAsia="ko-KR"/>
        </w:rPr>
        <w:t>behavior</w:t>
      </w:r>
      <w:r w:rsidRPr="00611361">
        <w:rPr>
          <w:lang w:eastAsia="ko-KR"/>
        </w:rPr>
        <w:t>.</w:t>
      </w:r>
    </w:p>
    <w:p w14:paraId="7AB2AEFA" w14:textId="5D33164F" w:rsidR="008C4C2C" w:rsidRDefault="008C4C2C" w:rsidP="00182C69">
      <w:pPr>
        <w:ind w:left="360" w:hanging="360"/>
        <w:rPr>
          <w:lang w:eastAsia="ko-KR"/>
        </w:rPr>
      </w:pPr>
    </w:p>
    <w:p w14:paraId="1D9A9B3A" w14:textId="77777777" w:rsidR="001A7BB5" w:rsidRDefault="001A7BB5" w:rsidP="001A7BB5">
      <w:pPr>
        <w:keepNext/>
        <w:jc w:val="center"/>
      </w:pPr>
      <w:r>
        <w:rPr>
          <w:noProof/>
          <w:lang w:val="en-US"/>
        </w:rPr>
        <w:lastRenderedPageBreak/>
        <w:drawing>
          <wp:inline distT="0" distB="0" distL="0" distR="0" wp14:anchorId="578EACC9" wp14:editId="76E47ECF">
            <wp:extent cx="3680039" cy="34870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93214" cy="3499499"/>
                    </a:xfrm>
                    <a:prstGeom prst="rect">
                      <a:avLst/>
                    </a:prstGeom>
                    <a:noFill/>
                  </pic:spPr>
                </pic:pic>
              </a:graphicData>
            </a:graphic>
          </wp:inline>
        </w:drawing>
      </w:r>
    </w:p>
    <w:p w14:paraId="418A9CF7" w14:textId="0C65736F" w:rsidR="00FD59EF" w:rsidRDefault="001A7BB5" w:rsidP="001A7BB5">
      <w:pPr>
        <w:pStyle w:val="Caption"/>
        <w:jc w:val="center"/>
        <w:rPr>
          <w:lang w:val="en-US"/>
        </w:rPr>
      </w:pPr>
      <w:bookmarkStart w:id="17" w:name="_Ref61885732"/>
      <w:r>
        <w:t xml:space="preserve">Figure </w:t>
      </w:r>
      <w:r>
        <w:fldChar w:fldCharType="begin"/>
      </w:r>
      <w:r>
        <w:instrText xml:space="preserve"> SEQ Figure \* ARABIC </w:instrText>
      </w:r>
      <w:r>
        <w:fldChar w:fldCharType="separate"/>
      </w:r>
      <w:r w:rsidR="003860E7">
        <w:rPr>
          <w:noProof/>
        </w:rPr>
        <w:t>6</w:t>
      </w:r>
      <w:r>
        <w:fldChar w:fldCharType="end"/>
      </w:r>
      <w:bookmarkEnd w:id="17"/>
      <w:r>
        <w:t xml:space="preserve"> An optional silencing/away time *after* COT allows good neighbor coexistence without peak rate penalty</w:t>
      </w:r>
    </w:p>
    <w:p w14:paraId="3746F030" w14:textId="77777777" w:rsidR="00FD59EF" w:rsidRPr="00BB631B" w:rsidRDefault="00FD59EF" w:rsidP="00BB631B">
      <w:pPr>
        <w:rPr>
          <w:lang w:val="en-US"/>
        </w:rPr>
      </w:pPr>
    </w:p>
    <w:p w14:paraId="41F01757" w14:textId="0D0DBA77" w:rsidR="005B486F" w:rsidRPr="00D45B9A" w:rsidRDefault="00BD5AD4" w:rsidP="005B486F">
      <w:pPr>
        <w:rPr>
          <w:b/>
          <w:bCs/>
          <w:lang w:eastAsia="ko-KR"/>
        </w:rPr>
      </w:pPr>
      <w:bookmarkStart w:id="18" w:name="P12"/>
      <w:r w:rsidRPr="006420CC">
        <w:rPr>
          <w:b/>
          <w:bCs/>
          <w:lang w:eastAsia="ko-KR"/>
        </w:rPr>
        <w:t>Proposal</w:t>
      </w:r>
      <w:r>
        <w:rPr>
          <w:b/>
          <w:bCs/>
          <w:lang w:eastAsia="ko-KR"/>
        </w:rPr>
        <w:t xml:space="preserve"> </w:t>
      </w:r>
      <w:r w:rsidR="009E65C1">
        <w:rPr>
          <w:b/>
          <w:bCs/>
          <w:lang w:eastAsia="ko-KR"/>
        </w:rPr>
        <w:t>1</w:t>
      </w:r>
      <w:r w:rsidR="00A04377">
        <w:rPr>
          <w:b/>
          <w:bCs/>
          <w:lang w:eastAsia="ko-KR"/>
        </w:rPr>
        <w:t>2</w:t>
      </w:r>
      <w:r w:rsidRPr="006420CC">
        <w:rPr>
          <w:b/>
          <w:bCs/>
          <w:lang w:eastAsia="ko-KR"/>
        </w:rPr>
        <w:t xml:space="preserve">:  </w:t>
      </w:r>
      <w:r w:rsidR="006D5CB4">
        <w:rPr>
          <w:b/>
          <w:bCs/>
          <w:lang w:eastAsia="ko-KR"/>
        </w:rPr>
        <w:t>For No-LBT deployments</w:t>
      </w:r>
      <w:r w:rsidR="00A77795">
        <w:rPr>
          <w:b/>
          <w:bCs/>
          <w:lang w:eastAsia="ko-KR"/>
        </w:rPr>
        <w:t>,</w:t>
      </w:r>
      <w:r w:rsidR="006D5CB4">
        <w:rPr>
          <w:b/>
          <w:bCs/>
          <w:lang w:eastAsia="ko-KR"/>
        </w:rPr>
        <w:t xml:space="preserve"> c</w:t>
      </w:r>
      <w:r w:rsidR="00E22E55">
        <w:rPr>
          <w:b/>
          <w:bCs/>
          <w:lang w:eastAsia="ko-KR"/>
        </w:rPr>
        <w:t xml:space="preserve">onsider </w:t>
      </w:r>
      <w:r w:rsidR="006D5CB4">
        <w:rPr>
          <w:b/>
          <w:bCs/>
          <w:lang w:eastAsia="ko-KR"/>
        </w:rPr>
        <w:t xml:space="preserve">specification of </w:t>
      </w:r>
      <w:r w:rsidR="004D1B4D">
        <w:rPr>
          <w:b/>
          <w:bCs/>
          <w:lang w:eastAsia="ko-KR"/>
        </w:rPr>
        <w:t xml:space="preserve">optional </w:t>
      </w:r>
      <w:r w:rsidR="00E22E55">
        <w:rPr>
          <w:b/>
          <w:bCs/>
          <w:lang w:eastAsia="ko-KR"/>
        </w:rPr>
        <w:t xml:space="preserve">good neighbor </w:t>
      </w:r>
      <w:r w:rsidR="00074B44">
        <w:rPr>
          <w:b/>
          <w:bCs/>
          <w:lang w:eastAsia="ko-KR"/>
        </w:rPr>
        <w:t>procedur</w:t>
      </w:r>
      <w:r w:rsidR="00D45B9A">
        <w:rPr>
          <w:b/>
          <w:bCs/>
          <w:lang w:eastAsia="ko-KR"/>
        </w:rPr>
        <w:t>es</w:t>
      </w:r>
      <w:r w:rsidR="00A77795">
        <w:rPr>
          <w:b/>
          <w:bCs/>
          <w:lang w:eastAsia="ko-KR"/>
        </w:rPr>
        <w:t>, such as away time,</w:t>
      </w:r>
      <w:r w:rsidR="00D45B9A">
        <w:rPr>
          <w:b/>
          <w:bCs/>
          <w:lang w:eastAsia="ko-KR"/>
        </w:rPr>
        <w:t xml:space="preserve"> to break </w:t>
      </w:r>
      <w:r w:rsidR="00A77795">
        <w:rPr>
          <w:b/>
          <w:bCs/>
          <w:lang w:eastAsia="ko-KR"/>
        </w:rPr>
        <w:t>persistent</w:t>
      </w:r>
      <w:r w:rsidR="00D45B9A">
        <w:rPr>
          <w:b/>
          <w:bCs/>
          <w:lang w:eastAsia="ko-KR"/>
        </w:rPr>
        <w:t xml:space="preserve"> beam collisions</w:t>
      </w:r>
      <w:r w:rsidR="00587BA6">
        <w:rPr>
          <w:b/>
          <w:bCs/>
          <w:lang w:eastAsia="ko-KR"/>
        </w:rPr>
        <w:t>.</w:t>
      </w:r>
    </w:p>
    <w:p w14:paraId="138BD7B7" w14:textId="41B00F78" w:rsidR="009B6605" w:rsidRDefault="009B6605" w:rsidP="009B6605">
      <w:pPr>
        <w:pStyle w:val="Heading1"/>
      </w:pPr>
      <w:bookmarkStart w:id="19" w:name="_GoBack"/>
      <w:bookmarkEnd w:id="18"/>
      <w:bookmarkEnd w:id="19"/>
      <w:r>
        <w:t>Conclusions</w:t>
      </w:r>
    </w:p>
    <w:p w14:paraId="1A4E5732" w14:textId="7D5F0D3C" w:rsidR="00F5208B" w:rsidRDefault="00F5208B" w:rsidP="00F5208B">
      <w:r>
        <w:t xml:space="preserve">Please consider the following proposals. </w:t>
      </w:r>
    </w:p>
    <w:p w14:paraId="428BA312" w14:textId="77777777" w:rsidR="00F5208B" w:rsidRPr="00F5208B" w:rsidRDefault="00F5208B" w:rsidP="003A0132"/>
    <w:p w14:paraId="54F578CF" w14:textId="77777777" w:rsidR="003860E7" w:rsidRPr="0024438E" w:rsidRDefault="004F6E50" w:rsidP="009C2D5D">
      <w:pPr>
        <w:rPr>
          <w:b/>
          <w:bCs/>
          <w:lang w:val="en-US" w:eastAsia="ko-KR"/>
        </w:rPr>
      </w:pPr>
      <w:r>
        <w:rPr>
          <w:lang w:eastAsia="ko-KR"/>
        </w:rPr>
        <w:fldChar w:fldCharType="begin"/>
      </w:r>
      <w:r>
        <w:rPr>
          <w:lang w:eastAsia="ko-KR"/>
        </w:rPr>
        <w:instrText xml:space="preserve"> REF P1 \h </w:instrText>
      </w:r>
      <w:r>
        <w:rPr>
          <w:lang w:eastAsia="ko-KR"/>
        </w:rPr>
      </w:r>
      <w:r>
        <w:rPr>
          <w:lang w:eastAsia="ko-KR"/>
        </w:rPr>
        <w:fldChar w:fldCharType="separate"/>
      </w:r>
      <w:r w:rsidR="003860E7" w:rsidRPr="00F70B5D">
        <w:rPr>
          <w:b/>
          <w:bCs/>
          <w:lang w:val="en-US" w:eastAsia="ko-KR"/>
        </w:rPr>
        <w:t xml:space="preserve">Proposal 1: </w:t>
      </w:r>
      <w:r w:rsidR="003860E7" w:rsidRPr="0024438E">
        <w:rPr>
          <w:b/>
          <w:bCs/>
          <w:lang w:val="en-US" w:eastAsia="ko-KR"/>
        </w:rPr>
        <w:t xml:space="preserve">Modify the </w:t>
      </w:r>
      <w:r w:rsidR="003860E7">
        <w:rPr>
          <w:b/>
          <w:bCs/>
          <w:lang w:val="en-US" w:eastAsia="ko-KR"/>
        </w:rPr>
        <w:t>b</w:t>
      </w:r>
      <w:r w:rsidR="003860E7" w:rsidRPr="0024438E">
        <w:rPr>
          <w:b/>
          <w:bCs/>
          <w:lang w:val="en-US" w:eastAsia="ko-KR"/>
        </w:rPr>
        <w:t>aseline procedure for the WID LBT mode to include dependenc</w:t>
      </w:r>
      <w:r w:rsidR="003860E7">
        <w:rPr>
          <w:b/>
          <w:bCs/>
          <w:lang w:val="en-US" w:eastAsia="ko-KR"/>
        </w:rPr>
        <w:t>y</w:t>
      </w:r>
      <w:r w:rsidR="003860E7" w:rsidRPr="0024438E">
        <w:rPr>
          <w:b/>
          <w:bCs/>
          <w:lang w:val="en-US" w:eastAsia="ko-KR"/>
        </w:rPr>
        <w:t xml:space="preserve"> o</w:t>
      </w:r>
      <w:r w:rsidR="003860E7">
        <w:rPr>
          <w:b/>
          <w:bCs/>
          <w:lang w:val="en-US" w:eastAsia="ko-KR"/>
        </w:rPr>
        <w:t>f</w:t>
      </w:r>
      <w:r w:rsidR="003860E7" w:rsidRPr="0024438E">
        <w:rPr>
          <w:b/>
          <w:bCs/>
          <w:lang w:val="en-US" w:eastAsia="ko-KR"/>
        </w:rPr>
        <w:t xml:space="preserve"> the energy detection threshold on the operating channel bandwidth</w:t>
      </w:r>
      <w:r w:rsidR="003860E7">
        <w:rPr>
          <w:b/>
          <w:bCs/>
          <w:lang w:val="en-US" w:eastAsia="ko-KR"/>
        </w:rPr>
        <w:t>.</w:t>
      </w:r>
    </w:p>
    <w:p w14:paraId="29779575" w14:textId="77777777" w:rsidR="003860E7" w:rsidRPr="002D5660" w:rsidRDefault="004F6E50" w:rsidP="009C2D5D">
      <w:pPr>
        <w:rPr>
          <w:b/>
          <w:bCs/>
          <w:lang w:val="en-US" w:eastAsia="ko-KR"/>
        </w:rPr>
      </w:pPr>
      <w:r>
        <w:rPr>
          <w:lang w:eastAsia="ko-KR"/>
        </w:rPr>
        <w:fldChar w:fldCharType="end"/>
      </w:r>
      <w:r>
        <w:rPr>
          <w:lang w:eastAsia="ko-KR"/>
        </w:rPr>
        <w:fldChar w:fldCharType="begin"/>
      </w:r>
      <w:r>
        <w:rPr>
          <w:lang w:eastAsia="ko-KR"/>
        </w:rPr>
        <w:instrText xml:space="preserve"> REF P2 \h </w:instrText>
      </w:r>
      <w:r>
        <w:rPr>
          <w:lang w:eastAsia="ko-KR"/>
        </w:rPr>
      </w:r>
      <w:r>
        <w:rPr>
          <w:lang w:eastAsia="ko-KR"/>
        </w:rPr>
        <w:fldChar w:fldCharType="separate"/>
      </w:r>
      <w:r w:rsidR="003860E7" w:rsidRPr="002D5660">
        <w:rPr>
          <w:b/>
          <w:bCs/>
          <w:lang w:val="en-US" w:eastAsia="ko-KR"/>
        </w:rPr>
        <w:t xml:space="preserve">Proposal </w:t>
      </w:r>
      <w:r w:rsidR="003860E7" w:rsidRPr="00223942">
        <w:rPr>
          <w:b/>
          <w:bCs/>
          <w:lang w:val="en-US" w:eastAsia="ko-KR"/>
        </w:rPr>
        <w:t xml:space="preserve">2: </w:t>
      </w:r>
      <w:r w:rsidR="003860E7" w:rsidRPr="009C09FC">
        <w:rPr>
          <w:b/>
          <w:bCs/>
        </w:rPr>
        <w:t xml:space="preserve">It is not </w:t>
      </w:r>
      <w:r w:rsidR="003860E7">
        <w:rPr>
          <w:b/>
          <w:bCs/>
        </w:rPr>
        <w:t>necessary</w:t>
      </w:r>
      <w:r w:rsidR="003860E7" w:rsidRPr="009C09FC">
        <w:rPr>
          <w:b/>
          <w:bCs/>
        </w:rPr>
        <w:t xml:space="preserve"> to define a </w:t>
      </w:r>
      <w:r w:rsidR="003860E7">
        <w:rPr>
          <w:b/>
          <w:bCs/>
        </w:rPr>
        <w:t>fixed</w:t>
      </w:r>
      <w:r w:rsidR="003860E7" w:rsidRPr="009C09FC">
        <w:rPr>
          <w:b/>
          <w:bCs/>
        </w:rPr>
        <w:t xml:space="preserve"> ‘LBT bandwidth’ as a fundamental sensing unit</w:t>
      </w:r>
      <w:r w:rsidR="003860E7">
        <w:rPr>
          <w:b/>
          <w:bCs/>
        </w:rPr>
        <w:t xml:space="preserve"> (like the 20MHz LBT bandwidth in FR1)</w:t>
      </w:r>
      <w:r w:rsidR="003860E7" w:rsidRPr="009C09FC">
        <w:rPr>
          <w:b/>
          <w:bCs/>
        </w:rPr>
        <w:t xml:space="preserve">. </w:t>
      </w:r>
    </w:p>
    <w:p w14:paraId="497C3EBD" w14:textId="77777777" w:rsidR="003860E7" w:rsidRDefault="004F6E50" w:rsidP="00A55041">
      <w:r>
        <w:rPr>
          <w:lang w:eastAsia="ko-KR"/>
        </w:rPr>
        <w:fldChar w:fldCharType="end"/>
      </w:r>
      <w:r>
        <w:rPr>
          <w:lang w:eastAsia="ko-KR"/>
        </w:rPr>
        <w:fldChar w:fldCharType="begin"/>
      </w:r>
      <w:r>
        <w:rPr>
          <w:lang w:eastAsia="ko-KR"/>
        </w:rPr>
        <w:instrText xml:space="preserve"> REF P3 \h </w:instrText>
      </w:r>
      <w:r>
        <w:rPr>
          <w:lang w:eastAsia="ko-KR"/>
        </w:rPr>
      </w:r>
      <w:r>
        <w:rPr>
          <w:lang w:eastAsia="ko-KR"/>
        </w:rPr>
        <w:fldChar w:fldCharType="separate"/>
      </w:r>
      <w:r w:rsidR="003860E7" w:rsidRPr="003D5844">
        <w:rPr>
          <w:b/>
          <w:bCs/>
        </w:rPr>
        <w:t xml:space="preserve">Proposal </w:t>
      </w:r>
      <w:r w:rsidR="003860E7">
        <w:rPr>
          <w:b/>
          <w:bCs/>
        </w:rPr>
        <w:t>3</w:t>
      </w:r>
      <w:r w:rsidR="003860E7" w:rsidRPr="003D5844">
        <w:rPr>
          <w:b/>
          <w:bCs/>
        </w:rPr>
        <w:t xml:space="preserve">: </w:t>
      </w:r>
      <w:r w:rsidR="003860E7" w:rsidRPr="003D5844">
        <w:rPr>
          <w:b/>
          <w:bCs/>
          <w:lang w:eastAsia="ko-KR"/>
        </w:rPr>
        <w:t>The</w:t>
      </w:r>
      <w:r w:rsidR="003860E7" w:rsidRPr="003D5844">
        <w:rPr>
          <w:b/>
          <w:bCs/>
        </w:rPr>
        <w:t xml:space="preserve"> short control signaling exemption </w:t>
      </w:r>
      <w:r w:rsidR="003860E7" w:rsidRPr="003D5844">
        <w:rPr>
          <w:b/>
          <w:bCs/>
          <w:lang w:eastAsia="ko-KR"/>
        </w:rPr>
        <w:t>should</w:t>
      </w:r>
      <w:r w:rsidR="003860E7" w:rsidRPr="003D5844">
        <w:rPr>
          <w:b/>
          <w:bCs/>
        </w:rPr>
        <w:t xml:space="preserve"> be considered for designing LBT procedures</w:t>
      </w:r>
      <w:r w:rsidR="003860E7">
        <w:t xml:space="preserve">.  </w:t>
      </w:r>
    </w:p>
    <w:p w14:paraId="28FB3801" w14:textId="77777777" w:rsidR="003860E7" w:rsidRDefault="004F6E50" w:rsidP="006959D5">
      <w:pPr>
        <w:rPr>
          <w:b/>
          <w:bCs/>
          <w:lang w:eastAsia="ko-KR"/>
        </w:rPr>
      </w:pPr>
      <w:r>
        <w:rPr>
          <w:lang w:eastAsia="ko-KR"/>
        </w:rPr>
        <w:fldChar w:fldCharType="end"/>
      </w:r>
      <w:r>
        <w:rPr>
          <w:lang w:eastAsia="ko-KR"/>
        </w:rPr>
        <w:fldChar w:fldCharType="begin"/>
      </w:r>
      <w:r>
        <w:rPr>
          <w:lang w:eastAsia="ko-KR"/>
        </w:rPr>
        <w:instrText xml:space="preserve"> REF P4 \h </w:instrText>
      </w:r>
      <w:r>
        <w:rPr>
          <w:lang w:eastAsia="ko-KR"/>
        </w:rPr>
      </w:r>
      <w:r>
        <w:rPr>
          <w:lang w:eastAsia="ko-KR"/>
        </w:rPr>
        <w:fldChar w:fldCharType="separate"/>
      </w:r>
      <w:r w:rsidR="003860E7" w:rsidRPr="006420CC">
        <w:rPr>
          <w:b/>
          <w:bCs/>
          <w:lang w:eastAsia="ko-KR"/>
        </w:rPr>
        <w:t>P</w:t>
      </w:r>
      <w:r w:rsidR="003860E7">
        <w:rPr>
          <w:b/>
          <w:bCs/>
          <w:lang w:eastAsia="ko-KR"/>
        </w:rPr>
        <w:t xml:space="preserve">roposal 4:  Study the minimum measurement duration required in the 5 us observation slot. </w:t>
      </w:r>
    </w:p>
    <w:p w14:paraId="3D3563C6" w14:textId="77777777" w:rsidR="003860E7" w:rsidRDefault="004F6E50" w:rsidP="006959D5">
      <w:pPr>
        <w:rPr>
          <w:b/>
          <w:bCs/>
          <w:lang w:eastAsia="ko-KR"/>
        </w:rPr>
      </w:pPr>
      <w:r>
        <w:rPr>
          <w:lang w:eastAsia="ko-KR"/>
        </w:rPr>
        <w:fldChar w:fldCharType="end"/>
      </w:r>
      <w:r>
        <w:rPr>
          <w:lang w:eastAsia="ko-KR"/>
        </w:rPr>
        <w:fldChar w:fldCharType="begin"/>
      </w:r>
      <w:r>
        <w:rPr>
          <w:lang w:eastAsia="ko-KR"/>
        </w:rPr>
        <w:instrText xml:space="preserve"> REF P5 \h </w:instrText>
      </w:r>
      <w:r>
        <w:rPr>
          <w:lang w:eastAsia="ko-KR"/>
        </w:rPr>
      </w:r>
      <w:r>
        <w:rPr>
          <w:lang w:eastAsia="ko-KR"/>
        </w:rPr>
        <w:fldChar w:fldCharType="separate"/>
      </w:r>
      <w:r w:rsidR="003860E7">
        <w:rPr>
          <w:b/>
          <w:bCs/>
          <w:lang w:eastAsia="ko-KR"/>
        </w:rPr>
        <w:t xml:space="preserve">Proposal 5:  Perform two measurements within a 8us deferral period. Study the locations and durations of the two measurements. </w:t>
      </w:r>
    </w:p>
    <w:p w14:paraId="6F3361E5" w14:textId="77777777" w:rsidR="003860E7" w:rsidRDefault="004F6E50" w:rsidP="003D08BF">
      <w:pPr>
        <w:rPr>
          <w:b/>
          <w:bCs/>
          <w:lang w:eastAsia="ko-KR"/>
        </w:rPr>
      </w:pPr>
      <w:r>
        <w:rPr>
          <w:lang w:eastAsia="ko-KR"/>
        </w:rPr>
        <w:fldChar w:fldCharType="end"/>
      </w:r>
      <w:r>
        <w:rPr>
          <w:lang w:eastAsia="ko-KR"/>
        </w:rPr>
        <w:fldChar w:fldCharType="begin"/>
      </w:r>
      <w:r>
        <w:rPr>
          <w:lang w:eastAsia="ko-KR"/>
        </w:rPr>
        <w:instrText xml:space="preserve"> REF P6 \h </w:instrText>
      </w:r>
      <w:r>
        <w:rPr>
          <w:lang w:eastAsia="ko-KR"/>
        </w:rPr>
      </w:r>
      <w:r>
        <w:rPr>
          <w:lang w:eastAsia="ko-KR"/>
        </w:rPr>
        <w:fldChar w:fldCharType="separate"/>
      </w:r>
      <w:r w:rsidR="003860E7" w:rsidRPr="006420CC">
        <w:rPr>
          <w:b/>
          <w:bCs/>
          <w:lang w:eastAsia="ko-KR"/>
        </w:rPr>
        <w:t>Proposal</w:t>
      </w:r>
      <w:r w:rsidR="003860E7">
        <w:rPr>
          <w:b/>
          <w:bCs/>
          <w:lang w:eastAsia="ko-KR"/>
        </w:rPr>
        <w:t xml:space="preserve"> 6</w:t>
      </w:r>
      <w:r w:rsidR="003860E7" w:rsidRPr="006420CC">
        <w:rPr>
          <w:b/>
          <w:bCs/>
          <w:lang w:eastAsia="ko-KR"/>
        </w:rPr>
        <w:t xml:space="preserve">:  </w:t>
      </w:r>
      <w:r w:rsidR="003860E7">
        <w:rPr>
          <w:b/>
          <w:bCs/>
          <w:lang w:eastAsia="ko-KR"/>
        </w:rPr>
        <w:t>Consider specifying Type 2 LBT sensing structure similar to an observation slot in the baseline LBT procedure.</w:t>
      </w:r>
    </w:p>
    <w:p w14:paraId="5E0FE896" w14:textId="77777777" w:rsidR="003860E7" w:rsidRDefault="004F6E50" w:rsidP="003D08BF">
      <w:pPr>
        <w:rPr>
          <w:b/>
          <w:bCs/>
          <w:lang w:eastAsia="ko-KR"/>
        </w:rPr>
      </w:pPr>
      <w:r>
        <w:rPr>
          <w:lang w:eastAsia="ko-KR"/>
        </w:rPr>
        <w:fldChar w:fldCharType="end"/>
      </w:r>
      <w:r>
        <w:rPr>
          <w:lang w:eastAsia="ko-KR"/>
        </w:rPr>
        <w:fldChar w:fldCharType="begin"/>
      </w:r>
      <w:r>
        <w:rPr>
          <w:lang w:eastAsia="ko-KR"/>
        </w:rPr>
        <w:instrText xml:space="preserve"> REF P7 \h </w:instrText>
      </w:r>
      <w:r>
        <w:rPr>
          <w:lang w:eastAsia="ko-KR"/>
        </w:rPr>
      </w:r>
      <w:r>
        <w:rPr>
          <w:lang w:eastAsia="ko-KR"/>
        </w:rPr>
        <w:fldChar w:fldCharType="separate"/>
      </w:r>
      <w:r w:rsidR="003860E7">
        <w:rPr>
          <w:b/>
          <w:bCs/>
          <w:lang w:eastAsia="ko-KR"/>
        </w:rPr>
        <w:t xml:space="preserve">Proposal 7:  Consider specifying optional/configurable use of Type 2 LBT in channel access procedure. </w:t>
      </w:r>
    </w:p>
    <w:p w14:paraId="073DC664" w14:textId="77777777" w:rsidR="003860E7" w:rsidRDefault="004F6E50" w:rsidP="00225A5F">
      <w:pPr>
        <w:rPr>
          <w:b/>
          <w:bCs/>
          <w:lang w:eastAsia="ko-KR"/>
        </w:rPr>
      </w:pPr>
      <w:r>
        <w:rPr>
          <w:lang w:eastAsia="ko-KR"/>
        </w:rPr>
        <w:fldChar w:fldCharType="end"/>
      </w:r>
      <w:r>
        <w:rPr>
          <w:lang w:eastAsia="ko-KR"/>
        </w:rPr>
        <w:fldChar w:fldCharType="begin"/>
      </w:r>
      <w:r>
        <w:rPr>
          <w:lang w:eastAsia="ko-KR"/>
        </w:rPr>
        <w:instrText xml:space="preserve"> REF P8 \h </w:instrText>
      </w:r>
      <w:r>
        <w:rPr>
          <w:lang w:eastAsia="ko-KR"/>
        </w:rPr>
      </w:r>
      <w:r>
        <w:rPr>
          <w:lang w:eastAsia="ko-KR"/>
        </w:rPr>
        <w:fldChar w:fldCharType="separate"/>
      </w:r>
      <w:r w:rsidR="003860E7" w:rsidRPr="006420CC">
        <w:rPr>
          <w:b/>
          <w:bCs/>
          <w:lang w:eastAsia="ko-KR"/>
        </w:rPr>
        <w:t>Proposal</w:t>
      </w:r>
      <w:r w:rsidR="003860E7">
        <w:rPr>
          <w:b/>
          <w:bCs/>
          <w:lang w:eastAsia="ko-KR"/>
        </w:rPr>
        <w:t xml:space="preserve"> 8</w:t>
      </w:r>
      <w:r w:rsidR="003860E7" w:rsidRPr="006420CC">
        <w:rPr>
          <w:b/>
          <w:bCs/>
          <w:lang w:eastAsia="ko-KR"/>
        </w:rPr>
        <w:t xml:space="preserve">:  </w:t>
      </w:r>
      <w:r w:rsidR="003860E7">
        <w:rPr>
          <w:b/>
          <w:bCs/>
          <w:lang w:eastAsia="ko-KR"/>
        </w:rPr>
        <w:t>Consider the use of antenna gain of sensing beam and transmission beam to determine the suitability of using a given sensing beam in conjunction with a transmission beam.</w:t>
      </w:r>
    </w:p>
    <w:p w14:paraId="67F08DC4" w14:textId="77777777" w:rsidR="003860E7" w:rsidRPr="00834DF8" w:rsidRDefault="003860E7" w:rsidP="00225A5F">
      <w:pPr>
        <w:pStyle w:val="ListParagraph"/>
        <w:rPr>
          <w:b/>
          <w:bCs/>
          <w:lang w:eastAsia="ko-KR"/>
        </w:rPr>
      </w:pPr>
      <w:r w:rsidRPr="00834DF8">
        <w:rPr>
          <w:b/>
          <w:bCs/>
          <w:lang w:eastAsia="ko-KR"/>
        </w:rPr>
        <w:t xml:space="preserve">The directionality of sensing beam should be accounted for only in the directions of intended transmission </w:t>
      </w:r>
      <w:r w:rsidRPr="007C7BD4">
        <w:rPr>
          <w:b/>
          <w:i/>
          <w:lang w:eastAsia="ko-KR"/>
        </w:rPr>
        <w:t>i.e</w:t>
      </w:r>
      <w:r w:rsidRPr="007C7BD4">
        <w:rPr>
          <w:b/>
          <w:bCs/>
          <w:i/>
          <w:iCs/>
          <w:lang w:eastAsia="ko-KR"/>
        </w:rPr>
        <w:t>.,</w:t>
      </w:r>
      <w:r w:rsidRPr="00834DF8">
        <w:rPr>
          <w:b/>
          <w:bCs/>
          <w:lang w:eastAsia="ko-KR"/>
        </w:rPr>
        <w:t xml:space="preserve"> </w:t>
      </w:r>
      <w:r>
        <w:rPr>
          <w:b/>
          <w:bCs/>
          <w:lang w:eastAsia="ko-KR"/>
        </w:rPr>
        <w:t>within X dB of the peak EIRP</w:t>
      </w:r>
      <w:r w:rsidRPr="00834DF8">
        <w:rPr>
          <w:b/>
          <w:bCs/>
          <w:lang w:eastAsia="ko-KR"/>
        </w:rPr>
        <w:t xml:space="preserve">.   </w:t>
      </w:r>
    </w:p>
    <w:p w14:paraId="40028D35" w14:textId="63385F13" w:rsidR="00DC771F" w:rsidRPr="00DC771F" w:rsidRDefault="004F6E50" w:rsidP="007548C0">
      <w:pPr>
        <w:rPr>
          <w:lang w:eastAsia="ko-KR"/>
        </w:rPr>
      </w:pPr>
      <w:r>
        <w:rPr>
          <w:lang w:eastAsia="ko-KR"/>
        </w:rPr>
        <w:fldChar w:fldCharType="end"/>
      </w:r>
    </w:p>
    <w:p w14:paraId="5028353B" w14:textId="77777777" w:rsidR="003860E7" w:rsidRDefault="004F6E50" w:rsidP="000962F8">
      <w:pPr>
        <w:rPr>
          <w:b/>
          <w:bCs/>
          <w:lang w:eastAsia="ko-KR"/>
        </w:rPr>
      </w:pPr>
      <w:r>
        <w:rPr>
          <w:lang w:eastAsia="ko-KR"/>
        </w:rPr>
        <w:fldChar w:fldCharType="begin"/>
      </w:r>
      <w:r>
        <w:rPr>
          <w:lang w:eastAsia="ko-KR"/>
        </w:rPr>
        <w:instrText xml:space="preserve"> REF P9 \h </w:instrText>
      </w:r>
      <w:r>
        <w:rPr>
          <w:lang w:eastAsia="ko-KR"/>
        </w:rPr>
      </w:r>
      <w:r>
        <w:rPr>
          <w:lang w:eastAsia="ko-KR"/>
        </w:rPr>
        <w:fldChar w:fldCharType="separate"/>
      </w:r>
      <w:r w:rsidR="003860E7" w:rsidRPr="006420CC">
        <w:rPr>
          <w:b/>
          <w:bCs/>
          <w:lang w:eastAsia="ko-KR"/>
        </w:rPr>
        <w:t>Proposal</w:t>
      </w:r>
      <w:r w:rsidR="003860E7">
        <w:rPr>
          <w:b/>
          <w:bCs/>
          <w:lang w:eastAsia="ko-KR"/>
        </w:rPr>
        <w:t xml:space="preserve"> 9</w:t>
      </w:r>
      <w:r w:rsidR="003860E7" w:rsidRPr="006420CC">
        <w:rPr>
          <w:b/>
          <w:bCs/>
          <w:lang w:eastAsia="ko-KR"/>
        </w:rPr>
        <w:t xml:space="preserve">:  </w:t>
      </w:r>
      <w:r w:rsidR="003860E7">
        <w:rPr>
          <w:b/>
          <w:bCs/>
          <w:lang w:eastAsia="ko-KR"/>
        </w:rPr>
        <w:t xml:space="preserve">For multi-beam COT, the sensing beam used at the start of the COT should represent the union of directions covered by the intended transmission beams. </w:t>
      </w:r>
    </w:p>
    <w:p w14:paraId="13373050" w14:textId="77777777" w:rsidR="003860E7" w:rsidRDefault="004F6E50" w:rsidP="00E24C9B">
      <w:pPr>
        <w:rPr>
          <w:b/>
          <w:bCs/>
          <w:lang w:eastAsia="ko-KR"/>
        </w:rPr>
      </w:pPr>
      <w:r>
        <w:rPr>
          <w:lang w:eastAsia="ko-KR"/>
        </w:rPr>
        <w:fldChar w:fldCharType="end"/>
      </w:r>
      <w:r>
        <w:rPr>
          <w:lang w:eastAsia="ko-KR"/>
        </w:rPr>
        <w:fldChar w:fldCharType="begin"/>
      </w:r>
      <w:r>
        <w:rPr>
          <w:lang w:eastAsia="ko-KR"/>
        </w:rPr>
        <w:instrText xml:space="preserve"> REF P10 \h </w:instrText>
      </w:r>
      <w:r>
        <w:rPr>
          <w:lang w:eastAsia="ko-KR"/>
        </w:rPr>
      </w:r>
      <w:r>
        <w:rPr>
          <w:lang w:eastAsia="ko-KR"/>
        </w:rPr>
        <w:fldChar w:fldCharType="separate"/>
      </w:r>
      <w:r w:rsidR="003860E7" w:rsidRPr="006420CC">
        <w:rPr>
          <w:b/>
          <w:bCs/>
          <w:lang w:eastAsia="ko-KR"/>
        </w:rPr>
        <w:t>Proposal</w:t>
      </w:r>
      <w:r w:rsidR="003860E7">
        <w:rPr>
          <w:b/>
          <w:bCs/>
          <w:lang w:eastAsia="ko-KR"/>
        </w:rPr>
        <w:t xml:space="preserve"> 10</w:t>
      </w:r>
      <w:r w:rsidR="003860E7" w:rsidRPr="006420CC">
        <w:rPr>
          <w:b/>
          <w:bCs/>
          <w:lang w:eastAsia="ko-KR"/>
        </w:rPr>
        <w:t xml:space="preserve">:  </w:t>
      </w:r>
      <w:r w:rsidR="003860E7">
        <w:rPr>
          <w:b/>
          <w:bCs/>
          <w:lang w:eastAsia="ko-KR"/>
        </w:rPr>
        <w:t xml:space="preserve">Consider the use of additional per-beam sensing before switching transmission beams for a COT </w:t>
      </w:r>
    </w:p>
    <w:p w14:paraId="52EAC486" w14:textId="77777777" w:rsidR="003860E7" w:rsidRDefault="004F6E50" w:rsidP="006F59FC">
      <w:pPr>
        <w:rPr>
          <w:b/>
          <w:bCs/>
          <w:lang w:eastAsia="ko-KR"/>
        </w:rPr>
      </w:pPr>
      <w:r>
        <w:rPr>
          <w:lang w:eastAsia="ko-KR"/>
        </w:rPr>
        <w:lastRenderedPageBreak/>
        <w:fldChar w:fldCharType="end"/>
      </w:r>
      <w:r>
        <w:rPr>
          <w:lang w:eastAsia="ko-KR"/>
        </w:rPr>
        <w:fldChar w:fldCharType="begin"/>
      </w:r>
      <w:r>
        <w:rPr>
          <w:lang w:eastAsia="ko-KR"/>
        </w:rPr>
        <w:instrText xml:space="preserve"> REF P11 \h </w:instrText>
      </w:r>
      <w:r>
        <w:rPr>
          <w:lang w:eastAsia="ko-KR"/>
        </w:rPr>
      </w:r>
      <w:r>
        <w:rPr>
          <w:lang w:eastAsia="ko-KR"/>
        </w:rPr>
        <w:fldChar w:fldCharType="separate"/>
      </w:r>
      <w:r w:rsidR="003860E7" w:rsidRPr="006420CC">
        <w:rPr>
          <w:b/>
          <w:bCs/>
          <w:lang w:eastAsia="ko-KR"/>
        </w:rPr>
        <w:t>Proposal</w:t>
      </w:r>
      <w:r w:rsidR="003860E7">
        <w:rPr>
          <w:b/>
          <w:bCs/>
          <w:lang w:eastAsia="ko-KR"/>
        </w:rPr>
        <w:t xml:space="preserve"> 11</w:t>
      </w:r>
      <w:r w:rsidR="003860E7" w:rsidRPr="006420CC">
        <w:rPr>
          <w:b/>
          <w:bCs/>
          <w:lang w:eastAsia="ko-KR"/>
        </w:rPr>
        <w:t xml:space="preserve">:  </w:t>
      </w:r>
      <w:r w:rsidR="003860E7">
        <w:rPr>
          <w:b/>
          <w:bCs/>
          <w:lang w:eastAsia="ko-KR"/>
        </w:rPr>
        <w:t xml:space="preserve">Consider Rx-side CCA for receiver assistance. </w:t>
      </w:r>
    </w:p>
    <w:p w14:paraId="6D39A9BD" w14:textId="77777777" w:rsidR="003860E7" w:rsidRPr="00D45B9A" w:rsidRDefault="004F6E50" w:rsidP="005B486F">
      <w:pPr>
        <w:rPr>
          <w:b/>
          <w:bCs/>
          <w:lang w:eastAsia="ko-KR"/>
        </w:rPr>
      </w:pPr>
      <w:r>
        <w:rPr>
          <w:lang w:eastAsia="ko-KR"/>
        </w:rPr>
        <w:fldChar w:fldCharType="end"/>
      </w:r>
      <w:r>
        <w:rPr>
          <w:lang w:eastAsia="ko-KR"/>
        </w:rPr>
        <w:fldChar w:fldCharType="begin"/>
      </w:r>
      <w:r>
        <w:rPr>
          <w:lang w:eastAsia="ko-KR"/>
        </w:rPr>
        <w:instrText xml:space="preserve"> REF P12 \h </w:instrText>
      </w:r>
      <w:r>
        <w:rPr>
          <w:lang w:eastAsia="ko-KR"/>
        </w:rPr>
      </w:r>
      <w:r>
        <w:rPr>
          <w:lang w:eastAsia="ko-KR"/>
        </w:rPr>
        <w:fldChar w:fldCharType="separate"/>
      </w:r>
      <w:r w:rsidR="003860E7" w:rsidRPr="006420CC">
        <w:rPr>
          <w:b/>
          <w:bCs/>
          <w:lang w:eastAsia="ko-KR"/>
        </w:rPr>
        <w:t>Proposal</w:t>
      </w:r>
      <w:r w:rsidR="003860E7">
        <w:rPr>
          <w:b/>
          <w:bCs/>
          <w:lang w:eastAsia="ko-KR"/>
        </w:rPr>
        <w:t xml:space="preserve"> 12</w:t>
      </w:r>
      <w:r w:rsidR="003860E7" w:rsidRPr="006420CC">
        <w:rPr>
          <w:b/>
          <w:bCs/>
          <w:lang w:eastAsia="ko-KR"/>
        </w:rPr>
        <w:t xml:space="preserve">:  </w:t>
      </w:r>
      <w:r w:rsidR="003860E7">
        <w:rPr>
          <w:b/>
          <w:bCs/>
          <w:lang w:eastAsia="ko-KR"/>
        </w:rPr>
        <w:t>For No-LBT deployments, consider specification of optional good neighbor procedures, such as away time, to break persistent beam collisions.</w:t>
      </w:r>
    </w:p>
    <w:p w14:paraId="1EC91A4D" w14:textId="42682536" w:rsidR="004F6E50" w:rsidRDefault="004F6E50" w:rsidP="009B6605">
      <w:pPr>
        <w:rPr>
          <w:lang w:eastAsia="ko-KR"/>
        </w:rPr>
      </w:pPr>
      <w:r>
        <w:rPr>
          <w:lang w:eastAsia="ko-KR"/>
        </w:rPr>
        <w:fldChar w:fldCharType="end"/>
      </w:r>
    </w:p>
    <w:p w14:paraId="276771F4" w14:textId="77777777" w:rsidR="00F341EF" w:rsidRDefault="00F341EF" w:rsidP="00F341EF">
      <w:pPr>
        <w:pStyle w:val="Heading1"/>
      </w:pPr>
      <w:r>
        <w:t>References</w:t>
      </w:r>
    </w:p>
    <w:p w14:paraId="5B792F67" w14:textId="6178D89E" w:rsidR="002C0171" w:rsidRDefault="00693637" w:rsidP="00D45B9A">
      <w:pPr>
        <w:pStyle w:val="ListParagraph"/>
        <w:numPr>
          <w:ilvl w:val="0"/>
          <w:numId w:val="10"/>
        </w:numPr>
        <w:adjustRightInd/>
        <w:spacing w:after="120"/>
        <w:textAlignment w:val="auto"/>
        <w:rPr>
          <w:rFonts w:cs="Arial"/>
          <w:lang w:eastAsia="zh-CN"/>
        </w:rPr>
      </w:pPr>
      <w:r>
        <w:rPr>
          <w:rFonts w:cs="Arial"/>
          <w:lang w:eastAsia="zh-CN"/>
        </w:rPr>
        <w:t xml:space="preserve">RP-202925, </w:t>
      </w:r>
      <w:r w:rsidRPr="00693637">
        <w:rPr>
          <w:rFonts w:cs="Arial"/>
          <w:lang w:eastAsia="zh-CN"/>
        </w:rPr>
        <w:t>Revised WID:  Extending current NR operation to 71 GHz</w:t>
      </w:r>
    </w:p>
    <w:p w14:paraId="4B990F01" w14:textId="2ADBEAD9" w:rsidR="009A7B81" w:rsidRDefault="009A7B81" w:rsidP="009A7B81">
      <w:pPr>
        <w:pStyle w:val="ListParagraph"/>
        <w:numPr>
          <w:ilvl w:val="0"/>
          <w:numId w:val="10"/>
        </w:numPr>
        <w:adjustRightInd/>
        <w:spacing w:after="120"/>
        <w:textAlignment w:val="auto"/>
        <w:rPr>
          <w:rFonts w:cs="Arial"/>
          <w:lang w:eastAsia="zh-CN"/>
        </w:rPr>
      </w:pPr>
      <w:bookmarkStart w:id="20" w:name="_Ref61788342"/>
      <w:r>
        <w:rPr>
          <w:rFonts w:cs="Arial"/>
          <w:lang w:eastAsia="zh-CN"/>
        </w:rPr>
        <w:t xml:space="preserve">ETSI EN 302 567, Harmonised European standard for Multi-Gigabit radio equipment in 60GHz, </w:t>
      </w:r>
      <w:r w:rsidR="00455064">
        <w:rPr>
          <w:rFonts w:cs="Arial"/>
          <w:lang w:eastAsia="zh-CN"/>
        </w:rPr>
        <w:t>v2.2.0 (2020-12)</w:t>
      </w:r>
      <w:bookmarkEnd w:id="20"/>
    </w:p>
    <w:p w14:paraId="741B04EE" w14:textId="77777777" w:rsidR="009A7B81" w:rsidRPr="002C0171" w:rsidRDefault="009A7B81" w:rsidP="009C2D5D">
      <w:pPr>
        <w:pStyle w:val="ListParagraph"/>
        <w:numPr>
          <w:ilvl w:val="0"/>
          <w:numId w:val="0"/>
        </w:numPr>
        <w:adjustRightInd/>
        <w:spacing w:after="120"/>
        <w:ind w:left="720"/>
        <w:textAlignment w:val="auto"/>
        <w:rPr>
          <w:rFonts w:cs="Arial"/>
          <w:lang w:eastAsia="zh-CN"/>
        </w:rPr>
      </w:pPr>
    </w:p>
    <w:p w14:paraId="39FFDA53" w14:textId="77777777" w:rsidR="00F341EF" w:rsidRDefault="00F341EF" w:rsidP="009B6605">
      <w:pPr>
        <w:rPr>
          <w:lang w:eastAsia="ko-KR"/>
        </w:rPr>
      </w:pPr>
    </w:p>
    <w:sectPr w:rsidR="00F341EF" w:rsidSect="003E2D48">
      <w:headerReference w:type="even" r:id="rId21"/>
      <w:headerReference w:type="default" r:id="rId22"/>
      <w:footerReference w:type="even" r:id="rId23"/>
      <w:footerReference w:type="default" r:id="rId24"/>
      <w:headerReference w:type="first" r:id="rId25"/>
      <w:footerReference w:type="firs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36B26" w14:textId="77777777" w:rsidR="00413B40" w:rsidRDefault="00413B40">
      <w:r>
        <w:separator/>
      </w:r>
    </w:p>
    <w:p w14:paraId="55B2421B" w14:textId="77777777" w:rsidR="00413B40" w:rsidRDefault="00413B40"/>
    <w:p w14:paraId="329EF394" w14:textId="77777777" w:rsidR="00413B40" w:rsidRDefault="00413B40"/>
    <w:p w14:paraId="16F35294" w14:textId="77777777" w:rsidR="00413B40" w:rsidRDefault="00413B40"/>
  </w:endnote>
  <w:endnote w:type="continuationSeparator" w:id="0">
    <w:p w14:paraId="7D1E9FC6" w14:textId="77777777" w:rsidR="00413B40" w:rsidRDefault="00413B40">
      <w:r>
        <w:continuationSeparator/>
      </w:r>
    </w:p>
    <w:p w14:paraId="1AE47760" w14:textId="77777777" w:rsidR="00413B40" w:rsidRDefault="00413B40"/>
    <w:p w14:paraId="49C46EDF" w14:textId="77777777" w:rsidR="00413B40" w:rsidRDefault="00413B40"/>
    <w:p w14:paraId="0FDE486B" w14:textId="77777777" w:rsidR="00413B40" w:rsidRDefault="00413B40"/>
  </w:endnote>
  <w:endnote w:type="continuationNotice" w:id="1">
    <w:p w14:paraId="7F32923F" w14:textId="77777777" w:rsidR="00413B40" w:rsidRDefault="00413B40"/>
    <w:p w14:paraId="5221668F" w14:textId="77777777" w:rsidR="00413B40" w:rsidRDefault="00413B40"/>
    <w:p w14:paraId="66685689" w14:textId="77777777" w:rsidR="00413B40" w:rsidRDefault="00413B40"/>
    <w:p w14:paraId="4BCCB6C3" w14:textId="77777777" w:rsidR="00413B40" w:rsidRDefault="00413B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6F548" w14:textId="77777777" w:rsidR="00413B40" w:rsidRDefault="00413B40"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13B40" w:rsidRDefault="00413B40">
    <w:pPr>
      <w:pStyle w:val="Footer"/>
    </w:pPr>
  </w:p>
  <w:p w14:paraId="7265A418" w14:textId="77777777" w:rsidR="00413B40" w:rsidRDefault="00413B40" w:rsidP="00440571"/>
  <w:p w14:paraId="48825022" w14:textId="77777777" w:rsidR="00413B40" w:rsidRDefault="00413B40"/>
  <w:p w14:paraId="073C2CEB" w14:textId="77777777" w:rsidR="00413B40" w:rsidRDefault="00413B4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F4E41" w14:textId="289B0F87" w:rsidR="00413B40" w:rsidRDefault="00413B40"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413B40" w:rsidRDefault="00413B40">
    <w:pPr>
      <w:pStyle w:val="Footer"/>
    </w:pPr>
  </w:p>
  <w:p w14:paraId="062CBF9A" w14:textId="77777777" w:rsidR="00413B40" w:rsidRDefault="00413B40" w:rsidP="00440571"/>
  <w:p w14:paraId="1543B3B4" w14:textId="77777777" w:rsidR="00413B40" w:rsidRDefault="00413B40"/>
  <w:p w14:paraId="080E1CF5" w14:textId="77777777" w:rsidR="00413B40" w:rsidRDefault="00413B4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C2E86" w14:textId="77777777" w:rsidR="00413B40" w:rsidRDefault="00413B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EB237" w14:textId="77777777" w:rsidR="00413B40" w:rsidRDefault="00413B40" w:rsidP="002900D7">
      <w:r>
        <w:separator/>
      </w:r>
    </w:p>
    <w:p w14:paraId="7EC7A378" w14:textId="77777777" w:rsidR="00413B40" w:rsidRDefault="00413B40" w:rsidP="001D3206"/>
    <w:p w14:paraId="4BD73B56" w14:textId="77777777" w:rsidR="00413B40" w:rsidRDefault="00413B40" w:rsidP="00440571"/>
    <w:p w14:paraId="1B0C3F1E" w14:textId="77777777" w:rsidR="00413B40" w:rsidRDefault="00413B40"/>
  </w:footnote>
  <w:footnote w:type="continuationSeparator" w:id="0">
    <w:p w14:paraId="4576BA97" w14:textId="77777777" w:rsidR="00413B40" w:rsidRDefault="00413B40">
      <w:r>
        <w:continuationSeparator/>
      </w:r>
    </w:p>
    <w:p w14:paraId="76E11383" w14:textId="77777777" w:rsidR="00413B40" w:rsidRDefault="00413B40"/>
    <w:p w14:paraId="33B66E91" w14:textId="77777777" w:rsidR="00413B40" w:rsidRDefault="00413B40"/>
    <w:p w14:paraId="78BC92C1" w14:textId="77777777" w:rsidR="00413B40" w:rsidRDefault="00413B40"/>
  </w:footnote>
  <w:footnote w:type="continuationNotice" w:id="1">
    <w:p w14:paraId="22DE427D" w14:textId="77777777" w:rsidR="00413B40" w:rsidRDefault="00413B40"/>
    <w:p w14:paraId="43A9868F" w14:textId="77777777" w:rsidR="00413B40" w:rsidRDefault="00413B40"/>
    <w:p w14:paraId="599BEAEC" w14:textId="77777777" w:rsidR="00413B40" w:rsidRDefault="00413B40"/>
    <w:p w14:paraId="4D904ACE" w14:textId="77777777" w:rsidR="00413B40" w:rsidRDefault="00413B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01BC2" w14:textId="77777777" w:rsidR="00413B40" w:rsidRDefault="00413B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C95B5D" w14:textId="77777777" w:rsidR="00413B40" w:rsidRDefault="00413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ADC0E" w14:textId="77777777" w:rsidR="00413B40" w:rsidRDefault="00413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D3DD1"/>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7704BA"/>
    <w:multiLevelType w:val="multilevel"/>
    <w:tmpl w:val="D7206AF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FDB72E0"/>
    <w:multiLevelType w:val="hybridMultilevel"/>
    <w:tmpl w:val="87B6C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D3618D"/>
    <w:multiLevelType w:val="hybridMultilevel"/>
    <w:tmpl w:val="4454C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15BE3"/>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06F1B"/>
    <w:multiLevelType w:val="hybridMultilevel"/>
    <w:tmpl w:val="87B6C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33492"/>
    <w:multiLevelType w:val="hybridMultilevel"/>
    <w:tmpl w:val="A9549E22"/>
    <w:lvl w:ilvl="0" w:tplc="DA30E394">
      <w:start w:val="1"/>
      <w:numFmt w:val="bullet"/>
      <w:pStyle w:val="ListParagraph"/>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B52464"/>
    <w:multiLevelType w:val="hybridMultilevel"/>
    <w:tmpl w:val="938E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16247"/>
    <w:multiLevelType w:val="hybridMultilevel"/>
    <w:tmpl w:val="1E76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81DFA"/>
    <w:multiLevelType w:val="hybridMultilevel"/>
    <w:tmpl w:val="8E7806A0"/>
    <w:lvl w:ilvl="0" w:tplc="F0465C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BB7500"/>
    <w:multiLevelType w:val="hybridMultilevel"/>
    <w:tmpl w:val="9FEC8E32"/>
    <w:lvl w:ilvl="0" w:tplc="BC9EAD20">
      <w:start w:val="1"/>
      <w:numFmt w:val="bullet"/>
      <w:lvlText w:val="◦"/>
      <w:lvlJc w:val="left"/>
      <w:pPr>
        <w:tabs>
          <w:tab w:val="num" w:pos="360"/>
        </w:tabs>
        <w:ind w:left="360" w:hanging="360"/>
      </w:pPr>
      <w:rPr>
        <w:rFonts w:ascii="Microsoft Sans Serif" w:hAnsi="Microsoft Sans Serif" w:hint="default"/>
      </w:rPr>
    </w:lvl>
    <w:lvl w:ilvl="1" w:tplc="28DA9760">
      <w:start w:val="1"/>
      <w:numFmt w:val="bullet"/>
      <w:lvlText w:val="◦"/>
      <w:lvlJc w:val="left"/>
      <w:pPr>
        <w:tabs>
          <w:tab w:val="num" w:pos="1080"/>
        </w:tabs>
        <w:ind w:left="1080" w:hanging="360"/>
      </w:pPr>
      <w:rPr>
        <w:rFonts w:ascii="Microsoft Sans Serif" w:hAnsi="Microsoft Sans Serif" w:hint="default"/>
      </w:rPr>
    </w:lvl>
    <w:lvl w:ilvl="2" w:tplc="C08A1504">
      <w:numFmt w:val="bullet"/>
      <w:lvlText w:val="•"/>
      <w:lvlJc w:val="left"/>
      <w:pPr>
        <w:tabs>
          <w:tab w:val="num" w:pos="1800"/>
        </w:tabs>
        <w:ind w:left="1800" w:hanging="360"/>
      </w:pPr>
      <w:rPr>
        <w:rFonts w:ascii="Microsoft Sans Serif" w:hAnsi="Microsoft Sans Serif" w:hint="default"/>
      </w:rPr>
    </w:lvl>
    <w:lvl w:ilvl="3" w:tplc="92D2E83A" w:tentative="1">
      <w:start w:val="1"/>
      <w:numFmt w:val="bullet"/>
      <w:lvlText w:val="◦"/>
      <w:lvlJc w:val="left"/>
      <w:pPr>
        <w:tabs>
          <w:tab w:val="num" w:pos="2520"/>
        </w:tabs>
        <w:ind w:left="2520" w:hanging="360"/>
      </w:pPr>
      <w:rPr>
        <w:rFonts w:ascii="Microsoft Sans Serif" w:hAnsi="Microsoft Sans Serif" w:hint="default"/>
      </w:rPr>
    </w:lvl>
    <w:lvl w:ilvl="4" w:tplc="8AF0B16A" w:tentative="1">
      <w:start w:val="1"/>
      <w:numFmt w:val="bullet"/>
      <w:lvlText w:val="◦"/>
      <w:lvlJc w:val="left"/>
      <w:pPr>
        <w:tabs>
          <w:tab w:val="num" w:pos="3240"/>
        </w:tabs>
        <w:ind w:left="3240" w:hanging="360"/>
      </w:pPr>
      <w:rPr>
        <w:rFonts w:ascii="Microsoft Sans Serif" w:hAnsi="Microsoft Sans Serif" w:hint="default"/>
      </w:rPr>
    </w:lvl>
    <w:lvl w:ilvl="5" w:tplc="D7EAB1EA" w:tentative="1">
      <w:start w:val="1"/>
      <w:numFmt w:val="bullet"/>
      <w:lvlText w:val="◦"/>
      <w:lvlJc w:val="left"/>
      <w:pPr>
        <w:tabs>
          <w:tab w:val="num" w:pos="3960"/>
        </w:tabs>
        <w:ind w:left="3960" w:hanging="360"/>
      </w:pPr>
      <w:rPr>
        <w:rFonts w:ascii="Microsoft Sans Serif" w:hAnsi="Microsoft Sans Serif" w:hint="default"/>
      </w:rPr>
    </w:lvl>
    <w:lvl w:ilvl="6" w:tplc="D98A19D4" w:tentative="1">
      <w:start w:val="1"/>
      <w:numFmt w:val="bullet"/>
      <w:lvlText w:val="◦"/>
      <w:lvlJc w:val="left"/>
      <w:pPr>
        <w:tabs>
          <w:tab w:val="num" w:pos="4680"/>
        </w:tabs>
        <w:ind w:left="4680" w:hanging="360"/>
      </w:pPr>
      <w:rPr>
        <w:rFonts w:ascii="Microsoft Sans Serif" w:hAnsi="Microsoft Sans Serif" w:hint="default"/>
      </w:rPr>
    </w:lvl>
    <w:lvl w:ilvl="7" w:tplc="24CCF47C" w:tentative="1">
      <w:start w:val="1"/>
      <w:numFmt w:val="bullet"/>
      <w:lvlText w:val="◦"/>
      <w:lvlJc w:val="left"/>
      <w:pPr>
        <w:tabs>
          <w:tab w:val="num" w:pos="5400"/>
        </w:tabs>
        <w:ind w:left="5400" w:hanging="360"/>
      </w:pPr>
      <w:rPr>
        <w:rFonts w:ascii="Microsoft Sans Serif" w:hAnsi="Microsoft Sans Serif" w:hint="default"/>
      </w:rPr>
    </w:lvl>
    <w:lvl w:ilvl="8" w:tplc="FD9C0EE6" w:tentative="1">
      <w:start w:val="1"/>
      <w:numFmt w:val="bullet"/>
      <w:lvlText w:val="◦"/>
      <w:lvlJc w:val="left"/>
      <w:pPr>
        <w:tabs>
          <w:tab w:val="num" w:pos="6120"/>
        </w:tabs>
        <w:ind w:left="6120" w:hanging="360"/>
      </w:pPr>
      <w:rPr>
        <w:rFonts w:ascii="Microsoft Sans Serif" w:hAnsi="Microsoft Sans Serif" w:hint="default"/>
      </w:rPr>
    </w:lvl>
  </w:abstractNum>
  <w:abstractNum w:abstractNumId="14" w15:restartNumberingAfterBreak="0">
    <w:nsid w:val="345E3CC3"/>
    <w:multiLevelType w:val="hybridMultilevel"/>
    <w:tmpl w:val="8AA42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291305"/>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F0552E"/>
    <w:multiLevelType w:val="multilevel"/>
    <w:tmpl w:val="AF9C8632"/>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747D94"/>
    <w:multiLevelType w:val="hybridMultilevel"/>
    <w:tmpl w:val="CB0C0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02A94"/>
    <w:multiLevelType w:val="hybridMultilevel"/>
    <w:tmpl w:val="458C9B36"/>
    <w:lvl w:ilvl="0" w:tplc="026E8CFE">
      <w:start w:val="1"/>
      <w:numFmt w:val="bullet"/>
      <w:lvlText w:val=""/>
      <w:lvlJc w:val="left"/>
      <w:pPr>
        <w:tabs>
          <w:tab w:val="num" w:pos="720"/>
        </w:tabs>
        <w:ind w:left="720" w:hanging="360"/>
      </w:pPr>
      <w:rPr>
        <w:rFonts w:ascii="Symbol" w:hAnsi="Symbol" w:hint="default"/>
      </w:rPr>
    </w:lvl>
    <w:lvl w:ilvl="1" w:tplc="79C04D10">
      <w:numFmt w:val="bullet"/>
      <w:lvlText w:val="−"/>
      <w:lvlJc w:val="left"/>
      <w:pPr>
        <w:tabs>
          <w:tab w:val="num" w:pos="1440"/>
        </w:tabs>
        <w:ind w:left="1440" w:hanging="360"/>
      </w:pPr>
      <w:rPr>
        <w:rFonts w:ascii="Calibre Regular" w:hAnsi="Calibre Regular" w:hint="default"/>
      </w:rPr>
    </w:lvl>
    <w:lvl w:ilvl="2" w:tplc="D2688D4E" w:tentative="1">
      <w:start w:val="1"/>
      <w:numFmt w:val="bullet"/>
      <w:lvlText w:val=""/>
      <w:lvlJc w:val="left"/>
      <w:pPr>
        <w:tabs>
          <w:tab w:val="num" w:pos="2160"/>
        </w:tabs>
        <w:ind w:left="2160" w:hanging="360"/>
      </w:pPr>
      <w:rPr>
        <w:rFonts w:ascii="Symbol" w:hAnsi="Symbol" w:hint="default"/>
      </w:rPr>
    </w:lvl>
    <w:lvl w:ilvl="3" w:tplc="91E8186A" w:tentative="1">
      <w:start w:val="1"/>
      <w:numFmt w:val="bullet"/>
      <w:lvlText w:val=""/>
      <w:lvlJc w:val="left"/>
      <w:pPr>
        <w:tabs>
          <w:tab w:val="num" w:pos="2880"/>
        </w:tabs>
        <w:ind w:left="2880" w:hanging="360"/>
      </w:pPr>
      <w:rPr>
        <w:rFonts w:ascii="Symbol" w:hAnsi="Symbol" w:hint="default"/>
      </w:rPr>
    </w:lvl>
    <w:lvl w:ilvl="4" w:tplc="F0322D4C" w:tentative="1">
      <w:start w:val="1"/>
      <w:numFmt w:val="bullet"/>
      <w:lvlText w:val=""/>
      <w:lvlJc w:val="left"/>
      <w:pPr>
        <w:tabs>
          <w:tab w:val="num" w:pos="3600"/>
        </w:tabs>
        <w:ind w:left="3600" w:hanging="360"/>
      </w:pPr>
      <w:rPr>
        <w:rFonts w:ascii="Symbol" w:hAnsi="Symbol" w:hint="default"/>
      </w:rPr>
    </w:lvl>
    <w:lvl w:ilvl="5" w:tplc="4A9EEE42" w:tentative="1">
      <w:start w:val="1"/>
      <w:numFmt w:val="bullet"/>
      <w:lvlText w:val=""/>
      <w:lvlJc w:val="left"/>
      <w:pPr>
        <w:tabs>
          <w:tab w:val="num" w:pos="4320"/>
        </w:tabs>
        <w:ind w:left="4320" w:hanging="360"/>
      </w:pPr>
      <w:rPr>
        <w:rFonts w:ascii="Symbol" w:hAnsi="Symbol" w:hint="default"/>
      </w:rPr>
    </w:lvl>
    <w:lvl w:ilvl="6" w:tplc="19E83EEE" w:tentative="1">
      <w:start w:val="1"/>
      <w:numFmt w:val="bullet"/>
      <w:lvlText w:val=""/>
      <w:lvlJc w:val="left"/>
      <w:pPr>
        <w:tabs>
          <w:tab w:val="num" w:pos="5040"/>
        </w:tabs>
        <w:ind w:left="5040" w:hanging="360"/>
      </w:pPr>
      <w:rPr>
        <w:rFonts w:ascii="Symbol" w:hAnsi="Symbol" w:hint="default"/>
      </w:rPr>
    </w:lvl>
    <w:lvl w:ilvl="7" w:tplc="7C5C558C" w:tentative="1">
      <w:start w:val="1"/>
      <w:numFmt w:val="bullet"/>
      <w:lvlText w:val=""/>
      <w:lvlJc w:val="left"/>
      <w:pPr>
        <w:tabs>
          <w:tab w:val="num" w:pos="5760"/>
        </w:tabs>
        <w:ind w:left="5760" w:hanging="360"/>
      </w:pPr>
      <w:rPr>
        <w:rFonts w:ascii="Symbol" w:hAnsi="Symbol" w:hint="default"/>
      </w:rPr>
    </w:lvl>
    <w:lvl w:ilvl="8" w:tplc="755CAC5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C8D74FF"/>
    <w:multiLevelType w:val="hybridMultilevel"/>
    <w:tmpl w:val="38A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63A8"/>
    <w:multiLevelType w:val="hybridMultilevel"/>
    <w:tmpl w:val="D7128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32A27"/>
    <w:multiLevelType w:val="hybridMultilevel"/>
    <w:tmpl w:val="5628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C02BF"/>
    <w:multiLevelType w:val="hybridMultilevel"/>
    <w:tmpl w:val="8AA42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011157"/>
    <w:multiLevelType w:val="hybridMultilevel"/>
    <w:tmpl w:val="CF105128"/>
    <w:lvl w:ilvl="0" w:tplc="F2BA5D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C60AD8"/>
    <w:multiLevelType w:val="hybridMultilevel"/>
    <w:tmpl w:val="5370555A"/>
    <w:lvl w:ilvl="0" w:tplc="04090001">
      <w:start w:val="1"/>
      <w:numFmt w:val="bullet"/>
      <w:lvlText w:val=""/>
      <w:lvlJc w:val="left"/>
      <w:pPr>
        <w:tabs>
          <w:tab w:val="num" w:pos="360"/>
        </w:tabs>
        <w:ind w:left="360" w:hanging="360"/>
      </w:pPr>
      <w:rPr>
        <w:rFonts w:ascii="Symbol" w:hAnsi="Symbol" w:hint="default"/>
      </w:rPr>
    </w:lvl>
    <w:lvl w:ilvl="1" w:tplc="28DA9760">
      <w:start w:val="1"/>
      <w:numFmt w:val="bullet"/>
      <w:lvlText w:val="◦"/>
      <w:lvlJc w:val="left"/>
      <w:pPr>
        <w:tabs>
          <w:tab w:val="num" w:pos="1080"/>
        </w:tabs>
        <w:ind w:left="1080" w:hanging="360"/>
      </w:pPr>
      <w:rPr>
        <w:rFonts w:ascii="Microsoft Sans Serif" w:hAnsi="Microsoft Sans Serif" w:hint="default"/>
      </w:rPr>
    </w:lvl>
    <w:lvl w:ilvl="2" w:tplc="C08A1504">
      <w:numFmt w:val="bullet"/>
      <w:lvlText w:val="•"/>
      <w:lvlJc w:val="left"/>
      <w:pPr>
        <w:tabs>
          <w:tab w:val="num" w:pos="1800"/>
        </w:tabs>
        <w:ind w:left="1800" w:hanging="360"/>
      </w:pPr>
      <w:rPr>
        <w:rFonts w:ascii="Microsoft Sans Serif" w:hAnsi="Microsoft Sans Serif" w:hint="default"/>
      </w:rPr>
    </w:lvl>
    <w:lvl w:ilvl="3" w:tplc="92D2E83A" w:tentative="1">
      <w:start w:val="1"/>
      <w:numFmt w:val="bullet"/>
      <w:lvlText w:val="◦"/>
      <w:lvlJc w:val="left"/>
      <w:pPr>
        <w:tabs>
          <w:tab w:val="num" w:pos="2520"/>
        </w:tabs>
        <w:ind w:left="2520" w:hanging="360"/>
      </w:pPr>
      <w:rPr>
        <w:rFonts w:ascii="Microsoft Sans Serif" w:hAnsi="Microsoft Sans Serif" w:hint="default"/>
      </w:rPr>
    </w:lvl>
    <w:lvl w:ilvl="4" w:tplc="8AF0B16A" w:tentative="1">
      <w:start w:val="1"/>
      <w:numFmt w:val="bullet"/>
      <w:lvlText w:val="◦"/>
      <w:lvlJc w:val="left"/>
      <w:pPr>
        <w:tabs>
          <w:tab w:val="num" w:pos="3240"/>
        </w:tabs>
        <w:ind w:left="3240" w:hanging="360"/>
      </w:pPr>
      <w:rPr>
        <w:rFonts w:ascii="Microsoft Sans Serif" w:hAnsi="Microsoft Sans Serif" w:hint="default"/>
      </w:rPr>
    </w:lvl>
    <w:lvl w:ilvl="5" w:tplc="D7EAB1EA" w:tentative="1">
      <w:start w:val="1"/>
      <w:numFmt w:val="bullet"/>
      <w:lvlText w:val="◦"/>
      <w:lvlJc w:val="left"/>
      <w:pPr>
        <w:tabs>
          <w:tab w:val="num" w:pos="3960"/>
        </w:tabs>
        <w:ind w:left="3960" w:hanging="360"/>
      </w:pPr>
      <w:rPr>
        <w:rFonts w:ascii="Microsoft Sans Serif" w:hAnsi="Microsoft Sans Serif" w:hint="default"/>
      </w:rPr>
    </w:lvl>
    <w:lvl w:ilvl="6" w:tplc="D98A19D4" w:tentative="1">
      <w:start w:val="1"/>
      <w:numFmt w:val="bullet"/>
      <w:lvlText w:val="◦"/>
      <w:lvlJc w:val="left"/>
      <w:pPr>
        <w:tabs>
          <w:tab w:val="num" w:pos="4680"/>
        </w:tabs>
        <w:ind w:left="4680" w:hanging="360"/>
      </w:pPr>
      <w:rPr>
        <w:rFonts w:ascii="Microsoft Sans Serif" w:hAnsi="Microsoft Sans Serif" w:hint="default"/>
      </w:rPr>
    </w:lvl>
    <w:lvl w:ilvl="7" w:tplc="24CCF47C" w:tentative="1">
      <w:start w:val="1"/>
      <w:numFmt w:val="bullet"/>
      <w:lvlText w:val="◦"/>
      <w:lvlJc w:val="left"/>
      <w:pPr>
        <w:tabs>
          <w:tab w:val="num" w:pos="5400"/>
        </w:tabs>
        <w:ind w:left="5400" w:hanging="360"/>
      </w:pPr>
      <w:rPr>
        <w:rFonts w:ascii="Microsoft Sans Serif" w:hAnsi="Microsoft Sans Serif" w:hint="default"/>
      </w:rPr>
    </w:lvl>
    <w:lvl w:ilvl="8" w:tplc="FD9C0EE6" w:tentative="1">
      <w:start w:val="1"/>
      <w:numFmt w:val="bullet"/>
      <w:lvlText w:val="◦"/>
      <w:lvlJc w:val="left"/>
      <w:pPr>
        <w:tabs>
          <w:tab w:val="num" w:pos="6120"/>
        </w:tabs>
        <w:ind w:left="6120" w:hanging="360"/>
      </w:pPr>
      <w:rPr>
        <w:rFonts w:ascii="Microsoft Sans Serif" w:hAnsi="Microsoft Sans Serif" w:hint="default"/>
      </w:rPr>
    </w:lvl>
  </w:abstractNum>
  <w:abstractNum w:abstractNumId="28" w15:restartNumberingAfterBreak="0">
    <w:nsid w:val="77177786"/>
    <w:multiLevelType w:val="hybridMultilevel"/>
    <w:tmpl w:val="88049D92"/>
    <w:lvl w:ilvl="0" w:tplc="23D635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8"/>
  </w:num>
  <w:num w:numId="3">
    <w:abstractNumId w:val="29"/>
  </w:num>
  <w:num w:numId="4">
    <w:abstractNumId w:val="30"/>
  </w:num>
  <w:num w:numId="5">
    <w:abstractNumId w:val="7"/>
  </w:num>
  <w:num w:numId="6">
    <w:abstractNumId w:val="18"/>
  </w:num>
  <w:num w:numId="7">
    <w:abstractNumId w:val="9"/>
  </w:num>
  <w:num w:numId="8">
    <w:abstractNumId w:val="20"/>
  </w:num>
  <w:num w:numId="9">
    <w:abstractNumId w:val="1"/>
  </w:num>
  <w:num w:numId="10">
    <w:abstractNumId w:val="12"/>
  </w:num>
  <w:num w:numId="11">
    <w:abstractNumId w:val="2"/>
  </w:num>
  <w:num w:numId="12">
    <w:abstractNumId w:val="26"/>
  </w:num>
  <w:num w:numId="13">
    <w:abstractNumId w:val="19"/>
  </w:num>
  <w:num w:numId="14">
    <w:abstractNumId w:val="28"/>
  </w:num>
  <w:num w:numId="15">
    <w:abstractNumId w:val="24"/>
  </w:num>
  <w:num w:numId="16">
    <w:abstractNumId w:val="15"/>
  </w:num>
  <w:num w:numId="17">
    <w:abstractNumId w:val="5"/>
  </w:num>
  <w:num w:numId="18">
    <w:abstractNumId w:val="25"/>
  </w:num>
  <w:num w:numId="19">
    <w:abstractNumId w:val="6"/>
  </w:num>
  <w:num w:numId="20">
    <w:abstractNumId w:val="17"/>
  </w:num>
  <w:num w:numId="21">
    <w:abstractNumId w:val="3"/>
  </w:num>
  <w:num w:numId="22">
    <w:abstractNumId w:val="0"/>
  </w:num>
  <w:num w:numId="23">
    <w:abstractNumId w:val="14"/>
  </w:num>
  <w:num w:numId="24">
    <w:abstractNumId w:val="21"/>
  </w:num>
  <w:num w:numId="25">
    <w:abstractNumId w:val="22"/>
  </w:num>
  <w:num w:numId="26">
    <w:abstractNumId w:val="11"/>
  </w:num>
  <w:num w:numId="27">
    <w:abstractNumId w:val="10"/>
  </w:num>
  <w:num w:numId="28">
    <w:abstractNumId w:val="23"/>
  </w:num>
  <w:num w:numId="29">
    <w:abstractNumId w:val="13"/>
  </w:num>
  <w:num w:numId="30">
    <w:abstractNumId w:val="4"/>
  </w:num>
  <w:num w:numId="31">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447"/>
    <w:rsid w:val="0000174D"/>
    <w:rsid w:val="00001A90"/>
    <w:rsid w:val="00001A99"/>
    <w:rsid w:val="00001C10"/>
    <w:rsid w:val="00001C4D"/>
    <w:rsid w:val="00001EBE"/>
    <w:rsid w:val="00001EE8"/>
    <w:rsid w:val="0000219D"/>
    <w:rsid w:val="000021BA"/>
    <w:rsid w:val="00002536"/>
    <w:rsid w:val="0000266C"/>
    <w:rsid w:val="00002804"/>
    <w:rsid w:val="00002940"/>
    <w:rsid w:val="000029E4"/>
    <w:rsid w:val="000031B4"/>
    <w:rsid w:val="000031CE"/>
    <w:rsid w:val="0000331E"/>
    <w:rsid w:val="000035CE"/>
    <w:rsid w:val="0000369E"/>
    <w:rsid w:val="0000378F"/>
    <w:rsid w:val="00003838"/>
    <w:rsid w:val="0000384C"/>
    <w:rsid w:val="000038BD"/>
    <w:rsid w:val="00003B05"/>
    <w:rsid w:val="000041FC"/>
    <w:rsid w:val="00004412"/>
    <w:rsid w:val="00004803"/>
    <w:rsid w:val="0000492F"/>
    <w:rsid w:val="00004C79"/>
    <w:rsid w:val="00004DCE"/>
    <w:rsid w:val="0000553F"/>
    <w:rsid w:val="000055DC"/>
    <w:rsid w:val="000056EC"/>
    <w:rsid w:val="000058C5"/>
    <w:rsid w:val="000059A3"/>
    <w:rsid w:val="00006430"/>
    <w:rsid w:val="00006830"/>
    <w:rsid w:val="0000689D"/>
    <w:rsid w:val="00006911"/>
    <w:rsid w:val="00006DC6"/>
    <w:rsid w:val="00006E40"/>
    <w:rsid w:val="00006F31"/>
    <w:rsid w:val="000072D1"/>
    <w:rsid w:val="000072D7"/>
    <w:rsid w:val="00007683"/>
    <w:rsid w:val="00007711"/>
    <w:rsid w:val="00007E6B"/>
    <w:rsid w:val="0001014A"/>
    <w:rsid w:val="00010362"/>
    <w:rsid w:val="00010449"/>
    <w:rsid w:val="00010621"/>
    <w:rsid w:val="00010AF5"/>
    <w:rsid w:val="00010F32"/>
    <w:rsid w:val="00011651"/>
    <w:rsid w:val="00011747"/>
    <w:rsid w:val="0001181E"/>
    <w:rsid w:val="0001191A"/>
    <w:rsid w:val="00011A53"/>
    <w:rsid w:val="00012078"/>
    <w:rsid w:val="0001216D"/>
    <w:rsid w:val="000124A4"/>
    <w:rsid w:val="00012513"/>
    <w:rsid w:val="0001258E"/>
    <w:rsid w:val="0001262A"/>
    <w:rsid w:val="00012850"/>
    <w:rsid w:val="000129CB"/>
    <w:rsid w:val="00012E36"/>
    <w:rsid w:val="00012E9F"/>
    <w:rsid w:val="00012FDD"/>
    <w:rsid w:val="00013055"/>
    <w:rsid w:val="00013198"/>
    <w:rsid w:val="000131DA"/>
    <w:rsid w:val="000136A3"/>
    <w:rsid w:val="0001380F"/>
    <w:rsid w:val="00013E07"/>
    <w:rsid w:val="00013EB4"/>
    <w:rsid w:val="000142AC"/>
    <w:rsid w:val="000143F1"/>
    <w:rsid w:val="00014415"/>
    <w:rsid w:val="000146C5"/>
    <w:rsid w:val="0001478A"/>
    <w:rsid w:val="000147C0"/>
    <w:rsid w:val="0001495A"/>
    <w:rsid w:val="00014B73"/>
    <w:rsid w:val="0001503A"/>
    <w:rsid w:val="000150A0"/>
    <w:rsid w:val="00015290"/>
    <w:rsid w:val="00015514"/>
    <w:rsid w:val="00015664"/>
    <w:rsid w:val="00015A66"/>
    <w:rsid w:val="00015BFC"/>
    <w:rsid w:val="0001612D"/>
    <w:rsid w:val="00016214"/>
    <w:rsid w:val="00016904"/>
    <w:rsid w:val="00016B13"/>
    <w:rsid w:val="00016C8C"/>
    <w:rsid w:val="00016D23"/>
    <w:rsid w:val="00016E42"/>
    <w:rsid w:val="00016EC6"/>
    <w:rsid w:val="00016F81"/>
    <w:rsid w:val="00017072"/>
    <w:rsid w:val="000171D8"/>
    <w:rsid w:val="0001751E"/>
    <w:rsid w:val="00017801"/>
    <w:rsid w:val="00017C09"/>
    <w:rsid w:val="00017D82"/>
    <w:rsid w:val="00017FBD"/>
    <w:rsid w:val="0002005A"/>
    <w:rsid w:val="0002010B"/>
    <w:rsid w:val="00020761"/>
    <w:rsid w:val="00020A46"/>
    <w:rsid w:val="00020B98"/>
    <w:rsid w:val="00020EB5"/>
    <w:rsid w:val="000210B0"/>
    <w:rsid w:val="000210D9"/>
    <w:rsid w:val="000211AC"/>
    <w:rsid w:val="0002120B"/>
    <w:rsid w:val="00021365"/>
    <w:rsid w:val="00021638"/>
    <w:rsid w:val="00021735"/>
    <w:rsid w:val="00021758"/>
    <w:rsid w:val="00021E78"/>
    <w:rsid w:val="0002202D"/>
    <w:rsid w:val="00022098"/>
    <w:rsid w:val="00022517"/>
    <w:rsid w:val="0002256B"/>
    <w:rsid w:val="00022894"/>
    <w:rsid w:val="00022CD3"/>
    <w:rsid w:val="00022FA7"/>
    <w:rsid w:val="00023A1A"/>
    <w:rsid w:val="00023A89"/>
    <w:rsid w:val="00023BE1"/>
    <w:rsid w:val="00023DE1"/>
    <w:rsid w:val="000240BC"/>
    <w:rsid w:val="0002413F"/>
    <w:rsid w:val="000242CB"/>
    <w:rsid w:val="000248A8"/>
    <w:rsid w:val="000249C9"/>
    <w:rsid w:val="00024A77"/>
    <w:rsid w:val="00024CE2"/>
    <w:rsid w:val="00024CFA"/>
    <w:rsid w:val="00025124"/>
    <w:rsid w:val="00025449"/>
    <w:rsid w:val="0002594D"/>
    <w:rsid w:val="00025ED6"/>
    <w:rsid w:val="00026036"/>
    <w:rsid w:val="000260CD"/>
    <w:rsid w:val="000263C6"/>
    <w:rsid w:val="00026737"/>
    <w:rsid w:val="00026B71"/>
    <w:rsid w:val="00026D91"/>
    <w:rsid w:val="00026E01"/>
    <w:rsid w:val="00027748"/>
    <w:rsid w:val="00027869"/>
    <w:rsid w:val="000279D5"/>
    <w:rsid w:val="00027C38"/>
    <w:rsid w:val="00027E9E"/>
    <w:rsid w:val="00027EBD"/>
    <w:rsid w:val="00030547"/>
    <w:rsid w:val="0003055F"/>
    <w:rsid w:val="000306B1"/>
    <w:rsid w:val="00030C20"/>
    <w:rsid w:val="00030CB5"/>
    <w:rsid w:val="000310B6"/>
    <w:rsid w:val="000310BE"/>
    <w:rsid w:val="000311EE"/>
    <w:rsid w:val="00031216"/>
    <w:rsid w:val="00031578"/>
    <w:rsid w:val="00031619"/>
    <w:rsid w:val="00031CBE"/>
    <w:rsid w:val="00031D12"/>
    <w:rsid w:val="00031DC4"/>
    <w:rsid w:val="000323AF"/>
    <w:rsid w:val="000324F3"/>
    <w:rsid w:val="00032A32"/>
    <w:rsid w:val="00032D3D"/>
    <w:rsid w:val="00032EA1"/>
    <w:rsid w:val="00032FB9"/>
    <w:rsid w:val="00033143"/>
    <w:rsid w:val="0003316D"/>
    <w:rsid w:val="000337CB"/>
    <w:rsid w:val="0003388E"/>
    <w:rsid w:val="000339A5"/>
    <w:rsid w:val="00033C54"/>
    <w:rsid w:val="00033D77"/>
    <w:rsid w:val="00033E51"/>
    <w:rsid w:val="000341A9"/>
    <w:rsid w:val="0003424E"/>
    <w:rsid w:val="00034773"/>
    <w:rsid w:val="00034C3A"/>
    <w:rsid w:val="00034E9B"/>
    <w:rsid w:val="00034EE7"/>
    <w:rsid w:val="0003506B"/>
    <w:rsid w:val="00035334"/>
    <w:rsid w:val="000355E9"/>
    <w:rsid w:val="00035619"/>
    <w:rsid w:val="0003579E"/>
    <w:rsid w:val="00035833"/>
    <w:rsid w:val="0003584C"/>
    <w:rsid w:val="000358DA"/>
    <w:rsid w:val="00035927"/>
    <w:rsid w:val="00036111"/>
    <w:rsid w:val="000366C8"/>
    <w:rsid w:val="00036C3A"/>
    <w:rsid w:val="00036C4D"/>
    <w:rsid w:val="00036DDD"/>
    <w:rsid w:val="00037372"/>
    <w:rsid w:val="00037555"/>
    <w:rsid w:val="00037561"/>
    <w:rsid w:val="00037929"/>
    <w:rsid w:val="000379D0"/>
    <w:rsid w:val="00037B22"/>
    <w:rsid w:val="00037D41"/>
    <w:rsid w:val="00037F53"/>
    <w:rsid w:val="0004017E"/>
    <w:rsid w:val="00040189"/>
    <w:rsid w:val="000401DC"/>
    <w:rsid w:val="00040BE9"/>
    <w:rsid w:val="00040CF0"/>
    <w:rsid w:val="00040E2F"/>
    <w:rsid w:val="0004142D"/>
    <w:rsid w:val="000415AB"/>
    <w:rsid w:val="00041B42"/>
    <w:rsid w:val="00041D45"/>
    <w:rsid w:val="00041D50"/>
    <w:rsid w:val="000422C0"/>
    <w:rsid w:val="00042457"/>
    <w:rsid w:val="000426BD"/>
    <w:rsid w:val="0004289F"/>
    <w:rsid w:val="00042A1D"/>
    <w:rsid w:val="00042D3C"/>
    <w:rsid w:val="00042DE7"/>
    <w:rsid w:val="00042FE0"/>
    <w:rsid w:val="000430DA"/>
    <w:rsid w:val="0004316C"/>
    <w:rsid w:val="000432B1"/>
    <w:rsid w:val="0004330F"/>
    <w:rsid w:val="000438EE"/>
    <w:rsid w:val="000439C8"/>
    <w:rsid w:val="00043A95"/>
    <w:rsid w:val="00043C14"/>
    <w:rsid w:val="00043D24"/>
    <w:rsid w:val="00043DD1"/>
    <w:rsid w:val="00043ED5"/>
    <w:rsid w:val="00043F6C"/>
    <w:rsid w:val="00044049"/>
    <w:rsid w:val="00044937"/>
    <w:rsid w:val="000450D9"/>
    <w:rsid w:val="000458AA"/>
    <w:rsid w:val="00045C29"/>
    <w:rsid w:val="00046061"/>
    <w:rsid w:val="000461D0"/>
    <w:rsid w:val="000463DF"/>
    <w:rsid w:val="0004659D"/>
    <w:rsid w:val="00046C16"/>
    <w:rsid w:val="00046CDC"/>
    <w:rsid w:val="000472B3"/>
    <w:rsid w:val="000474A9"/>
    <w:rsid w:val="000479F3"/>
    <w:rsid w:val="00047F92"/>
    <w:rsid w:val="00050112"/>
    <w:rsid w:val="0005019E"/>
    <w:rsid w:val="00050380"/>
    <w:rsid w:val="00050679"/>
    <w:rsid w:val="0005073B"/>
    <w:rsid w:val="000508DC"/>
    <w:rsid w:val="00050A04"/>
    <w:rsid w:val="00050D57"/>
    <w:rsid w:val="00050EF0"/>
    <w:rsid w:val="00051096"/>
    <w:rsid w:val="000511C6"/>
    <w:rsid w:val="000511C8"/>
    <w:rsid w:val="0005139F"/>
    <w:rsid w:val="00051D42"/>
    <w:rsid w:val="00051D60"/>
    <w:rsid w:val="00051DBA"/>
    <w:rsid w:val="00051FFA"/>
    <w:rsid w:val="000526FD"/>
    <w:rsid w:val="00052B49"/>
    <w:rsid w:val="00052E6E"/>
    <w:rsid w:val="00052F1C"/>
    <w:rsid w:val="00053791"/>
    <w:rsid w:val="0005397E"/>
    <w:rsid w:val="00053A9C"/>
    <w:rsid w:val="00054527"/>
    <w:rsid w:val="00054B86"/>
    <w:rsid w:val="00054CE8"/>
    <w:rsid w:val="0005514C"/>
    <w:rsid w:val="000551E6"/>
    <w:rsid w:val="000554D2"/>
    <w:rsid w:val="0005584A"/>
    <w:rsid w:val="00055958"/>
    <w:rsid w:val="00055ECC"/>
    <w:rsid w:val="00055FCD"/>
    <w:rsid w:val="00056290"/>
    <w:rsid w:val="0005629B"/>
    <w:rsid w:val="0005634C"/>
    <w:rsid w:val="00056445"/>
    <w:rsid w:val="0005647F"/>
    <w:rsid w:val="0005684A"/>
    <w:rsid w:val="000568D7"/>
    <w:rsid w:val="0005691C"/>
    <w:rsid w:val="00056A99"/>
    <w:rsid w:val="00056C93"/>
    <w:rsid w:val="0005709F"/>
    <w:rsid w:val="000575E0"/>
    <w:rsid w:val="000577D3"/>
    <w:rsid w:val="0005792C"/>
    <w:rsid w:val="000579DD"/>
    <w:rsid w:val="000602AA"/>
    <w:rsid w:val="00060657"/>
    <w:rsid w:val="0006073B"/>
    <w:rsid w:val="00060787"/>
    <w:rsid w:val="0006092E"/>
    <w:rsid w:val="00060A00"/>
    <w:rsid w:val="00060BFE"/>
    <w:rsid w:val="00060C02"/>
    <w:rsid w:val="00060C86"/>
    <w:rsid w:val="00060F1E"/>
    <w:rsid w:val="00061505"/>
    <w:rsid w:val="00061620"/>
    <w:rsid w:val="00061791"/>
    <w:rsid w:val="00061A56"/>
    <w:rsid w:val="00061B5D"/>
    <w:rsid w:val="00061C7C"/>
    <w:rsid w:val="00061FC4"/>
    <w:rsid w:val="000621DC"/>
    <w:rsid w:val="0006244B"/>
    <w:rsid w:val="000625D7"/>
    <w:rsid w:val="000625EF"/>
    <w:rsid w:val="00062846"/>
    <w:rsid w:val="00062A44"/>
    <w:rsid w:val="00062AA4"/>
    <w:rsid w:val="00062E2C"/>
    <w:rsid w:val="00062E59"/>
    <w:rsid w:val="000632C8"/>
    <w:rsid w:val="000639D7"/>
    <w:rsid w:val="00063AB9"/>
    <w:rsid w:val="0006412D"/>
    <w:rsid w:val="0006417E"/>
    <w:rsid w:val="000642D0"/>
    <w:rsid w:val="00064460"/>
    <w:rsid w:val="000646B7"/>
    <w:rsid w:val="0006475B"/>
    <w:rsid w:val="00065047"/>
    <w:rsid w:val="000653E0"/>
    <w:rsid w:val="00065623"/>
    <w:rsid w:val="0006583A"/>
    <w:rsid w:val="00065B02"/>
    <w:rsid w:val="00065F5F"/>
    <w:rsid w:val="00065FD0"/>
    <w:rsid w:val="000660A7"/>
    <w:rsid w:val="00066159"/>
    <w:rsid w:val="000662BF"/>
    <w:rsid w:val="000662CD"/>
    <w:rsid w:val="000662EB"/>
    <w:rsid w:val="000663D1"/>
    <w:rsid w:val="000668F8"/>
    <w:rsid w:val="00066E48"/>
    <w:rsid w:val="00066FF8"/>
    <w:rsid w:val="00067046"/>
    <w:rsid w:val="000670BE"/>
    <w:rsid w:val="000677F9"/>
    <w:rsid w:val="0006795B"/>
    <w:rsid w:val="00067BBB"/>
    <w:rsid w:val="00067E5C"/>
    <w:rsid w:val="0007029E"/>
    <w:rsid w:val="000704D2"/>
    <w:rsid w:val="00070F2F"/>
    <w:rsid w:val="00071011"/>
    <w:rsid w:val="00071027"/>
    <w:rsid w:val="000710F8"/>
    <w:rsid w:val="000716B4"/>
    <w:rsid w:val="00071754"/>
    <w:rsid w:val="0007183A"/>
    <w:rsid w:val="00071D4E"/>
    <w:rsid w:val="00071F22"/>
    <w:rsid w:val="000721E0"/>
    <w:rsid w:val="000724F8"/>
    <w:rsid w:val="000726D2"/>
    <w:rsid w:val="000728BD"/>
    <w:rsid w:val="000729B0"/>
    <w:rsid w:val="00072BF0"/>
    <w:rsid w:val="00072C30"/>
    <w:rsid w:val="00072C46"/>
    <w:rsid w:val="000730BC"/>
    <w:rsid w:val="0007310E"/>
    <w:rsid w:val="0007318D"/>
    <w:rsid w:val="00073291"/>
    <w:rsid w:val="00073379"/>
    <w:rsid w:val="00073656"/>
    <w:rsid w:val="00073774"/>
    <w:rsid w:val="0007380C"/>
    <w:rsid w:val="00073964"/>
    <w:rsid w:val="00073AA2"/>
    <w:rsid w:val="00073E12"/>
    <w:rsid w:val="00073E69"/>
    <w:rsid w:val="00073F47"/>
    <w:rsid w:val="00074005"/>
    <w:rsid w:val="0007407D"/>
    <w:rsid w:val="000740F9"/>
    <w:rsid w:val="00074283"/>
    <w:rsid w:val="00074590"/>
    <w:rsid w:val="0007492C"/>
    <w:rsid w:val="00074A30"/>
    <w:rsid w:val="00074B44"/>
    <w:rsid w:val="00074C16"/>
    <w:rsid w:val="00074FD9"/>
    <w:rsid w:val="000753D5"/>
    <w:rsid w:val="00075460"/>
    <w:rsid w:val="0007555A"/>
    <w:rsid w:val="000755F5"/>
    <w:rsid w:val="000756C8"/>
    <w:rsid w:val="000757E6"/>
    <w:rsid w:val="00075A24"/>
    <w:rsid w:val="00075C5C"/>
    <w:rsid w:val="00075DB5"/>
    <w:rsid w:val="00075FFD"/>
    <w:rsid w:val="00076252"/>
    <w:rsid w:val="000763C1"/>
    <w:rsid w:val="00076619"/>
    <w:rsid w:val="000767DD"/>
    <w:rsid w:val="000767E1"/>
    <w:rsid w:val="00076903"/>
    <w:rsid w:val="00076F3E"/>
    <w:rsid w:val="000775D6"/>
    <w:rsid w:val="00077A84"/>
    <w:rsid w:val="00077C23"/>
    <w:rsid w:val="00077FC5"/>
    <w:rsid w:val="00077FDA"/>
    <w:rsid w:val="000802FE"/>
    <w:rsid w:val="000806F3"/>
    <w:rsid w:val="000807B6"/>
    <w:rsid w:val="000809A0"/>
    <w:rsid w:val="00080D26"/>
    <w:rsid w:val="00081133"/>
    <w:rsid w:val="0008116C"/>
    <w:rsid w:val="0008142A"/>
    <w:rsid w:val="00081EB0"/>
    <w:rsid w:val="00081F31"/>
    <w:rsid w:val="00081FEC"/>
    <w:rsid w:val="0008213B"/>
    <w:rsid w:val="00082434"/>
    <w:rsid w:val="00082530"/>
    <w:rsid w:val="00082597"/>
    <w:rsid w:val="0008273B"/>
    <w:rsid w:val="0008285D"/>
    <w:rsid w:val="00082D4F"/>
    <w:rsid w:val="00082D5F"/>
    <w:rsid w:val="000830B9"/>
    <w:rsid w:val="000835D1"/>
    <w:rsid w:val="0008388C"/>
    <w:rsid w:val="00083956"/>
    <w:rsid w:val="00083A21"/>
    <w:rsid w:val="00083A67"/>
    <w:rsid w:val="00083C86"/>
    <w:rsid w:val="00083D34"/>
    <w:rsid w:val="00083EA4"/>
    <w:rsid w:val="000842A2"/>
    <w:rsid w:val="000843F7"/>
    <w:rsid w:val="000845EC"/>
    <w:rsid w:val="000846A4"/>
    <w:rsid w:val="00084862"/>
    <w:rsid w:val="00084BD1"/>
    <w:rsid w:val="00084E63"/>
    <w:rsid w:val="000854CB"/>
    <w:rsid w:val="0008570D"/>
    <w:rsid w:val="00085EF4"/>
    <w:rsid w:val="00085F71"/>
    <w:rsid w:val="00086011"/>
    <w:rsid w:val="00086022"/>
    <w:rsid w:val="00086269"/>
    <w:rsid w:val="0008658D"/>
    <w:rsid w:val="0008666B"/>
    <w:rsid w:val="00086849"/>
    <w:rsid w:val="00086CCE"/>
    <w:rsid w:val="00087060"/>
    <w:rsid w:val="0008716B"/>
    <w:rsid w:val="00087A2F"/>
    <w:rsid w:val="00087F6B"/>
    <w:rsid w:val="00087FAB"/>
    <w:rsid w:val="00090166"/>
    <w:rsid w:val="0009036A"/>
    <w:rsid w:val="000907B8"/>
    <w:rsid w:val="000907E5"/>
    <w:rsid w:val="000907ED"/>
    <w:rsid w:val="00090AE3"/>
    <w:rsid w:val="00090B31"/>
    <w:rsid w:val="00090CB3"/>
    <w:rsid w:val="00090F0F"/>
    <w:rsid w:val="00091495"/>
    <w:rsid w:val="000915D6"/>
    <w:rsid w:val="00091710"/>
    <w:rsid w:val="0009173D"/>
    <w:rsid w:val="00091934"/>
    <w:rsid w:val="00091AE4"/>
    <w:rsid w:val="00091BD9"/>
    <w:rsid w:val="00091E61"/>
    <w:rsid w:val="000921CF"/>
    <w:rsid w:val="0009246B"/>
    <w:rsid w:val="0009269B"/>
    <w:rsid w:val="0009298E"/>
    <w:rsid w:val="00092F5A"/>
    <w:rsid w:val="000932BC"/>
    <w:rsid w:val="00093568"/>
    <w:rsid w:val="0009392E"/>
    <w:rsid w:val="00093ACC"/>
    <w:rsid w:val="00093CAD"/>
    <w:rsid w:val="00093E54"/>
    <w:rsid w:val="00093F29"/>
    <w:rsid w:val="000943ED"/>
    <w:rsid w:val="00094510"/>
    <w:rsid w:val="000948AC"/>
    <w:rsid w:val="00094F30"/>
    <w:rsid w:val="00094FA8"/>
    <w:rsid w:val="000951D6"/>
    <w:rsid w:val="0009582C"/>
    <w:rsid w:val="00095880"/>
    <w:rsid w:val="00095B6C"/>
    <w:rsid w:val="00095BE6"/>
    <w:rsid w:val="00095D57"/>
    <w:rsid w:val="00095DCC"/>
    <w:rsid w:val="00095F9F"/>
    <w:rsid w:val="00096275"/>
    <w:rsid w:val="000962C4"/>
    <w:rsid w:val="000962F8"/>
    <w:rsid w:val="00096650"/>
    <w:rsid w:val="00096974"/>
    <w:rsid w:val="00096A53"/>
    <w:rsid w:val="00096ABA"/>
    <w:rsid w:val="00096AD9"/>
    <w:rsid w:val="000974FE"/>
    <w:rsid w:val="000978E4"/>
    <w:rsid w:val="00097CC7"/>
    <w:rsid w:val="00097E7E"/>
    <w:rsid w:val="000A0045"/>
    <w:rsid w:val="000A03D9"/>
    <w:rsid w:val="000A06F9"/>
    <w:rsid w:val="000A072F"/>
    <w:rsid w:val="000A0ACB"/>
    <w:rsid w:val="000A0D6E"/>
    <w:rsid w:val="000A0FD4"/>
    <w:rsid w:val="000A113C"/>
    <w:rsid w:val="000A11A7"/>
    <w:rsid w:val="000A1325"/>
    <w:rsid w:val="000A16ED"/>
    <w:rsid w:val="000A1D79"/>
    <w:rsid w:val="000A21FE"/>
    <w:rsid w:val="000A29F6"/>
    <w:rsid w:val="000A2BEF"/>
    <w:rsid w:val="000A313E"/>
    <w:rsid w:val="000A3189"/>
    <w:rsid w:val="000A31B7"/>
    <w:rsid w:val="000A32A2"/>
    <w:rsid w:val="000A35C5"/>
    <w:rsid w:val="000A392F"/>
    <w:rsid w:val="000A397A"/>
    <w:rsid w:val="000A39F4"/>
    <w:rsid w:val="000A3D38"/>
    <w:rsid w:val="000A3E9B"/>
    <w:rsid w:val="000A410E"/>
    <w:rsid w:val="000A41F4"/>
    <w:rsid w:val="000A4213"/>
    <w:rsid w:val="000A43F4"/>
    <w:rsid w:val="000A474C"/>
    <w:rsid w:val="000A492B"/>
    <w:rsid w:val="000A4A3B"/>
    <w:rsid w:val="000A4B87"/>
    <w:rsid w:val="000A556C"/>
    <w:rsid w:val="000A565E"/>
    <w:rsid w:val="000A5816"/>
    <w:rsid w:val="000A58BF"/>
    <w:rsid w:val="000A5933"/>
    <w:rsid w:val="000A59B1"/>
    <w:rsid w:val="000A5A66"/>
    <w:rsid w:val="000A5BCA"/>
    <w:rsid w:val="000A5DC7"/>
    <w:rsid w:val="000A5FBC"/>
    <w:rsid w:val="000A6106"/>
    <w:rsid w:val="000A62EA"/>
    <w:rsid w:val="000A6633"/>
    <w:rsid w:val="000A715C"/>
    <w:rsid w:val="000A7377"/>
    <w:rsid w:val="000A7885"/>
    <w:rsid w:val="000A7A96"/>
    <w:rsid w:val="000A7ABF"/>
    <w:rsid w:val="000B0242"/>
    <w:rsid w:val="000B0372"/>
    <w:rsid w:val="000B079B"/>
    <w:rsid w:val="000B087F"/>
    <w:rsid w:val="000B0E09"/>
    <w:rsid w:val="000B0E75"/>
    <w:rsid w:val="000B0FD9"/>
    <w:rsid w:val="000B112B"/>
    <w:rsid w:val="000B1425"/>
    <w:rsid w:val="000B1C03"/>
    <w:rsid w:val="000B1F70"/>
    <w:rsid w:val="000B223C"/>
    <w:rsid w:val="000B2552"/>
    <w:rsid w:val="000B26F4"/>
    <w:rsid w:val="000B27AA"/>
    <w:rsid w:val="000B28A7"/>
    <w:rsid w:val="000B2AF8"/>
    <w:rsid w:val="000B2B69"/>
    <w:rsid w:val="000B2F76"/>
    <w:rsid w:val="000B2F82"/>
    <w:rsid w:val="000B326B"/>
    <w:rsid w:val="000B3798"/>
    <w:rsid w:val="000B388A"/>
    <w:rsid w:val="000B399A"/>
    <w:rsid w:val="000B3B21"/>
    <w:rsid w:val="000B3B9C"/>
    <w:rsid w:val="000B3FBA"/>
    <w:rsid w:val="000B42F9"/>
    <w:rsid w:val="000B436B"/>
    <w:rsid w:val="000B4437"/>
    <w:rsid w:val="000B476E"/>
    <w:rsid w:val="000B490D"/>
    <w:rsid w:val="000B4DC1"/>
    <w:rsid w:val="000B504F"/>
    <w:rsid w:val="000B53A4"/>
    <w:rsid w:val="000B56D5"/>
    <w:rsid w:val="000B57E7"/>
    <w:rsid w:val="000B57E9"/>
    <w:rsid w:val="000B598A"/>
    <w:rsid w:val="000B5C84"/>
    <w:rsid w:val="000B5C91"/>
    <w:rsid w:val="000B5E17"/>
    <w:rsid w:val="000B5E5A"/>
    <w:rsid w:val="000B66EA"/>
    <w:rsid w:val="000B6ABB"/>
    <w:rsid w:val="000B6AEC"/>
    <w:rsid w:val="000B6E52"/>
    <w:rsid w:val="000B6FD7"/>
    <w:rsid w:val="000B7405"/>
    <w:rsid w:val="000B759D"/>
    <w:rsid w:val="000B7C43"/>
    <w:rsid w:val="000B7DE7"/>
    <w:rsid w:val="000B7E66"/>
    <w:rsid w:val="000B7EFD"/>
    <w:rsid w:val="000C03DC"/>
    <w:rsid w:val="000C0751"/>
    <w:rsid w:val="000C08D8"/>
    <w:rsid w:val="000C0BCF"/>
    <w:rsid w:val="000C0DCB"/>
    <w:rsid w:val="000C0E82"/>
    <w:rsid w:val="000C0F30"/>
    <w:rsid w:val="000C1030"/>
    <w:rsid w:val="000C10D8"/>
    <w:rsid w:val="000C1138"/>
    <w:rsid w:val="000C1331"/>
    <w:rsid w:val="000C1834"/>
    <w:rsid w:val="000C194B"/>
    <w:rsid w:val="000C1C55"/>
    <w:rsid w:val="000C1E30"/>
    <w:rsid w:val="000C1E3F"/>
    <w:rsid w:val="000C1FA3"/>
    <w:rsid w:val="000C20E1"/>
    <w:rsid w:val="000C2383"/>
    <w:rsid w:val="000C279E"/>
    <w:rsid w:val="000C2BA0"/>
    <w:rsid w:val="000C2C77"/>
    <w:rsid w:val="000C2E60"/>
    <w:rsid w:val="000C2F8E"/>
    <w:rsid w:val="000C3048"/>
    <w:rsid w:val="000C315E"/>
    <w:rsid w:val="000C367D"/>
    <w:rsid w:val="000C37FB"/>
    <w:rsid w:val="000C4417"/>
    <w:rsid w:val="000C4830"/>
    <w:rsid w:val="000C4D09"/>
    <w:rsid w:val="000C5152"/>
    <w:rsid w:val="000C5285"/>
    <w:rsid w:val="000C55A2"/>
    <w:rsid w:val="000C5836"/>
    <w:rsid w:val="000C5B2B"/>
    <w:rsid w:val="000C5D1A"/>
    <w:rsid w:val="000C606B"/>
    <w:rsid w:val="000C62F8"/>
    <w:rsid w:val="000C6316"/>
    <w:rsid w:val="000C6478"/>
    <w:rsid w:val="000C6914"/>
    <w:rsid w:val="000C69D8"/>
    <w:rsid w:val="000C6A15"/>
    <w:rsid w:val="000C6A5D"/>
    <w:rsid w:val="000C6C89"/>
    <w:rsid w:val="000C6D9E"/>
    <w:rsid w:val="000C6DA0"/>
    <w:rsid w:val="000C7436"/>
    <w:rsid w:val="000C78BB"/>
    <w:rsid w:val="000C7A54"/>
    <w:rsid w:val="000C7D13"/>
    <w:rsid w:val="000C7DAB"/>
    <w:rsid w:val="000C7E3A"/>
    <w:rsid w:val="000C7EB1"/>
    <w:rsid w:val="000C7F05"/>
    <w:rsid w:val="000D0049"/>
    <w:rsid w:val="000D006E"/>
    <w:rsid w:val="000D0182"/>
    <w:rsid w:val="000D01D9"/>
    <w:rsid w:val="000D036C"/>
    <w:rsid w:val="000D061D"/>
    <w:rsid w:val="000D0744"/>
    <w:rsid w:val="000D078F"/>
    <w:rsid w:val="000D0B85"/>
    <w:rsid w:val="000D0DA4"/>
    <w:rsid w:val="000D1019"/>
    <w:rsid w:val="000D107E"/>
    <w:rsid w:val="000D1542"/>
    <w:rsid w:val="000D15D4"/>
    <w:rsid w:val="000D17E5"/>
    <w:rsid w:val="000D1844"/>
    <w:rsid w:val="000D18BF"/>
    <w:rsid w:val="000D199B"/>
    <w:rsid w:val="000D1A19"/>
    <w:rsid w:val="000D1A96"/>
    <w:rsid w:val="000D1E13"/>
    <w:rsid w:val="000D2082"/>
    <w:rsid w:val="000D20C4"/>
    <w:rsid w:val="000D21C7"/>
    <w:rsid w:val="000D2579"/>
    <w:rsid w:val="000D265D"/>
    <w:rsid w:val="000D27A2"/>
    <w:rsid w:val="000D29EE"/>
    <w:rsid w:val="000D2BD9"/>
    <w:rsid w:val="000D2CF5"/>
    <w:rsid w:val="000D2D52"/>
    <w:rsid w:val="000D31CC"/>
    <w:rsid w:val="000D3638"/>
    <w:rsid w:val="000D3A5E"/>
    <w:rsid w:val="000D3AA4"/>
    <w:rsid w:val="000D3B72"/>
    <w:rsid w:val="000D3D06"/>
    <w:rsid w:val="000D40DC"/>
    <w:rsid w:val="000D414C"/>
    <w:rsid w:val="000D4423"/>
    <w:rsid w:val="000D46BA"/>
    <w:rsid w:val="000D4832"/>
    <w:rsid w:val="000D4977"/>
    <w:rsid w:val="000D4A67"/>
    <w:rsid w:val="000D4CC0"/>
    <w:rsid w:val="000D4F16"/>
    <w:rsid w:val="000D5056"/>
    <w:rsid w:val="000D50C2"/>
    <w:rsid w:val="000D5350"/>
    <w:rsid w:val="000D59BA"/>
    <w:rsid w:val="000D5D27"/>
    <w:rsid w:val="000D6261"/>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0FFA"/>
    <w:rsid w:val="000E11D2"/>
    <w:rsid w:val="000E14A5"/>
    <w:rsid w:val="000E1BA8"/>
    <w:rsid w:val="000E208E"/>
    <w:rsid w:val="000E2202"/>
    <w:rsid w:val="000E2533"/>
    <w:rsid w:val="000E25D0"/>
    <w:rsid w:val="000E2915"/>
    <w:rsid w:val="000E2F7C"/>
    <w:rsid w:val="000E30FE"/>
    <w:rsid w:val="000E311E"/>
    <w:rsid w:val="000E328F"/>
    <w:rsid w:val="000E3358"/>
    <w:rsid w:val="000E342A"/>
    <w:rsid w:val="000E37F9"/>
    <w:rsid w:val="000E3990"/>
    <w:rsid w:val="000E3C9D"/>
    <w:rsid w:val="000E4067"/>
    <w:rsid w:val="000E416C"/>
    <w:rsid w:val="000E4225"/>
    <w:rsid w:val="000E46B7"/>
    <w:rsid w:val="000E4B45"/>
    <w:rsid w:val="000E4FA9"/>
    <w:rsid w:val="000E5661"/>
    <w:rsid w:val="000E5670"/>
    <w:rsid w:val="000E5B14"/>
    <w:rsid w:val="000E5B44"/>
    <w:rsid w:val="000E5E59"/>
    <w:rsid w:val="000E5F6B"/>
    <w:rsid w:val="000E621B"/>
    <w:rsid w:val="000E63DD"/>
    <w:rsid w:val="000E65A2"/>
    <w:rsid w:val="000E6779"/>
    <w:rsid w:val="000E6B37"/>
    <w:rsid w:val="000E6B57"/>
    <w:rsid w:val="000E6C94"/>
    <w:rsid w:val="000E71A7"/>
    <w:rsid w:val="000E79FE"/>
    <w:rsid w:val="000E7F0B"/>
    <w:rsid w:val="000E7FAE"/>
    <w:rsid w:val="000F0934"/>
    <w:rsid w:val="000F0963"/>
    <w:rsid w:val="000F0A11"/>
    <w:rsid w:val="000F1336"/>
    <w:rsid w:val="000F1AB3"/>
    <w:rsid w:val="000F2014"/>
    <w:rsid w:val="000F24BE"/>
    <w:rsid w:val="000F24FF"/>
    <w:rsid w:val="000F2618"/>
    <w:rsid w:val="000F276B"/>
    <w:rsid w:val="000F2957"/>
    <w:rsid w:val="000F29F8"/>
    <w:rsid w:val="000F2AA7"/>
    <w:rsid w:val="000F2AE4"/>
    <w:rsid w:val="000F2E06"/>
    <w:rsid w:val="000F3277"/>
    <w:rsid w:val="000F3293"/>
    <w:rsid w:val="000F32E2"/>
    <w:rsid w:val="000F3781"/>
    <w:rsid w:val="000F3918"/>
    <w:rsid w:val="000F3D5A"/>
    <w:rsid w:val="000F3E05"/>
    <w:rsid w:val="000F4276"/>
    <w:rsid w:val="000F461E"/>
    <w:rsid w:val="000F474A"/>
    <w:rsid w:val="000F4939"/>
    <w:rsid w:val="000F4B7A"/>
    <w:rsid w:val="000F4C32"/>
    <w:rsid w:val="000F4DE0"/>
    <w:rsid w:val="000F5136"/>
    <w:rsid w:val="000F532F"/>
    <w:rsid w:val="000F53A0"/>
    <w:rsid w:val="000F541F"/>
    <w:rsid w:val="000F5570"/>
    <w:rsid w:val="000F599E"/>
    <w:rsid w:val="000F5B85"/>
    <w:rsid w:val="000F5B86"/>
    <w:rsid w:val="000F5FD1"/>
    <w:rsid w:val="000F62A9"/>
    <w:rsid w:val="000F65BB"/>
    <w:rsid w:val="000F665D"/>
    <w:rsid w:val="000F69E0"/>
    <w:rsid w:val="000F6B69"/>
    <w:rsid w:val="000F7009"/>
    <w:rsid w:val="000F72CE"/>
    <w:rsid w:val="000F733A"/>
    <w:rsid w:val="000F73B3"/>
    <w:rsid w:val="000F74BE"/>
    <w:rsid w:val="000F7591"/>
    <w:rsid w:val="000F764B"/>
    <w:rsid w:val="000F7A3B"/>
    <w:rsid w:val="000F7B19"/>
    <w:rsid w:val="000F7B1A"/>
    <w:rsid w:val="000F7B97"/>
    <w:rsid w:val="000F7C63"/>
    <w:rsid w:val="000F7CAA"/>
    <w:rsid w:val="000F7F2C"/>
    <w:rsid w:val="0010025B"/>
    <w:rsid w:val="001004D7"/>
    <w:rsid w:val="00100591"/>
    <w:rsid w:val="001008AD"/>
    <w:rsid w:val="00100CB7"/>
    <w:rsid w:val="00100FB4"/>
    <w:rsid w:val="00101121"/>
    <w:rsid w:val="0010126D"/>
    <w:rsid w:val="001012CB"/>
    <w:rsid w:val="001012F2"/>
    <w:rsid w:val="00101362"/>
    <w:rsid w:val="00101657"/>
    <w:rsid w:val="00101720"/>
    <w:rsid w:val="00101CF6"/>
    <w:rsid w:val="00101EC2"/>
    <w:rsid w:val="00101FE8"/>
    <w:rsid w:val="0010242F"/>
    <w:rsid w:val="00102774"/>
    <w:rsid w:val="00102885"/>
    <w:rsid w:val="001028E2"/>
    <w:rsid w:val="0010290F"/>
    <w:rsid w:val="001029A6"/>
    <w:rsid w:val="001029DC"/>
    <w:rsid w:val="00102AD1"/>
    <w:rsid w:val="00102ADD"/>
    <w:rsid w:val="00102C6C"/>
    <w:rsid w:val="00102F2C"/>
    <w:rsid w:val="001030D3"/>
    <w:rsid w:val="001034C9"/>
    <w:rsid w:val="0010353C"/>
    <w:rsid w:val="00103554"/>
    <w:rsid w:val="00103750"/>
    <w:rsid w:val="00103962"/>
    <w:rsid w:val="00103AE1"/>
    <w:rsid w:val="00103BF0"/>
    <w:rsid w:val="00103E22"/>
    <w:rsid w:val="00104326"/>
    <w:rsid w:val="00104594"/>
    <w:rsid w:val="00104B49"/>
    <w:rsid w:val="001054C2"/>
    <w:rsid w:val="00105BD5"/>
    <w:rsid w:val="00105DDB"/>
    <w:rsid w:val="00105FAF"/>
    <w:rsid w:val="00106326"/>
    <w:rsid w:val="00106891"/>
    <w:rsid w:val="001068D9"/>
    <w:rsid w:val="0010698B"/>
    <w:rsid w:val="00106BB5"/>
    <w:rsid w:val="00106DA6"/>
    <w:rsid w:val="00107188"/>
    <w:rsid w:val="00107235"/>
    <w:rsid w:val="0010723C"/>
    <w:rsid w:val="00107271"/>
    <w:rsid w:val="001072F0"/>
    <w:rsid w:val="001073B9"/>
    <w:rsid w:val="001074BF"/>
    <w:rsid w:val="00107666"/>
    <w:rsid w:val="00107AFF"/>
    <w:rsid w:val="00107DBE"/>
    <w:rsid w:val="00107F13"/>
    <w:rsid w:val="00110020"/>
    <w:rsid w:val="00110092"/>
    <w:rsid w:val="00110124"/>
    <w:rsid w:val="0011031D"/>
    <w:rsid w:val="001104BB"/>
    <w:rsid w:val="001106A7"/>
    <w:rsid w:val="00110B5D"/>
    <w:rsid w:val="00110C88"/>
    <w:rsid w:val="00110DBB"/>
    <w:rsid w:val="00110FB0"/>
    <w:rsid w:val="001116F9"/>
    <w:rsid w:val="0011172F"/>
    <w:rsid w:val="00111873"/>
    <w:rsid w:val="00111957"/>
    <w:rsid w:val="00111B9A"/>
    <w:rsid w:val="00111DBD"/>
    <w:rsid w:val="0011200F"/>
    <w:rsid w:val="00112032"/>
    <w:rsid w:val="001122E5"/>
    <w:rsid w:val="0011283D"/>
    <w:rsid w:val="00112927"/>
    <w:rsid w:val="00112A44"/>
    <w:rsid w:val="00112A9C"/>
    <w:rsid w:val="00112C6F"/>
    <w:rsid w:val="00112F01"/>
    <w:rsid w:val="00113347"/>
    <w:rsid w:val="00113492"/>
    <w:rsid w:val="0011359D"/>
    <w:rsid w:val="001137C9"/>
    <w:rsid w:val="00113BC7"/>
    <w:rsid w:val="00113CA1"/>
    <w:rsid w:val="00113FB8"/>
    <w:rsid w:val="001140B5"/>
    <w:rsid w:val="00114114"/>
    <w:rsid w:val="001141D7"/>
    <w:rsid w:val="00114454"/>
    <w:rsid w:val="0011463D"/>
    <w:rsid w:val="00114728"/>
    <w:rsid w:val="00114C2E"/>
    <w:rsid w:val="00114D8F"/>
    <w:rsid w:val="00114D98"/>
    <w:rsid w:val="001154B0"/>
    <w:rsid w:val="00115568"/>
    <w:rsid w:val="00115884"/>
    <w:rsid w:val="0011590B"/>
    <w:rsid w:val="00115BCD"/>
    <w:rsid w:val="00115E4B"/>
    <w:rsid w:val="00115FF9"/>
    <w:rsid w:val="00116327"/>
    <w:rsid w:val="001166E0"/>
    <w:rsid w:val="00116803"/>
    <w:rsid w:val="00116B6A"/>
    <w:rsid w:val="00116D00"/>
    <w:rsid w:val="00116F93"/>
    <w:rsid w:val="00117198"/>
    <w:rsid w:val="001172B6"/>
    <w:rsid w:val="00117784"/>
    <w:rsid w:val="00117837"/>
    <w:rsid w:val="00117F4D"/>
    <w:rsid w:val="001201B0"/>
    <w:rsid w:val="00120757"/>
    <w:rsid w:val="00120867"/>
    <w:rsid w:val="001208F1"/>
    <w:rsid w:val="00120A14"/>
    <w:rsid w:val="00120A3A"/>
    <w:rsid w:val="0012106D"/>
    <w:rsid w:val="00121120"/>
    <w:rsid w:val="00121198"/>
    <w:rsid w:val="0012147B"/>
    <w:rsid w:val="0012174A"/>
    <w:rsid w:val="00121A07"/>
    <w:rsid w:val="00121D53"/>
    <w:rsid w:val="00121EF0"/>
    <w:rsid w:val="0012204F"/>
    <w:rsid w:val="001228AB"/>
    <w:rsid w:val="001228F6"/>
    <w:rsid w:val="00122918"/>
    <w:rsid w:val="00122950"/>
    <w:rsid w:val="00122A2E"/>
    <w:rsid w:val="00122AD5"/>
    <w:rsid w:val="00122B47"/>
    <w:rsid w:val="00122B7B"/>
    <w:rsid w:val="00122FFD"/>
    <w:rsid w:val="001230AF"/>
    <w:rsid w:val="00123309"/>
    <w:rsid w:val="001233B5"/>
    <w:rsid w:val="001234BC"/>
    <w:rsid w:val="00123A4F"/>
    <w:rsid w:val="00123CC5"/>
    <w:rsid w:val="00123F51"/>
    <w:rsid w:val="00123F88"/>
    <w:rsid w:val="00124099"/>
    <w:rsid w:val="0012410D"/>
    <w:rsid w:val="00124281"/>
    <w:rsid w:val="0012431D"/>
    <w:rsid w:val="001247C9"/>
    <w:rsid w:val="00124825"/>
    <w:rsid w:val="001257A5"/>
    <w:rsid w:val="001259E8"/>
    <w:rsid w:val="00125B20"/>
    <w:rsid w:val="00125DC9"/>
    <w:rsid w:val="00125FB9"/>
    <w:rsid w:val="0012639A"/>
    <w:rsid w:val="0012645E"/>
    <w:rsid w:val="00126503"/>
    <w:rsid w:val="0012663E"/>
    <w:rsid w:val="00126773"/>
    <w:rsid w:val="001267BA"/>
    <w:rsid w:val="00126855"/>
    <w:rsid w:val="00126CA9"/>
    <w:rsid w:val="00126D21"/>
    <w:rsid w:val="00126E31"/>
    <w:rsid w:val="00126F2C"/>
    <w:rsid w:val="00127118"/>
    <w:rsid w:val="0012745E"/>
    <w:rsid w:val="0012757F"/>
    <w:rsid w:val="00127971"/>
    <w:rsid w:val="00127C78"/>
    <w:rsid w:val="00127D88"/>
    <w:rsid w:val="00127E5D"/>
    <w:rsid w:val="00130201"/>
    <w:rsid w:val="001303D9"/>
    <w:rsid w:val="001308EC"/>
    <w:rsid w:val="00130AC7"/>
    <w:rsid w:val="00130BF9"/>
    <w:rsid w:val="00130DF7"/>
    <w:rsid w:val="00130E1F"/>
    <w:rsid w:val="00130EAE"/>
    <w:rsid w:val="00130F1C"/>
    <w:rsid w:val="00130FBB"/>
    <w:rsid w:val="0013116B"/>
    <w:rsid w:val="001311D3"/>
    <w:rsid w:val="0013123A"/>
    <w:rsid w:val="00131354"/>
    <w:rsid w:val="00131475"/>
    <w:rsid w:val="00131BB3"/>
    <w:rsid w:val="00131BF8"/>
    <w:rsid w:val="00131FEE"/>
    <w:rsid w:val="0013221E"/>
    <w:rsid w:val="001322DA"/>
    <w:rsid w:val="001324CD"/>
    <w:rsid w:val="0013277A"/>
    <w:rsid w:val="00133478"/>
    <w:rsid w:val="0013358C"/>
    <w:rsid w:val="0013367D"/>
    <w:rsid w:val="001339E0"/>
    <w:rsid w:val="001339F3"/>
    <w:rsid w:val="00133B7D"/>
    <w:rsid w:val="00133E6E"/>
    <w:rsid w:val="00133F41"/>
    <w:rsid w:val="001343E6"/>
    <w:rsid w:val="00134471"/>
    <w:rsid w:val="001345D3"/>
    <w:rsid w:val="001348F9"/>
    <w:rsid w:val="00134B43"/>
    <w:rsid w:val="00134DD5"/>
    <w:rsid w:val="001351A5"/>
    <w:rsid w:val="00135E2E"/>
    <w:rsid w:val="0013613D"/>
    <w:rsid w:val="00136315"/>
    <w:rsid w:val="00136345"/>
    <w:rsid w:val="00136756"/>
    <w:rsid w:val="00136BCA"/>
    <w:rsid w:val="001370CC"/>
    <w:rsid w:val="001377BE"/>
    <w:rsid w:val="001379E0"/>
    <w:rsid w:val="00137D00"/>
    <w:rsid w:val="001401AD"/>
    <w:rsid w:val="001402D9"/>
    <w:rsid w:val="0014067D"/>
    <w:rsid w:val="0014067E"/>
    <w:rsid w:val="001408A8"/>
    <w:rsid w:val="00140AAD"/>
    <w:rsid w:val="00141131"/>
    <w:rsid w:val="00141260"/>
    <w:rsid w:val="0014140E"/>
    <w:rsid w:val="001415B6"/>
    <w:rsid w:val="001415C3"/>
    <w:rsid w:val="00141860"/>
    <w:rsid w:val="00141FA3"/>
    <w:rsid w:val="00142082"/>
    <w:rsid w:val="001428CB"/>
    <w:rsid w:val="00142AC4"/>
    <w:rsid w:val="00142B85"/>
    <w:rsid w:val="00142D92"/>
    <w:rsid w:val="00142F64"/>
    <w:rsid w:val="00143373"/>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0D"/>
    <w:rsid w:val="00146685"/>
    <w:rsid w:val="00146769"/>
    <w:rsid w:val="001468F2"/>
    <w:rsid w:val="00146A71"/>
    <w:rsid w:val="001471ED"/>
    <w:rsid w:val="00147438"/>
    <w:rsid w:val="0014746E"/>
    <w:rsid w:val="0014750D"/>
    <w:rsid w:val="00147527"/>
    <w:rsid w:val="0014757B"/>
    <w:rsid w:val="0014775B"/>
    <w:rsid w:val="001477F1"/>
    <w:rsid w:val="001479B8"/>
    <w:rsid w:val="00147D5F"/>
    <w:rsid w:val="00147DB9"/>
    <w:rsid w:val="00147F0C"/>
    <w:rsid w:val="001501F6"/>
    <w:rsid w:val="00150677"/>
    <w:rsid w:val="001512FC"/>
    <w:rsid w:val="00151489"/>
    <w:rsid w:val="00151DE9"/>
    <w:rsid w:val="00151E7E"/>
    <w:rsid w:val="00152001"/>
    <w:rsid w:val="001520B8"/>
    <w:rsid w:val="00152427"/>
    <w:rsid w:val="0015281E"/>
    <w:rsid w:val="00152E59"/>
    <w:rsid w:val="00152FF5"/>
    <w:rsid w:val="001532F6"/>
    <w:rsid w:val="00153659"/>
    <w:rsid w:val="00153852"/>
    <w:rsid w:val="00153955"/>
    <w:rsid w:val="00153965"/>
    <w:rsid w:val="00153DF8"/>
    <w:rsid w:val="00153E84"/>
    <w:rsid w:val="00153F60"/>
    <w:rsid w:val="0015407C"/>
    <w:rsid w:val="00154449"/>
    <w:rsid w:val="0015478F"/>
    <w:rsid w:val="001549FA"/>
    <w:rsid w:val="00154A2C"/>
    <w:rsid w:val="0015509A"/>
    <w:rsid w:val="0015524F"/>
    <w:rsid w:val="00155361"/>
    <w:rsid w:val="0015541E"/>
    <w:rsid w:val="001556B0"/>
    <w:rsid w:val="001556E6"/>
    <w:rsid w:val="001557AF"/>
    <w:rsid w:val="00155E23"/>
    <w:rsid w:val="00155FBF"/>
    <w:rsid w:val="00156044"/>
    <w:rsid w:val="00156366"/>
    <w:rsid w:val="00156525"/>
    <w:rsid w:val="00156547"/>
    <w:rsid w:val="001568BD"/>
    <w:rsid w:val="001568CB"/>
    <w:rsid w:val="00156C29"/>
    <w:rsid w:val="00156E1D"/>
    <w:rsid w:val="00156EC5"/>
    <w:rsid w:val="001574D3"/>
    <w:rsid w:val="001578C9"/>
    <w:rsid w:val="00157937"/>
    <w:rsid w:val="00157F66"/>
    <w:rsid w:val="0016030A"/>
    <w:rsid w:val="001603CD"/>
    <w:rsid w:val="00160A88"/>
    <w:rsid w:val="00160BA7"/>
    <w:rsid w:val="0016102D"/>
    <w:rsid w:val="00161070"/>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732"/>
    <w:rsid w:val="001648F9"/>
    <w:rsid w:val="00164904"/>
    <w:rsid w:val="00164C59"/>
    <w:rsid w:val="00164C6D"/>
    <w:rsid w:val="00164CBA"/>
    <w:rsid w:val="00164F21"/>
    <w:rsid w:val="00165036"/>
    <w:rsid w:val="001650A2"/>
    <w:rsid w:val="0016550F"/>
    <w:rsid w:val="00165541"/>
    <w:rsid w:val="001657C6"/>
    <w:rsid w:val="00165A3E"/>
    <w:rsid w:val="00165A62"/>
    <w:rsid w:val="00165A72"/>
    <w:rsid w:val="00165BF6"/>
    <w:rsid w:val="00165D0E"/>
    <w:rsid w:val="00165ECC"/>
    <w:rsid w:val="00165F39"/>
    <w:rsid w:val="00166161"/>
    <w:rsid w:val="0016621C"/>
    <w:rsid w:val="00166824"/>
    <w:rsid w:val="00166C15"/>
    <w:rsid w:val="00166EB8"/>
    <w:rsid w:val="00166F3A"/>
    <w:rsid w:val="0016755C"/>
    <w:rsid w:val="00167636"/>
    <w:rsid w:val="00167AE0"/>
    <w:rsid w:val="00167B3F"/>
    <w:rsid w:val="00167BFA"/>
    <w:rsid w:val="00167D61"/>
    <w:rsid w:val="00170050"/>
    <w:rsid w:val="0017041E"/>
    <w:rsid w:val="0017093D"/>
    <w:rsid w:val="00170A42"/>
    <w:rsid w:val="00170A8E"/>
    <w:rsid w:val="00170CBB"/>
    <w:rsid w:val="00170DE7"/>
    <w:rsid w:val="00170F76"/>
    <w:rsid w:val="001711CA"/>
    <w:rsid w:val="00171E0B"/>
    <w:rsid w:val="00171FCB"/>
    <w:rsid w:val="00171FE4"/>
    <w:rsid w:val="00172446"/>
    <w:rsid w:val="0017260C"/>
    <w:rsid w:val="0017264B"/>
    <w:rsid w:val="001726F1"/>
    <w:rsid w:val="001727B6"/>
    <w:rsid w:val="00172857"/>
    <w:rsid w:val="001729D1"/>
    <w:rsid w:val="00172B16"/>
    <w:rsid w:val="00172B6D"/>
    <w:rsid w:val="00172D64"/>
    <w:rsid w:val="00172EB1"/>
    <w:rsid w:val="00172F54"/>
    <w:rsid w:val="00173008"/>
    <w:rsid w:val="0017306F"/>
    <w:rsid w:val="001730F3"/>
    <w:rsid w:val="0017314C"/>
    <w:rsid w:val="001734C0"/>
    <w:rsid w:val="0017388C"/>
    <w:rsid w:val="00173C85"/>
    <w:rsid w:val="00173CFC"/>
    <w:rsid w:val="00173E4A"/>
    <w:rsid w:val="0017405D"/>
    <w:rsid w:val="00174526"/>
    <w:rsid w:val="001746AD"/>
    <w:rsid w:val="00174D53"/>
    <w:rsid w:val="001750C3"/>
    <w:rsid w:val="001755C8"/>
    <w:rsid w:val="00175950"/>
    <w:rsid w:val="001759B0"/>
    <w:rsid w:val="0017603A"/>
    <w:rsid w:val="00176136"/>
    <w:rsid w:val="001761F7"/>
    <w:rsid w:val="001761FD"/>
    <w:rsid w:val="00176BD5"/>
    <w:rsid w:val="00176F29"/>
    <w:rsid w:val="00177520"/>
    <w:rsid w:val="0017768B"/>
    <w:rsid w:val="00177A20"/>
    <w:rsid w:val="00177DE5"/>
    <w:rsid w:val="001801E9"/>
    <w:rsid w:val="0018021B"/>
    <w:rsid w:val="00180684"/>
    <w:rsid w:val="0018076D"/>
    <w:rsid w:val="0018084D"/>
    <w:rsid w:val="001808E8"/>
    <w:rsid w:val="00180A1B"/>
    <w:rsid w:val="00180AE9"/>
    <w:rsid w:val="00180B93"/>
    <w:rsid w:val="00180D0E"/>
    <w:rsid w:val="00180D28"/>
    <w:rsid w:val="00180DB8"/>
    <w:rsid w:val="0018135C"/>
    <w:rsid w:val="00181498"/>
    <w:rsid w:val="00181683"/>
    <w:rsid w:val="00181D01"/>
    <w:rsid w:val="00181D07"/>
    <w:rsid w:val="00181E85"/>
    <w:rsid w:val="001820D7"/>
    <w:rsid w:val="00182445"/>
    <w:rsid w:val="00182543"/>
    <w:rsid w:val="0018262C"/>
    <w:rsid w:val="00182713"/>
    <w:rsid w:val="00182854"/>
    <w:rsid w:val="00182B35"/>
    <w:rsid w:val="00182C69"/>
    <w:rsid w:val="00182F4F"/>
    <w:rsid w:val="00183322"/>
    <w:rsid w:val="00183377"/>
    <w:rsid w:val="001834C2"/>
    <w:rsid w:val="00183503"/>
    <w:rsid w:val="00183532"/>
    <w:rsid w:val="00183587"/>
    <w:rsid w:val="00183690"/>
    <w:rsid w:val="00183B06"/>
    <w:rsid w:val="00183DF0"/>
    <w:rsid w:val="00183DF9"/>
    <w:rsid w:val="0018454B"/>
    <w:rsid w:val="0018457F"/>
    <w:rsid w:val="00184694"/>
    <w:rsid w:val="001849AE"/>
    <w:rsid w:val="00184CD6"/>
    <w:rsid w:val="00184D1D"/>
    <w:rsid w:val="00184E53"/>
    <w:rsid w:val="00185620"/>
    <w:rsid w:val="001856BD"/>
    <w:rsid w:val="001857BA"/>
    <w:rsid w:val="0018591D"/>
    <w:rsid w:val="00185DC9"/>
    <w:rsid w:val="001860BC"/>
    <w:rsid w:val="001864D4"/>
    <w:rsid w:val="001864D5"/>
    <w:rsid w:val="001865EC"/>
    <w:rsid w:val="00186847"/>
    <w:rsid w:val="00186B97"/>
    <w:rsid w:val="00186DB7"/>
    <w:rsid w:val="001872B0"/>
    <w:rsid w:val="00187478"/>
    <w:rsid w:val="001877FA"/>
    <w:rsid w:val="00187880"/>
    <w:rsid w:val="0019025E"/>
    <w:rsid w:val="001903B5"/>
    <w:rsid w:val="00190501"/>
    <w:rsid w:val="0019084D"/>
    <w:rsid w:val="00190A2C"/>
    <w:rsid w:val="00190B49"/>
    <w:rsid w:val="00190C29"/>
    <w:rsid w:val="00190DA5"/>
    <w:rsid w:val="0019132E"/>
    <w:rsid w:val="0019142F"/>
    <w:rsid w:val="001914E2"/>
    <w:rsid w:val="001915BF"/>
    <w:rsid w:val="001916E4"/>
    <w:rsid w:val="00192322"/>
    <w:rsid w:val="00192495"/>
    <w:rsid w:val="00192A6A"/>
    <w:rsid w:val="00192AC8"/>
    <w:rsid w:val="00192AD8"/>
    <w:rsid w:val="00192DF9"/>
    <w:rsid w:val="00192EEF"/>
    <w:rsid w:val="00192FC6"/>
    <w:rsid w:val="001933C2"/>
    <w:rsid w:val="00193423"/>
    <w:rsid w:val="0019370E"/>
    <w:rsid w:val="00193890"/>
    <w:rsid w:val="00193E5D"/>
    <w:rsid w:val="00193EE9"/>
    <w:rsid w:val="00193FDC"/>
    <w:rsid w:val="00194054"/>
    <w:rsid w:val="0019437E"/>
    <w:rsid w:val="001944E3"/>
    <w:rsid w:val="00194541"/>
    <w:rsid w:val="0019474D"/>
    <w:rsid w:val="00194836"/>
    <w:rsid w:val="00194A12"/>
    <w:rsid w:val="00194B19"/>
    <w:rsid w:val="00195414"/>
    <w:rsid w:val="0019547C"/>
    <w:rsid w:val="00195584"/>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A44"/>
    <w:rsid w:val="001A0B3B"/>
    <w:rsid w:val="001A0D2B"/>
    <w:rsid w:val="001A0E13"/>
    <w:rsid w:val="001A0E5D"/>
    <w:rsid w:val="001A0F50"/>
    <w:rsid w:val="001A1367"/>
    <w:rsid w:val="001A15C8"/>
    <w:rsid w:val="001A1730"/>
    <w:rsid w:val="001A17FB"/>
    <w:rsid w:val="001A1862"/>
    <w:rsid w:val="001A18A6"/>
    <w:rsid w:val="001A1B82"/>
    <w:rsid w:val="001A1F82"/>
    <w:rsid w:val="001A20C9"/>
    <w:rsid w:val="001A20F0"/>
    <w:rsid w:val="001A2905"/>
    <w:rsid w:val="001A2D9F"/>
    <w:rsid w:val="001A2EB1"/>
    <w:rsid w:val="001A2EE5"/>
    <w:rsid w:val="001A313F"/>
    <w:rsid w:val="001A317F"/>
    <w:rsid w:val="001A32A2"/>
    <w:rsid w:val="001A36A5"/>
    <w:rsid w:val="001A36FD"/>
    <w:rsid w:val="001A3735"/>
    <w:rsid w:val="001A37B4"/>
    <w:rsid w:val="001A3C1D"/>
    <w:rsid w:val="001A3DD1"/>
    <w:rsid w:val="001A3E6F"/>
    <w:rsid w:val="001A41F2"/>
    <w:rsid w:val="001A43A0"/>
    <w:rsid w:val="001A45EA"/>
    <w:rsid w:val="001A45F5"/>
    <w:rsid w:val="001A4DE4"/>
    <w:rsid w:val="001A4E70"/>
    <w:rsid w:val="001A5050"/>
    <w:rsid w:val="001A517F"/>
    <w:rsid w:val="001A51A4"/>
    <w:rsid w:val="001A51D3"/>
    <w:rsid w:val="001A54E1"/>
    <w:rsid w:val="001A556C"/>
    <w:rsid w:val="001A5A52"/>
    <w:rsid w:val="001A5BB4"/>
    <w:rsid w:val="001A5BD8"/>
    <w:rsid w:val="001A605D"/>
    <w:rsid w:val="001A6306"/>
    <w:rsid w:val="001A6BFE"/>
    <w:rsid w:val="001A6F89"/>
    <w:rsid w:val="001A7009"/>
    <w:rsid w:val="001A7537"/>
    <w:rsid w:val="001A7BB5"/>
    <w:rsid w:val="001B0116"/>
    <w:rsid w:val="001B01FC"/>
    <w:rsid w:val="001B029B"/>
    <w:rsid w:val="001B03FE"/>
    <w:rsid w:val="001B0520"/>
    <w:rsid w:val="001B05FC"/>
    <w:rsid w:val="001B1313"/>
    <w:rsid w:val="001B14DE"/>
    <w:rsid w:val="001B179B"/>
    <w:rsid w:val="001B1923"/>
    <w:rsid w:val="001B1BE8"/>
    <w:rsid w:val="001B1C16"/>
    <w:rsid w:val="001B1D0A"/>
    <w:rsid w:val="001B1DC7"/>
    <w:rsid w:val="001B2005"/>
    <w:rsid w:val="001B26BA"/>
    <w:rsid w:val="001B2908"/>
    <w:rsid w:val="001B2981"/>
    <w:rsid w:val="001B2A80"/>
    <w:rsid w:val="001B2AE6"/>
    <w:rsid w:val="001B2D76"/>
    <w:rsid w:val="001B2DA0"/>
    <w:rsid w:val="001B30B1"/>
    <w:rsid w:val="001B321D"/>
    <w:rsid w:val="001B3378"/>
    <w:rsid w:val="001B352F"/>
    <w:rsid w:val="001B377F"/>
    <w:rsid w:val="001B38E1"/>
    <w:rsid w:val="001B3CDA"/>
    <w:rsid w:val="001B3D9F"/>
    <w:rsid w:val="001B41A5"/>
    <w:rsid w:val="001B43D5"/>
    <w:rsid w:val="001B46FB"/>
    <w:rsid w:val="001B4B99"/>
    <w:rsid w:val="001B4E69"/>
    <w:rsid w:val="001B4EB4"/>
    <w:rsid w:val="001B4EEF"/>
    <w:rsid w:val="001B4FC6"/>
    <w:rsid w:val="001B511F"/>
    <w:rsid w:val="001B5219"/>
    <w:rsid w:val="001B53AC"/>
    <w:rsid w:val="001B555E"/>
    <w:rsid w:val="001B5EBF"/>
    <w:rsid w:val="001B60E1"/>
    <w:rsid w:val="001B63E8"/>
    <w:rsid w:val="001B64EF"/>
    <w:rsid w:val="001B6D08"/>
    <w:rsid w:val="001B6D5F"/>
    <w:rsid w:val="001B7025"/>
    <w:rsid w:val="001B70F7"/>
    <w:rsid w:val="001B74C3"/>
    <w:rsid w:val="001B7845"/>
    <w:rsid w:val="001B7B22"/>
    <w:rsid w:val="001C0173"/>
    <w:rsid w:val="001C0312"/>
    <w:rsid w:val="001C0584"/>
    <w:rsid w:val="001C086F"/>
    <w:rsid w:val="001C0B46"/>
    <w:rsid w:val="001C0BF4"/>
    <w:rsid w:val="001C0EE1"/>
    <w:rsid w:val="001C0F8A"/>
    <w:rsid w:val="001C1122"/>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19"/>
    <w:rsid w:val="001C55B2"/>
    <w:rsid w:val="001C5723"/>
    <w:rsid w:val="001C5796"/>
    <w:rsid w:val="001C5846"/>
    <w:rsid w:val="001C5A11"/>
    <w:rsid w:val="001C5DEF"/>
    <w:rsid w:val="001C5EF0"/>
    <w:rsid w:val="001C5F80"/>
    <w:rsid w:val="001C6056"/>
    <w:rsid w:val="001C63EF"/>
    <w:rsid w:val="001C67A5"/>
    <w:rsid w:val="001C68F1"/>
    <w:rsid w:val="001C6A20"/>
    <w:rsid w:val="001C6E8F"/>
    <w:rsid w:val="001C6EDF"/>
    <w:rsid w:val="001C6EE4"/>
    <w:rsid w:val="001C710F"/>
    <w:rsid w:val="001C7142"/>
    <w:rsid w:val="001C71CB"/>
    <w:rsid w:val="001C74DA"/>
    <w:rsid w:val="001C75C2"/>
    <w:rsid w:val="001C770D"/>
    <w:rsid w:val="001D03B1"/>
    <w:rsid w:val="001D0612"/>
    <w:rsid w:val="001D09D7"/>
    <w:rsid w:val="001D0F01"/>
    <w:rsid w:val="001D1487"/>
    <w:rsid w:val="001D16C9"/>
    <w:rsid w:val="001D197C"/>
    <w:rsid w:val="001D1DD9"/>
    <w:rsid w:val="001D1FF1"/>
    <w:rsid w:val="001D223A"/>
    <w:rsid w:val="001D28D5"/>
    <w:rsid w:val="001D29CE"/>
    <w:rsid w:val="001D2B66"/>
    <w:rsid w:val="001D2B7B"/>
    <w:rsid w:val="001D3007"/>
    <w:rsid w:val="001D3206"/>
    <w:rsid w:val="001D35C1"/>
    <w:rsid w:val="001D3734"/>
    <w:rsid w:val="001D394A"/>
    <w:rsid w:val="001D3BE2"/>
    <w:rsid w:val="001D3E2D"/>
    <w:rsid w:val="001D3F25"/>
    <w:rsid w:val="001D3F9A"/>
    <w:rsid w:val="001D439A"/>
    <w:rsid w:val="001D4439"/>
    <w:rsid w:val="001D4A55"/>
    <w:rsid w:val="001D4C63"/>
    <w:rsid w:val="001D5001"/>
    <w:rsid w:val="001D51C4"/>
    <w:rsid w:val="001D5416"/>
    <w:rsid w:val="001D6524"/>
    <w:rsid w:val="001D65A5"/>
    <w:rsid w:val="001D66B6"/>
    <w:rsid w:val="001D6838"/>
    <w:rsid w:val="001D6908"/>
    <w:rsid w:val="001D6E9A"/>
    <w:rsid w:val="001D710F"/>
    <w:rsid w:val="001D738C"/>
    <w:rsid w:val="001D79CB"/>
    <w:rsid w:val="001D7B0D"/>
    <w:rsid w:val="001D7D89"/>
    <w:rsid w:val="001E0319"/>
    <w:rsid w:val="001E032A"/>
    <w:rsid w:val="001E0337"/>
    <w:rsid w:val="001E0375"/>
    <w:rsid w:val="001E0401"/>
    <w:rsid w:val="001E048C"/>
    <w:rsid w:val="001E04D2"/>
    <w:rsid w:val="001E0541"/>
    <w:rsid w:val="001E0735"/>
    <w:rsid w:val="001E0764"/>
    <w:rsid w:val="001E079E"/>
    <w:rsid w:val="001E07CD"/>
    <w:rsid w:val="001E0996"/>
    <w:rsid w:val="001E0BDB"/>
    <w:rsid w:val="001E0D49"/>
    <w:rsid w:val="001E0FBD"/>
    <w:rsid w:val="001E10EE"/>
    <w:rsid w:val="001E1389"/>
    <w:rsid w:val="001E1CD3"/>
    <w:rsid w:val="001E1E17"/>
    <w:rsid w:val="001E1F80"/>
    <w:rsid w:val="001E1FBB"/>
    <w:rsid w:val="001E2398"/>
    <w:rsid w:val="001E2670"/>
    <w:rsid w:val="001E269B"/>
    <w:rsid w:val="001E28B3"/>
    <w:rsid w:val="001E2DC9"/>
    <w:rsid w:val="001E3098"/>
    <w:rsid w:val="001E30B5"/>
    <w:rsid w:val="001E3229"/>
    <w:rsid w:val="001E32AD"/>
    <w:rsid w:val="001E33D8"/>
    <w:rsid w:val="001E3563"/>
    <w:rsid w:val="001E37E1"/>
    <w:rsid w:val="001E3A06"/>
    <w:rsid w:val="001E40D8"/>
    <w:rsid w:val="001E421F"/>
    <w:rsid w:val="001E4274"/>
    <w:rsid w:val="001E45C5"/>
    <w:rsid w:val="001E45F9"/>
    <w:rsid w:val="001E481A"/>
    <w:rsid w:val="001E4A74"/>
    <w:rsid w:val="001E4E3F"/>
    <w:rsid w:val="001E4ED2"/>
    <w:rsid w:val="001E51E5"/>
    <w:rsid w:val="001E5204"/>
    <w:rsid w:val="001E5336"/>
    <w:rsid w:val="001E54F0"/>
    <w:rsid w:val="001E5888"/>
    <w:rsid w:val="001E5963"/>
    <w:rsid w:val="001E5CF1"/>
    <w:rsid w:val="001E60F7"/>
    <w:rsid w:val="001E62B1"/>
    <w:rsid w:val="001E6385"/>
    <w:rsid w:val="001E641A"/>
    <w:rsid w:val="001E6428"/>
    <w:rsid w:val="001E656F"/>
    <w:rsid w:val="001E65ED"/>
    <w:rsid w:val="001E663B"/>
    <w:rsid w:val="001E681C"/>
    <w:rsid w:val="001E684F"/>
    <w:rsid w:val="001E6E6D"/>
    <w:rsid w:val="001E76C7"/>
    <w:rsid w:val="001E7707"/>
    <w:rsid w:val="001E7A3D"/>
    <w:rsid w:val="001E7DB9"/>
    <w:rsid w:val="001E7DE6"/>
    <w:rsid w:val="001F001B"/>
    <w:rsid w:val="001F06AC"/>
    <w:rsid w:val="001F087E"/>
    <w:rsid w:val="001F08C8"/>
    <w:rsid w:val="001F0B78"/>
    <w:rsid w:val="001F0ED0"/>
    <w:rsid w:val="001F10AA"/>
    <w:rsid w:val="001F1501"/>
    <w:rsid w:val="001F1511"/>
    <w:rsid w:val="001F19AA"/>
    <w:rsid w:val="001F1AB3"/>
    <w:rsid w:val="001F1C7A"/>
    <w:rsid w:val="001F1D47"/>
    <w:rsid w:val="001F22BD"/>
    <w:rsid w:val="001F2326"/>
    <w:rsid w:val="001F246E"/>
    <w:rsid w:val="001F2B39"/>
    <w:rsid w:val="001F2CB0"/>
    <w:rsid w:val="001F2DBE"/>
    <w:rsid w:val="001F3170"/>
    <w:rsid w:val="001F3896"/>
    <w:rsid w:val="001F3CCA"/>
    <w:rsid w:val="001F3E2D"/>
    <w:rsid w:val="001F3E90"/>
    <w:rsid w:val="001F3F98"/>
    <w:rsid w:val="001F4266"/>
    <w:rsid w:val="001F4278"/>
    <w:rsid w:val="001F4457"/>
    <w:rsid w:val="001F448D"/>
    <w:rsid w:val="001F454C"/>
    <w:rsid w:val="001F45C1"/>
    <w:rsid w:val="001F4903"/>
    <w:rsid w:val="001F4DC5"/>
    <w:rsid w:val="001F4F51"/>
    <w:rsid w:val="001F5289"/>
    <w:rsid w:val="001F536C"/>
    <w:rsid w:val="001F549F"/>
    <w:rsid w:val="001F55B5"/>
    <w:rsid w:val="001F578F"/>
    <w:rsid w:val="001F5819"/>
    <w:rsid w:val="001F5A1C"/>
    <w:rsid w:val="001F5AC1"/>
    <w:rsid w:val="001F5B9E"/>
    <w:rsid w:val="001F6092"/>
    <w:rsid w:val="001F6279"/>
    <w:rsid w:val="001F67E2"/>
    <w:rsid w:val="001F6809"/>
    <w:rsid w:val="001F6A24"/>
    <w:rsid w:val="001F6D2B"/>
    <w:rsid w:val="001F6D85"/>
    <w:rsid w:val="001F6EE4"/>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0BC"/>
    <w:rsid w:val="00201230"/>
    <w:rsid w:val="002012B1"/>
    <w:rsid w:val="002018FD"/>
    <w:rsid w:val="00201A90"/>
    <w:rsid w:val="00201CE0"/>
    <w:rsid w:val="00201E72"/>
    <w:rsid w:val="00201ECD"/>
    <w:rsid w:val="00201FE1"/>
    <w:rsid w:val="002020D2"/>
    <w:rsid w:val="002021BE"/>
    <w:rsid w:val="00202757"/>
    <w:rsid w:val="00202CEC"/>
    <w:rsid w:val="00202D7F"/>
    <w:rsid w:val="00202E4B"/>
    <w:rsid w:val="00202EBF"/>
    <w:rsid w:val="002030F6"/>
    <w:rsid w:val="00203904"/>
    <w:rsid w:val="00203DFC"/>
    <w:rsid w:val="00203EB7"/>
    <w:rsid w:val="00203F51"/>
    <w:rsid w:val="002043C3"/>
    <w:rsid w:val="00204876"/>
    <w:rsid w:val="00204A22"/>
    <w:rsid w:val="00205B52"/>
    <w:rsid w:val="00205D41"/>
    <w:rsid w:val="00205FE6"/>
    <w:rsid w:val="00206239"/>
    <w:rsid w:val="00206529"/>
    <w:rsid w:val="002065C8"/>
    <w:rsid w:val="00206BEF"/>
    <w:rsid w:val="00206D33"/>
    <w:rsid w:val="00206D58"/>
    <w:rsid w:val="00207047"/>
    <w:rsid w:val="0020707D"/>
    <w:rsid w:val="00207285"/>
    <w:rsid w:val="002073F2"/>
    <w:rsid w:val="00207497"/>
    <w:rsid w:val="00207826"/>
    <w:rsid w:val="0020789D"/>
    <w:rsid w:val="002079F7"/>
    <w:rsid w:val="002100F5"/>
    <w:rsid w:val="002107F9"/>
    <w:rsid w:val="00210DD3"/>
    <w:rsid w:val="00210E3A"/>
    <w:rsid w:val="002111DE"/>
    <w:rsid w:val="002112B1"/>
    <w:rsid w:val="0021172D"/>
    <w:rsid w:val="00212478"/>
    <w:rsid w:val="002124CB"/>
    <w:rsid w:val="00212654"/>
    <w:rsid w:val="00212B9E"/>
    <w:rsid w:val="00212C08"/>
    <w:rsid w:val="0021304A"/>
    <w:rsid w:val="00213596"/>
    <w:rsid w:val="00213801"/>
    <w:rsid w:val="00213862"/>
    <w:rsid w:val="002138F9"/>
    <w:rsid w:val="002139BC"/>
    <w:rsid w:val="00213C23"/>
    <w:rsid w:val="00213F53"/>
    <w:rsid w:val="00214368"/>
    <w:rsid w:val="002143AF"/>
    <w:rsid w:val="0021446E"/>
    <w:rsid w:val="00214911"/>
    <w:rsid w:val="00214F4B"/>
    <w:rsid w:val="002152B8"/>
    <w:rsid w:val="00215AB1"/>
    <w:rsid w:val="00215AC2"/>
    <w:rsid w:val="00215C37"/>
    <w:rsid w:val="0021633E"/>
    <w:rsid w:val="00216559"/>
    <w:rsid w:val="00216585"/>
    <w:rsid w:val="002165B0"/>
    <w:rsid w:val="0021663D"/>
    <w:rsid w:val="0021696A"/>
    <w:rsid w:val="00216BB5"/>
    <w:rsid w:val="00216C93"/>
    <w:rsid w:val="00216F55"/>
    <w:rsid w:val="002174D6"/>
    <w:rsid w:val="00217897"/>
    <w:rsid w:val="00217AA8"/>
    <w:rsid w:val="00217CB7"/>
    <w:rsid w:val="00217E25"/>
    <w:rsid w:val="00220845"/>
    <w:rsid w:val="0022097D"/>
    <w:rsid w:val="00220B36"/>
    <w:rsid w:val="00220BAF"/>
    <w:rsid w:val="00220F52"/>
    <w:rsid w:val="002212FF"/>
    <w:rsid w:val="0022168B"/>
    <w:rsid w:val="00221729"/>
    <w:rsid w:val="00221D66"/>
    <w:rsid w:val="00221F50"/>
    <w:rsid w:val="002221F7"/>
    <w:rsid w:val="002222C0"/>
    <w:rsid w:val="0022288A"/>
    <w:rsid w:val="00222B43"/>
    <w:rsid w:val="00222DCE"/>
    <w:rsid w:val="00222F9D"/>
    <w:rsid w:val="0022306E"/>
    <w:rsid w:val="002231DD"/>
    <w:rsid w:val="00223562"/>
    <w:rsid w:val="002238CC"/>
    <w:rsid w:val="00223942"/>
    <w:rsid w:val="00223A49"/>
    <w:rsid w:val="00223D02"/>
    <w:rsid w:val="00223D13"/>
    <w:rsid w:val="00223D1D"/>
    <w:rsid w:val="00223DE9"/>
    <w:rsid w:val="00223E31"/>
    <w:rsid w:val="00223EE5"/>
    <w:rsid w:val="0022433E"/>
    <w:rsid w:val="00224A7F"/>
    <w:rsid w:val="00224ADB"/>
    <w:rsid w:val="00224CE6"/>
    <w:rsid w:val="002250FD"/>
    <w:rsid w:val="0022510F"/>
    <w:rsid w:val="0022599E"/>
    <w:rsid w:val="00225A5F"/>
    <w:rsid w:val="00225E20"/>
    <w:rsid w:val="0022685D"/>
    <w:rsid w:val="00226C50"/>
    <w:rsid w:val="00227177"/>
    <w:rsid w:val="002274E0"/>
    <w:rsid w:val="0022752F"/>
    <w:rsid w:val="00227676"/>
    <w:rsid w:val="002276C5"/>
    <w:rsid w:val="00227852"/>
    <w:rsid w:val="002278EF"/>
    <w:rsid w:val="00227E32"/>
    <w:rsid w:val="00227E7C"/>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B15"/>
    <w:rsid w:val="00232F39"/>
    <w:rsid w:val="00233028"/>
    <w:rsid w:val="00233057"/>
    <w:rsid w:val="00233946"/>
    <w:rsid w:val="00233B2E"/>
    <w:rsid w:val="00233C47"/>
    <w:rsid w:val="00233E11"/>
    <w:rsid w:val="00233EAF"/>
    <w:rsid w:val="00233F3A"/>
    <w:rsid w:val="00233FF5"/>
    <w:rsid w:val="00234047"/>
    <w:rsid w:val="0023453A"/>
    <w:rsid w:val="0023460B"/>
    <w:rsid w:val="00234693"/>
    <w:rsid w:val="002346AA"/>
    <w:rsid w:val="00234760"/>
    <w:rsid w:val="0023477F"/>
    <w:rsid w:val="00234820"/>
    <w:rsid w:val="00234876"/>
    <w:rsid w:val="00234AA5"/>
    <w:rsid w:val="00234D3F"/>
    <w:rsid w:val="00234E71"/>
    <w:rsid w:val="00234F15"/>
    <w:rsid w:val="002353C5"/>
    <w:rsid w:val="0023557F"/>
    <w:rsid w:val="00235DD6"/>
    <w:rsid w:val="002363A9"/>
    <w:rsid w:val="00236434"/>
    <w:rsid w:val="002364F0"/>
    <w:rsid w:val="00236541"/>
    <w:rsid w:val="002367BD"/>
    <w:rsid w:val="00236DB4"/>
    <w:rsid w:val="00236DB9"/>
    <w:rsid w:val="00236DDB"/>
    <w:rsid w:val="00236E9E"/>
    <w:rsid w:val="00236FC3"/>
    <w:rsid w:val="00236FEC"/>
    <w:rsid w:val="00237121"/>
    <w:rsid w:val="00237B0A"/>
    <w:rsid w:val="00237D68"/>
    <w:rsid w:val="00237EA2"/>
    <w:rsid w:val="002404AE"/>
    <w:rsid w:val="002409F7"/>
    <w:rsid w:val="00240AB4"/>
    <w:rsid w:val="0024106C"/>
    <w:rsid w:val="002412B9"/>
    <w:rsid w:val="00241519"/>
    <w:rsid w:val="002415A8"/>
    <w:rsid w:val="00241E64"/>
    <w:rsid w:val="00241F26"/>
    <w:rsid w:val="00241F8D"/>
    <w:rsid w:val="002420CB"/>
    <w:rsid w:val="0024215B"/>
    <w:rsid w:val="00242291"/>
    <w:rsid w:val="002424D6"/>
    <w:rsid w:val="002425D7"/>
    <w:rsid w:val="00242725"/>
    <w:rsid w:val="002427FE"/>
    <w:rsid w:val="00242808"/>
    <w:rsid w:val="00242AB4"/>
    <w:rsid w:val="00242BA9"/>
    <w:rsid w:val="00242C95"/>
    <w:rsid w:val="00242CB8"/>
    <w:rsid w:val="00242D17"/>
    <w:rsid w:val="00242DE1"/>
    <w:rsid w:val="0024301B"/>
    <w:rsid w:val="0024331B"/>
    <w:rsid w:val="0024348F"/>
    <w:rsid w:val="00243699"/>
    <w:rsid w:val="00243735"/>
    <w:rsid w:val="002438E4"/>
    <w:rsid w:val="00243A57"/>
    <w:rsid w:val="00243C58"/>
    <w:rsid w:val="00243CDC"/>
    <w:rsid w:val="00243CE1"/>
    <w:rsid w:val="0024438E"/>
    <w:rsid w:val="00244AD8"/>
    <w:rsid w:val="00244B2B"/>
    <w:rsid w:val="00244BF7"/>
    <w:rsid w:val="002454AA"/>
    <w:rsid w:val="00245B8D"/>
    <w:rsid w:val="00245DC0"/>
    <w:rsid w:val="00245E3C"/>
    <w:rsid w:val="00246013"/>
    <w:rsid w:val="00246179"/>
    <w:rsid w:val="00246241"/>
    <w:rsid w:val="00246396"/>
    <w:rsid w:val="00246956"/>
    <w:rsid w:val="00246F02"/>
    <w:rsid w:val="0024713C"/>
    <w:rsid w:val="00247472"/>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893"/>
    <w:rsid w:val="00251914"/>
    <w:rsid w:val="00251944"/>
    <w:rsid w:val="002523BB"/>
    <w:rsid w:val="0025246D"/>
    <w:rsid w:val="00252519"/>
    <w:rsid w:val="002525DC"/>
    <w:rsid w:val="00252D7F"/>
    <w:rsid w:val="00252E28"/>
    <w:rsid w:val="00252E8A"/>
    <w:rsid w:val="0025323D"/>
    <w:rsid w:val="00253D6F"/>
    <w:rsid w:val="00253D9D"/>
    <w:rsid w:val="00253E06"/>
    <w:rsid w:val="00253F76"/>
    <w:rsid w:val="0025463B"/>
    <w:rsid w:val="00254745"/>
    <w:rsid w:val="00254A47"/>
    <w:rsid w:val="00254B78"/>
    <w:rsid w:val="00254E8D"/>
    <w:rsid w:val="00254F02"/>
    <w:rsid w:val="00254F50"/>
    <w:rsid w:val="00254FE4"/>
    <w:rsid w:val="0025511C"/>
    <w:rsid w:val="00255235"/>
    <w:rsid w:val="00255B01"/>
    <w:rsid w:val="00255F1E"/>
    <w:rsid w:val="0025653D"/>
    <w:rsid w:val="0025696B"/>
    <w:rsid w:val="00256CEE"/>
    <w:rsid w:val="00257437"/>
    <w:rsid w:val="0025755D"/>
    <w:rsid w:val="00257C2C"/>
    <w:rsid w:val="0026063F"/>
    <w:rsid w:val="00260715"/>
    <w:rsid w:val="00260868"/>
    <w:rsid w:val="00260ECF"/>
    <w:rsid w:val="0026108D"/>
    <w:rsid w:val="002610C5"/>
    <w:rsid w:val="00261288"/>
    <w:rsid w:val="00261424"/>
    <w:rsid w:val="00261468"/>
    <w:rsid w:val="002616F6"/>
    <w:rsid w:val="00261862"/>
    <w:rsid w:val="00261E35"/>
    <w:rsid w:val="00262017"/>
    <w:rsid w:val="0026201D"/>
    <w:rsid w:val="00262473"/>
    <w:rsid w:val="002625C8"/>
    <w:rsid w:val="0026273D"/>
    <w:rsid w:val="0026286E"/>
    <w:rsid w:val="0026297F"/>
    <w:rsid w:val="00262BE9"/>
    <w:rsid w:val="00263063"/>
    <w:rsid w:val="00263138"/>
    <w:rsid w:val="002632DF"/>
    <w:rsid w:val="0026337D"/>
    <w:rsid w:val="00263A2D"/>
    <w:rsid w:val="00263BBF"/>
    <w:rsid w:val="00263D2C"/>
    <w:rsid w:val="00263EE4"/>
    <w:rsid w:val="00263EED"/>
    <w:rsid w:val="002643AC"/>
    <w:rsid w:val="002648AA"/>
    <w:rsid w:val="00264AD8"/>
    <w:rsid w:val="00264E2B"/>
    <w:rsid w:val="002651C7"/>
    <w:rsid w:val="002653DE"/>
    <w:rsid w:val="00265470"/>
    <w:rsid w:val="002656A3"/>
    <w:rsid w:val="00265CE7"/>
    <w:rsid w:val="00266083"/>
    <w:rsid w:val="002661F5"/>
    <w:rsid w:val="00266290"/>
    <w:rsid w:val="002662E7"/>
    <w:rsid w:val="0026676B"/>
    <w:rsid w:val="002668A6"/>
    <w:rsid w:val="00266F39"/>
    <w:rsid w:val="00267438"/>
    <w:rsid w:val="0026747C"/>
    <w:rsid w:val="00267A1C"/>
    <w:rsid w:val="00267A81"/>
    <w:rsid w:val="00267BAA"/>
    <w:rsid w:val="00267BDB"/>
    <w:rsid w:val="00267D29"/>
    <w:rsid w:val="00267DE3"/>
    <w:rsid w:val="0027000D"/>
    <w:rsid w:val="0027074B"/>
    <w:rsid w:val="00271126"/>
    <w:rsid w:val="0027116F"/>
    <w:rsid w:val="002711AC"/>
    <w:rsid w:val="002714BA"/>
    <w:rsid w:val="002715D3"/>
    <w:rsid w:val="002717BE"/>
    <w:rsid w:val="0027180F"/>
    <w:rsid w:val="00271823"/>
    <w:rsid w:val="00271EB4"/>
    <w:rsid w:val="00272115"/>
    <w:rsid w:val="00272715"/>
    <w:rsid w:val="002727B2"/>
    <w:rsid w:val="00272897"/>
    <w:rsid w:val="00272C28"/>
    <w:rsid w:val="00272F5E"/>
    <w:rsid w:val="0027339B"/>
    <w:rsid w:val="00273578"/>
    <w:rsid w:val="00273674"/>
    <w:rsid w:val="002738A6"/>
    <w:rsid w:val="002739DC"/>
    <w:rsid w:val="00273BC4"/>
    <w:rsid w:val="00273C2B"/>
    <w:rsid w:val="00273C4F"/>
    <w:rsid w:val="00273F15"/>
    <w:rsid w:val="0027400E"/>
    <w:rsid w:val="002740A0"/>
    <w:rsid w:val="002740C4"/>
    <w:rsid w:val="0027456B"/>
    <w:rsid w:val="002745C9"/>
    <w:rsid w:val="002748A3"/>
    <w:rsid w:val="002749B5"/>
    <w:rsid w:val="002749F0"/>
    <w:rsid w:val="00274C46"/>
    <w:rsid w:val="00274F06"/>
    <w:rsid w:val="0027591B"/>
    <w:rsid w:val="00275A2A"/>
    <w:rsid w:val="00275C74"/>
    <w:rsid w:val="00275C9C"/>
    <w:rsid w:val="0027609D"/>
    <w:rsid w:val="002760AF"/>
    <w:rsid w:val="002763B0"/>
    <w:rsid w:val="0027676F"/>
    <w:rsid w:val="002769B7"/>
    <w:rsid w:val="002771D0"/>
    <w:rsid w:val="0027725F"/>
    <w:rsid w:val="00277475"/>
    <w:rsid w:val="00277580"/>
    <w:rsid w:val="0027769E"/>
    <w:rsid w:val="00277719"/>
    <w:rsid w:val="0027786F"/>
    <w:rsid w:val="00277B61"/>
    <w:rsid w:val="00277CCF"/>
    <w:rsid w:val="00277D33"/>
    <w:rsid w:val="00280204"/>
    <w:rsid w:val="00280233"/>
    <w:rsid w:val="00280398"/>
    <w:rsid w:val="00280560"/>
    <w:rsid w:val="00280573"/>
    <w:rsid w:val="00280F2A"/>
    <w:rsid w:val="00280FD3"/>
    <w:rsid w:val="002810AC"/>
    <w:rsid w:val="002810CD"/>
    <w:rsid w:val="0028185D"/>
    <w:rsid w:val="00281AE9"/>
    <w:rsid w:val="00281F6E"/>
    <w:rsid w:val="00282077"/>
    <w:rsid w:val="002825F8"/>
    <w:rsid w:val="0028270F"/>
    <w:rsid w:val="002827BC"/>
    <w:rsid w:val="002828AB"/>
    <w:rsid w:val="002829C6"/>
    <w:rsid w:val="0028315C"/>
    <w:rsid w:val="0028321B"/>
    <w:rsid w:val="002832B4"/>
    <w:rsid w:val="00283D94"/>
    <w:rsid w:val="00284289"/>
    <w:rsid w:val="002844D9"/>
    <w:rsid w:val="00284575"/>
    <w:rsid w:val="00284672"/>
    <w:rsid w:val="002849D4"/>
    <w:rsid w:val="00284D16"/>
    <w:rsid w:val="00284E7E"/>
    <w:rsid w:val="002852E1"/>
    <w:rsid w:val="00285344"/>
    <w:rsid w:val="002853B6"/>
    <w:rsid w:val="0028540E"/>
    <w:rsid w:val="002854D1"/>
    <w:rsid w:val="002855A9"/>
    <w:rsid w:val="00285603"/>
    <w:rsid w:val="00285861"/>
    <w:rsid w:val="00285D4D"/>
    <w:rsid w:val="00285D7E"/>
    <w:rsid w:val="00285EEF"/>
    <w:rsid w:val="00285FD7"/>
    <w:rsid w:val="00286071"/>
    <w:rsid w:val="00286088"/>
    <w:rsid w:val="00286430"/>
    <w:rsid w:val="002864FC"/>
    <w:rsid w:val="0028687A"/>
    <w:rsid w:val="0028692B"/>
    <w:rsid w:val="00286B44"/>
    <w:rsid w:val="00286D7F"/>
    <w:rsid w:val="00286E0F"/>
    <w:rsid w:val="00286E89"/>
    <w:rsid w:val="00287057"/>
    <w:rsid w:val="00287275"/>
    <w:rsid w:val="002873BA"/>
    <w:rsid w:val="00287433"/>
    <w:rsid w:val="002876DB"/>
    <w:rsid w:val="00287A6D"/>
    <w:rsid w:val="00287AD4"/>
    <w:rsid w:val="00287C6A"/>
    <w:rsid w:val="00287D17"/>
    <w:rsid w:val="00287E65"/>
    <w:rsid w:val="00287EA5"/>
    <w:rsid w:val="002900D7"/>
    <w:rsid w:val="002903A7"/>
    <w:rsid w:val="00290683"/>
    <w:rsid w:val="00290711"/>
    <w:rsid w:val="00290A36"/>
    <w:rsid w:val="00290B54"/>
    <w:rsid w:val="00290CE1"/>
    <w:rsid w:val="002911DC"/>
    <w:rsid w:val="002913A7"/>
    <w:rsid w:val="002914C3"/>
    <w:rsid w:val="0029188F"/>
    <w:rsid w:val="00291BE2"/>
    <w:rsid w:val="002920BC"/>
    <w:rsid w:val="002921DC"/>
    <w:rsid w:val="002921F7"/>
    <w:rsid w:val="0029246D"/>
    <w:rsid w:val="002925EB"/>
    <w:rsid w:val="00292ABB"/>
    <w:rsid w:val="00292BC2"/>
    <w:rsid w:val="002933C9"/>
    <w:rsid w:val="002935B6"/>
    <w:rsid w:val="00293693"/>
    <w:rsid w:val="002937CB"/>
    <w:rsid w:val="00293836"/>
    <w:rsid w:val="002941E4"/>
    <w:rsid w:val="00294265"/>
    <w:rsid w:val="00294351"/>
    <w:rsid w:val="002943F5"/>
    <w:rsid w:val="0029467A"/>
    <w:rsid w:val="002946AF"/>
    <w:rsid w:val="002947AD"/>
    <w:rsid w:val="00294933"/>
    <w:rsid w:val="00294983"/>
    <w:rsid w:val="00295068"/>
    <w:rsid w:val="002955EC"/>
    <w:rsid w:val="002956AF"/>
    <w:rsid w:val="00295800"/>
    <w:rsid w:val="0029596A"/>
    <w:rsid w:val="00296018"/>
    <w:rsid w:val="00296075"/>
    <w:rsid w:val="00296138"/>
    <w:rsid w:val="00296540"/>
    <w:rsid w:val="00296591"/>
    <w:rsid w:val="0029694D"/>
    <w:rsid w:val="00296C5E"/>
    <w:rsid w:val="0029741B"/>
    <w:rsid w:val="0029770A"/>
    <w:rsid w:val="00297732"/>
    <w:rsid w:val="002979E6"/>
    <w:rsid w:val="00297BCB"/>
    <w:rsid w:val="00297FA5"/>
    <w:rsid w:val="002A00AD"/>
    <w:rsid w:val="002A02BD"/>
    <w:rsid w:val="002A03F5"/>
    <w:rsid w:val="002A07CA"/>
    <w:rsid w:val="002A088B"/>
    <w:rsid w:val="002A08DD"/>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CE"/>
    <w:rsid w:val="002A39D9"/>
    <w:rsid w:val="002A43EC"/>
    <w:rsid w:val="002A4418"/>
    <w:rsid w:val="002A476A"/>
    <w:rsid w:val="002A47B0"/>
    <w:rsid w:val="002A499F"/>
    <w:rsid w:val="002A5B20"/>
    <w:rsid w:val="002A5EB4"/>
    <w:rsid w:val="002A620D"/>
    <w:rsid w:val="002A625A"/>
    <w:rsid w:val="002A63B3"/>
    <w:rsid w:val="002A6508"/>
    <w:rsid w:val="002A65F4"/>
    <w:rsid w:val="002A6693"/>
    <w:rsid w:val="002A67B1"/>
    <w:rsid w:val="002A705B"/>
    <w:rsid w:val="002A738A"/>
    <w:rsid w:val="002A73C6"/>
    <w:rsid w:val="002A73F6"/>
    <w:rsid w:val="002A73FE"/>
    <w:rsid w:val="002A7BFE"/>
    <w:rsid w:val="002A7EFA"/>
    <w:rsid w:val="002A7F4E"/>
    <w:rsid w:val="002B057B"/>
    <w:rsid w:val="002B07DC"/>
    <w:rsid w:val="002B0B38"/>
    <w:rsid w:val="002B0E99"/>
    <w:rsid w:val="002B117F"/>
    <w:rsid w:val="002B11C4"/>
    <w:rsid w:val="002B1215"/>
    <w:rsid w:val="002B1257"/>
    <w:rsid w:val="002B15A1"/>
    <w:rsid w:val="002B15E0"/>
    <w:rsid w:val="002B1742"/>
    <w:rsid w:val="002B17C4"/>
    <w:rsid w:val="002B1ACF"/>
    <w:rsid w:val="002B1B1E"/>
    <w:rsid w:val="002B1E14"/>
    <w:rsid w:val="002B1F58"/>
    <w:rsid w:val="002B2186"/>
    <w:rsid w:val="002B223B"/>
    <w:rsid w:val="002B2575"/>
    <w:rsid w:val="002B25A3"/>
    <w:rsid w:val="002B27AC"/>
    <w:rsid w:val="002B2E4D"/>
    <w:rsid w:val="002B2E50"/>
    <w:rsid w:val="002B2F29"/>
    <w:rsid w:val="002B3007"/>
    <w:rsid w:val="002B3308"/>
    <w:rsid w:val="002B337C"/>
    <w:rsid w:val="002B342E"/>
    <w:rsid w:val="002B34F2"/>
    <w:rsid w:val="002B3665"/>
    <w:rsid w:val="002B3B5E"/>
    <w:rsid w:val="002B3C5C"/>
    <w:rsid w:val="002B3E96"/>
    <w:rsid w:val="002B40C5"/>
    <w:rsid w:val="002B4219"/>
    <w:rsid w:val="002B4279"/>
    <w:rsid w:val="002B4692"/>
    <w:rsid w:val="002B4855"/>
    <w:rsid w:val="002B4B3B"/>
    <w:rsid w:val="002B4C4E"/>
    <w:rsid w:val="002B4D2D"/>
    <w:rsid w:val="002B50BE"/>
    <w:rsid w:val="002B5558"/>
    <w:rsid w:val="002B5603"/>
    <w:rsid w:val="002B57D9"/>
    <w:rsid w:val="002B5BB2"/>
    <w:rsid w:val="002B5D3C"/>
    <w:rsid w:val="002B5DBF"/>
    <w:rsid w:val="002B6038"/>
    <w:rsid w:val="002B6452"/>
    <w:rsid w:val="002B66B0"/>
    <w:rsid w:val="002B692C"/>
    <w:rsid w:val="002B6ADB"/>
    <w:rsid w:val="002B6C62"/>
    <w:rsid w:val="002B6D6B"/>
    <w:rsid w:val="002B6E49"/>
    <w:rsid w:val="002B6EF3"/>
    <w:rsid w:val="002B7099"/>
    <w:rsid w:val="002B754A"/>
    <w:rsid w:val="002B788B"/>
    <w:rsid w:val="002B78B3"/>
    <w:rsid w:val="002B7C1D"/>
    <w:rsid w:val="002B7CEF"/>
    <w:rsid w:val="002C0171"/>
    <w:rsid w:val="002C01EB"/>
    <w:rsid w:val="002C0431"/>
    <w:rsid w:val="002C0F2C"/>
    <w:rsid w:val="002C13B8"/>
    <w:rsid w:val="002C14A7"/>
    <w:rsid w:val="002C1B6A"/>
    <w:rsid w:val="002C261F"/>
    <w:rsid w:val="002C2C8A"/>
    <w:rsid w:val="002C302C"/>
    <w:rsid w:val="002C327D"/>
    <w:rsid w:val="002C338A"/>
    <w:rsid w:val="002C342D"/>
    <w:rsid w:val="002C34B0"/>
    <w:rsid w:val="002C3626"/>
    <w:rsid w:val="002C36D8"/>
    <w:rsid w:val="002C3BE7"/>
    <w:rsid w:val="002C3FF7"/>
    <w:rsid w:val="002C45DE"/>
    <w:rsid w:val="002C47F0"/>
    <w:rsid w:val="002C497B"/>
    <w:rsid w:val="002C4B5A"/>
    <w:rsid w:val="002C4CEF"/>
    <w:rsid w:val="002C4DAB"/>
    <w:rsid w:val="002C5189"/>
    <w:rsid w:val="002C55A9"/>
    <w:rsid w:val="002C5885"/>
    <w:rsid w:val="002C5B5B"/>
    <w:rsid w:val="002C5ECF"/>
    <w:rsid w:val="002C6284"/>
    <w:rsid w:val="002C63CA"/>
    <w:rsid w:val="002C646A"/>
    <w:rsid w:val="002C659B"/>
    <w:rsid w:val="002C66C9"/>
    <w:rsid w:val="002C6973"/>
    <w:rsid w:val="002C69FE"/>
    <w:rsid w:val="002C6BF6"/>
    <w:rsid w:val="002C6C56"/>
    <w:rsid w:val="002C6F09"/>
    <w:rsid w:val="002C75BE"/>
    <w:rsid w:val="002C7644"/>
    <w:rsid w:val="002D01B6"/>
    <w:rsid w:val="002D02E9"/>
    <w:rsid w:val="002D0503"/>
    <w:rsid w:val="002D06ED"/>
    <w:rsid w:val="002D06EF"/>
    <w:rsid w:val="002D071C"/>
    <w:rsid w:val="002D09F5"/>
    <w:rsid w:val="002D0DFE"/>
    <w:rsid w:val="002D13D8"/>
    <w:rsid w:val="002D146E"/>
    <w:rsid w:val="002D1583"/>
    <w:rsid w:val="002D15B0"/>
    <w:rsid w:val="002D19B7"/>
    <w:rsid w:val="002D1C71"/>
    <w:rsid w:val="002D1D1E"/>
    <w:rsid w:val="002D1F04"/>
    <w:rsid w:val="002D1F5F"/>
    <w:rsid w:val="002D2F41"/>
    <w:rsid w:val="002D38F3"/>
    <w:rsid w:val="002D3904"/>
    <w:rsid w:val="002D39C3"/>
    <w:rsid w:val="002D3A7F"/>
    <w:rsid w:val="002D3CB5"/>
    <w:rsid w:val="002D3CE3"/>
    <w:rsid w:val="002D4162"/>
    <w:rsid w:val="002D4702"/>
    <w:rsid w:val="002D477B"/>
    <w:rsid w:val="002D4891"/>
    <w:rsid w:val="002D4C42"/>
    <w:rsid w:val="002D4C46"/>
    <w:rsid w:val="002D4CA6"/>
    <w:rsid w:val="002D525F"/>
    <w:rsid w:val="002D5660"/>
    <w:rsid w:val="002D5956"/>
    <w:rsid w:val="002D59DB"/>
    <w:rsid w:val="002D5B58"/>
    <w:rsid w:val="002D5BE7"/>
    <w:rsid w:val="002D5CB3"/>
    <w:rsid w:val="002D60AD"/>
    <w:rsid w:val="002D6158"/>
    <w:rsid w:val="002D61B0"/>
    <w:rsid w:val="002D61F8"/>
    <w:rsid w:val="002D667F"/>
    <w:rsid w:val="002D6DCD"/>
    <w:rsid w:val="002D70DD"/>
    <w:rsid w:val="002D7505"/>
    <w:rsid w:val="002D76D2"/>
    <w:rsid w:val="002D7942"/>
    <w:rsid w:val="002D7B32"/>
    <w:rsid w:val="002D7C1B"/>
    <w:rsid w:val="002D7D3E"/>
    <w:rsid w:val="002E0025"/>
    <w:rsid w:val="002E0097"/>
    <w:rsid w:val="002E00DA"/>
    <w:rsid w:val="002E01E9"/>
    <w:rsid w:val="002E0308"/>
    <w:rsid w:val="002E0F8D"/>
    <w:rsid w:val="002E12DE"/>
    <w:rsid w:val="002E1570"/>
    <w:rsid w:val="002E1823"/>
    <w:rsid w:val="002E1DA4"/>
    <w:rsid w:val="002E1E1B"/>
    <w:rsid w:val="002E1E1F"/>
    <w:rsid w:val="002E22FD"/>
    <w:rsid w:val="002E2E1A"/>
    <w:rsid w:val="002E31EA"/>
    <w:rsid w:val="002E35FA"/>
    <w:rsid w:val="002E39D2"/>
    <w:rsid w:val="002E3AC2"/>
    <w:rsid w:val="002E3C09"/>
    <w:rsid w:val="002E3CCF"/>
    <w:rsid w:val="002E3DA8"/>
    <w:rsid w:val="002E3F8B"/>
    <w:rsid w:val="002E46FA"/>
    <w:rsid w:val="002E4A0E"/>
    <w:rsid w:val="002E4D45"/>
    <w:rsid w:val="002E4F80"/>
    <w:rsid w:val="002E527E"/>
    <w:rsid w:val="002E5464"/>
    <w:rsid w:val="002E57F2"/>
    <w:rsid w:val="002E5A31"/>
    <w:rsid w:val="002E5A56"/>
    <w:rsid w:val="002E5B24"/>
    <w:rsid w:val="002E658A"/>
    <w:rsid w:val="002E6A01"/>
    <w:rsid w:val="002E716C"/>
    <w:rsid w:val="002E74BA"/>
    <w:rsid w:val="002E79DA"/>
    <w:rsid w:val="002E7CE4"/>
    <w:rsid w:val="002E7DAB"/>
    <w:rsid w:val="002E7DEB"/>
    <w:rsid w:val="002F0093"/>
    <w:rsid w:val="002F00B8"/>
    <w:rsid w:val="002F0732"/>
    <w:rsid w:val="002F07A6"/>
    <w:rsid w:val="002F0CD0"/>
    <w:rsid w:val="002F0D70"/>
    <w:rsid w:val="002F0FEC"/>
    <w:rsid w:val="002F166E"/>
    <w:rsid w:val="002F16A6"/>
    <w:rsid w:val="002F1814"/>
    <w:rsid w:val="002F1881"/>
    <w:rsid w:val="002F1A78"/>
    <w:rsid w:val="002F1BE1"/>
    <w:rsid w:val="002F228C"/>
    <w:rsid w:val="002F23D4"/>
    <w:rsid w:val="002F29D6"/>
    <w:rsid w:val="002F30E8"/>
    <w:rsid w:val="002F3263"/>
    <w:rsid w:val="002F3537"/>
    <w:rsid w:val="002F360A"/>
    <w:rsid w:val="002F3775"/>
    <w:rsid w:val="002F3959"/>
    <w:rsid w:val="002F396A"/>
    <w:rsid w:val="002F3972"/>
    <w:rsid w:val="002F3996"/>
    <w:rsid w:val="002F3D40"/>
    <w:rsid w:val="002F3DEE"/>
    <w:rsid w:val="002F3FF7"/>
    <w:rsid w:val="002F44B8"/>
    <w:rsid w:val="002F473E"/>
    <w:rsid w:val="002F4A4B"/>
    <w:rsid w:val="002F4ABB"/>
    <w:rsid w:val="002F4DA2"/>
    <w:rsid w:val="002F5135"/>
    <w:rsid w:val="002F5A8F"/>
    <w:rsid w:val="002F5AAF"/>
    <w:rsid w:val="002F5AC8"/>
    <w:rsid w:val="002F5E0D"/>
    <w:rsid w:val="002F5E55"/>
    <w:rsid w:val="002F601F"/>
    <w:rsid w:val="002F6240"/>
    <w:rsid w:val="002F62DE"/>
    <w:rsid w:val="002F6682"/>
    <w:rsid w:val="002F6B54"/>
    <w:rsid w:val="002F6BC5"/>
    <w:rsid w:val="002F6D27"/>
    <w:rsid w:val="002F6DB5"/>
    <w:rsid w:val="002F7616"/>
    <w:rsid w:val="002F76D6"/>
    <w:rsid w:val="002F770B"/>
    <w:rsid w:val="002F777B"/>
    <w:rsid w:val="002F77E3"/>
    <w:rsid w:val="002F7BAF"/>
    <w:rsid w:val="002F7C38"/>
    <w:rsid w:val="002F7D38"/>
    <w:rsid w:val="002F7D77"/>
    <w:rsid w:val="003002FF"/>
    <w:rsid w:val="0030045E"/>
    <w:rsid w:val="00300799"/>
    <w:rsid w:val="00300B9D"/>
    <w:rsid w:val="00300C9A"/>
    <w:rsid w:val="003012B7"/>
    <w:rsid w:val="00301385"/>
    <w:rsid w:val="00301561"/>
    <w:rsid w:val="00301642"/>
    <w:rsid w:val="00301C5E"/>
    <w:rsid w:val="00301D9A"/>
    <w:rsid w:val="003021CF"/>
    <w:rsid w:val="003023A4"/>
    <w:rsid w:val="003023FB"/>
    <w:rsid w:val="00302E6B"/>
    <w:rsid w:val="003030EB"/>
    <w:rsid w:val="00303391"/>
    <w:rsid w:val="003034B3"/>
    <w:rsid w:val="00303CB4"/>
    <w:rsid w:val="00303E1E"/>
    <w:rsid w:val="00303E4E"/>
    <w:rsid w:val="003040BA"/>
    <w:rsid w:val="0030425C"/>
    <w:rsid w:val="0030442F"/>
    <w:rsid w:val="003044CE"/>
    <w:rsid w:val="003044D2"/>
    <w:rsid w:val="0030473A"/>
    <w:rsid w:val="00304A80"/>
    <w:rsid w:val="00304EF7"/>
    <w:rsid w:val="00305140"/>
    <w:rsid w:val="003052FA"/>
    <w:rsid w:val="00305386"/>
    <w:rsid w:val="003055E5"/>
    <w:rsid w:val="0030573C"/>
    <w:rsid w:val="0030591D"/>
    <w:rsid w:val="00305C84"/>
    <w:rsid w:val="00305DD8"/>
    <w:rsid w:val="00306096"/>
    <w:rsid w:val="003068C5"/>
    <w:rsid w:val="00306B99"/>
    <w:rsid w:val="00306E75"/>
    <w:rsid w:val="003071B7"/>
    <w:rsid w:val="003075BF"/>
    <w:rsid w:val="003077DC"/>
    <w:rsid w:val="003078C5"/>
    <w:rsid w:val="0030792E"/>
    <w:rsid w:val="0030795B"/>
    <w:rsid w:val="00307CC4"/>
    <w:rsid w:val="00310591"/>
    <w:rsid w:val="003106DD"/>
    <w:rsid w:val="00310857"/>
    <w:rsid w:val="003108B4"/>
    <w:rsid w:val="00310AA6"/>
    <w:rsid w:val="00310B04"/>
    <w:rsid w:val="00310B05"/>
    <w:rsid w:val="00310BF4"/>
    <w:rsid w:val="00310E08"/>
    <w:rsid w:val="00310FC4"/>
    <w:rsid w:val="00311383"/>
    <w:rsid w:val="0031195F"/>
    <w:rsid w:val="003119F8"/>
    <w:rsid w:val="00311A00"/>
    <w:rsid w:val="00311CFD"/>
    <w:rsid w:val="00311DA6"/>
    <w:rsid w:val="0031217F"/>
    <w:rsid w:val="003122A0"/>
    <w:rsid w:val="0031254D"/>
    <w:rsid w:val="00312819"/>
    <w:rsid w:val="003129E1"/>
    <w:rsid w:val="003129F0"/>
    <w:rsid w:val="00312C5C"/>
    <w:rsid w:val="00312E77"/>
    <w:rsid w:val="0031310A"/>
    <w:rsid w:val="003132BA"/>
    <w:rsid w:val="00313563"/>
    <w:rsid w:val="00313691"/>
    <w:rsid w:val="003139F2"/>
    <w:rsid w:val="00313FF2"/>
    <w:rsid w:val="0031411F"/>
    <w:rsid w:val="003141B1"/>
    <w:rsid w:val="00314398"/>
    <w:rsid w:val="00314FD4"/>
    <w:rsid w:val="0031520A"/>
    <w:rsid w:val="003155D0"/>
    <w:rsid w:val="00315954"/>
    <w:rsid w:val="00315A1F"/>
    <w:rsid w:val="00315A60"/>
    <w:rsid w:val="00315E95"/>
    <w:rsid w:val="00316024"/>
    <w:rsid w:val="0031604D"/>
    <w:rsid w:val="003163C8"/>
    <w:rsid w:val="003163FF"/>
    <w:rsid w:val="00316820"/>
    <w:rsid w:val="00316844"/>
    <w:rsid w:val="00316899"/>
    <w:rsid w:val="00316AE4"/>
    <w:rsid w:val="00317216"/>
    <w:rsid w:val="0031728D"/>
    <w:rsid w:val="00317307"/>
    <w:rsid w:val="00317BC8"/>
    <w:rsid w:val="00317E74"/>
    <w:rsid w:val="00317E75"/>
    <w:rsid w:val="00317F54"/>
    <w:rsid w:val="00317FD9"/>
    <w:rsid w:val="00320086"/>
    <w:rsid w:val="003200DF"/>
    <w:rsid w:val="00320842"/>
    <w:rsid w:val="003209B4"/>
    <w:rsid w:val="003209D1"/>
    <w:rsid w:val="00320ACE"/>
    <w:rsid w:val="00320BFD"/>
    <w:rsid w:val="00320C0E"/>
    <w:rsid w:val="00320C12"/>
    <w:rsid w:val="00320C3D"/>
    <w:rsid w:val="00320CEF"/>
    <w:rsid w:val="00320F76"/>
    <w:rsid w:val="00320F94"/>
    <w:rsid w:val="0032120F"/>
    <w:rsid w:val="00321217"/>
    <w:rsid w:val="0032132D"/>
    <w:rsid w:val="0032153C"/>
    <w:rsid w:val="003218D2"/>
    <w:rsid w:val="0032192C"/>
    <w:rsid w:val="00321993"/>
    <w:rsid w:val="00321A9D"/>
    <w:rsid w:val="00321AB0"/>
    <w:rsid w:val="00321CE1"/>
    <w:rsid w:val="00321E0D"/>
    <w:rsid w:val="003220C0"/>
    <w:rsid w:val="00322348"/>
    <w:rsid w:val="00322623"/>
    <w:rsid w:val="00322660"/>
    <w:rsid w:val="00322C34"/>
    <w:rsid w:val="00322E6B"/>
    <w:rsid w:val="0032309A"/>
    <w:rsid w:val="003235AD"/>
    <w:rsid w:val="0032394A"/>
    <w:rsid w:val="00323B61"/>
    <w:rsid w:val="00323BA7"/>
    <w:rsid w:val="00323BB4"/>
    <w:rsid w:val="00324072"/>
    <w:rsid w:val="00324075"/>
    <w:rsid w:val="0032439B"/>
    <w:rsid w:val="00324699"/>
    <w:rsid w:val="003249B6"/>
    <w:rsid w:val="00324B1F"/>
    <w:rsid w:val="0032524A"/>
    <w:rsid w:val="0032543B"/>
    <w:rsid w:val="00325831"/>
    <w:rsid w:val="00325DC4"/>
    <w:rsid w:val="00325E35"/>
    <w:rsid w:val="00325F75"/>
    <w:rsid w:val="0032611F"/>
    <w:rsid w:val="003261C6"/>
    <w:rsid w:val="0032637A"/>
    <w:rsid w:val="00326B78"/>
    <w:rsid w:val="00326DE4"/>
    <w:rsid w:val="0032740B"/>
    <w:rsid w:val="00327D5A"/>
    <w:rsid w:val="00327E0F"/>
    <w:rsid w:val="00327F10"/>
    <w:rsid w:val="00327FB1"/>
    <w:rsid w:val="003300BC"/>
    <w:rsid w:val="003301C0"/>
    <w:rsid w:val="00330330"/>
    <w:rsid w:val="00331520"/>
    <w:rsid w:val="00331672"/>
    <w:rsid w:val="003317FE"/>
    <w:rsid w:val="0033195E"/>
    <w:rsid w:val="00331D48"/>
    <w:rsid w:val="00331E76"/>
    <w:rsid w:val="00332088"/>
    <w:rsid w:val="003320A7"/>
    <w:rsid w:val="003325B6"/>
    <w:rsid w:val="00332AE0"/>
    <w:rsid w:val="00332B7E"/>
    <w:rsid w:val="00332C38"/>
    <w:rsid w:val="00332EB0"/>
    <w:rsid w:val="00332F7E"/>
    <w:rsid w:val="00333083"/>
    <w:rsid w:val="0033313A"/>
    <w:rsid w:val="00333388"/>
    <w:rsid w:val="003333E7"/>
    <w:rsid w:val="00333D51"/>
    <w:rsid w:val="00333EBF"/>
    <w:rsid w:val="00334158"/>
    <w:rsid w:val="003342B0"/>
    <w:rsid w:val="003344BB"/>
    <w:rsid w:val="003345F8"/>
    <w:rsid w:val="003346AB"/>
    <w:rsid w:val="00334864"/>
    <w:rsid w:val="00334B00"/>
    <w:rsid w:val="00334E79"/>
    <w:rsid w:val="00334F7C"/>
    <w:rsid w:val="003353B3"/>
    <w:rsid w:val="003353F5"/>
    <w:rsid w:val="00335517"/>
    <w:rsid w:val="00335772"/>
    <w:rsid w:val="0033580A"/>
    <w:rsid w:val="0033590B"/>
    <w:rsid w:val="00335B11"/>
    <w:rsid w:val="00335D05"/>
    <w:rsid w:val="00335D21"/>
    <w:rsid w:val="00335FDF"/>
    <w:rsid w:val="00336189"/>
    <w:rsid w:val="00336243"/>
    <w:rsid w:val="00336451"/>
    <w:rsid w:val="003366BD"/>
    <w:rsid w:val="00336731"/>
    <w:rsid w:val="003367DA"/>
    <w:rsid w:val="00336A30"/>
    <w:rsid w:val="00336BF3"/>
    <w:rsid w:val="00336EF7"/>
    <w:rsid w:val="00336F59"/>
    <w:rsid w:val="00336FF7"/>
    <w:rsid w:val="003371FB"/>
    <w:rsid w:val="0033750D"/>
    <w:rsid w:val="003377C3"/>
    <w:rsid w:val="003377EF"/>
    <w:rsid w:val="0033780B"/>
    <w:rsid w:val="00337A25"/>
    <w:rsid w:val="00337D82"/>
    <w:rsid w:val="00337FF9"/>
    <w:rsid w:val="003400CF"/>
    <w:rsid w:val="003401AA"/>
    <w:rsid w:val="003403C3"/>
    <w:rsid w:val="00340718"/>
    <w:rsid w:val="0034073B"/>
    <w:rsid w:val="003407F0"/>
    <w:rsid w:val="003408C8"/>
    <w:rsid w:val="0034092E"/>
    <w:rsid w:val="003409FA"/>
    <w:rsid w:val="00340A30"/>
    <w:rsid w:val="00340D47"/>
    <w:rsid w:val="00340DD9"/>
    <w:rsid w:val="0034112D"/>
    <w:rsid w:val="00341260"/>
    <w:rsid w:val="003413AC"/>
    <w:rsid w:val="00341A47"/>
    <w:rsid w:val="00341A81"/>
    <w:rsid w:val="003420BA"/>
    <w:rsid w:val="0034236E"/>
    <w:rsid w:val="0034255B"/>
    <w:rsid w:val="003425D4"/>
    <w:rsid w:val="00342603"/>
    <w:rsid w:val="00342861"/>
    <w:rsid w:val="003428B3"/>
    <w:rsid w:val="0034297C"/>
    <w:rsid w:val="003429BD"/>
    <w:rsid w:val="00342D66"/>
    <w:rsid w:val="00343347"/>
    <w:rsid w:val="003436F9"/>
    <w:rsid w:val="0034391C"/>
    <w:rsid w:val="00343D7A"/>
    <w:rsid w:val="00344152"/>
    <w:rsid w:val="00344195"/>
    <w:rsid w:val="00344561"/>
    <w:rsid w:val="00345036"/>
    <w:rsid w:val="0034559E"/>
    <w:rsid w:val="00345BD3"/>
    <w:rsid w:val="003460C1"/>
    <w:rsid w:val="00346235"/>
    <w:rsid w:val="00346305"/>
    <w:rsid w:val="003469C4"/>
    <w:rsid w:val="003469C9"/>
    <w:rsid w:val="00347066"/>
    <w:rsid w:val="003473BE"/>
    <w:rsid w:val="0034742A"/>
    <w:rsid w:val="00347454"/>
    <w:rsid w:val="00347921"/>
    <w:rsid w:val="00347AA3"/>
    <w:rsid w:val="00347EA1"/>
    <w:rsid w:val="00347F06"/>
    <w:rsid w:val="00347F8B"/>
    <w:rsid w:val="0035010C"/>
    <w:rsid w:val="0035016C"/>
    <w:rsid w:val="00350315"/>
    <w:rsid w:val="0035063E"/>
    <w:rsid w:val="00350645"/>
    <w:rsid w:val="0035085A"/>
    <w:rsid w:val="003509D8"/>
    <w:rsid w:val="00350C1D"/>
    <w:rsid w:val="00350F9C"/>
    <w:rsid w:val="00351315"/>
    <w:rsid w:val="0035138A"/>
    <w:rsid w:val="00351694"/>
    <w:rsid w:val="0035178F"/>
    <w:rsid w:val="003517FA"/>
    <w:rsid w:val="00351EF5"/>
    <w:rsid w:val="00351FC9"/>
    <w:rsid w:val="00352550"/>
    <w:rsid w:val="003528C6"/>
    <w:rsid w:val="00352AE7"/>
    <w:rsid w:val="00352B51"/>
    <w:rsid w:val="00352C8A"/>
    <w:rsid w:val="00352D97"/>
    <w:rsid w:val="00352F1F"/>
    <w:rsid w:val="00352F9F"/>
    <w:rsid w:val="00353190"/>
    <w:rsid w:val="0035343D"/>
    <w:rsid w:val="00353B85"/>
    <w:rsid w:val="00353DC0"/>
    <w:rsid w:val="003541B5"/>
    <w:rsid w:val="00354235"/>
    <w:rsid w:val="00354515"/>
    <w:rsid w:val="0035466B"/>
    <w:rsid w:val="00354C2F"/>
    <w:rsid w:val="00354D7F"/>
    <w:rsid w:val="00354EA4"/>
    <w:rsid w:val="00355513"/>
    <w:rsid w:val="00355537"/>
    <w:rsid w:val="0035597E"/>
    <w:rsid w:val="00355AD0"/>
    <w:rsid w:val="00355EA9"/>
    <w:rsid w:val="00356381"/>
    <w:rsid w:val="00356531"/>
    <w:rsid w:val="003566C1"/>
    <w:rsid w:val="003567E4"/>
    <w:rsid w:val="0035718A"/>
    <w:rsid w:val="00357789"/>
    <w:rsid w:val="00357790"/>
    <w:rsid w:val="00357BC5"/>
    <w:rsid w:val="00357E42"/>
    <w:rsid w:val="00357F81"/>
    <w:rsid w:val="00357F98"/>
    <w:rsid w:val="00357FC3"/>
    <w:rsid w:val="003602DD"/>
    <w:rsid w:val="00360385"/>
    <w:rsid w:val="00360604"/>
    <w:rsid w:val="00360739"/>
    <w:rsid w:val="00360816"/>
    <w:rsid w:val="003609F4"/>
    <w:rsid w:val="00360F98"/>
    <w:rsid w:val="00360FF1"/>
    <w:rsid w:val="0036100B"/>
    <w:rsid w:val="00361290"/>
    <w:rsid w:val="00361339"/>
    <w:rsid w:val="003613CB"/>
    <w:rsid w:val="00361705"/>
    <w:rsid w:val="003617E0"/>
    <w:rsid w:val="0036181E"/>
    <w:rsid w:val="00361C8E"/>
    <w:rsid w:val="00361D8F"/>
    <w:rsid w:val="0036205B"/>
    <w:rsid w:val="00362094"/>
    <w:rsid w:val="003620C4"/>
    <w:rsid w:val="003620C7"/>
    <w:rsid w:val="00362342"/>
    <w:rsid w:val="00362361"/>
    <w:rsid w:val="0036238F"/>
    <w:rsid w:val="003625E7"/>
    <w:rsid w:val="003628CF"/>
    <w:rsid w:val="003628F6"/>
    <w:rsid w:val="00362CC0"/>
    <w:rsid w:val="00362D29"/>
    <w:rsid w:val="00362F36"/>
    <w:rsid w:val="00362FC6"/>
    <w:rsid w:val="00362FD7"/>
    <w:rsid w:val="003630E1"/>
    <w:rsid w:val="00363350"/>
    <w:rsid w:val="00363848"/>
    <w:rsid w:val="003638E6"/>
    <w:rsid w:val="0036393B"/>
    <w:rsid w:val="003639FB"/>
    <w:rsid w:val="00363A69"/>
    <w:rsid w:val="00363C0A"/>
    <w:rsid w:val="00363D81"/>
    <w:rsid w:val="00363DBA"/>
    <w:rsid w:val="00364286"/>
    <w:rsid w:val="003645D7"/>
    <w:rsid w:val="0036468F"/>
    <w:rsid w:val="0036497A"/>
    <w:rsid w:val="0036498F"/>
    <w:rsid w:val="00365F58"/>
    <w:rsid w:val="0036692D"/>
    <w:rsid w:val="00366A96"/>
    <w:rsid w:val="00366F4E"/>
    <w:rsid w:val="003671AD"/>
    <w:rsid w:val="003677D6"/>
    <w:rsid w:val="003677E2"/>
    <w:rsid w:val="00367A57"/>
    <w:rsid w:val="00370134"/>
    <w:rsid w:val="00370327"/>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28B"/>
    <w:rsid w:val="00372529"/>
    <w:rsid w:val="00372A3D"/>
    <w:rsid w:val="00372C10"/>
    <w:rsid w:val="00372EBB"/>
    <w:rsid w:val="00372F39"/>
    <w:rsid w:val="0037300B"/>
    <w:rsid w:val="00373455"/>
    <w:rsid w:val="003734DE"/>
    <w:rsid w:val="00373A17"/>
    <w:rsid w:val="00373CC0"/>
    <w:rsid w:val="00373ED3"/>
    <w:rsid w:val="00373FF1"/>
    <w:rsid w:val="00374064"/>
    <w:rsid w:val="003744CD"/>
    <w:rsid w:val="00374540"/>
    <w:rsid w:val="00374B0B"/>
    <w:rsid w:val="00374CCB"/>
    <w:rsid w:val="00375036"/>
    <w:rsid w:val="003754A6"/>
    <w:rsid w:val="003754B7"/>
    <w:rsid w:val="003755C3"/>
    <w:rsid w:val="0037579F"/>
    <w:rsid w:val="00375852"/>
    <w:rsid w:val="00376109"/>
    <w:rsid w:val="003762C0"/>
    <w:rsid w:val="00376419"/>
    <w:rsid w:val="003769E1"/>
    <w:rsid w:val="00376BC4"/>
    <w:rsid w:val="00376FBB"/>
    <w:rsid w:val="0037721A"/>
    <w:rsid w:val="003774E9"/>
    <w:rsid w:val="003775E1"/>
    <w:rsid w:val="003777F7"/>
    <w:rsid w:val="003778A5"/>
    <w:rsid w:val="003779C7"/>
    <w:rsid w:val="00377A58"/>
    <w:rsid w:val="00377E7A"/>
    <w:rsid w:val="00380038"/>
    <w:rsid w:val="003801AC"/>
    <w:rsid w:val="00380C5D"/>
    <w:rsid w:val="00381075"/>
    <w:rsid w:val="003813FF"/>
    <w:rsid w:val="00381764"/>
    <w:rsid w:val="003818DA"/>
    <w:rsid w:val="003819AC"/>
    <w:rsid w:val="00381A8E"/>
    <w:rsid w:val="0038202A"/>
    <w:rsid w:val="003820A8"/>
    <w:rsid w:val="0038226C"/>
    <w:rsid w:val="00382441"/>
    <w:rsid w:val="0038258B"/>
    <w:rsid w:val="003825A6"/>
    <w:rsid w:val="003827A3"/>
    <w:rsid w:val="00382BC3"/>
    <w:rsid w:val="00382E4B"/>
    <w:rsid w:val="00382E68"/>
    <w:rsid w:val="003835A0"/>
    <w:rsid w:val="00383A8E"/>
    <w:rsid w:val="00383C15"/>
    <w:rsid w:val="00383DDF"/>
    <w:rsid w:val="00383FC8"/>
    <w:rsid w:val="00384556"/>
    <w:rsid w:val="00384FAC"/>
    <w:rsid w:val="00385205"/>
    <w:rsid w:val="00385451"/>
    <w:rsid w:val="00385531"/>
    <w:rsid w:val="00385546"/>
    <w:rsid w:val="00385B3B"/>
    <w:rsid w:val="00385C35"/>
    <w:rsid w:val="00385F83"/>
    <w:rsid w:val="003860E7"/>
    <w:rsid w:val="003863CD"/>
    <w:rsid w:val="00386463"/>
    <w:rsid w:val="0038650E"/>
    <w:rsid w:val="00386754"/>
    <w:rsid w:val="003867F9"/>
    <w:rsid w:val="00386903"/>
    <w:rsid w:val="00386AEA"/>
    <w:rsid w:val="00386E60"/>
    <w:rsid w:val="00387047"/>
    <w:rsid w:val="0038746D"/>
    <w:rsid w:val="0038785A"/>
    <w:rsid w:val="00387D85"/>
    <w:rsid w:val="00387E09"/>
    <w:rsid w:val="00387F6C"/>
    <w:rsid w:val="0039011B"/>
    <w:rsid w:val="0039071F"/>
    <w:rsid w:val="00390B7B"/>
    <w:rsid w:val="00390C0D"/>
    <w:rsid w:val="00391000"/>
    <w:rsid w:val="003910CB"/>
    <w:rsid w:val="00391239"/>
    <w:rsid w:val="003918DE"/>
    <w:rsid w:val="00391A0B"/>
    <w:rsid w:val="00391E36"/>
    <w:rsid w:val="0039206C"/>
    <w:rsid w:val="003923CF"/>
    <w:rsid w:val="00392E7D"/>
    <w:rsid w:val="00392EA9"/>
    <w:rsid w:val="00393026"/>
    <w:rsid w:val="003931D4"/>
    <w:rsid w:val="0039357C"/>
    <w:rsid w:val="003935B2"/>
    <w:rsid w:val="00393657"/>
    <w:rsid w:val="00393A9D"/>
    <w:rsid w:val="00393AE0"/>
    <w:rsid w:val="00393D7D"/>
    <w:rsid w:val="00393E7B"/>
    <w:rsid w:val="00393F05"/>
    <w:rsid w:val="003940C5"/>
    <w:rsid w:val="003942CD"/>
    <w:rsid w:val="00394481"/>
    <w:rsid w:val="003945F0"/>
    <w:rsid w:val="0039486B"/>
    <w:rsid w:val="003952AA"/>
    <w:rsid w:val="003954F8"/>
    <w:rsid w:val="00395776"/>
    <w:rsid w:val="00395781"/>
    <w:rsid w:val="00395AED"/>
    <w:rsid w:val="00395BB4"/>
    <w:rsid w:val="00395EDE"/>
    <w:rsid w:val="0039609B"/>
    <w:rsid w:val="003961FB"/>
    <w:rsid w:val="0039620D"/>
    <w:rsid w:val="003963AB"/>
    <w:rsid w:val="00396A13"/>
    <w:rsid w:val="00396ABA"/>
    <w:rsid w:val="00397219"/>
    <w:rsid w:val="00397277"/>
    <w:rsid w:val="0039731C"/>
    <w:rsid w:val="00397A5D"/>
    <w:rsid w:val="00397F7F"/>
    <w:rsid w:val="003A0132"/>
    <w:rsid w:val="003A0151"/>
    <w:rsid w:val="003A0639"/>
    <w:rsid w:val="003A06DC"/>
    <w:rsid w:val="003A06FE"/>
    <w:rsid w:val="003A080F"/>
    <w:rsid w:val="003A09D6"/>
    <w:rsid w:val="003A0F02"/>
    <w:rsid w:val="003A10A6"/>
    <w:rsid w:val="003A1210"/>
    <w:rsid w:val="003A1233"/>
    <w:rsid w:val="003A197A"/>
    <w:rsid w:val="003A19C8"/>
    <w:rsid w:val="003A1ACA"/>
    <w:rsid w:val="003A1ED2"/>
    <w:rsid w:val="003A2081"/>
    <w:rsid w:val="003A21C6"/>
    <w:rsid w:val="003A22DA"/>
    <w:rsid w:val="003A243A"/>
    <w:rsid w:val="003A2BFF"/>
    <w:rsid w:val="003A2D84"/>
    <w:rsid w:val="003A2DE2"/>
    <w:rsid w:val="003A2E03"/>
    <w:rsid w:val="003A3219"/>
    <w:rsid w:val="003A3467"/>
    <w:rsid w:val="003A35B8"/>
    <w:rsid w:val="003A36BE"/>
    <w:rsid w:val="003A375B"/>
    <w:rsid w:val="003A378C"/>
    <w:rsid w:val="003A384C"/>
    <w:rsid w:val="003A38E3"/>
    <w:rsid w:val="003A3B8E"/>
    <w:rsid w:val="003A3F47"/>
    <w:rsid w:val="003A404A"/>
    <w:rsid w:val="003A45E9"/>
    <w:rsid w:val="003A4612"/>
    <w:rsid w:val="003A48C7"/>
    <w:rsid w:val="003A4B1A"/>
    <w:rsid w:val="003A4CC4"/>
    <w:rsid w:val="003A515A"/>
    <w:rsid w:val="003A5596"/>
    <w:rsid w:val="003A5646"/>
    <w:rsid w:val="003A58CA"/>
    <w:rsid w:val="003A58E7"/>
    <w:rsid w:val="003A5981"/>
    <w:rsid w:val="003A5BFB"/>
    <w:rsid w:val="003A5EC8"/>
    <w:rsid w:val="003A67FF"/>
    <w:rsid w:val="003A6847"/>
    <w:rsid w:val="003A6B5B"/>
    <w:rsid w:val="003A6E1F"/>
    <w:rsid w:val="003A6FBC"/>
    <w:rsid w:val="003A705C"/>
    <w:rsid w:val="003A70A5"/>
    <w:rsid w:val="003A7230"/>
    <w:rsid w:val="003A7D07"/>
    <w:rsid w:val="003A7EF7"/>
    <w:rsid w:val="003B002A"/>
    <w:rsid w:val="003B0691"/>
    <w:rsid w:val="003B0759"/>
    <w:rsid w:val="003B0AA5"/>
    <w:rsid w:val="003B0B6D"/>
    <w:rsid w:val="003B0C20"/>
    <w:rsid w:val="003B100D"/>
    <w:rsid w:val="003B10B1"/>
    <w:rsid w:val="003B1152"/>
    <w:rsid w:val="003B1219"/>
    <w:rsid w:val="003B12E9"/>
    <w:rsid w:val="003B12F6"/>
    <w:rsid w:val="003B133D"/>
    <w:rsid w:val="003B19A6"/>
    <w:rsid w:val="003B1A01"/>
    <w:rsid w:val="003B1A44"/>
    <w:rsid w:val="003B2029"/>
    <w:rsid w:val="003B2042"/>
    <w:rsid w:val="003B22CB"/>
    <w:rsid w:val="003B2639"/>
    <w:rsid w:val="003B2764"/>
    <w:rsid w:val="003B2919"/>
    <w:rsid w:val="003B2D74"/>
    <w:rsid w:val="003B31C0"/>
    <w:rsid w:val="003B345F"/>
    <w:rsid w:val="003B34F1"/>
    <w:rsid w:val="003B3B10"/>
    <w:rsid w:val="003B3C4A"/>
    <w:rsid w:val="003B3D57"/>
    <w:rsid w:val="003B3DD9"/>
    <w:rsid w:val="003B3F27"/>
    <w:rsid w:val="003B4129"/>
    <w:rsid w:val="003B443A"/>
    <w:rsid w:val="003B4E01"/>
    <w:rsid w:val="003B4FD9"/>
    <w:rsid w:val="003B5040"/>
    <w:rsid w:val="003B5130"/>
    <w:rsid w:val="003B513E"/>
    <w:rsid w:val="003B51D0"/>
    <w:rsid w:val="003B544A"/>
    <w:rsid w:val="003B554E"/>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41D"/>
    <w:rsid w:val="003B784A"/>
    <w:rsid w:val="003B7BF0"/>
    <w:rsid w:val="003B7F87"/>
    <w:rsid w:val="003C011E"/>
    <w:rsid w:val="003C03D4"/>
    <w:rsid w:val="003C0993"/>
    <w:rsid w:val="003C0D87"/>
    <w:rsid w:val="003C0E05"/>
    <w:rsid w:val="003C12DA"/>
    <w:rsid w:val="003C14F4"/>
    <w:rsid w:val="003C173A"/>
    <w:rsid w:val="003C19B4"/>
    <w:rsid w:val="003C1BD7"/>
    <w:rsid w:val="003C2482"/>
    <w:rsid w:val="003C254C"/>
    <w:rsid w:val="003C2680"/>
    <w:rsid w:val="003C270A"/>
    <w:rsid w:val="003C2973"/>
    <w:rsid w:val="003C2ABE"/>
    <w:rsid w:val="003C2B07"/>
    <w:rsid w:val="003C2B7B"/>
    <w:rsid w:val="003C2DB1"/>
    <w:rsid w:val="003C3173"/>
    <w:rsid w:val="003C33AC"/>
    <w:rsid w:val="003C33D1"/>
    <w:rsid w:val="003C3681"/>
    <w:rsid w:val="003C3753"/>
    <w:rsid w:val="003C3A54"/>
    <w:rsid w:val="003C3B48"/>
    <w:rsid w:val="003C3D54"/>
    <w:rsid w:val="003C3DDA"/>
    <w:rsid w:val="003C3EAE"/>
    <w:rsid w:val="003C406A"/>
    <w:rsid w:val="003C408F"/>
    <w:rsid w:val="003C41C7"/>
    <w:rsid w:val="003C448C"/>
    <w:rsid w:val="003C4529"/>
    <w:rsid w:val="003C4675"/>
    <w:rsid w:val="003C495B"/>
    <w:rsid w:val="003C5021"/>
    <w:rsid w:val="003C5116"/>
    <w:rsid w:val="003C51CC"/>
    <w:rsid w:val="003C5949"/>
    <w:rsid w:val="003C5C99"/>
    <w:rsid w:val="003C5CCA"/>
    <w:rsid w:val="003C5E08"/>
    <w:rsid w:val="003C5E53"/>
    <w:rsid w:val="003C6038"/>
    <w:rsid w:val="003C603D"/>
    <w:rsid w:val="003C61E5"/>
    <w:rsid w:val="003C6984"/>
    <w:rsid w:val="003C6C56"/>
    <w:rsid w:val="003C6DEC"/>
    <w:rsid w:val="003C6E3D"/>
    <w:rsid w:val="003C7088"/>
    <w:rsid w:val="003C767E"/>
    <w:rsid w:val="003C7733"/>
    <w:rsid w:val="003C773C"/>
    <w:rsid w:val="003C78B0"/>
    <w:rsid w:val="003C7BC8"/>
    <w:rsid w:val="003C7D52"/>
    <w:rsid w:val="003D0211"/>
    <w:rsid w:val="003D05A1"/>
    <w:rsid w:val="003D0850"/>
    <w:rsid w:val="003D08BF"/>
    <w:rsid w:val="003D0CCC"/>
    <w:rsid w:val="003D0D43"/>
    <w:rsid w:val="003D0E84"/>
    <w:rsid w:val="003D1282"/>
    <w:rsid w:val="003D17FB"/>
    <w:rsid w:val="003D1834"/>
    <w:rsid w:val="003D199A"/>
    <w:rsid w:val="003D226B"/>
    <w:rsid w:val="003D24AC"/>
    <w:rsid w:val="003D2519"/>
    <w:rsid w:val="003D2D1A"/>
    <w:rsid w:val="003D3477"/>
    <w:rsid w:val="003D3560"/>
    <w:rsid w:val="003D35E1"/>
    <w:rsid w:val="003D3655"/>
    <w:rsid w:val="003D3837"/>
    <w:rsid w:val="003D392F"/>
    <w:rsid w:val="003D3CC9"/>
    <w:rsid w:val="003D3DC1"/>
    <w:rsid w:val="003D3FE0"/>
    <w:rsid w:val="003D3FFA"/>
    <w:rsid w:val="003D40A5"/>
    <w:rsid w:val="003D4458"/>
    <w:rsid w:val="003D47EE"/>
    <w:rsid w:val="003D47FD"/>
    <w:rsid w:val="003D4A9D"/>
    <w:rsid w:val="003D4BC9"/>
    <w:rsid w:val="003D50BC"/>
    <w:rsid w:val="003D51F9"/>
    <w:rsid w:val="003D5844"/>
    <w:rsid w:val="003D59D1"/>
    <w:rsid w:val="003D5D38"/>
    <w:rsid w:val="003D69DE"/>
    <w:rsid w:val="003D6EAD"/>
    <w:rsid w:val="003D731B"/>
    <w:rsid w:val="003D7379"/>
    <w:rsid w:val="003D758E"/>
    <w:rsid w:val="003D7A35"/>
    <w:rsid w:val="003D7BF5"/>
    <w:rsid w:val="003D7C0E"/>
    <w:rsid w:val="003D7DB4"/>
    <w:rsid w:val="003D7DCB"/>
    <w:rsid w:val="003E0186"/>
    <w:rsid w:val="003E0872"/>
    <w:rsid w:val="003E096D"/>
    <w:rsid w:val="003E09C5"/>
    <w:rsid w:val="003E0C92"/>
    <w:rsid w:val="003E0CC7"/>
    <w:rsid w:val="003E0DB4"/>
    <w:rsid w:val="003E1C11"/>
    <w:rsid w:val="003E212E"/>
    <w:rsid w:val="003E2492"/>
    <w:rsid w:val="003E25A6"/>
    <w:rsid w:val="003E2834"/>
    <w:rsid w:val="003E2BD9"/>
    <w:rsid w:val="003E2CE3"/>
    <w:rsid w:val="003E2D08"/>
    <w:rsid w:val="003E2D48"/>
    <w:rsid w:val="003E2D70"/>
    <w:rsid w:val="003E30A8"/>
    <w:rsid w:val="003E36F6"/>
    <w:rsid w:val="003E3B85"/>
    <w:rsid w:val="003E3BDE"/>
    <w:rsid w:val="003E3C31"/>
    <w:rsid w:val="003E40F7"/>
    <w:rsid w:val="003E4422"/>
    <w:rsid w:val="003E4542"/>
    <w:rsid w:val="003E4639"/>
    <w:rsid w:val="003E4816"/>
    <w:rsid w:val="003E4AB5"/>
    <w:rsid w:val="003E4EA4"/>
    <w:rsid w:val="003E5320"/>
    <w:rsid w:val="003E5348"/>
    <w:rsid w:val="003E594B"/>
    <w:rsid w:val="003E5A7E"/>
    <w:rsid w:val="003E5AD7"/>
    <w:rsid w:val="003E5B6E"/>
    <w:rsid w:val="003E5BA5"/>
    <w:rsid w:val="003E5BB4"/>
    <w:rsid w:val="003E5FB4"/>
    <w:rsid w:val="003E628B"/>
    <w:rsid w:val="003E64BF"/>
    <w:rsid w:val="003E6644"/>
    <w:rsid w:val="003E673D"/>
    <w:rsid w:val="003E674F"/>
    <w:rsid w:val="003E6A58"/>
    <w:rsid w:val="003E6D5C"/>
    <w:rsid w:val="003E6EC3"/>
    <w:rsid w:val="003E6FAF"/>
    <w:rsid w:val="003E72A4"/>
    <w:rsid w:val="003E72B4"/>
    <w:rsid w:val="003E72C3"/>
    <w:rsid w:val="003E7643"/>
    <w:rsid w:val="003E7723"/>
    <w:rsid w:val="003E7A7B"/>
    <w:rsid w:val="003E7DF2"/>
    <w:rsid w:val="003F051B"/>
    <w:rsid w:val="003F0651"/>
    <w:rsid w:val="003F08F9"/>
    <w:rsid w:val="003F0907"/>
    <w:rsid w:val="003F0BC8"/>
    <w:rsid w:val="003F0DCB"/>
    <w:rsid w:val="003F0DDF"/>
    <w:rsid w:val="003F0EEB"/>
    <w:rsid w:val="003F0FAF"/>
    <w:rsid w:val="003F1162"/>
    <w:rsid w:val="003F1852"/>
    <w:rsid w:val="003F19AE"/>
    <w:rsid w:val="003F20D4"/>
    <w:rsid w:val="003F2582"/>
    <w:rsid w:val="003F27D0"/>
    <w:rsid w:val="003F294A"/>
    <w:rsid w:val="003F29F8"/>
    <w:rsid w:val="003F2A87"/>
    <w:rsid w:val="003F2B02"/>
    <w:rsid w:val="003F2BCD"/>
    <w:rsid w:val="003F2F01"/>
    <w:rsid w:val="003F327A"/>
    <w:rsid w:val="003F329D"/>
    <w:rsid w:val="003F359C"/>
    <w:rsid w:val="003F36E8"/>
    <w:rsid w:val="003F37F3"/>
    <w:rsid w:val="003F3A36"/>
    <w:rsid w:val="003F3A97"/>
    <w:rsid w:val="003F3F15"/>
    <w:rsid w:val="003F4288"/>
    <w:rsid w:val="003F43B8"/>
    <w:rsid w:val="003F4E15"/>
    <w:rsid w:val="003F4FA5"/>
    <w:rsid w:val="003F504E"/>
    <w:rsid w:val="003F54DB"/>
    <w:rsid w:val="003F56DA"/>
    <w:rsid w:val="003F56DE"/>
    <w:rsid w:val="003F56E5"/>
    <w:rsid w:val="003F5CAE"/>
    <w:rsid w:val="003F5D47"/>
    <w:rsid w:val="003F620A"/>
    <w:rsid w:val="003F62AA"/>
    <w:rsid w:val="003F634D"/>
    <w:rsid w:val="003F6482"/>
    <w:rsid w:val="003F7066"/>
    <w:rsid w:val="003F70A3"/>
    <w:rsid w:val="003F70D8"/>
    <w:rsid w:val="003F72CC"/>
    <w:rsid w:val="003F75D5"/>
    <w:rsid w:val="003F7BAF"/>
    <w:rsid w:val="003F7DE4"/>
    <w:rsid w:val="003F7FE2"/>
    <w:rsid w:val="00400178"/>
    <w:rsid w:val="00400325"/>
    <w:rsid w:val="00400408"/>
    <w:rsid w:val="00400446"/>
    <w:rsid w:val="00400538"/>
    <w:rsid w:val="004006F1"/>
    <w:rsid w:val="00400963"/>
    <w:rsid w:val="00400B32"/>
    <w:rsid w:val="00400E78"/>
    <w:rsid w:val="0040100A"/>
    <w:rsid w:val="004011E0"/>
    <w:rsid w:val="00401250"/>
    <w:rsid w:val="004012B4"/>
    <w:rsid w:val="00401CB3"/>
    <w:rsid w:val="00401E83"/>
    <w:rsid w:val="00401F16"/>
    <w:rsid w:val="004023A4"/>
    <w:rsid w:val="004023E8"/>
    <w:rsid w:val="00402400"/>
    <w:rsid w:val="004024C0"/>
    <w:rsid w:val="00402A64"/>
    <w:rsid w:val="00402AF1"/>
    <w:rsid w:val="00402F70"/>
    <w:rsid w:val="00403005"/>
    <w:rsid w:val="004033A2"/>
    <w:rsid w:val="0040364A"/>
    <w:rsid w:val="00403662"/>
    <w:rsid w:val="004036A9"/>
    <w:rsid w:val="00403B08"/>
    <w:rsid w:val="00403E27"/>
    <w:rsid w:val="00403E53"/>
    <w:rsid w:val="00403E76"/>
    <w:rsid w:val="00404118"/>
    <w:rsid w:val="00404127"/>
    <w:rsid w:val="00404132"/>
    <w:rsid w:val="0040450D"/>
    <w:rsid w:val="00404579"/>
    <w:rsid w:val="004048D9"/>
    <w:rsid w:val="004054D9"/>
    <w:rsid w:val="00405516"/>
    <w:rsid w:val="00405556"/>
    <w:rsid w:val="00405577"/>
    <w:rsid w:val="004057B0"/>
    <w:rsid w:val="004057D5"/>
    <w:rsid w:val="00405933"/>
    <w:rsid w:val="00405D16"/>
    <w:rsid w:val="00406323"/>
    <w:rsid w:val="00406524"/>
    <w:rsid w:val="004067B7"/>
    <w:rsid w:val="00406D58"/>
    <w:rsid w:val="00406E6A"/>
    <w:rsid w:val="00407098"/>
    <w:rsid w:val="00407181"/>
    <w:rsid w:val="0040725B"/>
    <w:rsid w:val="00407469"/>
    <w:rsid w:val="004075F1"/>
    <w:rsid w:val="00407A58"/>
    <w:rsid w:val="00407B54"/>
    <w:rsid w:val="00407D59"/>
    <w:rsid w:val="00407E80"/>
    <w:rsid w:val="0041018F"/>
    <w:rsid w:val="004106D2"/>
    <w:rsid w:val="00410941"/>
    <w:rsid w:val="00410B76"/>
    <w:rsid w:val="004112D3"/>
    <w:rsid w:val="00411392"/>
    <w:rsid w:val="0041156A"/>
    <w:rsid w:val="00411597"/>
    <w:rsid w:val="00411A54"/>
    <w:rsid w:val="00411B75"/>
    <w:rsid w:val="00411F27"/>
    <w:rsid w:val="00411FFB"/>
    <w:rsid w:val="0041215C"/>
    <w:rsid w:val="004121A8"/>
    <w:rsid w:val="0041229D"/>
    <w:rsid w:val="00412554"/>
    <w:rsid w:val="004125E7"/>
    <w:rsid w:val="004125F0"/>
    <w:rsid w:val="004128C5"/>
    <w:rsid w:val="00412906"/>
    <w:rsid w:val="00412BAA"/>
    <w:rsid w:val="00412BD8"/>
    <w:rsid w:val="00412C61"/>
    <w:rsid w:val="00412CD4"/>
    <w:rsid w:val="00413586"/>
    <w:rsid w:val="00413774"/>
    <w:rsid w:val="0041386B"/>
    <w:rsid w:val="004138FA"/>
    <w:rsid w:val="0041391E"/>
    <w:rsid w:val="00413A58"/>
    <w:rsid w:val="00413B40"/>
    <w:rsid w:val="00413BFD"/>
    <w:rsid w:val="00413E3C"/>
    <w:rsid w:val="00413EB8"/>
    <w:rsid w:val="00414671"/>
    <w:rsid w:val="00414D13"/>
    <w:rsid w:val="00414EDA"/>
    <w:rsid w:val="00414FA7"/>
    <w:rsid w:val="00415064"/>
    <w:rsid w:val="00415238"/>
    <w:rsid w:val="00415245"/>
    <w:rsid w:val="00415268"/>
    <w:rsid w:val="0041533C"/>
    <w:rsid w:val="004153FC"/>
    <w:rsid w:val="0041567A"/>
    <w:rsid w:val="0041579A"/>
    <w:rsid w:val="00415B79"/>
    <w:rsid w:val="00415BD1"/>
    <w:rsid w:val="00415D3D"/>
    <w:rsid w:val="00415D52"/>
    <w:rsid w:val="004162EF"/>
    <w:rsid w:val="004163C4"/>
    <w:rsid w:val="00416431"/>
    <w:rsid w:val="00416506"/>
    <w:rsid w:val="004165A0"/>
    <w:rsid w:val="0041665E"/>
    <w:rsid w:val="00416C69"/>
    <w:rsid w:val="00417110"/>
    <w:rsid w:val="00417518"/>
    <w:rsid w:val="00417546"/>
    <w:rsid w:val="00417A61"/>
    <w:rsid w:val="00417AD7"/>
    <w:rsid w:val="00417DD4"/>
    <w:rsid w:val="00420012"/>
    <w:rsid w:val="00420165"/>
    <w:rsid w:val="00420269"/>
    <w:rsid w:val="0042083E"/>
    <w:rsid w:val="004210C3"/>
    <w:rsid w:val="00421497"/>
    <w:rsid w:val="0042161D"/>
    <w:rsid w:val="00422219"/>
    <w:rsid w:val="00422979"/>
    <w:rsid w:val="004230FC"/>
    <w:rsid w:val="004231FD"/>
    <w:rsid w:val="00423440"/>
    <w:rsid w:val="0042357F"/>
    <w:rsid w:val="00423A86"/>
    <w:rsid w:val="00423C57"/>
    <w:rsid w:val="00423EC2"/>
    <w:rsid w:val="00423F42"/>
    <w:rsid w:val="0042433D"/>
    <w:rsid w:val="0042436C"/>
    <w:rsid w:val="00424762"/>
    <w:rsid w:val="00424E75"/>
    <w:rsid w:val="004251E8"/>
    <w:rsid w:val="004255FF"/>
    <w:rsid w:val="004259EE"/>
    <w:rsid w:val="00425C19"/>
    <w:rsid w:val="00425EA7"/>
    <w:rsid w:val="00425ED8"/>
    <w:rsid w:val="00425F15"/>
    <w:rsid w:val="00426007"/>
    <w:rsid w:val="004260BE"/>
    <w:rsid w:val="004263B0"/>
    <w:rsid w:val="004265BA"/>
    <w:rsid w:val="004269F0"/>
    <w:rsid w:val="00426B00"/>
    <w:rsid w:val="00426C5F"/>
    <w:rsid w:val="0042725C"/>
    <w:rsid w:val="00427413"/>
    <w:rsid w:val="004276FD"/>
    <w:rsid w:val="00427F19"/>
    <w:rsid w:val="00430174"/>
    <w:rsid w:val="00430413"/>
    <w:rsid w:val="00430778"/>
    <w:rsid w:val="00430BC4"/>
    <w:rsid w:val="00430C12"/>
    <w:rsid w:val="00430CF0"/>
    <w:rsid w:val="00430DE1"/>
    <w:rsid w:val="00430F99"/>
    <w:rsid w:val="00430FA1"/>
    <w:rsid w:val="0043130E"/>
    <w:rsid w:val="00431544"/>
    <w:rsid w:val="004317F0"/>
    <w:rsid w:val="00431892"/>
    <w:rsid w:val="00431A4D"/>
    <w:rsid w:val="00431A7B"/>
    <w:rsid w:val="00431B8E"/>
    <w:rsid w:val="00431EAE"/>
    <w:rsid w:val="0043294C"/>
    <w:rsid w:val="00432D02"/>
    <w:rsid w:val="00433014"/>
    <w:rsid w:val="0043318B"/>
    <w:rsid w:val="004332FF"/>
    <w:rsid w:val="00433422"/>
    <w:rsid w:val="00433426"/>
    <w:rsid w:val="00433768"/>
    <w:rsid w:val="004342DA"/>
    <w:rsid w:val="00434A95"/>
    <w:rsid w:val="00434D76"/>
    <w:rsid w:val="00434E90"/>
    <w:rsid w:val="00434EB1"/>
    <w:rsid w:val="00435393"/>
    <w:rsid w:val="00435397"/>
    <w:rsid w:val="0043561E"/>
    <w:rsid w:val="00435705"/>
    <w:rsid w:val="0043573F"/>
    <w:rsid w:val="004357D8"/>
    <w:rsid w:val="0043582D"/>
    <w:rsid w:val="00435996"/>
    <w:rsid w:val="00435B6F"/>
    <w:rsid w:val="00435FA2"/>
    <w:rsid w:val="0043602F"/>
    <w:rsid w:val="004360BA"/>
    <w:rsid w:val="00436167"/>
    <w:rsid w:val="00436185"/>
    <w:rsid w:val="004363F1"/>
    <w:rsid w:val="0043695C"/>
    <w:rsid w:val="00436AE3"/>
    <w:rsid w:val="00436BDC"/>
    <w:rsid w:val="00436E52"/>
    <w:rsid w:val="00436FD8"/>
    <w:rsid w:val="00437006"/>
    <w:rsid w:val="00437250"/>
    <w:rsid w:val="00437775"/>
    <w:rsid w:val="00437C26"/>
    <w:rsid w:val="00437DE3"/>
    <w:rsid w:val="0044011A"/>
    <w:rsid w:val="004402B7"/>
    <w:rsid w:val="00440375"/>
    <w:rsid w:val="004403ED"/>
    <w:rsid w:val="004403F1"/>
    <w:rsid w:val="00440571"/>
    <w:rsid w:val="00440718"/>
    <w:rsid w:val="00440726"/>
    <w:rsid w:val="00441047"/>
    <w:rsid w:val="004410D9"/>
    <w:rsid w:val="004415BB"/>
    <w:rsid w:val="004415FC"/>
    <w:rsid w:val="004416F5"/>
    <w:rsid w:val="00442080"/>
    <w:rsid w:val="00442717"/>
    <w:rsid w:val="004429C0"/>
    <w:rsid w:val="00442C2D"/>
    <w:rsid w:val="00442CCF"/>
    <w:rsid w:val="00442CEC"/>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9D0"/>
    <w:rsid w:val="00446158"/>
    <w:rsid w:val="00446172"/>
    <w:rsid w:val="00446408"/>
    <w:rsid w:val="004464E2"/>
    <w:rsid w:val="0044659F"/>
    <w:rsid w:val="00446E0E"/>
    <w:rsid w:val="00446F9E"/>
    <w:rsid w:val="004470AB"/>
    <w:rsid w:val="004470CA"/>
    <w:rsid w:val="00447266"/>
    <w:rsid w:val="00447443"/>
    <w:rsid w:val="00447533"/>
    <w:rsid w:val="0044763E"/>
    <w:rsid w:val="00447925"/>
    <w:rsid w:val="00447BF7"/>
    <w:rsid w:val="00447EFB"/>
    <w:rsid w:val="00447F5A"/>
    <w:rsid w:val="00450037"/>
    <w:rsid w:val="004500DC"/>
    <w:rsid w:val="00450141"/>
    <w:rsid w:val="00450434"/>
    <w:rsid w:val="004507CB"/>
    <w:rsid w:val="00450CB9"/>
    <w:rsid w:val="0045115B"/>
    <w:rsid w:val="00451223"/>
    <w:rsid w:val="004515CE"/>
    <w:rsid w:val="00451899"/>
    <w:rsid w:val="00451A23"/>
    <w:rsid w:val="00451D07"/>
    <w:rsid w:val="004521F8"/>
    <w:rsid w:val="004522D2"/>
    <w:rsid w:val="00452381"/>
    <w:rsid w:val="004528B5"/>
    <w:rsid w:val="00452A61"/>
    <w:rsid w:val="0045316F"/>
    <w:rsid w:val="004532DF"/>
    <w:rsid w:val="004533E0"/>
    <w:rsid w:val="004536AC"/>
    <w:rsid w:val="00453A44"/>
    <w:rsid w:val="00453AC3"/>
    <w:rsid w:val="00453D51"/>
    <w:rsid w:val="00453F0F"/>
    <w:rsid w:val="00453F65"/>
    <w:rsid w:val="00454375"/>
    <w:rsid w:val="00454661"/>
    <w:rsid w:val="004547C3"/>
    <w:rsid w:val="004547E7"/>
    <w:rsid w:val="00454AA4"/>
    <w:rsid w:val="00454AF1"/>
    <w:rsid w:val="00454B66"/>
    <w:rsid w:val="00454BB2"/>
    <w:rsid w:val="00454DFC"/>
    <w:rsid w:val="00454F4A"/>
    <w:rsid w:val="00454FD6"/>
    <w:rsid w:val="00455064"/>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57EC7"/>
    <w:rsid w:val="00457F75"/>
    <w:rsid w:val="0046005F"/>
    <w:rsid w:val="004602E1"/>
    <w:rsid w:val="0046081C"/>
    <w:rsid w:val="004609B4"/>
    <w:rsid w:val="00460AFC"/>
    <w:rsid w:val="00460B10"/>
    <w:rsid w:val="00460D8F"/>
    <w:rsid w:val="0046121A"/>
    <w:rsid w:val="00461415"/>
    <w:rsid w:val="00461513"/>
    <w:rsid w:val="004616D5"/>
    <w:rsid w:val="004617D7"/>
    <w:rsid w:val="00461B4D"/>
    <w:rsid w:val="00461CBA"/>
    <w:rsid w:val="00461D8A"/>
    <w:rsid w:val="00461F52"/>
    <w:rsid w:val="004620A8"/>
    <w:rsid w:val="00462BC1"/>
    <w:rsid w:val="00463573"/>
    <w:rsid w:val="0046364B"/>
    <w:rsid w:val="0046380C"/>
    <w:rsid w:val="00463ACE"/>
    <w:rsid w:val="00463D1B"/>
    <w:rsid w:val="00463DC7"/>
    <w:rsid w:val="00464483"/>
    <w:rsid w:val="004644A4"/>
    <w:rsid w:val="00464563"/>
    <w:rsid w:val="00464823"/>
    <w:rsid w:val="00464A8F"/>
    <w:rsid w:val="00465733"/>
    <w:rsid w:val="0046596E"/>
    <w:rsid w:val="00465DF8"/>
    <w:rsid w:val="00465E24"/>
    <w:rsid w:val="00465E2F"/>
    <w:rsid w:val="0046641D"/>
    <w:rsid w:val="00466478"/>
    <w:rsid w:val="00466531"/>
    <w:rsid w:val="00466833"/>
    <w:rsid w:val="00466839"/>
    <w:rsid w:val="004669BC"/>
    <w:rsid w:val="00466A8F"/>
    <w:rsid w:val="00466AB5"/>
    <w:rsid w:val="00466BAF"/>
    <w:rsid w:val="00466E0F"/>
    <w:rsid w:val="00466F8F"/>
    <w:rsid w:val="00466FDE"/>
    <w:rsid w:val="00467433"/>
    <w:rsid w:val="00467444"/>
    <w:rsid w:val="00467AE5"/>
    <w:rsid w:val="00467F58"/>
    <w:rsid w:val="0047052B"/>
    <w:rsid w:val="004707EB"/>
    <w:rsid w:val="00470ACA"/>
    <w:rsid w:val="00470AD8"/>
    <w:rsid w:val="00470B24"/>
    <w:rsid w:val="00470CEA"/>
    <w:rsid w:val="00470EF3"/>
    <w:rsid w:val="00471109"/>
    <w:rsid w:val="00471248"/>
    <w:rsid w:val="004715EB"/>
    <w:rsid w:val="0047163A"/>
    <w:rsid w:val="00471646"/>
    <w:rsid w:val="0047164F"/>
    <w:rsid w:val="004716CF"/>
    <w:rsid w:val="004717F9"/>
    <w:rsid w:val="00471902"/>
    <w:rsid w:val="00471A4E"/>
    <w:rsid w:val="00471D87"/>
    <w:rsid w:val="0047223D"/>
    <w:rsid w:val="004722C8"/>
    <w:rsid w:val="004722F6"/>
    <w:rsid w:val="00472EC2"/>
    <w:rsid w:val="00473266"/>
    <w:rsid w:val="004734CA"/>
    <w:rsid w:val="00473BCE"/>
    <w:rsid w:val="00473CE1"/>
    <w:rsid w:val="0047436E"/>
    <w:rsid w:val="00474A0F"/>
    <w:rsid w:val="00474B96"/>
    <w:rsid w:val="00474BF7"/>
    <w:rsid w:val="00474D3A"/>
    <w:rsid w:val="00474D99"/>
    <w:rsid w:val="00474E96"/>
    <w:rsid w:val="00474EF7"/>
    <w:rsid w:val="004750D2"/>
    <w:rsid w:val="004752F2"/>
    <w:rsid w:val="0047530F"/>
    <w:rsid w:val="0047595E"/>
    <w:rsid w:val="00475B4C"/>
    <w:rsid w:val="00475E10"/>
    <w:rsid w:val="00476093"/>
    <w:rsid w:val="00476BCA"/>
    <w:rsid w:val="00476C31"/>
    <w:rsid w:val="00476FA6"/>
    <w:rsid w:val="00476FE4"/>
    <w:rsid w:val="004771AA"/>
    <w:rsid w:val="0047733E"/>
    <w:rsid w:val="004776BE"/>
    <w:rsid w:val="00477B96"/>
    <w:rsid w:val="00477E76"/>
    <w:rsid w:val="0048088B"/>
    <w:rsid w:val="004808F2"/>
    <w:rsid w:val="00480A2C"/>
    <w:rsid w:val="00480AB3"/>
    <w:rsid w:val="00480CBA"/>
    <w:rsid w:val="00480FC8"/>
    <w:rsid w:val="00481674"/>
    <w:rsid w:val="00481C41"/>
    <w:rsid w:val="00481C42"/>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1F1"/>
    <w:rsid w:val="00485AEC"/>
    <w:rsid w:val="00485D06"/>
    <w:rsid w:val="00485F3C"/>
    <w:rsid w:val="00486CDC"/>
    <w:rsid w:val="00486E12"/>
    <w:rsid w:val="00486F30"/>
    <w:rsid w:val="004871F8"/>
    <w:rsid w:val="00487219"/>
    <w:rsid w:val="00487402"/>
    <w:rsid w:val="00487440"/>
    <w:rsid w:val="004874F3"/>
    <w:rsid w:val="0048773E"/>
    <w:rsid w:val="00487845"/>
    <w:rsid w:val="0048784E"/>
    <w:rsid w:val="004878FA"/>
    <w:rsid w:val="0048793F"/>
    <w:rsid w:val="00490255"/>
    <w:rsid w:val="00490480"/>
    <w:rsid w:val="004907B2"/>
    <w:rsid w:val="00490B09"/>
    <w:rsid w:val="00490CF8"/>
    <w:rsid w:val="00491307"/>
    <w:rsid w:val="00491DD6"/>
    <w:rsid w:val="00491F8E"/>
    <w:rsid w:val="0049204B"/>
    <w:rsid w:val="0049208E"/>
    <w:rsid w:val="004923ED"/>
    <w:rsid w:val="004925CC"/>
    <w:rsid w:val="004927F6"/>
    <w:rsid w:val="004927FF"/>
    <w:rsid w:val="00492D4E"/>
    <w:rsid w:val="00493281"/>
    <w:rsid w:val="004934F6"/>
    <w:rsid w:val="004936F8"/>
    <w:rsid w:val="00493788"/>
    <w:rsid w:val="00493C07"/>
    <w:rsid w:val="00493E26"/>
    <w:rsid w:val="00494303"/>
    <w:rsid w:val="0049438F"/>
    <w:rsid w:val="00494C61"/>
    <w:rsid w:val="00495319"/>
    <w:rsid w:val="00495510"/>
    <w:rsid w:val="00495850"/>
    <w:rsid w:val="004958FA"/>
    <w:rsid w:val="004959EB"/>
    <w:rsid w:val="00495AC3"/>
    <w:rsid w:val="00495C99"/>
    <w:rsid w:val="004961D7"/>
    <w:rsid w:val="004961FB"/>
    <w:rsid w:val="0049621F"/>
    <w:rsid w:val="0049638E"/>
    <w:rsid w:val="00496654"/>
    <w:rsid w:val="00496867"/>
    <w:rsid w:val="0049687D"/>
    <w:rsid w:val="00496AD6"/>
    <w:rsid w:val="00496BA6"/>
    <w:rsid w:val="00496EFB"/>
    <w:rsid w:val="00497025"/>
    <w:rsid w:val="004970C3"/>
    <w:rsid w:val="00497366"/>
    <w:rsid w:val="004973C6"/>
    <w:rsid w:val="00497877"/>
    <w:rsid w:val="004A03DD"/>
    <w:rsid w:val="004A05A7"/>
    <w:rsid w:val="004A0CDC"/>
    <w:rsid w:val="004A0E12"/>
    <w:rsid w:val="004A1180"/>
    <w:rsid w:val="004A153D"/>
    <w:rsid w:val="004A1641"/>
    <w:rsid w:val="004A16D0"/>
    <w:rsid w:val="004A1768"/>
    <w:rsid w:val="004A1B37"/>
    <w:rsid w:val="004A1F24"/>
    <w:rsid w:val="004A21CB"/>
    <w:rsid w:val="004A2577"/>
    <w:rsid w:val="004A25AA"/>
    <w:rsid w:val="004A2677"/>
    <w:rsid w:val="004A270E"/>
    <w:rsid w:val="004A2872"/>
    <w:rsid w:val="004A2BBF"/>
    <w:rsid w:val="004A2C93"/>
    <w:rsid w:val="004A2C9C"/>
    <w:rsid w:val="004A336B"/>
    <w:rsid w:val="004A3443"/>
    <w:rsid w:val="004A3558"/>
    <w:rsid w:val="004A3785"/>
    <w:rsid w:val="004A3827"/>
    <w:rsid w:val="004A3B34"/>
    <w:rsid w:val="004A3BA9"/>
    <w:rsid w:val="004A42CB"/>
    <w:rsid w:val="004A454D"/>
    <w:rsid w:val="004A4751"/>
    <w:rsid w:val="004A47E7"/>
    <w:rsid w:val="004A4A70"/>
    <w:rsid w:val="004A4AA5"/>
    <w:rsid w:val="004A4AAF"/>
    <w:rsid w:val="004A4B41"/>
    <w:rsid w:val="004A52F7"/>
    <w:rsid w:val="004A53DE"/>
    <w:rsid w:val="004A5433"/>
    <w:rsid w:val="004A5734"/>
    <w:rsid w:val="004A5A11"/>
    <w:rsid w:val="004A5A5C"/>
    <w:rsid w:val="004A5D09"/>
    <w:rsid w:val="004A5DF6"/>
    <w:rsid w:val="004A606A"/>
    <w:rsid w:val="004A6076"/>
    <w:rsid w:val="004A61FF"/>
    <w:rsid w:val="004A65E6"/>
    <w:rsid w:val="004A66A5"/>
    <w:rsid w:val="004A6EB4"/>
    <w:rsid w:val="004A703E"/>
    <w:rsid w:val="004A7057"/>
    <w:rsid w:val="004A7458"/>
    <w:rsid w:val="004A74E6"/>
    <w:rsid w:val="004A792A"/>
    <w:rsid w:val="004A79C3"/>
    <w:rsid w:val="004A7B80"/>
    <w:rsid w:val="004A7BF5"/>
    <w:rsid w:val="004A7E0C"/>
    <w:rsid w:val="004A7F92"/>
    <w:rsid w:val="004B008F"/>
    <w:rsid w:val="004B035F"/>
    <w:rsid w:val="004B059B"/>
    <w:rsid w:val="004B0631"/>
    <w:rsid w:val="004B07ED"/>
    <w:rsid w:val="004B0910"/>
    <w:rsid w:val="004B0A4E"/>
    <w:rsid w:val="004B0AD1"/>
    <w:rsid w:val="004B0B83"/>
    <w:rsid w:val="004B0F7F"/>
    <w:rsid w:val="004B104E"/>
    <w:rsid w:val="004B111C"/>
    <w:rsid w:val="004B1177"/>
    <w:rsid w:val="004B117D"/>
    <w:rsid w:val="004B161E"/>
    <w:rsid w:val="004B16A7"/>
    <w:rsid w:val="004B1A39"/>
    <w:rsid w:val="004B1AD8"/>
    <w:rsid w:val="004B2178"/>
    <w:rsid w:val="004B2827"/>
    <w:rsid w:val="004B2A74"/>
    <w:rsid w:val="004B2C4A"/>
    <w:rsid w:val="004B2D03"/>
    <w:rsid w:val="004B31F3"/>
    <w:rsid w:val="004B337B"/>
    <w:rsid w:val="004B354F"/>
    <w:rsid w:val="004B3557"/>
    <w:rsid w:val="004B3B5B"/>
    <w:rsid w:val="004B3BEB"/>
    <w:rsid w:val="004B416F"/>
    <w:rsid w:val="004B43A2"/>
    <w:rsid w:val="004B43FD"/>
    <w:rsid w:val="004B45BB"/>
    <w:rsid w:val="004B479F"/>
    <w:rsid w:val="004B4A25"/>
    <w:rsid w:val="004B4EC3"/>
    <w:rsid w:val="004B4FBF"/>
    <w:rsid w:val="004B50CB"/>
    <w:rsid w:val="004B5713"/>
    <w:rsid w:val="004B5E7B"/>
    <w:rsid w:val="004B5EB0"/>
    <w:rsid w:val="004B5FF4"/>
    <w:rsid w:val="004B601F"/>
    <w:rsid w:val="004B60C3"/>
    <w:rsid w:val="004B67EC"/>
    <w:rsid w:val="004B69D5"/>
    <w:rsid w:val="004B6F3C"/>
    <w:rsid w:val="004B7377"/>
    <w:rsid w:val="004B7504"/>
    <w:rsid w:val="004B7762"/>
    <w:rsid w:val="004B7891"/>
    <w:rsid w:val="004B79F0"/>
    <w:rsid w:val="004B7F6C"/>
    <w:rsid w:val="004C03C7"/>
    <w:rsid w:val="004C06AD"/>
    <w:rsid w:val="004C0798"/>
    <w:rsid w:val="004C0C2C"/>
    <w:rsid w:val="004C0EA2"/>
    <w:rsid w:val="004C0F27"/>
    <w:rsid w:val="004C1073"/>
    <w:rsid w:val="004C11E5"/>
    <w:rsid w:val="004C12E0"/>
    <w:rsid w:val="004C1465"/>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9D2"/>
    <w:rsid w:val="004C4BB0"/>
    <w:rsid w:val="004C4CC2"/>
    <w:rsid w:val="004C4ECB"/>
    <w:rsid w:val="004C4F70"/>
    <w:rsid w:val="004C5020"/>
    <w:rsid w:val="004C5895"/>
    <w:rsid w:val="004C5BFA"/>
    <w:rsid w:val="004C5C87"/>
    <w:rsid w:val="004C5ED1"/>
    <w:rsid w:val="004C62C2"/>
    <w:rsid w:val="004C62FF"/>
    <w:rsid w:val="004C66F7"/>
    <w:rsid w:val="004C686B"/>
    <w:rsid w:val="004C6964"/>
    <w:rsid w:val="004C6D1C"/>
    <w:rsid w:val="004C6F0B"/>
    <w:rsid w:val="004C6F0D"/>
    <w:rsid w:val="004C7051"/>
    <w:rsid w:val="004C7C80"/>
    <w:rsid w:val="004C7DE5"/>
    <w:rsid w:val="004C7F00"/>
    <w:rsid w:val="004D020D"/>
    <w:rsid w:val="004D11AB"/>
    <w:rsid w:val="004D14B4"/>
    <w:rsid w:val="004D17DE"/>
    <w:rsid w:val="004D1B4D"/>
    <w:rsid w:val="004D1CFF"/>
    <w:rsid w:val="004D1E41"/>
    <w:rsid w:val="004D20CF"/>
    <w:rsid w:val="004D215A"/>
    <w:rsid w:val="004D22E1"/>
    <w:rsid w:val="004D25CC"/>
    <w:rsid w:val="004D2641"/>
    <w:rsid w:val="004D26A0"/>
    <w:rsid w:val="004D2C65"/>
    <w:rsid w:val="004D2E22"/>
    <w:rsid w:val="004D30B3"/>
    <w:rsid w:val="004D3CA2"/>
    <w:rsid w:val="004D3D66"/>
    <w:rsid w:val="004D3DFC"/>
    <w:rsid w:val="004D3E1D"/>
    <w:rsid w:val="004D40A9"/>
    <w:rsid w:val="004D4355"/>
    <w:rsid w:val="004D467A"/>
    <w:rsid w:val="004D4B30"/>
    <w:rsid w:val="004D4B33"/>
    <w:rsid w:val="004D50B6"/>
    <w:rsid w:val="004D5104"/>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088"/>
    <w:rsid w:val="004E0122"/>
    <w:rsid w:val="004E0256"/>
    <w:rsid w:val="004E02B6"/>
    <w:rsid w:val="004E04FF"/>
    <w:rsid w:val="004E05CA"/>
    <w:rsid w:val="004E067D"/>
    <w:rsid w:val="004E0802"/>
    <w:rsid w:val="004E088B"/>
    <w:rsid w:val="004E089D"/>
    <w:rsid w:val="004E0B42"/>
    <w:rsid w:val="004E0E53"/>
    <w:rsid w:val="004E0FBB"/>
    <w:rsid w:val="004E118B"/>
    <w:rsid w:val="004E12DE"/>
    <w:rsid w:val="004E1929"/>
    <w:rsid w:val="004E1F92"/>
    <w:rsid w:val="004E212F"/>
    <w:rsid w:val="004E214F"/>
    <w:rsid w:val="004E22C3"/>
    <w:rsid w:val="004E2320"/>
    <w:rsid w:val="004E24E6"/>
    <w:rsid w:val="004E26BB"/>
    <w:rsid w:val="004E26CE"/>
    <w:rsid w:val="004E2BB0"/>
    <w:rsid w:val="004E2BB9"/>
    <w:rsid w:val="004E2DD3"/>
    <w:rsid w:val="004E2F3F"/>
    <w:rsid w:val="004E2FD3"/>
    <w:rsid w:val="004E3124"/>
    <w:rsid w:val="004E327A"/>
    <w:rsid w:val="004E327E"/>
    <w:rsid w:val="004E3349"/>
    <w:rsid w:val="004E3A6A"/>
    <w:rsid w:val="004E3B0E"/>
    <w:rsid w:val="004E3C1C"/>
    <w:rsid w:val="004E3D8F"/>
    <w:rsid w:val="004E43A1"/>
    <w:rsid w:val="004E4491"/>
    <w:rsid w:val="004E4A81"/>
    <w:rsid w:val="004E4ADA"/>
    <w:rsid w:val="004E4B49"/>
    <w:rsid w:val="004E4D5F"/>
    <w:rsid w:val="004E4F7E"/>
    <w:rsid w:val="004E5834"/>
    <w:rsid w:val="004E5AB0"/>
    <w:rsid w:val="004E5F1D"/>
    <w:rsid w:val="004E5F69"/>
    <w:rsid w:val="004E625C"/>
    <w:rsid w:val="004E6341"/>
    <w:rsid w:val="004E6438"/>
    <w:rsid w:val="004E6540"/>
    <w:rsid w:val="004E6768"/>
    <w:rsid w:val="004E693A"/>
    <w:rsid w:val="004E6A24"/>
    <w:rsid w:val="004E6CB0"/>
    <w:rsid w:val="004E7008"/>
    <w:rsid w:val="004E705F"/>
    <w:rsid w:val="004E7160"/>
    <w:rsid w:val="004E7542"/>
    <w:rsid w:val="004E77F1"/>
    <w:rsid w:val="004E7865"/>
    <w:rsid w:val="004E7AED"/>
    <w:rsid w:val="004E7FFA"/>
    <w:rsid w:val="004F01FD"/>
    <w:rsid w:val="004F0243"/>
    <w:rsid w:val="004F0416"/>
    <w:rsid w:val="004F0515"/>
    <w:rsid w:val="004F05D6"/>
    <w:rsid w:val="004F069C"/>
    <w:rsid w:val="004F07A7"/>
    <w:rsid w:val="004F0951"/>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697"/>
    <w:rsid w:val="004F379F"/>
    <w:rsid w:val="004F3B3F"/>
    <w:rsid w:val="004F3E5A"/>
    <w:rsid w:val="004F40F4"/>
    <w:rsid w:val="004F412C"/>
    <w:rsid w:val="004F417E"/>
    <w:rsid w:val="004F44E0"/>
    <w:rsid w:val="004F47D9"/>
    <w:rsid w:val="004F4886"/>
    <w:rsid w:val="004F4960"/>
    <w:rsid w:val="004F4BC5"/>
    <w:rsid w:val="004F50FF"/>
    <w:rsid w:val="004F5397"/>
    <w:rsid w:val="004F5463"/>
    <w:rsid w:val="004F5AA0"/>
    <w:rsid w:val="004F60BF"/>
    <w:rsid w:val="004F6332"/>
    <w:rsid w:val="004F660F"/>
    <w:rsid w:val="004F6767"/>
    <w:rsid w:val="004F6779"/>
    <w:rsid w:val="004F67FE"/>
    <w:rsid w:val="004F693F"/>
    <w:rsid w:val="004F6DD0"/>
    <w:rsid w:val="004F6E50"/>
    <w:rsid w:val="004F7002"/>
    <w:rsid w:val="004F74C6"/>
    <w:rsid w:val="004F75C4"/>
    <w:rsid w:val="004F7705"/>
    <w:rsid w:val="004F77E0"/>
    <w:rsid w:val="004F7B0C"/>
    <w:rsid w:val="004F7F17"/>
    <w:rsid w:val="00500075"/>
    <w:rsid w:val="00500203"/>
    <w:rsid w:val="005002B9"/>
    <w:rsid w:val="00500AAE"/>
    <w:rsid w:val="00500B56"/>
    <w:rsid w:val="00501161"/>
    <w:rsid w:val="00501536"/>
    <w:rsid w:val="00501CEE"/>
    <w:rsid w:val="00501E46"/>
    <w:rsid w:val="00502356"/>
    <w:rsid w:val="0050261D"/>
    <w:rsid w:val="00502671"/>
    <w:rsid w:val="00502720"/>
    <w:rsid w:val="00502976"/>
    <w:rsid w:val="005029F2"/>
    <w:rsid w:val="00502C94"/>
    <w:rsid w:val="00502E36"/>
    <w:rsid w:val="00502FA1"/>
    <w:rsid w:val="005033E9"/>
    <w:rsid w:val="005034DF"/>
    <w:rsid w:val="00503552"/>
    <w:rsid w:val="0050356F"/>
    <w:rsid w:val="005035FF"/>
    <w:rsid w:val="00503C70"/>
    <w:rsid w:val="00503CF9"/>
    <w:rsid w:val="00503D8B"/>
    <w:rsid w:val="00503EC2"/>
    <w:rsid w:val="00503F12"/>
    <w:rsid w:val="00503F15"/>
    <w:rsid w:val="005045A5"/>
    <w:rsid w:val="005045E8"/>
    <w:rsid w:val="005049BE"/>
    <w:rsid w:val="00504A4D"/>
    <w:rsid w:val="00504C64"/>
    <w:rsid w:val="00504E23"/>
    <w:rsid w:val="00505673"/>
    <w:rsid w:val="00505D10"/>
    <w:rsid w:val="005062A0"/>
    <w:rsid w:val="0050689E"/>
    <w:rsid w:val="0050693F"/>
    <w:rsid w:val="0050699D"/>
    <w:rsid w:val="00506A45"/>
    <w:rsid w:val="00506FC6"/>
    <w:rsid w:val="005070A5"/>
    <w:rsid w:val="005074A0"/>
    <w:rsid w:val="0050759F"/>
    <w:rsid w:val="005079FA"/>
    <w:rsid w:val="00507C79"/>
    <w:rsid w:val="00507E1E"/>
    <w:rsid w:val="005101BB"/>
    <w:rsid w:val="005102C3"/>
    <w:rsid w:val="0051033C"/>
    <w:rsid w:val="0051046A"/>
    <w:rsid w:val="005107DF"/>
    <w:rsid w:val="00510833"/>
    <w:rsid w:val="00510901"/>
    <w:rsid w:val="00510E42"/>
    <w:rsid w:val="00511095"/>
    <w:rsid w:val="0051120D"/>
    <w:rsid w:val="00511F56"/>
    <w:rsid w:val="00512078"/>
    <w:rsid w:val="00512730"/>
    <w:rsid w:val="00512A4B"/>
    <w:rsid w:val="00512C1E"/>
    <w:rsid w:val="00512C55"/>
    <w:rsid w:val="00512E5B"/>
    <w:rsid w:val="00513099"/>
    <w:rsid w:val="00513264"/>
    <w:rsid w:val="0051342B"/>
    <w:rsid w:val="00513711"/>
    <w:rsid w:val="00513764"/>
    <w:rsid w:val="0051433F"/>
    <w:rsid w:val="00514452"/>
    <w:rsid w:val="0051498E"/>
    <w:rsid w:val="00514C72"/>
    <w:rsid w:val="00514C87"/>
    <w:rsid w:val="00514E31"/>
    <w:rsid w:val="00515092"/>
    <w:rsid w:val="00515374"/>
    <w:rsid w:val="005154F0"/>
    <w:rsid w:val="00515898"/>
    <w:rsid w:val="00515932"/>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BFF"/>
    <w:rsid w:val="00520C5B"/>
    <w:rsid w:val="00521261"/>
    <w:rsid w:val="0052154B"/>
    <w:rsid w:val="005215BE"/>
    <w:rsid w:val="00521ACF"/>
    <w:rsid w:val="00521AEA"/>
    <w:rsid w:val="00521D89"/>
    <w:rsid w:val="00521FD9"/>
    <w:rsid w:val="005221AD"/>
    <w:rsid w:val="0052281D"/>
    <w:rsid w:val="005229E1"/>
    <w:rsid w:val="00522FFE"/>
    <w:rsid w:val="005231C6"/>
    <w:rsid w:val="005236B4"/>
    <w:rsid w:val="00523C39"/>
    <w:rsid w:val="00523FA4"/>
    <w:rsid w:val="00524355"/>
    <w:rsid w:val="005245C2"/>
    <w:rsid w:val="005246C5"/>
    <w:rsid w:val="00524968"/>
    <w:rsid w:val="00524DED"/>
    <w:rsid w:val="00524E0C"/>
    <w:rsid w:val="00524F04"/>
    <w:rsid w:val="00524FC3"/>
    <w:rsid w:val="00525562"/>
    <w:rsid w:val="0052578C"/>
    <w:rsid w:val="005257A8"/>
    <w:rsid w:val="005257BA"/>
    <w:rsid w:val="0052594E"/>
    <w:rsid w:val="00525953"/>
    <w:rsid w:val="00525978"/>
    <w:rsid w:val="00525B19"/>
    <w:rsid w:val="00525C6A"/>
    <w:rsid w:val="00525EB5"/>
    <w:rsid w:val="005260B1"/>
    <w:rsid w:val="00526142"/>
    <w:rsid w:val="00526540"/>
    <w:rsid w:val="00526576"/>
    <w:rsid w:val="00526671"/>
    <w:rsid w:val="005266E6"/>
    <w:rsid w:val="00526AE4"/>
    <w:rsid w:val="00526B13"/>
    <w:rsid w:val="00526BA7"/>
    <w:rsid w:val="00526D7B"/>
    <w:rsid w:val="00526EC1"/>
    <w:rsid w:val="005270EF"/>
    <w:rsid w:val="0052726C"/>
    <w:rsid w:val="005272BF"/>
    <w:rsid w:val="00527672"/>
    <w:rsid w:val="005279A5"/>
    <w:rsid w:val="005279F2"/>
    <w:rsid w:val="00527B28"/>
    <w:rsid w:val="005300F0"/>
    <w:rsid w:val="00530214"/>
    <w:rsid w:val="00530235"/>
    <w:rsid w:val="005304CB"/>
    <w:rsid w:val="00530A34"/>
    <w:rsid w:val="00530AA0"/>
    <w:rsid w:val="00530D0E"/>
    <w:rsid w:val="00530D1E"/>
    <w:rsid w:val="00530DB3"/>
    <w:rsid w:val="00530DCC"/>
    <w:rsid w:val="00530E63"/>
    <w:rsid w:val="005311BD"/>
    <w:rsid w:val="005313C9"/>
    <w:rsid w:val="00531612"/>
    <w:rsid w:val="00531B4F"/>
    <w:rsid w:val="00531C9C"/>
    <w:rsid w:val="00532133"/>
    <w:rsid w:val="00532160"/>
    <w:rsid w:val="0053228B"/>
    <w:rsid w:val="005322CB"/>
    <w:rsid w:val="005324E3"/>
    <w:rsid w:val="00532764"/>
    <w:rsid w:val="005328E6"/>
    <w:rsid w:val="00532A1C"/>
    <w:rsid w:val="00532E76"/>
    <w:rsid w:val="005333CA"/>
    <w:rsid w:val="00533415"/>
    <w:rsid w:val="005335D7"/>
    <w:rsid w:val="005335FF"/>
    <w:rsid w:val="00533B7D"/>
    <w:rsid w:val="00533BE9"/>
    <w:rsid w:val="00533D74"/>
    <w:rsid w:val="00533E49"/>
    <w:rsid w:val="0053408A"/>
    <w:rsid w:val="0053435A"/>
    <w:rsid w:val="00534513"/>
    <w:rsid w:val="00534593"/>
    <w:rsid w:val="005349C5"/>
    <w:rsid w:val="00534D6C"/>
    <w:rsid w:val="00534DE7"/>
    <w:rsid w:val="00535086"/>
    <w:rsid w:val="0053508D"/>
    <w:rsid w:val="005351E5"/>
    <w:rsid w:val="00535BFE"/>
    <w:rsid w:val="00535F30"/>
    <w:rsid w:val="00536242"/>
    <w:rsid w:val="005363FF"/>
    <w:rsid w:val="00536544"/>
    <w:rsid w:val="005365CC"/>
    <w:rsid w:val="005368CB"/>
    <w:rsid w:val="00536995"/>
    <w:rsid w:val="00536B0D"/>
    <w:rsid w:val="00536D41"/>
    <w:rsid w:val="00536E40"/>
    <w:rsid w:val="00537040"/>
    <w:rsid w:val="00537B60"/>
    <w:rsid w:val="00537BCA"/>
    <w:rsid w:val="00537CFB"/>
    <w:rsid w:val="00537FD0"/>
    <w:rsid w:val="0054017F"/>
    <w:rsid w:val="005401EC"/>
    <w:rsid w:val="0054053A"/>
    <w:rsid w:val="005408B5"/>
    <w:rsid w:val="005409DA"/>
    <w:rsid w:val="00540B2C"/>
    <w:rsid w:val="00541403"/>
    <w:rsid w:val="0054183F"/>
    <w:rsid w:val="00541FE7"/>
    <w:rsid w:val="00542162"/>
    <w:rsid w:val="0054217E"/>
    <w:rsid w:val="005421A5"/>
    <w:rsid w:val="00542368"/>
    <w:rsid w:val="00542490"/>
    <w:rsid w:val="005426AF"/>
    <w:rsid w:val="00542B74"/>
    <w:rsid w:val="00542BE7"/>
    <w:rsid w:val="00542E9D"/>
    <w:rsid w:val="00542EF8"/>
    <w:rsid w:val="00542F71"/>
    <w:rsid w:val="0054333D"/>
    <w:rsid w:val="00543770"/>
    <w:rsid w:val="0054429F"/>
    <w:rsid w:val="00544551"/>
    <w:rsid w:val="00544B30"/>
    <w:rsid w:val="00544E8C"/>
    <w:rsid w:val="00544EFC"/>
    <w:rsid w:val="00545556"/>
    <w:rsid w:val="00545968"/>
    <w:rsid w:val="00545C81"/>
    <w:rsid w:val="00545FB0"/>
    <w:rsid w:val="0054639E"/>
    <w:rsid w:val="0054660C"/>
    <w:rsid w:val="00546B86"/>
    <w:rsid w:val="00546E18"/>
    <w:rsid w:val="00546ED2"/>
    <w:rsid w:val="00546F2B"/>
    <w:rsid w:val="00547028"/>
    <w:rsid w:val="00547160"/>
    <w:rsid w:val="00547516"/>
    <w:rsid w:val="00547A68"/>
    <w:rsid w:val="00550011"/>
    <w:rsid w:val="00550114"/>
    <w:rsid w:val="005504DB"/>
    <w:rsid w:val="005508E0"/>
    <w:rsid w:val="00550B77"/>
    <w:rsid w:val="00550BFF"/>
    <w:rsid w:val="00550CD4"/>
    <w:rsid w:val="00550ECC"/>
    <w:rsid w:val="00550EF7"/>
    <w:rsid w:val="00550F4E"/>
    <w:rsid w:val="00551014"/>
    <w:rsid w:val="00551350"/>
    <w:rsid w:val="00551526"/>
    <w:rsid w:val="00551534"/>
    <w:rsid w:val="00551AE9"/>
    <w:rsid w:val="00551F77"/>
    <w:rsid w:val="00552015"/>
    <w:rsid w:val="00552197"/>
    <w:rsid w:val="00552B0C"/>
    <w:rsid w:val="00552B38"/>
    <w:rsid w:val="00552EA5"/>
    <w:rsid w:val="00553302"/>
    <w:rsid w:val="005533CA"/>
    <w:rsid w:val="00553492"/>
    <w:rsid w:val="005535D4"/>
    <w:rsid w:val="005537F6"/>
    <w:rsid w:val="005539C4"/>
    <w:rsid w:val="00553E41"/>
    <w:rsid w:val="00553F87"/>
    <w:rsid w:val="00553FF9"/>
    <w:rsid w:val="0055439A"/>
    <w:rsid w:val="00554542"/>
    <w:rsid w:val="00554672"/>
    <w:rsid w:val="00554BAD"/>
    <w:rsid w:val="00554E43"/>
    <w:rsid w:val="00554FEB"/>
    <w:rsid w:val="00555145"/>
    <w:rsid w:val="005552CB"/>
    <w:rsid w:val="005555C7"/>
    <w:rsid w:val="00555C06"/>
    <w:rsid w:val="00555DB8"/>
    <w:rsid w:val="00555FC8"/>
    <w:rsid w:val="005560E9"/>
    <w:rsid w:val="005561C1"/>
    <w:rsid w:val="0055632C"/>
    <w:rsid w:val="005563AE"/>
    <w:rsid w:val="005563E1"/>
    <w:rsid w:val="00556464"/>
    <w:rsid w:val="0055681C"/>
    <w:rsid w:val="0055688D"/>
    <w:rsid w:val="005569C3"/>
    <w:rsid w:val="00556B5E"/>
    <w:rsid w:val="0055728D"/>
    <w:rsid w:val="00557630"/>
    <w:rsid w:val="00557D1E"/>
    <w:rsid w:val="00557D64"/>
    <w:rsid w:val="00557EEC"/>
    <w:rsid w:val="00557F45"/>
    <w:rsid w:val="0056066C"/>
    <w:rsid w:val="00560EF1"/>
    <w:rsid w:val="00560F32"/>
    <w:rsid w:val="0056128D"/>
    <w:rsid w:val="00561633"/>
    <w:rsid w:val="00561A09"/>
    <w:rsid w:val="00561A1F"/>
    <w:rsid w:val="00561BE0"/>
    <w:rsid w:val="00561C3C"/>
    <w:rsid w:val="00561CB4"/>
    <w:rsid w:val="0056207C"/>
    <w:rsid w:val="005621A7"/>
    <w:rsid w:val="005621DF"/>
    <w:rsid w:val="0056230C"/>
    <w:rsid w:val="00562A30"/>
    <w:rsid w:val="00562A56"/>
    <w:rsid w:val="00562BCA"/>
    <w:rsid w:val="00562CB5"/>
    <w:rsid w:val="00562CBA"/>
    <w:rsid w:val="00562CF8"/>
    <w:rsid w:val="005630F4"/>
    <w:rsid w:val="00563203"/>
    <w:rsid w:val="005633EC"/>
    <w:rsid w:val="00563632"/>
    <w:rsid w:val="00563ECA"/>
    <w:rsid w:val="0056401A"/>
    <w:rsid w:val="00564122"/>
    <w:rsid w:val="005644D3"/>
    <w:rsid w:val="00564569"/>
    <w:rsid w:val="0056457E"/>
    <w:rsid w:val="0056462F"/>
    <w:rsid w:val="00564692"/>
    <w:rsid w:val="005646AB"/>
    <w:rsid w:val="00564B12"/>
    <w:rsid w:val="00564FE8"/>
    <w:rsid w:val="005650A0"/>
    <w:rsid w:val="00565148"/>
    <w:rsid w:val="0056536C"/>
    <w:rsid w:val="00565798"/>
    <w:rsid w:val="005657EA"/>
    <w:rsid w:val="00565828"/>
    <w:rsid w:val="00565A7E"/>
    <w:rsid w:val="00565D55"/>
    <w:rsid w:val="005661D9"/>
    <w:rsid w:val="00566538"/>
    <w:rsid w:val="00566994"/>
    <w:rsid w:val="00566D98"/>
    <w:rsid w:val="00566F67"/>
    <w:rsid w:val="00566FBB"/>
    <w:rsid w:val="005678B4"/>
    <w:rsid w:val="00567957"/>
    <w:rsid w:val="00567F3D"/>
    <w:rsid w:val="005700C5"/>
    <w:rsid w:val="005702C6"/>
    <w:rsid w:val="005702E7"/>
    <w:rsid w:val="00570486"/>
    <w:rsid w:val="0057048F"/>
    <w:rsid w:val="005707E8"/>
    <w:rsid w:val="00570C66"/>
    <w:rsid w:val="00570C76"/>
    <w:rsid w:val="0057106F"/>
    <w:rsid w:val="005710AD"/>
    <w:rsid w:val="0057128B"/>
    <w:rsid w:val="00571348"/>
    <w:rsid w:val="00571430"/>
    <w:rsid w:val="00571795"/>
    <w:rsid w:val="00571B4B"/>
    <w:rsid w:val="00571C63"/>
    <w:rsid w:val="00571FBB"/>
    <w:rsid w:val="005726A7"/>
    <w:rsid w:val="005727AE"/>
    <w:rsid w:val="00572A50"/>
    <w:rsid w:val="00572CBF"/>
    <w:rsid w:val="00572DFE"/>
    <w:rsid w:val="005732A4"/>
    <w:rsid w:val="00573374"/>
    <w:rsid w:val="0057351E"/>
    <w:rsid w:val="0057356D"/>
    <w:rsid w:val="00573699"/>
    <w:rsid w:val="005736FA"/>
    <w:rsid w:val="00573D17"/>
    <w:rsid w:val="0057453C"/>
    <w:rsid w:val="005746BC"/>
    <w:rsid w:val="005747E5"/>
    <w:rsid w:val="00574C2F"/>
    <w:rsid w:val="00574EAE"/>
    <w:rsid w:val="00575073"/>
    <w:rsid w:val="00575283"/>
    <w:rsid w:val="00575873"/>
    <w:rsid w:val="00575C25"/>
    <w:rsid w:val="005764D5"/>
    <w:rsid w:val="0057658E"/>
    <w:rsid w:val="00576A17"/>
    <w:rsid w:val="00576E09"/>
    <w:rsid w:val="00576E88"/>
    <w:rsid w:val="00576F04"/>
    <w:rsid w:val="00577059"/>
    <w:rsid w:val="005771F2"/>
    <w:rsid w:val="00577830"/>
    <w:rsid w:val="00577BD0"/>
    <w:rsid w:val="00577E89"/>
    <w:rsid w:val="00580124"/>
    <w:rsid w:val="0058023D"/>
    <w:rsid w:val="00580495"/>
    <w:rsid w:val="00580547"/>
    <w:rsid w:val="005807CD"/>
    <w:rsid w:val="00580900"/>
    <w:rsid w:val="005809A0"/>
    <w:rsid w:val="00580A40"/>
    <w:rsid w:val="00580CE4"/>
    <w:rsid w:val="00580E88"/>
    <w:rsid w:val="00580E8A"/>
    <w:rsid w:val="00580F29"/>
    <w:rsid w:val="00581085"/>
    <w:rsid w:val="005817D3"/>
    <w:rsid w:val="005819A7"/>
    <w:rsid w:val="00581A24"/>
    <w:rsid w:val="00582046"/>
    <w:rsid w:val="00582506"/>
    <w:rsid w:val="0058257C"/>
    <w:rsid w:val="00582AC8"/>
    <w:rsid w:val="00582BE2"/>
    <w:rsid w:val="00582E7D"/>
    <w:rsid w:val="0058325F"/>
    <w:rsid w:val="005835AA"/>
    <w:rsid w:val="0058368E"/>
    <w:rsid w:val="005837BD"/>
    <w:rsid w:val="00583A62"/>
    <w:rsid w:val="00583C86"/>
    <w:rsid w:val="00584366"/>
    <w:rsid w:val="00584812"/>
    <w:rsid w:val="0058482A"/>
    <w:rsid w:val="005849D5"/>
    <w:rsid w:val="00584A9B"/>
    <w:rsid w:val="00584AAB"/>
    <w:rsid w:val="00584B18"/>
    <w:rsid w:val="00584CA7"/>
    <w:rsid w:val="00585123"/>
    <w:rsid w:val="005851FC"/>
    <w:rsid w:val="00585365"/>
    <w:rsid w:val="005853A8"/>
    <w:rsid w:val="005858AD"/>
    <w:rsid w:val="005858E7"/>
    <w:rsid w:val="00585A50"/>
    <w:rsid w:val="00585AD3"/>
    <w:rsid w:val="00585D9F"/>
    <w:rsid w:val="00585E6D"/>
    <w:rsid w:val="00585F3D"/>
    <w:rsid w:val="00586027"/>
    <w:rsid w:val="0058605B"/>
    <w:rsid w:val="005861A0"/>
    <w:rsid w:val="005865B0"/>
    <w:rsid w:val="005866D0"/>
    <w:rsid w:val="005868C4"/>
    <w:rsid w:val="00586A7D"/>
    <w:rsid w:val="00586DD4"/>
    <w:rsid w:val="0058729B"/>
    <w:rsid w:val="00587326"/>
    <w:rsid w:val="0058742B"/>
    <w:rsid w:val="005874D9"/>
    <w:rsid w:val="005875DF"/>
    <w:rsid w:val="005876B6"/>
    <w:rsid w:val="0058788E"/>
    <w:rsid w:val="00587BA6"/>
    <w:rsid w:val="00587EB4"/>
    <w:rsid w:val="00590052"/>
    <w:rsid w:val="0059031F"/>
    <w:rsid w:val="00590412"/>
    <w:rsid w:val="0059070D"/>
    <w:rsid w:val="0059073B"/>
    <w:rsid w:val="00590910"/>
    <w:rsid w:val="00590A91"/>
    <w:rsid w:val="00590FAA"/>
    <w:rsid w:val="00590FF9"/>
    <w:rsid w:val="005916A9"/>
    <w:rsid w:val="005916B9"/>
    <w:rsid w:val="005917D9"/>
    <w:rsid w:val="0059199D"/>
    <w:rsid w:val="00591F5F"/>
    <w:rsid w:val="005920D4"/>
    <w:rsid w:val="0059267F"/>
    <w:rsid w:val="0059273B"/>
    <w:rsid w:val="00592B5D"/>
    <w:rsid w:val="00592B7B"/>
    <w:rsid w:val="00592C65"/>
    <w:rsid w:val="00592DF1"/>
    <w:rsid w:val="00592F48"/>
    <w:rsid w:val="0059321F"/>
    <w:rsid w:val="005934C9"/>
    <w:rsid w:val="00593930"/>
    <w:rsid w:val="005939B3"/>
    <w:rsid w:val="005942F1"/>
    <w:rsid w:val="00594A8F"/>
    <w:rsid w:val="00594C51"/>
    <w:rsid w:val="00594ED6"/>
    <w:rsid w:val="00595214"/>
    <w:rsid w:val="005952B5"/>
    <w:rsid w:val="005952F0"/>
    <w:rsid w:val="005952FF"/>
    <w:rsid w:val="00595324"/>
    <w:rsid w:val="0059578A"/>
    <w:rsid w:val="00595B23"/>
    <w:rsid w:val="00595DAC"/>
    <w:rsid w:val="0059621B"/>
    <w:rsid w:val="00596A34"/>
    <w:rsid w:val="00596B77"/>
    <w:rsid w:val="00596C47"/>
    <w:rsid w:val="00596D74"/>
    <w:rsid w:val="00596E5D"/>
    <w:rsid w:val="005970C8"/>
    <w:rsid w:val="00597774"/>
    <w:rsid w:val="00597C16"/>
    <w:rsid w:val="00597C29"/>
    <w:rsid w:val="00597DBD"/>
    <w:rsid w:val="00597F5E"/>
    <w:rsid w:val="005A0284"/>
    <w:rsid w:val="005A02D1"/>
    <w:rsid w:val="005A04CB"/>
    <w:rsid w:val="005A0A55"/>
    <w:rsid w:val="005A0AD3"/>
    <w:rsid w:val="005A13B8"/>
    <w:rsid w:val="005A1787"/>
    <w:rsid w:val="005A1B23"/>
    <w:rsid w:val="005A1C76"/>
    <w:rsid w:val="005A1DBA"/>
    <w:rsid w:val="005A1E4A"/>
    <w:rsid w:val="005A2125"/>
    <w:rsid w:val="005A2778"/>
    <w:rsid w:val="005A2802"/>
    <w:rsid w:val="005A2CF4"/>
    <w:rsid w:val="005A2D93"/>
    <w:rsid w:val="005A2EC4"/>
    <w:rsid w:val="005A319B"/>
    <w:rsid w:val="005A36C4"/>
    <w:rsid w:val="005A3844"/>
    <w:rsid w:val="005A3AD0"/>
    <w:rsid w:val="005A3FC1"/>
    <w:rsid w:val="005A40F3"/>
    <w:rsid w:val="005A41F5"/>
    <w:rsid w:val="005A424B"/>
    <w:rsid w:val="005A4417"/>
    <w:rsid w:val="005A4499"/>
    <w:rsid w:val="005A47B7"/>
    <w:rsid w:val="005A4A00"/>
    <w:rsid w:val="005A4B5A"/>
    <w:rsid w:val="005A4F62"/>
    <w:rsid w:val="005A50D3"/>
    <w:rsid w:val="005A579C"/>
    <w:rsid w:val="005A588C"/>
    <w:rsid w:val="005A5C8F"/>
    <w:rsid w:val="005A5F12"/>
    <w:rsid w:val="005A5FFB"/>
    <w:rsid w:val="005A620C"/>
    <w:rsid w:val="005A6720"/>
    <w:rsid w:val="005A68EC"/>
    <w:rsid w:val="005A6F05"/>
    <w:rsid w:val="005A7185"/>
    <w:rsid w:val="005A71E3"/>
    <w:rsid w:val="005A74BF"/>
    <w:rsid w:val="005A7721"/>
    <w:rsid w:val="005A780B"/>
    <w:rsid w:val="005A7C23"/>
    <w:rsid w:val="005A7C9A"/>
    <w:rsid w:val="005A7CB6"/>
    <w:rsid w:val="005B0481"/>
    <w:rsid w:val="005B04CD"/>
    <w:rsid w:val="005B0545"/>
    <w:rsid w:val="005B058F"/>
    <w:rsid w:val="005B08D3"/>
    <w:rsid w:val="005B097F"/>
    <w:rsid w:val="005B0F51"/>
    <w:rsid w:val="005B1002"/>
    <w:rsid w:val="005B125A"/>
    <w:rsid w:val="005B12D3"/>
    <w:rsid w:val="005B14E9"/>
    <w:rsid w:val="005B1607"/>
    <w:rsid w:val="005B1614"/>
    <w:rsid w:val="005B1806"/>
    <w:rsid w:val="005B180C"/>
    <w:rsid w:val="005B19FA"/>
    <w:rsid w:val="005B1BAA"/>
    <w:rsid w:val="005B277F"/>
    <w:rsid w:val="005B2C54"/>
    <w:rsid w:val="005B301B"/>
    <w:rsid w:val="005B3289"/>
    <w:rsid w:val="005B361E"/>
    <w:rsid w:val="005B36B3"/>
    <w:rsid w:val="005B3878"/>
    <w:rsid w:val="005B3973"/>
    <w:rsid w:val="005B397C"/>
    <w:rsid w:val="005B4296"/>
    <w:rsid w:val="005B42F2"/>
    <w:rsid w:val="005B4616"/>
    <w:rsid w:val="005B477B"/>
    <w:rsid w:val="005B486F"/>
    <w:rsid w:val="005B4950"/>
    <w:rsid w:val="005B4C60"/>
    <w:rsid w:val="005B4E55"/>
    <w:rsid w:val="005B4F82"/>
    <w:rsid w:val="005B5100"/>
    <w:rsid w:val="005B59C0"/>
    <w:rsid w:val="005B5E55"/>
    <w:rsid w:val="005B601D"/>
    <w:rsid w:val="005B6B56"/>
    <w:rsid w:val="005B6D12"/>
    <w:rsid w:val="005B6E1D"/>
    <w:rsid w:val="005B7191"/>
    <w:rsid w:val="005B72E4"/>
    <w:rsid w:val="005B73AB"/>
    <w:rsid w:val="005B7533"/>
    <w:rsid w:val="005B7634"/>
    <w:rsid w:val="005B7828"/>
    <w:rsid w:val="005B7C6D"/>
    <w:rsid w:val="005C01BB"/>
    <w:rsid w:val="005C052D"/>
    <w:rsid w:val="005C06B8"/>
    <w:rsid w:val="005C0826"/>
    <w:rsid w:val="005C0894"/>
    <w:rsid w:val="005C099A"/>
    <w:rsid w:val="005C0A2F"/>
    <w:rsid w:val="005C0C8A"/>
    <w:rsid w:val="005C0C8D"/>
    <w:rsid w:val="005C0CEA"/>
    <w:rsid w:val="005C0DD5"/>
    <w:rsid w:val="005C15F4"/>
    <w:rsid w:val="005C19A3"/>
    <w:rsid w:val="005C19E4"/>
    <w:rsid w:val="005C1EBB"/>
    <w:rsid w:val="005C1F6B"/>
    <w:rsid w:val="005C21A5"/>
    <w:rsid w:val="005C220C"/>
    <w:rsid w:val="005C2276"/>
    <w:rsid w:val="005C2433"/>
    <w:rsid w:val="005C2658"/>
    <w:rsid w:val="005C2B9B"/>
    <w:rsid w:val="005C2F23"/>
    <w:rsid w:val="005C3276"/>
    <w:rsid w:val="005C3379"/>
    <w:rsid w:val="005C3E54"/>
    <w:rsid w:val="005C3F4B"/>
    <w:rsid w:val="005C3FB7"/>
    <w:rsid w:val="005C40F8"/>
    <w:rsid w:val="005C41C6"/>
    <w:rsid w:val="005C4346"/>
    <w:rsid w:val="005C43A1"/>
    <w:rsid w:val="005C471D"/>
    <w:rsid w:val="005C4749"/>
    <w:rsid w:val="005C478F"/>
    <w:rsid w:val="005C4888"/>
    <w:rsid w:val="005C4A6C"/>
    <w:rsid w:val="005C4D8B"/>
    <w:rsid w:val="005C50B1"/>
    <w:rsid w:val="005C52BA"/>
    <w:rsid w:val="005C5609"/>
    <w:rsid w:val="005C572F"/>
    <w:rsid w:val="005C57D7"/>
    <w:rsid w:val="005C5A71"/>
    <w:rsid w:val="005C5DB3"/>
    <w:rsid w:val="005C5ECD"/>
    <w:rsid w:val="005C61CA"/>
    <w:rsid w:val="005C630F"/>
    <w:rsid w:val="005C64B3"/>
    <w:rsid w:val="005C7059"/>
    <w:rsid w:val="005C7518"/>
    <w:rsid w:val="005C76A4"/>
    <w:rsid w:val="005C79ED"/>
    <w:rsid w:val="005C7BA6"/>
    <w:rsid w:val="005C7D67"/>
    <w:rsid w:val="005C7F76"/>
    <w:rsid w:val="005D0038"/>
    <w:rsid w:val="005D0218"/>
    <w:rsid w:val="005D029E"/>
    <w:rsid w:val="005D044D"/>
    <w:rsid w:val="005D07E7"/>
    <w:rsid w:val="005D08B8"/>
    <w:rsid w:val="005D0971"/>
    <w:rsid w:val="005D0A2E"/>
    <w:rsid w:val="005D10A4"/>
    <w:rsid w:val="005D1388"/>
    <w:rsid w:val="005D13B4"/>
    <w:rsid w:val="005D13FC"/>
    <w:rsid w:val="005D15AA"/>
    <w:rsid w:val="005D15D8"/>
    <w:rsid w:val="005D1844"/>
    <w:rsid w:val="005D193D"/>
    <w:rsid w:val="005D1B80"/>
    <w:rsid w:val="005D1C24"/>
    <w:rsid w:val="005D1DE8"/>
    <w:rsid w:val="005D1F8C"/>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37E"/>
    <w:rsid w:val="005D53FA"/>
    <w:rsid w:val="005D58B2"/>
    <w:rsid w:val="005D5D63"/>
    <w:rsid w:val="005D5E62"/>
    <w:rsid w:val="005D5FD3"/>
    <w:rsid w:val="005D5FF9"/>
    <w:rsid w:val="005D609C"/>
    <w:rsid w:val="005D63A7"/>
    <w:rsid w:val="005D649E"/>
    <w:rsid w:val="005D67B2"/>
    <w:rsid w:val="005D7140"/>
    <w:rsid w:val="005D75F7"/>
    <w:rsid w:val="005D775D"/>
    <w:rsid w:val="005D78DB"/>
    <w:rsid w:val="005D798D"/>
    <w:rsid w:val="005D79D1"/>
    <w:rsid w:val="005D7C2A"/>
    <w:rsid w:val="005D7D84"/>
    <w:rsid w:val="005D7DFA"/>
    <w:rsid w:val="005E054C"/>
    <w:rsid w:val="005E0B2C"/>
    <w:rsid w:val="005E0D05"/>
    <w:rsid w:val="005E1183"/>
    <w:rsid w:val="005E1267"/>
    <w:rsid w:val="005E1559"/>
    <w:rsid w:val="005E1D3E"/>
    <w:rsid w:val="005E25B2"/>
    <w:rsid w:val="005E29A1"/>
    <w:rsid w:val="005E2AA1"/>
    <w:rsid w:val="005E2C96"/>
    <w:rsid w:val="005E2E17"/>
    <w:rsid w:val="005E3502"/>
    <w:rsid w:val="005E358F"/>
    <w:rsid w:val="005E3659"/>
    <w:rsid w:val="005E3927"/>
    <w:rsid w:val="005E3F3C"/>
    <w:rsid w:val="005E422E"/>
    <w:rsid w:val="005E42AF"/>
    <w:rsid w:val="005E4418"/>
    <w:rsid w:val="005E46FC"/>
    <w:rsid w:val="005E47A8"/>
    <w:rsid w:val="005E48DB"/>
    <w:rsid w:val="005E4957"/>
    <w:rsid w:val="005E4C6A"/>
    <w:rsid w:val="005E53A1"/>
    <w:rsid w:val="005E53AB"/>
    <w:rsid w:val="005E544E"/>
    <w:rsid w:val="005E587B"/>
    <w:rsid w:val="005E599C"/>
    <w:rsid w:val="005E59DC"/>
    <w:rsid w:val="005E5CA0"/>
    <w:rsid w:val="005E5D29"/>
    <w:rsid w:val="005E5E9A"/>
    <w:rsid w:val="005E63A1"/>
    <w:rsid w:val="005E67E6"/>
    <w:rsid w:val="005E6BCE"/>
    <w:rsid w:val="005E7271"/>
    <w:rsid w:val="005E7487"/>
    <w:rsid w:val="005E74DA"/>
    <w:rsid w:val="005E74EB"/>
    <w:rsid w:val="005E77BD"/>
    <w:rsid w:val="005E78C1"/>
    <w:rsid w:val="005E7C44"/>
    <w:rsid w:val="005E7CC1"/>
    <w:rsid w:val="005E7E02"/>
    <w:rsid w:val="005E7F79"/>
    <w:rsid w:val="005F0309"/>
    <w:rsid w:val="005F038F"/>
    <w:rsid w:val="005F0519"/>
    <w:rsid w:val="005F055F"/>
    <w:rsid w:val="005F0791"/>
    <w:rsid w:val="005F0AB8"/>
    <w:rsid w:val="005F11FC"/>
    <w:rsid w:val="005F13B5"/>
    <w:rsid w:val="005F174B"/>
    <w:rsid w:val="005F18E9"/>
    <w:rsid w:val="005F1967"/>
    <w:rsid w:val="005F19EB"/>
    <w:rsid w:val="005F1AE2"/>
    <w:rsid w:val="005F1C9F"/>
    <w:rsid w:val="005F1EA3"/>
    <w:rsid w:val="005F1FDA"/>
    <w:rsid w:val="005F22A4"/>
    <w:rsid w:val="005F25F4"/>
    <w:rsid w:val="005F270E"/>
    <w:rsid w:val="005F3199"/>
    <w:rsid w:val="005F3A0A"/>
    <w:rsid w:val="005F3A60"/>
    <w:rsid w:val="005F3C13"/>
    <w:rsid w:val="005F3D21"/>
    <w:rsid w:val="005F402D"/>
    <w:rsid w:val="005F40E7"/>
    <w:rsid w:val="005F42CB"/>
    <w:rsid w:val="005F45F2"/>
    <w:rsid w:val="005F4D4A"/>
    <w:rsid w:val="005F4F17"/>
    <w:rsid w:val="005F5294"/>
    <w:rsid w:val="005F52E8"/>
    <w:rsid w:val="005F538C"/>
    <w:rsid w:val="005F5701"/>
    <w:rsid w:val="005F587C"/>
    <w:rsid w:val="005F597C"/>
    <w:rsid w:val="005F5B4D"/>
    <w:rsid w:val="005F5E3D"/>
    <w:rsid w:val="005F61F6"/>
    <w:rsid w:val="005F63A0"/>
    <w:rsid w:val="005F63D6"/>
    <w:rsid w:val="005F6440"/>
    <w:rsid w:val="005F6536"/>
    <w:rsid w:val="005F6C4F"/>
    <w:rsid w:val="005F6EE0"/>
    <w:rsid w:val="005F766A"/>
    <w:rsid w:val="005F7694"/>
    <w:rsid w:val="005F7E08"/>
    <w:rsid w:val="006000F2"/>
    <w:rsid w:val="006003A7"/>
    <w:rsid w:val="006004CC"/>
    <w:rsid w:val="00600547"/>
    <w:rsid w:val="006008C2"/>
    <w:rsid w:val="00600C4A"/>
    <w:rsid w:val="00600D9C"/>
    <w:rsid w:val="006013EE"/>
    <w:rsid w:val="006015FB"/>
    <w:rsid w:val="0060161F"/>
    <w:rsid w:val="006018C2"/>
    <w:rsid w:val="0060215B"/>
    <w:rsid w:val="006023F9"/>
    <w:rsid w:val="0060240E"/>
    <w:rsid w:val="0060258F"/>
    <w:rsid w:val="00602868"/>
    <w:rsid w:val="0060299D"/>
    <w:rsid w:val="00602AD0"/>
    <w:rsid w:val="006037B8"/>
    <w:rsid w:val="00603853"/>
    <w:rsid w:val="006039EC"/>
    <w:rsid w:val="0060425A"/>
    <w:rsid w:val="006044A1"/>
    <w:rsid w:val="0060475A"/>
    <w:rsid w:val="00604A8D"/>
    <w:rsid w:val="00604AE8"/>
    <w:rsid w:val="00604B81"/>
    <w:rsid w:val="00604D8F"/>
    <w:rsid w:val="0060509F"/>
    <w:rsid w:val="00605290"/>
    <w:rsid w:val="006053E6"/>
    <w:rsid w:val="0060555F"/>
    <w:rsid w:val="006058F4"/>
    <w:rsid w:val="00605BAD"/>
    <w:rsid w:val="00605C34"/>
    <w:rsid w:val="00605CC2"/>
    <w:rsid w:val="00605CC3"/>
    <w:rsid w:val="00605D04"/>
    <w:rsid w:val="006060DB"/>
    <w:rsid w:val="00606572"/>
    <w:rsid w:val="006068EB"/>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042"/>
    <w:rsid w:val="006112F6"/>
    <w:rsid w:val="00611361"/>
    <w:rsid w:val="00611637"/>
    <w:rsid w:val="00611B8F"/>
    <w:rsid w:val="00611D97"/>
    <w:rsid w:val="00611F1A"/>
    <w:rsid w:val="006120FB"/>
    <w:rsid w:val="00612150"/>
    <w:rsid w:val="006122B3"/>
    <w:rsid w:val="00612553"/>
    <w:rsid w:val="006125E2"/>
    <w:rsid w:val="0061296D"/>
    <w:rsid w:val="00612CC1"/>
    <w:rsid w:val="00612D20"/>
    <w:rsid w:val="00612E08"/>
    <w:rsid w:val="00612F14"/>
    <w:rsid w:val="00613596"/>
    <w:rsid w:val="006135E5"/>
    <w:rsid w:val="00613D91"/>
    <w:rsid w:val="006141F4"/>
    <w:rsid w:val="006142CD"/>
    <w:rsid w:val="006143EB"/>
    <w:rsid w:val="00614D47"/>
    <w:rsid w:val="006153F5"/>
    <w:rsid w:val="00615408"/>
    <w:rsid w:val="006158DE"/>
    <w:rsid w:val="00615920"/>
    <w:rsid w:val="006159AD"/>
    <w:rsid w:val="006159BB"/>
    <w:rsid w:val="00615A4E"/>
    <w:rsid w:val="00615F80"/>
    <w:rsid w:val="00616136"/>
    <w:rsid w:val="00616337"/>
    <w:rsid w:val="00616A29"/>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0BE5"/>
    <w:rsid w:val="0062123C"/>
    <w:rsid w:val="006218E7"/>
    <w:rsid w:val="00621BC7"/>
    <w:rsid w:val="00621CEC"/>
    <w:rsid w:val="00621F25"/>
    <w:rsid w:val="006223D5"/>
    <w:rsid w:val="006223E4"/>
    <w:rsid w:val="00622530"/>
    <w:rsid w:val="006225CB"/>
    <w:rsid w:val="00622741"/>
    <w:rsid w:val="006227E0"/>
    <w:rsid w:val="006229D8"/>
    <w:rsid w:val="00622E79"/>
    <w:rsid w:val="00623119"/>
    <w:rsid w:val="00623375"/>
    <w:rsid w:val="00623434"/>
    <w:rsid w:val="006236E6"/>
    <w:rsid w:val="006237A1"/>
    <w:rsid w:val="00623923"/>
    <w:rsid w:val="00623B1B"/>
    <w:rsid w:val="00623B7C"/>
    <w:rsid w:val="0062442D"/>
    <w:rsid w:val="00624455"/>
    <w:rsid w:val="00624659"/>
    <w:rsid w:val="0062486F"/>
    <w:rsid w:val="00624961"/>
    <w:rsid w:val="00624CC1"/>
    <w:rsid w:val="00624E07"/>
    <w:rsid w:val="00624EE7"/>
    <w:rsid w:val="00624F24"/>
    <w:rsid w:val="00625109"/>
    <w:rsid w:val="006253A4"/>
    <w:rsid w:val="006253F3"/>
    <w:rsid w:val="00625793"/>
    <w:rsid w:val="00625A36"/>
    <w:rsid w:val="00625CF2"/>
    <w:rsid w:val="00625D32"/>
    <w:rsid w:val="00625DC9"/>
    <w:rsid w:val="00625EBB"/>
    <w:rsid w:val="006260A8"/>
    <w:rsid w:val="006265C1"/>
    <w:rsid w:val="00626840"/>
    <w:rsid w:val="006268DA"/>
    <w:rsid w:val="0062697F"/>
    <w:rsid w:val="00626A87"/>
    <w:rsid w:val="00626FAD"/>
    <w:rsid w:val="00627518"/>
    <w:rsid w:val="00627666"/>
    <w:rsid w:val="006278DC"/>
    <w:rsid w:val="00627A42"/>
    <w:rsid w:val="00627DB2"/>
    <w:rsid w:val="00630116"/>
    <w:rsid w:val="006302A9"/>
    <w:rsid w:val="00630337"/>
    <w:rsid w:val="0063052B"/>
    <w:rsid w:val="00630FE4"/>
    <w:rsid w:val="00631197"/>
    <w:rsid w:val="006312A7"/>
    <w:rsid w:val="006315BF"/>
    <w:rsid w:val="00631601"/>
    <w:rsid w:val="0063187E"/>
    <w:rsid w:val="006318A4"/>
    <w:rsid w:val="006319CE"/>
    <w:rsid w:val="00631CCE"/>
    <w:rsid w:val="00631EFD"/>
    <w:rsid w:val="00631FB7"/>
    <w:rsid w:val="00632151"/>
    <w:rsid w:val="00632201"/>
    <w:rsid w:val="006324E8"/>
    <w:rsid w:val="0063262A"/>
    <w:rsid w:val="00632673"/>
    <w:rsid w:val="006327C2"/>
    <w:rsid w:val="006330FF"/>
    <w:rsid w:val="0063325C"/>
    <w:rsid w:val="00633B2D"/>
    <w:rsid w:val="00633D7A"/>
    <w:rsid w:val="00633DCE"/>
    <w:rsid w:val="00633EEC"/>
    <w:rsid w:val="00633FC2"/>
    <w:rsid w:val="0063403D"/>
    <w:rsid w:val="00634585"/>
    <w:rsid w:val="0063489C"/>
    <w:rsid w:val="00634A2E"/>
    <w:rsid w:val="00634CA3"/>
    <w:rsid w:val="00634E04"/>
    <w:rsid w:val="00634E20"/>
    <w:rsid w:val="00634FE7"/>
    <w:rsid w:val="006355C4"/>
    <w:rsid w:val="00635905"/>
    <w:rsid w:val="00635A7D"/>
    <w:rsid w:val="00635A91"/>
    <w:rsid w:val="00635D09"/>
    <w:rsid w:val="00635D9A"/>
    <w:rsid w:val="006361C4"/>
    <w:rsid w:val="006361C8"/>
    <w:rsid w:val="006361E7"/>
    <w:rsid w:val="006362C2"/>
    <w:rsid w:val="00636741"/>
    <w:rsid w:val="00636A4D"/>
    <w:rsid w:val="00636F62"/>
    <w:rsid w:val="00637384"/>
    <w:rsid w:val="0063758B"/>
    <w:rsid w:val="006377FE"/>
    <w:rsid w:val="006378E6"/>
    <w:rsid w:val="00637B8A"/>
    <w:rsid w:val="00637F04"/>
    <w:rsid w:val="00637F50"/>
    <w:rsid w:val="00637FCC"/>
    <w:rsid w:val="00640042"/>
    <w:rsid w:val="006404E1"/>
    <w:rsid w:val="00640593"/>
    <w:rsid w:val="00640619"/>
    <w:rsid w:val="006408C1"/>
    <w:rsid w:val="00640972"/>
    <w:rsid w:val="00640CE8"/>
    <w:rsid w:val="00640DB2"/>
    <w:rsid w:val="00641075"/>
    <w:rsid w:val="00641490"/>
    <w:rsid w:val="0064158E"/>
    <w:rsid w:val="00641753"/>
    <w:rsid w:val="006420CC"/>
    <w:rsid w:val="006422C0"/>
    <w:rsid w:val="006428BB"/>
    <w:rsid w:val="006429D4"/>
    <w:rsid w:val="00642E31"/>
    <w:rsid w:val="00642F88"/>
    <w:rsid w:val="006434F3"/>
    <w:rsid w:val="006437E5"/>
    <w:rsid w:val="006439BF"/>
    <w:rsid w:val="00643D08"/>
    <w:rsid w:val="0064446E"/>
    <w:rsid w:val="006444D9"/>
    <w:rsid w:val="006447B2"/>
    <w:rsid w:val="006448BD"/>
    <w:rsid w:val="00644A4F"/>
    <w:rsid w:val="00645333"/>
    <w:rsid w:val="00645391"/>
    <w:rsid w:val="00645913"/>
    <w:rsid w:val="00645929"/>
    <w:rsid w:val="00645A41"/>
    <w:rsid w:val="00645D05"/>
    <w:rsid w:val="00645DCA"/>
    <w:rsid w:val="00645EF6"/>
    <w:rsid w:val="00645F69"/>
    <w:rsid w:val="00645F6C"/>
    <w:rsid w:val="00646230"/>
    <w:rsid w:val="0064624A"/>
    <w:rsid w:val="0064629A"/>
    <w:rsid w:val="0064687C"/>
    <w:rsid w:val="006469E6"/>
    <w:rsid w:val="00646A9D"/>
    <w:rsid w:val="00646BAF"/>
    <w:rsid w:val="00646BC6"/>
    <w:rsid w:val="00646EED"/>
    <w:rsid w:val="00647086"/>
    <w:rsid w:val="00647207"/>
    <w:rsid w:val="0064740C"/>
    <w:rsid w:val="0064783E"/>
    <w:rsid w:val="00647B2B"/>
    <w:rsid w:val="00647B71"/>
    <w:rsid w:val="00647E23"/>
    <w:rsid w:val="0065005A"/>
    <w:rsid w:val="00651793"/>
    <w:rsid w:val="00651841"/>
    <w:rsid w:val="00651972"/>
    <w:rsid w:val="00651CA0"/>
    <w:rsid w:val="00651F91"/>
    <w:rsid w:val="00651FBF"/>
    <w:rsid w:val="006520F9"/>
    <w:rsid w:val="00652152"/>
    <w:rsid w:val="0065253E"/>
    <w:rsid w:val="0065267A"/>
    <w:rsid w:val="00652B56"/>
    <w:rsid w:val="00652EEE"/>
    <w:rsid w:val="00653150"/>
    <w:rsid w:val="0065325D"/>
    <w:rsid w:val="00653316"/>
    <w:rsid w:val="00653548"/>
    <w:rsid w:val="006535A3"/>
    <w:rsid w:val="00653793"/>
    <w:rsid w:val="00653947"/>
    <w:rsid w:val="00653AC2"/>
    <w:rsid w:val="00653AE7"/>
    <w:rsid w:val="0065411B"/>
    <w:rsid w:val="0065464C"/>
    <w:rsid w:val="00654A49"/>
    <w:rsid w:val="00654D81"/>
    <w:rsid w:val="0065504B"/>
    <w:rsid w:val="00655103"/>
    <w:rsid w:val="00655495"/>
    <w:rsid w:val="006554CE"/>
    <w:rsid w:val="0065551F"/>
    <w:rsid w:val="00655619"/>
    <w:rsid w:val="0065573F"/>
    <w:rsid w:val="00655C50"/>
    <w:rsid w:val="00655CCF"/>
    <w:rsid w:val="00655CD6"/>
    <w:rsid w:val="00655CD8"/>
    <w:rsid w:val="00655FF1"/>
    <w:rsid w:val="00656095"/>
    <w:rsid w:val="00656140"/>
    <w:rsid w:val="006568E9"/>
    <w:rsid w:val="00656AF1"/>
    <w:rsid w:val="00656AF8"/>
    <w:rsid w:val="00656D25"/>
    <w:rsid w:val="00656DD5"/>
    <w:rsid w:val="00656F56"/>
    <w:rsid w:val="00657397"/>
    <w:rsid w:val="00657891"/>
    <w:rsid w:val="00657991"/>
    <w:rsid w:val="006579FD"/>
    <w:rsid w:val="00657B56"/>
    <w:rsid w:val="00657B93"/>
    <w:rsid w:val="006604FE"/>
    <w:rsid w:val="006605F1"/>
    <w:rsid w:val="006608FE"/>
    <w:rsid w:val="00660CDC"/>
    <w:rsid w:val="00661340"/>
    <w:rsid w:val="0066162D"/>
    <w:rsid w:val="00661659"/>
    <w:rsid w:val="00661802"/>
    <w:rsid w:val="00661948"/>
    <w:rsid w:val="00661B78"/>
    <w:rsid w:val="00661E7C"/>
    <w:rsid w:val="00662078"/>
    <w:rsid w:val="006624F9"/>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43A"/>
    <w:rsid w:val="006645DB"/>
    <w:rsid w:val="0066462F"/>
    <w:rsid w:val="0066490B"/>
    <w:rsid w:val="00664B89"/>
    <w:rsid w:val="00664E4D"/>
    <w:rsid w:val="00664ED3"/>
    <w:rsid w:val="00665017"/>
    <w:rsid w:val="0066508D"/>
    <w:rsid w:val="00665149"/>
    <w:rsid w:val="00665613"/>
    <w:rsid w:val="006656CF"/>
    <w:rsid w:val="0066571C"/>
    <w:rsid w:val="00665819"/>
    <w:rsid w:val="0066588F"/>
    <w:rsid w:val="006659A0"/>
    <w:rsid w:val="00665AAF"/>
    <w:rsid w:val="00665BCA"/>
    <w:rsid w:val="00665FB7"/>
    <w:rsid w:val="00666AA1"/>
    <w:rsid w:val="00667565"/>
    <w:rsid w:val="006678DB"/>
    <w:rsid w:val="00667BFF"/>
    <w:rsid w:val="00667C58"/>
    <w:rsid w:val="00667DC8"/>
    <w:rsid w:val="00667F3D"/>
    <w:rsid w:val="00667F50"/>
    <w:rsid w:val="00670307"/>
    <w:rsid w:val="00670A4E"/>
    <w:rsid w:val="00670B86"/>
    <w:rsid w:val="00671235"/>
    <w:rsid w:val="006713E6"/>
    <w:rsid w:val="006714BE"/>
    <w:rsid w:val="006714C3"/>
    <w:rsid w:val="006715B2"/>
    <w:rsid w:val="0067174C"/>
    <w:rsid w:val="006717A8"/>
    <w:rsid w:val="0067189F"/>
    <w:rsid w:val="00671B1B"/>
    <w:rsid w:val="00671B34"/>
    <w:rsid w:val="00671C12"/>
    <w:rsid w:val="00671C79"/>
    <w:rsid w:val="006722C3"/>
    <w:rsid w:val="006723A0"/>
    <w:rsid w:val="006727F5"/>
    <w:rsid w:val="00672A2B"/>
    <w:rsid w:val="00672F64"/>
    <w:rsid w:val="00673321"/>
    <w:rsid w:val="00673387"/>
    <w:rsid w:val="006733C7"/>
    <w:rsid w:val="00673408"/>
    <w:rsid w:val="006737B1"/>
    <w:rsid w:val="00673C0B"/>
    <w:rsid w:val="00673EE6"/>
    <w:rsid w:val="0067415F"/>
    <w:rsid w:val="0067429D"/>
    <w:rsid w:val="00674A09"/>
    <w:rsid w:val="00674EE0"/>
    <w:rsid w:val="0067547A"/>
    <w:rsid w:val="006757A4"/>
    <w:rsid w:val="00675837"/>
    <w:rsid w:val="0067589B"/>
    <w:rsid w:val="0067605E"/>
    <w:rsid w:val="00676AB6"/>
    <w:rsid w:val="00676B17"/>
    <w:rsid w:val="00676B38"/>
    <w:rsid w:val="00676D43"/>
    <w:rsid w:val="00676DE1"/>
    <w:rsid w:val="00676EB1"/>
    <w:rsid w:val="00677107"/>
    <w:rsid w:val="0067736E"/>
    <w:rsid w:val="006773CC"/>
    <w:rsid w:val="0067795A"/>
    <w:rsid w:val="0067797C"/>
    <w:rsid w:val="006801BF"/>
    <w:rsid w:val="00680472"/>
    <w:rsid w:val="0068075C"/>
    <w:rsid w:val="00680A08"/>
    <w:rsid w:val="00680FB6"/>
    <w:rsid w:val="006810B3"/>
    <w:rsid w:val="00681BA6"/>
    <w:rsid w:val="00681BD1"/>
    <w:rsid w:val="0068223C"/>
    <w:rsid w:val="00682284"/>
    <w:rsid w:val="00682377"/>
    <w:rsid w:val="006823CC"/>
    <w:rsid w:val="006827E4"/>
    <w:rsid w:val="00682854"/>
    <w:rsid w:val="0068290A"/>
    <w:rsid w:val="00682C0B"/>
    <w:rsid w:val="00683210"/>
    <w:rsid w:val="00683309"/>
    <w:rsid w:val="0068340C"/>
    <w:rsid w:val="00683AAE"/>
    <w:rsid w:val="00683BB2"/>
    <w:rsid w:val="00683DE0"/>
    <w:rsid w:val="006846B0"/>
    <w:rsid w:val="00684966"/>
    <w:rsid w:val="00684A64"/>
    <w:rsid w:val="00684C77"/>
    <w:rsid w:val="00684DFA"/>
    <w:rsid w:val="00684EE0"/>
    <w:rsid w:val="00685438"/>
    <w:rsid w:val="006855C9"/>
    <w:rsid w:val="006856B4"/>
    <w:rsid w:val="00685810"/>
    <w:rsid w:val="0068599A"/>
    <w:rsid w:val="00685A12"/>
    <w:rsid w:val="0068618B"/>
    <w:rsid w:val="006866EF"/>
    <w:rsid w:val="00686728"/>
    <w:rsid w:val="00686F01"/>
    <w:rsid w:val="00687CB2"/>
    <w:rsid w:val="00687F31"/>
    <w:rsid w:val="0069005B"/>
    <w:rsid w:val="00690565"/>
    <w:rsid w:val="0069064D"/>
    <w:rsid w:val="0069065B"/>
    <w:rsid w:val="006908D9"/>
    <w:rsid w:val="00690FE2"/>
    <w:rsid w:val="00691811"/>
    <w:rsid w:val="006919BC"/>
    <w:rsid w:val="00691FC3"/>
    <w:rsid w:val="0069204C"/>
    <w:rsid w:val="006921AD"/>
    <w:rsid w:val="006923AD"/>
    <w:rsid w:val="006923C5"/>
    <w:rsid w:val="00692547"/>
    <w:rsid w:val="006926B5"/>
    <w:rsid w:val="00692C97"/>
    <w:rsid w:val="00692CFE"/>
    <w:rsid w:val="006935F9"/>
    <w:rsid w:val="00693637"/>
    <w:rsid w:val="0069363F"/>
    <w:rsid w:val="00693FB5"/>
    <w:rsid w:val="0069421A"/>
    <w:rsid w:val="006942D0"/>
    <w:rsid w:val="006944C5"/>
    <w:rsid w:val="006948F1"/>
    <w:rsid w:val="00694B99"/>
    <w:rsid w:val="00694E68"/>
    <w:rsid w:val="00694E88"/>
    <w:rsid w:val="00694EED"/>
    <w:rsid w:val="0069505D"/>
    <w:rsid w:val="006950E7"/>
    <w:rsid w:val="0069550A"/>
    <w:rsid w:val="0069554D"/>
    <w:rsid w:val="006955E8"/>
    <w:rsid w:val="00695944"/>
    <w:rsid w:val="00695994"/>
    <w:rsid w:val="006959D5"/>
    <w:rsid w:val="00695A2B"/>
    <w:rsid w:val="00695D8E"/>
    <w:rsid w:val="0069626F"/>
    <w:rsid w:val="0069637C"/>
    <w:rsid w:val="006965DA"/>
    <w:rsid w:val="00696B5F"/>
    <w:rsid w:val="00696F1E"/>
    <w:rsid w:val="00697101"/>
    <w:rsid w:val="006975F3"/>
    <w:rsid w:val="00697629"/>
    <w:rsid w:val="00697630"/>
    <w:rsid w:val="00697742"/>
    <w:rsid w:val="006979FF"/>
    <w:rsid w:val="00697AEA"/>
    <w:rsid w:val="00697BC9"/>
    <w:rsid w:val="00697F63"/>
    <w:rsid w:val="006A0583"/>
    <w:rsid w:val="006A063A"/>
    <w:rsid w:val="006A0BB3"/>
    <w:rsid w:val="006A0E7C"/>
    <w:rsid w:val="006A0EE4"/>
    <w:rsid w:val="006A0FA8"/>
    <w:rsid w:val="006A1087"/>
    <w:rsid w:val="006A12D0"/>
    <w:rsid w:val="006A134B"/>
    <w:rsid w:val="006A1636"/>
    <w:rsid w:val="006A1692"/>
    <w:rsid w:val="006A185B"/>
    <w:rsid w:val="006A1C24"/>
    <w:rsid w:val="006A1FA2"/>
    <w:rsid w:val="006A1FE8"/>
    <w:rsid w:val="006A23CA"/>
    <w:rsid w:val="006A2631"/>
    <w:rsid w:val="006A29FC"/>
    <w:rsid w:val="006A2BC7"/>
    <w:rsid w:val="006A2E35"/>
    <w:rsid w:val="006A3285"/>
    <w:rsid w:val="006A39AA"/>
    <w:rsid w:val="006A3F29"/>
    <w:rsid w:val="006A4069"/>
    <w:rsid w:val="006A4413"/>
    <w:rsid w:val="006A4665"/>
    <w:rsid w:val="006A4750"/>
    <w:rsid w:val="006A4BA9"/>
    <w:rsid w:val="006A4C3A"/>
    <w:rsid w:val="006A4C66"/>
    <w:rsid w:val="006A5058"/>
    <w:rsid w:val="006A51CE"/>
    <w:rsid w:val="006A53EE"/>
    <w:rsid w:val="006A565C"/>
    <w:rsid w:val="006A5669"/>
    <w:rsid w:val="006A56D0"/>
    <w:rsid w:val="006A570B"/>
    <w:rsid w:val="006A58BD"/>
    <w:rsid w:val="006A5B65"/>
    <w:rsid w:val="006A5D27"/>
    <w:rsid w:val="006A5D41"/>
    <w:rsid w:val="006A5FBE"/>
    <w:rsid w:val="006A6463"/>
    <w:rsid w:val="006A6A9D"/>
    <w:rsid w:val="006A6E22"/>
    <w:rsid w:val="006A71CA"/>
    <w:rsid w:val="006A73B9"/>
    <w:rsid w:val="006A7527"/>
    <w:rsid w:val="006A786F"/>
    <w:rsid w:val="006B02FE"/>
    <w:rsid w:val="006B15F5"/>
    <w:rsid w:val="006B17B5"/>
    <w:rsid w:val="006B19E2"/>
    <w:rsid w:val="006B1C45"/>
    <w:rsid w:val="006B1CF8"/>
    <w:rsid w:val="006B1E06"/>
    <w:rsid w:val="006B21BA"/>
    <w:rsid w:val="006B24C7"/>
    <w:rsid w:val="006B257B"/>
    <w:rsid w:val="006B26A2"/>
    <w:rsid w:val="006B276D"/>
    <w:rsid w:val="006B31BA"/>
    <w:rsid w:val="006B3218"/>
    <w:rsid w:val="006B32FD"/>
    <w:rsid w:val="006B391E"/>
    <w:rsid w:val="006B40C5"/>
    <w:rsid w:val="006B416F"/>
    <w:rsid w:val="006B41F5"/>
    <w:rsid w:val="006B438F"/>
    <w:rsid w:val="006B4453"/>
    <w:rsid w:val="006B4473"/>
    <w:rsid w:val="006B4583"/>
    <w:rsid w:val="006B4E75"/>
    <w:rsid w:val="006B4F32"/>
    <w:rsid w:val="006B5197"/>
    <w:rsid w:val="006B57B5"/>
    <w:rsid w:val="006B5A51"/>
    <w:rsid w:val="006B6065"/>
    <w:rsid w:val="006B606B"/>
    <w:rsid w:val="006B6237"/>
    <w:rsid w:val="006B651A"/>
    <w:rsid w:val="006B6638"/>
    <w:rsid w:val="006B67D4"/>
    <w:rsid w:val="006B68F5"/>
    <w:rsid w:val="006B6F79"/>
    <w:rsid w:val="006B7084"/>
    <w:rsid w:val="006B74A4"/>
    <w:rsid w:val="006B7570"/>
    <w:rsid w:val="006B75ED"/>
    <w:rsid w:val="006B7781"/>
    <w:rsid w:val="006B7AE9"/>
    <w:rsid w:val="006B7BCF"/>
    <w:rsid w:val="006B7CFA"/>
    <w:rsid w:val="006B7E62"/>
    <w:rsid w:val="006C0200"/>
    <w:rsid w:val="006C0A6F"/>
    <w:rsid w:val="006C0C44"/>
    <w:rsid w:val="006C0CEA"/>
    <w:rsid w:val="006C10E8"/>
    <w:rsid w:val="006C1313"/>
    <w:rsid w:val="006C1B25"/>
    <w:rsid w:val="006C1B2C"/>
    <w:rsid w:val="006C1F5B"/>
    <w:rsid w:val="006C20AA"/>
    <w:rsid w:val="006C21C2"/>
    <w:rsid w:val="006C27B2"/>
    <w:rsid w:val="006C284A"/>
    <w:rsid w:val="006C292E"/>
    <w:rsid w:val="006C2AB7"/>
    <w:rsid w:val="006C2AFF"/>
    <w:rsid w:val="006C2B5B"/>
    <w:rsid w:val="006C2CE3"/>
    <w:rsid w:val="006C2E2C"/>
    <w:rsid w:val="006C2EF4"/>
    <w:rsid w:val="006C3640"/>
    <w:rsid w:val="006C3AA9"/>
    <w:rsid w:val="006C3E23"/>
    <w:rsid w:val="006C3E50"/>
    <w:rsid w:val="006C40D2"/>
    <w:rsid w:val="006C4428"/>
    <w:rsid w:val="006C457A"/>
    <w:rsid w:val="006C4654"/>
    <w:rsid w:val="006C4A3B"/>
    <w:rsid w:val="006C4A4D"/>
    <w:rsid w:val="006C4C53"/>
    <w:rsid w:val="006C4C59"/>
    <w:rsid w:val="006C55E1"/>
    <w:rsid w:val="006C56F4"/>
    <w:rsid w:val="006C5781"/>
    <w:rsid w:val="006C5790"/>
    <w:rsid w:val="006C5ACE"/>
    <w:rsid w:val="006C5BD8"/>
    <w:rsid w:val="006C5C88"/>
    <w:rsid w:val="006C5D8C"/>
    <w:rsid w:val="006C61F1"/>
    <w:rsid w:val="006C6636"/>
    <w:rsid w:val="006C66D3"/>
    <w:rsid w:val="006C69A9"/>
    <w:rsid w:val="006C701B"/>
    <w:rsid w:val="006C726A"/>
    <w:rsid w:val="006C75F3"/>
    <w:rsid w:val="006C7BB7"/>
    <w:rsid w:val="006C7DC0"/>
    <w:rsid w:val="006C7FC8"/>
    <w:rsid w:val="006D0601"/>
    <w:rsid w:val="006D063B"/>
    <w:rsid w:val="006D07E1"/>
    <w:rsid w:val="006D081D"/>
    <w:rsid w:val="006D0839"/>
    <w:rsid w:val="006D09FB"/>
    <w:rsid w:val="006D0A88"/>
    <w:rsid w:val="006D0AFF"/>
    <w:rsid w:val="006D1249"/>
    <w:rsid w:val="006D1339"/>
    <w:rsid w:val="006D1410"/>
    <w:rsid w:val="006D14DB"/>
    <w:rsid w:val="006D162E"/>
    <w:rsid w:val="006D18BD"/>
    <w:rsid w:val="006D1A0B"/>
    <w:rsid w:val="006D1A43"/>
    <w:rsid w:val="006D1A44"/>
    <w:rsid w:val="006D1A7A"/>
    <w:rsid w:val="006D1F00"/>
    <w:rsid w:val="006D215A"/>
    <w:rsid w:val="006D2178"/>
    <w:rsid w:val="006D23D0"/>
    <w:rsid w:val="006D2D13"/>
    <w:rsid w:val="006D2D8C"/>
    <w:rsid w:val="006D2E78"/>
    <w:rsid w:val="006D30A5"/>
    <w:rsid w:val="006D36ED"/>
    <w:rsid w:val="006D3D49"/>
    <w:rsid w:val="006D3E4D"/>
    <w:rsid w:val="006D400B"/>
    <w:rsid w:val="006D4AC8"/>
    <w:rsid w:val="006D4CB7"/>
    <w:rsid w:val="006D4CC7"/>
    <w:rsid w:val="006D4D47"/>
    <w:rsid w:val="006D4D52"/>
    <w:rsid w:val="006D4EB8"/>
    <w:rsid w:val="006D54A4"/>
    <w:rsid w:val="006D54C3"/>
    <w:rsid w:val="006D599F"/>
    <w:rsid w:val="006D5CB4"/>
    <w:rsid w:val="006D634C"/>
    <w:rsid w:val="006D6613"/>
    <w:rsid w:val="006D6C6F"/>
    <w:rsid w:val="006D71E8"/>
    <w:rsid w:val="006D73B2"/>
    <w:rsid w:val="006D7514"/>
    <w:rsid w:val="006D7671"/>
    <w:rsid w:val="006D7A1B"/>
    <w:rsid w:val="006D7CAC"/>
    <w:rsid w:val="006D7D7D"/>
    <w:rsid w:val="006E0586"/>
    <w:rsid w:val="006E0838"/>
    <w:rsid w:val="006E08C9"/>
    <w:rsid w:val="006E1AC4"/>
    <w:rsid w:val="006E1F0D"/>
    <w:rsid w:val="006E2691"/>
    <w:rsid w:val="006E28D7"/>
    <w:rsid w:val="006E2BB9"/>
    <w:rsid w:val="006E2C2E"/>
    <w:rsid w:val="006E34EF"/>
    <w:rsid w:val="006E35A3"/>
    <w:rsid w:val="006E365A"/>
    <w:rsid w:val="006E3BD3"/>
    <w:rsid w:val="006E3BF0"/>
    <w:rsid w:val="006E3DD1"/>
    <w:rsid w:val="006E407D"/>
    <w:rsid w:val="006E458C"/>
    <w:rsid w:val="006E46FC"/>
    <w:rsid w:val="006E472D"/>
    <w:rsid w:val="006E47D5"/>
    <w:rsid w:val="006E49FE"/>
    <w:rsid w:val="006E4A4B"/>
    <w:rsid w:val="006E4BA7"/>
    <w:rsid w:val="006E5271"/>
    <w:rsid w:val="006E5382"/>
    <w:rsid w:val="006E5386"/>
    <w:rsid w:val="006E543B"/>
    <w:rsid w:val="006E55DD"/>
    <w:rsid w:val="006E5B9D"/>
    <w:rsid w:val="006E5D92"/>
    <w:rsid w:val="006E5DE4"/>
    <w:rsid w:val="006E5F82"/>
    <w:rsid w:val="006E667A"/>
    <w:rsid w:val="006E6709"/>
    <w:rsid w:val="006E6A12"/>
    <w:rsid w:val="006E6B1D"/>
    <w:rsid w:val="006E725C"/>
    <w:rsid w:val="006E73F3"/>
    <w:rsid w:val="006E7470"/>
    <w:rsid w:val="006E763E"/>
    <w:rsid w:val="006E7B14"/>
    <w:rsid w:val="006E7B43"/>
    <w:rsid w:val="006E7B9F"/>
    <w:rsid w:val="006E7D22"/>
    <w:rsid w:val="006E7E2F"/>
    <w:rsid w:val="006F0243"/>
    <w:rsid w:val="006F0D14"/>
    <w:rsid w:val="006F0E63"/>
    <w:rsid w:val="006F0FEA"/>
    <w:rsid w:val="006F161F"/>
    <w:rsid w:val="006F17C3"/>
    <w:rsid w:val="006F1844"/>
    <w:rsid w:val="006F18A2"/>
    <w:rsid w:val="006F1B95"/>
    <w:rsid w:val="006F1F5C"/>
    <w:rsid w:val="006F219A"/>
    <w:rsid w:val="006F24EF"/>
    <w:rsid w:val="006F2768"/>
    <w:rsid w:val="006F286B"/>
    <w:rsid w:val="006F29B7"/>
    <w:rsid w:val="006F2F25"/>
    <w:rsid w:val="006F2F94"/>
    <w:rsid w:val="006F2FDB"/>
    <w:rsid w:val="006F30A8"/>
    <w:rsid w:val="006F3327"/>
    <w:rsid w:val="006F34EB"/>
    <w:rsid w:val="006F3698"/>
    <w:rsid w:val="006F37F4"/>
    <w:rsid w:val="006F3864"/>
    <w:rsid w:val="006F3EEB"/>
    <w:rsid w:val="006F40F5"/>
    <w:rsid w:val="006F4145"/>
    <w:rsid w:val="006F437F"/>
    <w:rsid w:val="006F4397"/>
    <w:rsid w:val="006F4580"/>
    <w:rsid w:val="006F46AD"/>
    <w:rsid w:val="006F491F"/>
    <w:rsid w:val="006F4BAD"/>
    <w:rsid w:val="006F4D8E"/>
    <w:rsid w:val="006F4F65"/>
    <w:rsid w:val="006F5023"/>
    <w:rsid w:val="006F5350"/>
    <w:rsid w:val="006F53FD"/>
    <w:rsid w:val="006F5708"/>
    <w:rsid w:val="006F5995"/>
    <w:rsid w:val="006F599A"/>
    <w:rsid w:val="006F59FC"/>
    <w:rsid w:val="006F5BFA"/>
    <w:rsid w:val="006F5C8E"/>
    <w:rsid w:val="006F5D37"/>
    <w:rsid w:val="006F60C9"/>
    <w:rsid w:val="006F6656"/>
    <w:rsid w:val="006F6A8A"/>
    <w:rsid w:val="006F6AA5"/>
    <w:rsid w:val="006F6D48"/>
    <w:rsid w:val="006F7588"/>
    <w:rsid w:val="006F76F6"/>
    <w:rsid w:val="006F79FC"/>
    <w:rsid w:val="006F7D97"/>
    <w:rsid w:val="006F7F72"/>
    <w:rsid w:val="0070005A"/>
    <w:rsid w:val="00700205"/>
    <w:rsid w:val="0070020E"/>
    <w:rsid w:val="007004A6"/>
    <w:rsid w:val="00700710"/>
    <w:rsid w:val="00700BD8"/>
    <w:rsid w:val="00700ED5"/>
    <w:rsid w:val="00701094"/>
    <w:rsid w:val="007010C1"/>
    <w:rsid w:val="00701316"/>
    <w:rsid w:val="00701329"/>
    <w:rsid w:val="0070172F"/>
    <w:rsid w:val="00701879"/>
    <w:rsid w:val="00701B54"/>
    <w:rsid w:val="00701D5B"/>
    <w:rsid w:val="00702284"/>
    <w:rsid w:val="0070277A"/>
    <w:rsid w:val="00702A98"/>
    <w:rsid w:val="00702C23"/>
    <w:rsid w:val="00702D99"/>
    <w:rsid w:val="00702E8C"/>
    <w:rsid w:val="00702FD8"/>
    <w:rsid w:val="0070351A"/>
    <w:rsid w:val="007038CB"/>
    <w:rsid w:val="00703952"/>
    <w:rsid w:val="007039D6"/>
    <w:rsid w:val="007039F4"/>
    <w:rsid w:val="00703E09"/>
    <w:rsid w:val="007040E2"/>
    <w:rsid w:val="0070424F"/>
    <w:rsid w:val="00704D09"/>
    <w:rsid w:val="00704D0F"/>
    <w:rsid w:val="00705DC1"/>
    <w:rsid w:val="0070616B"/>
    <w:rsid w:val="0070650F"/>
    <w:rsid w:val="007065A8"/>
    <w:rsid w:val="0070661A"/>
    <w:rsid w:val="00706774"/>
    <w:rsid w:val="00706974"/>
    <w:rsid w:val="00706EDD"/>
    <w:rsid w:val="00707218"/>
    <w:rsid w:val="00707363"/>
    <w:rsid w:val="0070740F"/>
    <w:rsid w:val="0070776D"/>
    <w:rsid w:val="0070787F"/>
    <w:rsid w:val="00707A6D"/>
    <w:rsid w:val="00710087"/>
    <w:rsid w:val="0071014E"/>
    <w:rsid w:val="007101AF"/>
    <w:rsid w:val="00710347"/>
    <w:rsid w:val="007104D9"/>
    <w:rsid w:val="00710520"/>
    <w:rsid w:val="0071067C"/>
    <w:rsid w:val="007107FC"/>
    <w:rsid w:val="00710A45"/>
    <w:rsid w:val="00710BC0"/>
    <w:rsid w:val="00710E32"/>
    <w:rsid w:val="00710E5F"/>
    <w:rsid w:val="00710E9E"/>
    <w:rsid w:val="00710F2A"/>
    <w:rsid w:val="0071127C"/>
    <w:rsid w:val="0071152B"/>
    <w:rsid w:val="0071161B"/>
    <w:rsid w:val="007116B9"/>
    <w:rsid w:val="0071174D"/>
    <w:rsid w:val="0071181E"/>
    <w:rsid w:val="00712286"/>
    <w:rsid w:val="0071228C"/>
    <w:rsid w:val="00712404"/>
    <w:rsid w:val="00712607"/>
    <w:rsid w:val="00712EDC"/>
    <w:rsid w:val="0071305F"/>
    <w:rsid w:val="00713226"/>
    <w:rsid w:val="007132FA"/>
    <w:rsid w:val="0071336D"/>
    <w:rsid w:val="007133A3"/>
    <w:rsid w:val="00713646"/>
    <w:rsid w:val="00713CA5"/>
    <w:rsid w:val="007145AF"/>
    <w:rsid w:val="007147AC"/>
    <w:rsid w:val="0071486E"/>
    <w:rsid w:val="00714B0C"/>
    <w:rsid w:val="00714C29"/>
    <w:rsid w:val="00714F4D"/>
    <w:rsid w:val="00715017"/>
    <w:rsid w:val="007150A6"/>
    <w:rsid w:val="007151EA"/>
    <w:rsid w:val="0071529E"/>
    <w:rsid w:val="007157D4"/>
    <w:rsid w:val="00715B38"/>
    <w:rsid w:val="00715DB3"/>
    <w:rsid w:val="00715FE0"/>
    <w:rsid w:val="00716356"/>
    <w:rsid w:val="007163E5"/>
    <w:rsid w:val="007165CC"/>
    <w:rsid w:val="007165D9"/>
    <w:rsid w:val="007166E1"/>
    <w:rsid w:val="00716AC4"/>
    <w:rsid w:val="00716AFA"/>
    <w:rsid w:val="00716C76"/>
    <w:rsid w:val="00717006"/>
    <w:rsid w:val="00717193"/>
    <w:rsid w:val="0071766B"/>
    <w:rsid w:val="00717C36"/>
    <w:rsid w:val="0072021C"/>
    <w:rsid w:val="0072025B"/>
    <w:rsid w:val="0072093C"/>
    <w:rsid w:val="00720C14"/>
    <w:rsid w:val="00720E2C"/>
    <w:rsid w:val="00721062"/>
    <w:rsid w:val="0072118C"/>
    <w:rsid w:val="00721485"/>
    <w:rsid w:val="00721A78"/>
    <w:rsid w:val="00721CD4"/>
    <w:rsid w:val="00721CE7"/>
    <w:rsid w:val="007220C1"/>
    <w:rsid w:val="0072223D"/>
    <w:rsid w:val="0072248C"/>
    <w:rsid w:val="00722748"/>
    <w:rsid w:val="00722836"/>
    <w:rsid w:val="007229C4"/>
    <w:rsid w:val="00722C3F"/>
    <w:rsid w:val="00722D13"/>
    <w:rsid w:val="0072301A"/>
    <w:rsid w:val="00723357"/>
    <w:rsid w:val="0072358D"/>
    <w:rsid w:val="00723696"/>
    <w:rsid w:val="007236DB"/>
    <w:rsid w:val="00723E6A"/>
    <w:rsid w:val="007245BB"/>
    <w:rsid w:val="00724763"/>
    <w:rsid w:val="00724839"/>
    <w:rsid w:val="00725032"/>
    <w:rsid w:val="00725581"/>
    <w:rsid w:val="0072561A"/>
    <w:rsid w:val="00725681"/>
    <w:rsid w:val="007256E1"/>
    <w:rsid w:val="00725B75"/>
    <w:rsid w:val="00725B94"/>
    <w:rsid w:val="00725C6B"/>
    <w:rsid w:val="00725E90"/>
    <w:rsid w:val="00726083"/>
    <w:rsid w:val="0072609B"/>
    <w:rsid w:val="007262CC"/>
    <w:rsid w:val="007264DE"/>
    <w:rsid w:val="007267C7"/>
    <w:rsid w:val="00726917"/>
    <w:rsid w:val="0072698F"/>
    <w:rsid w:val="007269A0"/>
    <w:rsid w:val="00726B56"/>
    <w:rsid w:val="00726DDF"/>
    <w:rsid w:val="00726DF8"/>
    <w:rsid w:val="00726E33"/>
    <w:rsid w:val="007272EA"/>
    <w:rsid w:val="007278BE"/>
    <w:rsid w:val="00727C6C"/>
    <w:rsid w:val="00727D87"/>
    <w:rsid w:val="00727E23"/>
    <w:rsid w:val="00727FC8"/>
    <w:rsid w:val="00730070"/>
    <w:rsid w:val="007301CE"/>
    <w:rsid w:val="007301D2"/>
    <w:rsid w:val="00730422"/>
    <w:rsid w:val="0073059C"/>
    <w:rsid w:val="00730969"/>
    <w:rsid w:val="00730A09"/>
    <w:rsid w:val="0073103A"/>
    <w:rsid w:val="007311DD"/>
    <w:rsid w:val="0073133C"/>
    <w:rsid w:val="007318DD"/>
    <w:rsid w:val="00731C03"/>
    <w:rsid w:val="00731FF0"/>
    <w:rsid w:val="00732023"/>
    <w:rsid w:val="0073237B"/>
    <w:rsid w:val="0073293F"/>
    <w:rsid w:val="00732A25"/>
    <w:rsid w:val="0073307E"/>
    <w:rsid w:val="007333AE"/>
    <w:rsid w:val="007333D7"/>
    <w:rsid w:val="0073386A"/>
    <w:rsid w:val="00733C4F"/>
    <w:rsid w:val="007341E5"/>
    <w:rsid w:val="007343BC"/>
    <w:rsid w:val="0073442C"/>
    <w:rsid w:val="007344ED"/>
    <w:rsid w:val="0073485D"/>
    <w:rsid w:val="007349CB"/>
    <w:rsid w:val="00734B6D"/>
    <w:rsid w:val="00734C25"/>
    <w:rsid w:val="00734C51"/>
    <w:rsid w:val="00735128"/>
    <w:rsid w:val="007351C8"/>
    <w:rsid w:val="007352AE"/>
    <w:rsid w:val="00735343"/>
    <w:rsid w:val="00735423"/>
    <w:rsid w:val="0073568B"/>
    <w:rsid w:val="007357D0"/>
    <w:rsid w:val="00735F52"/>
    <w:rsid w:val="0073619D"/>
    <w:rsid w:val="00736245"/>
    <w:rsid w:val="00736332"/>
    <w:rsid w:val="00736496"/>
    <w:rsid w:val="00736655"/>
    <w:rsid w:val="00736737"/>
    <w:rsid w:val="007368BA"/>
    <w:rsid w:val="00736B37"/>
    <w:rsid w:val="00737346"/>
    <w:rsid w:val="00737D02"/>
    <w:rsid w:val="00740153"/>
    <w:rsid w:val="00740335"/>
    <w:rsid w:val="007406B8"/>
    <w:rsid w:val="007406BC"/>
    <w:rsid w:val="007408B4"/>
    <w:rsid w:val="00740A8A"/>
    <w:rsid w:val="00740EF2"/>
    <w:rsid w:val="00742307"/>
    <w:rsid w:val="007423DF"/>
    <w:rsid w:val="007424B0"/>
    <w:rsid w:val="007428F5"/>
    <w:rsid w:val="0074291F"/>
    <w:rsid w:val="00742CB5"/>
    <w:rsid w:val="00742D4E"/>
    <w:rsid w:val="0074307A"/>
    <w:rsid w:val="00743168"/>
    <w:rsid w:val="00743173"/>
    <w:rsid w:val="007431EB"/>
    <w:rsid w:val="00743266"/>
    <w:rsid w:val="00743499"/>
    <w:rsid w:val="007435BF"/>
    <w:rsid w:val="007437EC"/>
    <w:rsid w:val="00743A0C"/>
    <w:rsid w:val="00743B67"/>
    <w:rsid w:val="00743D03"/>
    <w:rsid w:val="0074406E"/>
    <w:rsid w:val="0074459D"/>
    <w:rsid w:val="0074473F"/>
    <w:rsid w:val="00744B73"/>
    <w:rsid w:val="00744FC5"/>
    <w:rsid w:val="0074527D"/>
    <w:rsid w:val="007453AB"/>
    <w:rsid w:val="00745604"/>
    <w:rsid w:val="00745647"/>
    <w:rsid w:val="007459A9"/>
    <w:rsid w:val="00745A5F"/>
    <w:rsid w:val="00745B4B"/>
    <w:rsid w:val="00746080"/>
    <w:rsid w:val="00746129"/>
    <w:rsid w:val="00746220"/>
    <w:rsid w:val="0074627F"/>
    <w:rsid w:val="00746C34"/>
    <w:rsid w:val="00746C70"/>
    <w:rsid w:val="00746CB9"/>
    <w:rsid w:val="00746DBB"/>
    <w:rsid w:val="00746F85"/>
    <w:rsid w:val="00747488"/>
    <w:rsid w:val="00747947"/>
    <w:rsid w:val="00747AD3"/>
    <w:rsid w:val="00747B2E"/>
    <w:rsid w:val="00747EF6"/>
    <w:rsid w:val="00750390"/>
    <w:rsid w:val="00750A38"/>
    <w:rsid w:val="00750E3E"/>
    <w:rsid w:val="00750EC1"/>
    <w:rsid w:val="007513B5"/>
    <w:rsid w:val="00751655"/>
    <w:rsid w:val="00751828"/>
    <w:rsid w:val="00751EAF"/>
    <w:rsid w:val="00751F5B"/>
    <w:rsid w:val="007521DD"/>
    <w:rsid w:val="007524A1"/>
    <w:rsid w:val="00752AF8"/>
    <w:rsid w:val="0075311D"/>
    <w:rsid w:val="00753C57"/>
    <w:rsid w:val="0075416A"/>
    <w:rsid w:val="007543C7"/>
    <w:rsid w:val="0075447C"/>
    <w:rsid w:val="0075448C"/>
    <w:rsid w:val="00754686"/>
    <w:rsid w:val="00754787"/>
    <w:rsid w:val="0075488C"/>
    <w:rsid w:val="007548C0"/>
    <w:rsid w:val="00754913"/>
    <w:rsid w:val="007549A7"/>
    <w:rsid w:val="00754A54"/>
    <w:rsid w:val="007550CB"/>
    <w:rsid w:val="00755575"/>
    <w:rsid w:val="007556C0"/>
    <w:rsid w:val="00755BB7"/>
    <w:rsid w:val="00755D8D"/>
    <w:rsid w:val="007560B7"/>
    <w:rsid w:val="00756185"/>
    <w:rsid w:val="0075672E"/>
    <w:rsid w:val="00756795"/>
    <w:rsid w:val="007567AF"/>
    <w:rsid w:val="00756E25"/>
    <w:rsid w:val="00756ED7"/>
    <w:rsid w:val="00757568"/>
    <w:rsid w:val="00757657"/>
    <w:rsid w:val="00757C59"/>
    <w:rsid w:val="00757D56"/>
    <w:rsid w:val="00757DCD"/>
    <w:rsid w:val="00757FF1"/>
    <w:rsid w:val="007601A1"/>
    <w:rsid w:val="00760459"/>
    <w:rsid w:val="0076049D"/>
    <w:rsid w:val="007606EA"/>
    <w:rsid w:val="007607B2"/>
    <w:rsid w:val="00760CCB"/>
    <w:rsid w:val="007610F7"/>
    <w:rsid w:val="00761205"/>
    <w:rsid w:val="0076146E"/>
    <w:rsid w:val="0076182B"/>
    <w:rsid w:val="00761F44"/>
    <w:rsid w:val="007623BD"/>
    <w:rsid w:val="007623CF"/>
    <w:rsid w:val="007626A6"/>
    <w:rsid w:val="00762D60"/>
    <w:rsid w:val="007630DD"/>
    <w:rsid w:val="00763186"/>
    <w:rsid w:val="007632E9"/>
    <w:rsid w:val="00763483"/>
    <w:rsid w:val="007635F7"/>
    <w:rsid w:val="007636CB"/>
    <w:rsid w:val="00763ABA"/>
    <w:rsid w:val="00763B18"/>
    <w:rsid w:val="00763BBA"/>
    <w:rsid w:val="00763D51"/>
    <w:rsid w:val="007644E8"/>
    <w:rsid w:val="00764696"/>
    <w:rsid w:val="0076478D"/>
    <w:rsid w:val="007657E5"/>
    <w:rsid w:val="00765A29"/>
    <w:rsid w:val="00765B2A"/>
    <w:rsid w:val="00765FA6"/>
    <w:rsid w:val="00766239"/>
    <w:rsid w:val="00766907"/>
    <w:rsid w:val="00766E1A"/>
    <w:rsid w:val="00766E41"/>
    <w:rsid w:val="00766EB7"/>
    <w:rsid w:val="00766FCF"/>
    <w:rsid w:val="00767280"/>
    <w:rsid w:val="007676D6"/>
    <w:rsid w:val="007677F9"/>
    <w:rsid w:val="007678B7"/>
    <w:rsid w:val="0076791A"/>
    <w:rsid w:val="00767CCF"/>
    <w:rsid w:val="007702FB"/>
    <w:rsid w:val="007703BB"/>
    <w:rsid w:val="007703FF"/>
    <w:rsid w:val="00770454"/>
    <w:rsid w:val="007704D3"/>
    <w:rsid w:val="00770582"/>
    <w:rsid w:val="0077067A"/>
    <w:rsid w:val="00770799"/>
    <w:rsid w:val="00770993"/>
    <w:rsid w:val="00770A41"/>
    <w:rsid w:val="00770CBE"/>
    <w:rsid w:val="00770DB1"/>
    <w:rsid w:val="00770FEB"/>
    <w:rsid w:val="007710FD"/>
    <w:rsid w:val="0077129D"/>
    <w:rsid w:val="007718DF"/>
    <w:rsid w:val="007718EA"/>
    <w:rsid w:val="00771B50"/>
    <w:rsid w:val="0077200E"/>
    <w:rsid w:val="007721EC"/>
    <w:rsid w:val="007724A9"/>
    <w:rsid w:val="0077252E"/>
    <w:rsid w:val="0077291D"/>
    <w:rsid w:val="00772A2C"/>
    <w:rsid w:val="00772B22"/>
    <w:rsid w:val="00772B35"/>
    <w:rsid w:val="00772D0A"/>
    <w:rsid w:val="007730A1"/>
    <w:rsid w:val="00773539"/>
    <w:rsid w:val="00773714"/>
    <w:rsid w:val="00773715"/>
    <w:rsid w:val="0077372D"/>
    <w:rsid w:val="00773A57"/>
    <w:rsid w:val="00773C73"/>
    <w:rsid w:val="00773D37"/>
    <w:rsid w:val="00773D3A"/>
    <w:rsid w:val="00773EE7"/>
    <w:rsid w:val="007742E4"/>
    <w:rsid w:val="007743E1"/>
    <w:rsid w:val="0077446C"/>
    <w:rsid w:val="0077456C"/>
    <w:rsid w:val="0077478B"/>
    <w:rsid w:val="007748F7"/>
    <w:rsid w:val="00774A78"/>
    <w:rsid w:val="00774C42"/>
    <w:rsid w:val="0077513A"/>
    <w:rsid w:val="007751BB"/>
    <w:rsid w:val="00775558"/>
    <w:rsid w:val="007756EF"/>
    <w:rsid w:val="00775BA0"/>
    <w:rsid w:val="00775C4C"/>
    <w:rsid w:val="00776130"/>
    <w:rsid w:val="007765D2"/>
    <w:rsid w:val="00776AD7"/>
    <w:rsid w:val="00776C1C"/>
    <w:rsid w:val="00776FDB"/>
    <w:rsid w:val="00777014"/>
    <w:rsid w:val="00777065"/>
    <w:rsid w:val="00777159"/>
    <w:rsid w:val="0077733E"/>
    <w:rsid w:val="007777CC"/>
    <w:rsid w:val="00777C21"/>
    <w:rsid w:val="00777D54"/>
    <w:rsid w:val="00777E2D"/>
    <w:rsid w:val="00780168"/>
    <w:rsid w:val="007802C7"/>
    <w:rsid w:val="00780376"/>
    <w:rsid w:val="007810F8"/>
    <w:rsid w:val="007813CA"/>
    <w:rsid w:val="00781848"/>
    <w:rsid w:val="00781E1C"/>
    <w:rsid w:val="00781EC1"/>
    <w:rsid w:val="0078214B"/>
    <w:rsid w:val="007831EA"/>
    <w:rsid w:val="00783782"/>
    <w:rsid w:val="007837B4"/>
    <w:rsid w:val="007838AC"/>
    <w:rsid w:val="0078397E"/>
    <w:rsid w:val="007839D6"/>
    <w:rsid w:val="00783A4D"/>
    <w:rsid w:val="00783D47"/>
    <w:rsid w:val="00783EAE"/>
    <w:rsid w:val="00783FAC"/>
    <w:rsid w:val="00784331"/>
    <w:rsid w:val="00784366"/>
    <w:rsid w:val="007846E5"/>
    <w:rsid w:val="00784764"/>
    <w:rsid w:val="007847DB"/>
    <w:rsid w:val="007849FA"/>
    <w:rsid w:val="00785390"/>
    <w:rsid w:val="00785415"/>
    <w:rsid w:val="00785814"/>
    <w:rsid w:val="00785985"/>
    <w:rsid w:val="00785A84"/>
    <w:rsid w:val="00786392"/>
    <w:rsid w:val="00786B32"/>
    <w:rsid w:val="00787182"/>
    <w:rsid w:val="00787199"/>
    <w:rsid w:val="007871F9"/>
    <w:rsid w:val="007873BE"/>
    <w:rsid w:val="00787448"/>
    <w:rsid w:val="00787754"/>
    <w:rsid w:val="00787CA3"/>
    <w:rsid w:val="00787DAC"/>
    <w:rsid w:val="00787E27"/>
    <w:rsid w:val="007902B0"/>
    <w:rsid w:val="00790347"/>
    <w:rsid w:val="00790362"/>
    <w:rsid w:val="00790427"/>
    <w:rsid w:val="00790577"/>
    <w:rsid w:val="0079068E"/>
    <w:rsid w:val="007906C9"/>
    <w:rsid w:val="00790727"/>
    <w:rsid w:val="007907C2"/>
    <w:rsid w:val="00790C75"/>
    <w:rsid w:val="00791203"/>
    <w:rsid w:val="007914B5"/>
    <w:rsid w:val="00791823"/>
    <w:rsid w:val="00791CB5"/>
    <w:rsid w:val="00791F4E"/>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26E"/>
    <w:rsid w:val="0079494D"/>
    <w:rsid w:val="007949E6"/>
    <w:rsid w:val="00794BC4"/>
    <w:rsid w:val="00794CB1"/>
    <w:rsid w:val="00794E66"/>
    <w:rsid w:val="00794F63"/>
    <w:rsid w:val="00795055"/>
    <w:rsid w:val="00795233"/>
    <w:rsid w:val="00795619"/>
    <w:rsid w:val="00795765"/>
    <w:rsid w:val="00795C75"/>
    <w:rsid w:val="00795E45"/>
    <w:rsid w:val="0079612F"/>
    <w:rsid w:val="00796153"/>
    <w:rsid w:val="007967D0"/>
    <w:rsid w:val="0079689C"/>
    <w:rsid w:val="00796A50"/>
    <w:rsid w:val="00796D48"/>
    <w:rsid w:val="00796E8B"/>
    <w:rsid w:val="007970F7"/>
    <w:rsid w:val="00797349"/>
    <w:rsid w:val="0079738E"/>
    <w:rsid w:val="00797490"/>
    <w:rsid w:val="0079768A"/>
    <w:rsid w:val="00797A06"/>
    <w:rsid w:val="00797AC3"/>
    <w:rsid w:val="00797F3B"/>
    <w:rsid w:val="007A01BB"/>
    <w:rsid w:val="007A03A4"/>
    <w:rsid w:val="007A09CB"/>
    <w:rsid w:val="007A0AD4"/>
    <w:rsid w:val="007A0E02"/>
    <w:rsid w:val="007A0EB8"/>
    <w:rsid w:val="007A1561"/>
    <w:rsid w:val="007A170D"/>
    <w:rsid w:val="007A1DAF"/>
    <w:rsid w:val="007A1F9C"/>
    <w:rsid w:val="007A20E6"/>
    <w:rsid w:val="007A25B0"/>
    <w:rsid w:val="007A262E"/>
    <w:rsid w:val="007A26E7"/>
    <w:rsid w:val="007A29E3"/>
    <w:rsid w:val="007A2B0A"/>
    <w:rsid w:val="007A2D6E"/>
    <w:rsid w:val="007A31F7"/>
    <w:rsid w:val="007A33E5"/>
    <w:rsid w:val="007A341B"/>
    <w:rsid w:val="007A3702"/>
    <w:rsid w:val="007A38DE"/>
    <w:rsid w:val="007A43B2"/>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D61"/>
    <w:rsid w:val="007A6F4B"/>
    <w:rsid w:val="007A7225"/>
    <w:rsid w:val="007A75D9"/>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2DA"/>
    <w:rsid w:val="007B1469"/>
    <w:rsid w:val="007B2088"/>
    <w:rsid w:val="007B21A9"/>
    <w:rsid w:val="007B2655"/>
    <w:rsid w:val="007B29CB"/>
    <w:rsid w:val="007B2AB4"/>
    <w:rsid w:val="007B2B28"/>
    <w:rsid w:val="007B2C11"/>
    <w:rsid w:val="007B2F31"/>
    <w:rsid w:val="007B3427"/>
    <w:rsid w:val="007B3659"/>
    <w:rsid w:val="007B36EB"/>
    <w:rsid w:val="007B3A46"/>
    <w:rsid w:val="007B3B35"/>
    <w:rsid w:val="007B3F69"/>
    <w:rsid w:val="007B40CA"/>
    <w:rsid w:val="007B43B6"/>
    <w:rsid w:val="007B4504"/>
    <w:rsid w:val="007B46ED"/>
    <w:rsid w:val="007B483E"/>
    <w:rsid w:val="007B495F"/>
    <w:rsid w:val="007B4C30"/>
    <w:rsid w:val="007B505F"/>
    <w:rsid w:val="007B50AD"/>
    <w:rsid w:val="007B51FD"/>
    <w:rsid w:val="007B5741"/>
    <w:rsid w:val="007B5810"/>
    <w:rsid w:val="007B5A9D"/>
    <w:rsid w:val="007B5BC6"/>
    <w:rsid w:val="007B5C2F"/>
    <w:rsid w:val="007B5C49"/>
    <w:rsid w:val="007B5E3B"/>
    <w:rsid w:val="007B614D"/>
    <w:rsid w:val="007B65DF"/>
    <w:rsid w:val="007B690E"/>
    <w:rsid w:val="007B69C1"/>
    <w:rsid w:val="007B6D5F"/>
    <w:rsid w:val="007B7084"/>
    <w:rsid w:val="007B7155"/>
    <w:rsid w:val="007B718B"/>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2FF"/>
    <w:rsid w:val="007C1445"/>
    <w:rsid w:val="007C1611"/>
    <w:rsid w:val="007C1A65"/>
    <w:rsid w:val="007C1CC7"/>
    <w:rsid w:val="007C1E7A"/>
    <w:rsid w:val="007C251A"/>
    <w:rsid w:val="007C25D4"/>
    <w:rsid w:val="007C29D3"/>
    <w:rsid w:val="007C2E2D"/>
    <w:rsid w:val="007C306F"/>
    <w:rsid w:val="007C30A6"/>
    <w:rsid w:val="007C35BC"/>
    <w:rsid w:val="007C360A"/>
    <w:rsid w:val="007C37A6"/>
    <w:rsid w:val="007C3A90"/>
    <w:rsid w:val="007C3A99"/>
    <w:rsid w:val="007C3AE7"/>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59B0"/>
    <w:rsid w:val="007C5ABE"/>
    <w:rsid w:val="007C6138"/>
    <w:rsid w:val="007C620B"/>
    <w:rsid w:val="007C63F1"/>
    <w:rsid w:val="007C6E3D"/>
    <w:rsid w:val="007C6F42"/>
    <w:rsid w:val="007C70FC"/>
    <w:rsid w:val="007C7131"/>
    <w:rsid w:val="007C76D1"/>
    <w:rsid w:val="007C771A"/>
    <w:rsid w:val="007C7B2C"/>
    <w:rsid w:val="007C7BD4"/>
    <w:rsid w:val="007C7BFF"/>
    <w:rsid w:val="007C7D2F"/>
    <w:rsid w:val="007C7E99"/>
    <w:rsid w:val="007C7EF2"/>
    <w:rsid w:val="007D003F"/>
    <w:rsid w:val="007D01AC"/>
    <w:rsid w:val="007D029B"/>
    <w:rsid w:val="007D02C1"/>
    <w:rsid w:val="007D03A7"/>
    <w:rsid w:val="007D07D1"/>
    <w:rsid w:val="007D0A16"/>
    <w:rsid w:val="007D0BB5"/>
    <w:rsid w:val="007D0FF7"/>
    <w:rsid w:val="007D128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DF8"/>
    <w:rsid w:val="007D338D"/>
    <w:rsid w:val="007D34F8"/>
    <w:rsid w:val="007D35F2"/>
    <w:rsid w:val="007D3619"/>
    <w:rsid w:val="007D37FF"/>
    <w:rsid w:val="007D3B06"/>
    <w:rsid w:val="007D3B20"/>
    <w:rsid w:val="007D3D25"/>
    <w:rsid w:val="007D3DF3"/>
    <w:rsid w:val="007D3F99"/>
    <w:rsid w:val="007D4258"/>
    <w:rsid w:val="007D42A1"/>
    <w:rsid w:val="007D4421"/>
    <w:rsid w:val="007D4616"/>
    <w:rsid w:val="007D4652"/>
    <w:rsid w:val="007D4746"/>
    <w:rsid w:val="007D49D2"/>
    <w:rsid w:val="007D4A65"/>
    <w:rsid w:val="007D4ECB"/>
    <w:rsid w:val="007D50E4"/>
    <w:rsid w:val="007D5120"/>
    <w:rsid w:val="007D513A"/>
    <w:rsid w:val="007D5417"/>
    <w:rsid w:val="007D55FC"/>
    <w:rsid w:val="007D5629"/>
    <w:rsid w:val="007D5AD0"/>
    <w:rsid w:val="007D5CAB"/>
    <w:rsid w:val="007D5DD6"/>
    <w:rsid w:val="007D5DEA"/>
    <w:rsid w:val="007D6972"/>
    <w:rsid w:val="007D6A69"/>
    <w:rsid w:val="007D6B92"/>
    <w:rsid w:val="007D71F3"/>
    <w:rsid w:val="007D7791"/>
    <w:rsid w:val="007D7E79"/>
    <w:rsid w:val="007E0209"/>
    <w:rsid w:val="007E04BD"/>
    <w:rsid w:val="007E06DB"/>
    <w:rsid w:val="007E0851"/>
    <w:rsid w:val="007E0D7B"/>
    <w:rsid w:val="007E14E2"/>
    <w:rsid w:val="007E15C4"/>
    <w:rsid w:val="007E1811"/>
    <w:rsid w:val="007E222E"/>
    <w:rsid w:val="007E22CB"/>
    <w:rsid w:val="007E23B3"/>
    <w:rsid w:val="007E241C"/>
    <w:rsid w:val="007E25E9"/>
    <w:rsid w:val="007E27DC"/>
    <w:rsid w:val="007E2905"/>
    <w:rsid w:val="007E295E"/>
    <w:rsid w:val="007E2FAC"/>
    <w:rsid w:val="007E321C"/>
    <w:rsid w:val="007E35E6"/>
    <w:rsid w:val="007E35F0"/>
    <w:rsid w:val="007E36DC"/>
    <w:rsid w:val="007E3993"/>
    <w:rsid w:val="007E3ABE"/>
    <w:rsid w:val="007E3E24"/>
    <w:rsid w:val="007E3FB5"/>
    <w:rsid w:val="007E4290"/>
    <w:rsid w:val="007E43BC"/>
    <w:rsid w:val="007E45C7"/>
    <w:rsid w:val="007E467E"/>
    <w:rsid w:val="007E46AB"/>
    <w:rsid w:val="007E4ABD"/>
    <w:rsid w:val="007E4AD7"/>
    <w:rsid w:val="007E4FDA"/>
    <w:rsid w:val="007E5083"/>
    <w:rsid w:val="007E51F3"/>
    <w:rsid w:val="007E523A"/>
    <w:rsid w:val="007E5283"/>
    <w:rsid w:val="007E537D"/>
    <w:rsid w:val="007E5505"/>
    <w:rsid w:val="007E5A0C"/>
    <w:rsid w:val="007E5BA4"/>
    <w:rsid w:val="007E5CDA"/>
    <w:rsid w:val="007E617D"/>
    <w:rsid w:val="007E620E"/>
    <w:rsid w:val="007E6325"/>
    <w:rsid w:val="007E65EC"/>
    <w:rsid w:val="007E6922"/>
    <w:rsid w:val="007E69AC"/>
    <w:rsid w:val="007E6A06"/>
    <w:rsid w:val="007E6A3B"/>
    <w:rsid w:val="007E6AFA"/>
    <w:rsid w:val="007E6B69"/>
    <w:rsid w:val="007E6BDE"/>
    <w:rsid w:val="007E7166"/>
    <w:rsid w:val="007E7286"/>
    <w:rsid w:val="007E72E4"/>
    <w:rsid w:val="007E73BB"/>
    <w:rsid w:val="007E7CB5"/>
    <w:rsid w:val="007F018C"/>
    <w:rsid w:val="007F0399"/>
    <w:rsid w:val="007F040D"/>
    <w:rsid w:val="007F08A0"/>
    <w:rsid w:val="007F0C6B"/>
    <w:rsid w:val="007F1056"/>
    <w:rsid w:val="007F12B3"/>
    <w:rsid w:val="007F164F"/>
    <w:rsid w:val="007F18D6"/>
    <w:rsid w:val="007F19CC"/>
    <w:rsid w:val="007F1AAF"/>
    <w:rsid w:val="007F1B26"/>
    <w:rsid w:val="007F1BA2"/>
    <w:rsid w:val="007F1FA3"/>
    <w:rsid w:val="007F2968"/>
    <w:rsid w:val="007F2CA6"/>
    <w:rsid w:val="007F3469"/>
    <w:rsid w:val="007F3D5A"/>
    <w:rsid w:val="007F4217"/>
    <w:rsid w:val="007F47A1"/>
    <w:rsid w:val="007F4D3A"/>
    <w:rsid w:val="007F5102"/>
    <w:rsid w:val="007F540C"/>
    <w:rsid w:val="007F5491"/>
    <w:rsid w:val="007F566E"/>
    <w:rsid w:val="007F5DF1"/>
    <w:rsid w:val="007F65DD"/>
    <w:rsid w:val="007F67B7"/>
    <w:rsid w:val="007F6A22"/>
    <w:rsid w:val="007F6CD1"/>
    <w:rsid w:val="007F6D73"/>
    <w:rsid w:val="007F6E14"/>
    <w:rsid w:val="007F6F42"/>
    <w:rsid w:val="007F6FA9"/>
    <w:rsid w:val="007F702D"/>
    <w:rsid w:val="007F705B"/>
    <w:rsid w:val="007F73C4"/>
    <w:rsid w:val="007F75E0"/>
    <w:rsid w:val="007F7895"/>
    <w:rsid w:val="007F7F32"/>
    <w:rsid w:val="00800327"/>
    <w:rsid w:val="008004EC"/>
    <w:rsid w:val="00800674"/>
    <w:rsid w:val="008009FF"/>
    <w:rsid w:val="00800D18"/>
    <w:rsid w:val="008010A7"/>
    <w:rsid w:val="00801148"/>
    <w:rsid w:val="00801214"/>
    <w:rsid w:val="008013ED"/>
    <w:rsid w:val="008015FA"/>
    <w:rsid w:val="00801A98"/>
    <w:rsid w:val="00801AB2"/>
    <w:rsid w:val="00801D96"/>
    <w:rsid w:val="0080208F"/>
    <w:rsid w:val="008020CC"/>
    <w:rsid w:val="0080258D"/>
    <w:rsid w:val="008031B0"/>
    <w:rsid w:val="008035A8"/>
    <w:rsid w:val="008036CF"/>
    <w:rsid w:val="0080375F"/>
    <w:rsid w:val="00803AA7"/>
    <w:rsid w:val="00803EE2"/>
    <w:rsid w:val="00804570"/>
    <w:rsid w:val="00804823"/>
    <w:rsid w:val="00804B3A"/>
    <w:rsid w:val="00804C30"/>
    <w:rsid w:val="00804D18"/>
    <w:rsid w:val="00804ECF"/>
    <w:rsid w:val="0080500A"/>
    <w:rsid w:val="00805264"/>
    <w:rsid w:val="008052BA"/>
    <w:rsid w:val="00805468"/>
    <w:rsid w:val="00805733"/>
    <w:rsid w:val="008058E2"/>
    <w:rsid w:val="00805ADB"/>
    <w:rsid w:val="00805BA4"/>
    <w:rsid w:val="00806086"/>
    <w:rsid w:val="00806852"/>
    <w:rsid w:val="00806A58"/>
    <w:rsid w:val="008074A3"/>
    <w:rsid w:val="008074B5"/>
    <w:rsid w:val="0080752C"/>
    <w:rsid w:val="0080787F"/>
    <w:rsid w:val="00807ADB"/>
    <w:rsid w:val="00807B1F"/>
    <w:rsid w:val="00807B49"/>
    <w:rsid w:val="00807BEA"/>
    <w:rsid w:val="00807C2D"/>
    <w:rsid w:val="00807D79"/>
    <w:rsid w:val="00810217"/>
    <w:rsid w:val="00810292"/>
    <w:rsid w:val="008104AF"/>
    <w:rsid w:val="00810516"/>
    <w:rsid w:val="0081054F"/>
    <w:rsid w:val="008108E4"/>
    <w:rsid w:val="00810DC2"/>
    <w:rsid w:val="00810F2E"/>
    <w:rsid w:val="008111C7"/>
    <w:rsid w:val="00811336"/>
    <w:rsid w:val="00811366"/>
    <w:rsid w:val="008117CD"/>
    <w:rsid w:val="00811A42"/>
    <w:rsid w:val="00811B9D"/>
    <w:rsid w:val="00812718"/>
    <w:rsid w:val="008129BF"/>
    <w:rsid w:val="00812E23"/>
    <w:rsid w:val="00812E44"/>
    <w:rsid w:val="008133D6"/>
    <w:rsid w:val="00813525"/>
    <w:rsid w:val="008135E6"/>
    <w:rsid w:val="008138EB"/>
    <w:rsid w:val="00813AA9"/>
    <w:rsid w:val="00813D46"/>
    <w:rsid w:val="00813E9D"/>
    <w:rsid w:val="00813F9B"/>
    <w:rsid w:val="00814060"/>
    <w:rsid w:val="00814123"/>
    <w:rsid w:val="00814241"/>
    <w:rsid w:val="008143A8"/>
    <w:rsid w:val="0081449E"/>
    <w:rsid w:val="00814B3C"/>
    <w:rsid w:val="00815060"/>
    <w:rsid w:val="008150FE"/>
    <w:rsid w:val="00815254"/>
    <w:rsid w:val="008153B1"/>
    <w:rsid w:val="0081567E"/>
    <w:rsid w:val="008157E2"/>
    <w:rsid w:val="0081582D"/>
    <w:rsid w:val="00815A2A"/>
    <w:rsid w:val="00815C0B"/>
    <w:rsid w:val="0081618A"/>
    <w:rsid w:val="0081693D"/>
    <w:rsid w:val="00816A95"/>
    <w:rsid w:val="0081773C"/>
    <w:rsid w:val="008177EC"/>
    <w:rsid w:val="00817DA3"/>
    <w:rsid w:val="0082011F"/>
    <w:rsid w:val="0082016F"/>
    <w:rsid w:val="0082054C"/>
    <w:rsid w:val="008207A7"/>
    <w:rsid w:val="008207AA"/>
    <w:rsid w:val="00820B80"/>
    <w:rsid w:val="00820DDE"/>
    <w:rsid w:val="00820FFD"/>
    <w:rsid w:val="00821905"/>
    <w:rsid w:val="00821A0F"/>
    <w:rsid w:val="00821A1F"/>
    <w:rsid w:val="00821AB1"/>
    <w:rsid w:val="00822168"/>
    <w:rsid w:val="0082235A"/>
    <w:rsid w:val="00822A95"/>
    <w:rsid w:val="00822B37"/>
    <w:rsid w:val="00822D51"/>
    <w:rsid w:val="00822F02"/>
    <w:rsid w:val="00822F14"/>
    <w:rsid w:val="00822F62"/>
    <w:rsid w:val="00823130"/>
    <w:rsid w:val="0082337E"/>
    <w:rsid w:val="00823484"/>
    <w:rsid w:val="00824131"/>
    <w:rsid w:val="0082445C"/>
    <w:rsid w:val="00824D65"/>
    <w:rsid w:val="00825245"/>
    <w:rsid w:val="008253EA"/>
    <w:rsid w:val="00825707"/>
    <w:rsid w:val="00825F93"/>
    <w:rsid w:val="008261B8"/>
    <w:rsid w:val="00826634"/>
    <w:rsid w:val="008268A1"/>
    <w:rsid w:val="008268C4"/>
    <w:rsid w:val="00826A9F"/>
    <w:rsid w:val="00826B64"/>
    <w:rsid w:val="00826BA9"/>
    <w:rsid w:val="00827004"/>
    <w:rsid w:val="0082751D"/>
    <w:rsid w:val="00827802"/>
    <w:rsid w:val="0082790B"/>
    <w:rsid w:val="00827936"/>
    <w:rsid w:val="00827C76"/>
    <w:rsid w:val="00830331"/>
    <w:rsid w:val="00830527"/>
    <w:rsid w:val="0083058F"/>
    <w:rsid w:val="008306C0"/>
    <w:rsid w:val="00830F84"/>
    <w:rsid w:val="0083112A"/>
    <w:rsid w:val="0083153B"/>
    <w:rsid w:val="00831584"/>
    <w:rsid w:val="008315B6"/>
    <w:rsid w:val="00831A2E"/>
    <w:rsid w:val="008324E0"/>
    <w:rsid w:val="00832606"/>
    <w:rsid w:val="008329D0"/>
    <w:rsid w:val="00832B39"/>
    <w:rsid w:val="00832C35"/>
    <w:rsid w:val="00832E49"/>
    <w:rsid w:val="00833682"/>
    <w:rsid w:val="00833CE2"/>
    <w:rsid w:val="00833D0C"/>
    <w:rsid w:val="00833D4C"/>
    <w:rsid w:val="0083463C"/>
    <w:rsid w:val="00834863"/>
    <w:rsid w:val="008348B2"/>
    <w:rsid w:val="008348CF"/>
    <w:rsid w:val="00834BA0"/>
    <w:rsid w:val="00834CBC"/>
    <w:rsid w:val="00834DF8"/>
    <w:rsid w:val="00834EAD"/>
    <w:rsid w:val="008353D3"/>
    <w:rsid w:val="0083547D"/>
    <w:rsid w:val="0083588A"/>
    <w:rsid w:val="00835BCC"/>
    <w:rsid w:val="00835EEC"/>
    <w:rsid w:val="00835F60"/>
    <w:rsid w:val="00836263"/>
    <w:rsid w:val="00836409"/>
    <w:rsid w:val="008366E4"/>
    <w:rsid w:val="008368DA"/>
    <w:rsid w:val="008369D3"/>
    <w:rsid w:val="00836C80"/>
    <w:rsid w:val="008374DB"/>
    <w:rsid w:val="0083755D"/>
    <w:rsid w:val="0083776F"/>
    <w:rsid w:val="00837AF1"/>
    <w:rsid w:val="00837AFA"/>
    <w:rsid w:val="00837D23"/>
    <w:rsid w:val="00837E93"/>
    <w:rsid w:val="00837FB4"/>
    <w:rsid w:val="0084006A"/>
    <w:rsid w:val="00840105"/>
    <w:rsid w:val="00840500"/>
    <w:rsid w:val="00840B87"/>
    <w:rsid w:val="00840C8D"/>
    <w:rsid w:val="00840D92"/>
    <w:rsid w:val="00840E35"/>
    <w:rsid w:val="00840ED2"/>
    <w:rsid w:val="00840F0E"/>
    <w:rsid w:val="008417B6"/>
    <w:rsid w:val="008419E4"/>
    <w:rsid w:val="00841DB2"/>
    <w:rsid w:val="00842070"/>
    <w:rsid w:val="0084280F"/>
    <w:rsid w:val="00842A0B"/>
    <w:rsid w:val="00842A17"/>
    <w:rsid w:val="00842AF7"/>
    <w:rsid w:val="00842F0D"/>
    <w:rsid w:val="00842F0F"/>
    <w:rsid w:val="00842F51"/>
    <w:rsid w:val="0084300C"/>
    <w:rsid w:val="00843213"/>
    <w:rsid w:val="008434E2"/>
    <w:rsid w:val="008435C4"/>
    <w:rsid w:val="00843608"/>
    <w:rsid w:val="0084374D"/>
    <w:rsid w:val="00843B6B"/>
    <w:rsid w:val="00843C45"/>
    <w:rsid w:val="00843ECD"/>
    <w:rsid w:val="00843F03"/>
    <w:rsid w:val="00843F2C"/>
    <w:rsid w:val="0084412B"/>
    <w:rsid w:val="00844318"/>
    <w:rsid w:val="0084434A"/>
    <w:rsid w:val="008443EA"/>
    <w:rsid w:val="008444C5"/>
    <w:rsid w:val="0084459D"/>
    <w:rsid w:val="00844B38"/>
    <w:rsid w:val="00844F3E"/>
    <w:rsid w:val="00844FDC"/>
    <w:rsid w:val="00845277"/>
    <w:rsid w:val="0084528A"/>
    <w:rsid w:val="00845305"/>
    <w:rsid w:val="0084539C"/>
    <w:rsid w:val="008455E5"/>
    <w:rsid w:val="00845600"/>
    <w:rsid w:val="00845CC0"/>
    <w:rsid w:val="00845D7E"/>
    <w:rsid w:val="0084666B"/>
    <w:rsid w:val="00846B0A"/>
    <w:rsid w:val="00847073"/>
    <w:rsid w:val="008478A4"/>
    <w:rsid w:val="00847996"/>
    <w:rsid w:val="00847AD2"/>
    <w:rsid w:val="00847B8A"/>
    <w:rsid w:val="00847BA8"/>
    <w:rsid w:val="00847C54"/>
    <w:rsid w:val="00847FBC"/>
    <w:rsid w:val="00850160"/>
    <w:rsid w:val="00850338"/>
    <w:rsid w:val="0085036F"/>
    <w:rsid w:val="00850A2F"/>
    <w:rsid w:val="00850AD3"/>
    <w:rsid w:val="00850D5E"/>
    <w:rsid w:val="00850F42"/>
    <w:rsid w:val="00851010"/>
    <w:rsid w:val="0085162B"/>
    <w:rsid w:val="00851BF3"/>
    <w:rsid w:val="00852406"/>
    <w:rsid w:val="00852663"/>
    <w:rsid w:val="00852AE7"/>
    <w:rsid w:val="00852D31"/>
    <w:rsid w:val="00852F68"/>
    <w:rsid w:val="00852F9C"/>
    <w:rsid w:val="008531DD"/>
    <w:rsid w:val="00853580"/>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08"/>
    <w:rsid w:val="0085634F"/>
    <w:rsid w:val="00856447"/>
    <w:rsid w:val="00856610"/>
    <w:rsid w:val="00856627"/>
    <w:rsid w:val="00856B38"/>
    <w:rsid w:val="0085713A"/>
    <w:rsid w:val="00857441"/>
    <w:rsid w:val="00857A38"/>
    <w:rsid w:val="00857F13"/>
    <w:rsid w:val="00857F48"/>
    <w:rsid w:val="0086019C"/>
    <w:rsid w:val="00860214"/>
    <w:rsid w:val="00860637"/>
    <w:rsid w:val="0086094D"/>
    <w:rsid w:val="00860986"/>
    <w:rsid w:val="00860EB8"/>
    <w:rsid w:val="00861512"/>
    <w:rsid w:val="0086162A"/>
    <w:rsid w:val="0086175D"/>
    <w:rsid w:val="00861904"/>
    <w:rsid w:val="00861B55"/>
    <w:rsid w:val="00861FB9"/>
    <w:rsid w:val="008623F5"/>
    <w:rsid w:val="008624E5"/>
    <w:rsid w:val="00862725"/>
    <w:rsid w:val="008628CE"/>
    <w:rsid w:val="00862912"/>
    <w:rsid w:val="00862944"/>
    <w:rsid w:val="008629AD"/>
    <w:rsid w:val="008629D8"/>
    <w:rsid w:val="00862CB6"/>
    <w:rsid w:val="00862D52"/>
    <w:rsid w:val="00862F44"/>
    <w:rsid w:val="00863177"/>
    <w:rsid w:val="008633D8"/>
    <w:rsid w:val="00863506"/>
    <w:rsid w:val="00863725"/>
    <w:rsid w:val="008638EE"/>
    <w:rsid w:val="00863E52"/>
    <w:rsid w:val="00863E8C"/>
    <w:rsid w:val="00864107"/>
    <w:rsid w:val="0086441B"/>
    <w:rsid w:val="00864629"/>
    <w:rsid w:val="008648B9"/>
    <w:rsid w:val="00864AD3"/>
    <w:rsid w:val="00864ADA"/>
    <w:rsid w:val="00864B96"/>
    <w:rsid w:val="00864CBC"/>
    <w:rsid w:val="00864EA6"/>
    <w:rsid w:val="00864F29"/>
    <w:rsid w:val="00865035"/>
    <w:rsid w:val="00865051"/>
    <w:rsid w:val="00865138"/>
    <w:rsid w:val="00865176"/>
    <w:rsid w:val="008652DA"/>
    <w:rsid w:val="008652ED"/>
    <w:rsid w:val="00865635"/>
    <w:rsid w:val="00865642"/>
    <w:rsid w:val="008658C9"/>
    <w:rsid w:val="00865A10"/>
    <w:rsid w:val="00865A8B"/>
    <w:rsid w:val="00865C72"/>
    <w:rsid w:val="00865F4B"/>
    <w:rsid w:val="008660EC"/>
    <w:rsid w:val="008667C6"/>
    <w:rsid w:val="00866CEB"/>
    <w:rsid w:val="00866D93"/>
    <w:rsid w:val="00866E22"/>
    <w:rsid w:val="00866EEA"/>
    <w:rsid w:val="00867201"/>
    <w:rsid w:val="008673B0"/>
    <w:rsid w:val="008675FB"/>
    <w:rsid w:val="00867A82"/>
    <w:rsid w:val="00867EC6"/>
    <w:rsid w:val="00867FDA"/>
    <w:rsid w:val="00870020"/>
    <w:rsid w:val="00870442"/>
    <w:rsid w:val="00870825"/>
    <w:rsid w:val="00870846"/>
    <w:rsid w:val="00870A7F"/>
    <w:rsid w:val="00870BD6"/>
    <w:rsid w:val="00871296"/>
    <w:rsid w:val="008712EC"/>
    <w:rsid w:val="0087138D"/>
    <w:rsid w:val="0087154C"/>
    <w:rsid w:val="00871673"/>
    <w:rsid w:val="00871D0F"/>
    <w:rsid w:val="008725FD"/>
    <w:rsid w:val="00872969"/>
    <w:rsid w:val="00872B46"/>
    <w:rsid w:val="00872B86"/>
    <w:rsid w:val="00872D04"/>
    <w:rsid w:val="00872DB9"/>
    <w:rsid w:val="00872EA7"/>
    <w:rsid w:val="00872FA9"/>
    <w:rsid w:val="00873108"/>
    <w:rsid w:val="00873208"/>
    <w:rsid w:val="008732BB"/>
    <w:rsid w:val="0087337F"/>
    <w:rsid w:val="00873A63"/>
    <w:rsid w:val="00873BDB"/>
    <w:rsid w:val="00873C2E"/>
    <w:rsid w:val="008740E2"/>
    <w:rsid w:val="0087487C"/>
    <w:rsid w:val="0087487E"/>
    <w:rsid w:val="0087488E"/>
    <w:rsid w:val="00874B8B"/>
    <w:rsid w:val="00874D47"/>
    <w:rsid w:val="00874DD1"/>
    <w:rsid w:val="00874F16"/>
    <w:rsid w:val="008750D4"/>
    <w:rsid w:val="0087584F"/>
    <w:rsid w:val="00875F6C"/>
    <w:rsid w:val="00876044"/>
    <w:rsid w:val="008760D6"/>
    <w:rsid w:val="008762A4"/>
    <w:rsid w:val="00876551"/>
    <w:rsid w:val="008767DF"/>
    <w:rsid w:val="008769AD"/>
    <w:rsid w:val="00876B94"/>
    <w:rsid w:val="00876CC1"/>
    <w:rsid w:val="00876D08"/>
    <w:rsid w:val="00876F06"/>
    <w:rsid w:val="00877475"/>
    <w:rsid w:val="00877562"/>
    <w:rsid w:val="008776A6"/>
    <w:rsid w:val="00877CCD"/>
    <w:rsid w:val="00880FDA"/>
    <w:rsid w:val="0088107A"/>
    <w:rsid w:val="00881101"/>
    <w:rsid w:val="00881128"/>
    <w:rsid w:val="008813DB"/>
    <w:rsid w:val="008814FB"/>
    <w:rsid w:val="00881708"/>
    <w:rsid w:val="00881C25"/>
    <w:rsid w:val="00881D4D"/>
    <w:rsid w:val="00881F47"/>
    <w:rsid w:val="008822F9"/>
    <w:rsid w:val="008823A0"/>
    <w:rsid w:val="008823A2"/>
    <w:rsid w:val="00882BD3"/>
    <w:rsid w:val="00882D51"/>
    <w:rsid w:val="00883399"/>
    <w:rsid w:val="008833B0"/>
    <w:rsid w:val="008833C8"/>
    <w:rsid w:val="008834C7"/>
    <w:rsid w:val="008834CC"/>
    <w:rsid w:val="008834E4"/>
    <w:rsid w:val="0088352F"/>
    <w:rsid w:val="00883561"/>
    <w:rsid w:val="008835DE"/>
    <w:rsid w:val="008835E2"/>
    <w:rsid w:val="008835FD"/>
    <w:rsid w:val="008838EA"/>
    <w:rsid w:val="00883960"/>
    <w:rsid w:val="00883C03"/>
    <w:rsid w:val="00883CB7"/>
    <w:rsid w:val="00883F5A"/>
    <w:rsid w:val="00883F9D"/>
    <w:rsid w:val="00883FCB"/>
    <w:rsid w:val="008846C6"/>
    <w:rsid w:val="00884820"/>
    <w:rsid w:val="00884A66"/>
    <w:rsid w:val="00884E36"/>
    <w:rsid w:val="00884F56"/>
    <w:rsid w:val="0088505A"/>
    <w:rsid w:val="0088522D"/>
    <w:rsid w:val="00885409"/>
    <w:rsid w:val="00885426"/>
    <w:rsid w:val="00885792"/>
    <w:rsid w:val="008858DC"/>
    <w:rsid w:val="00885EF0"/>
    <w:rsid w:val="00886071"/>
    <w:rsid w:val="008865DB"/>
    <w:rsid w:val="00886950"/>
    <w:rsid w:val="008869B5"/>
    <w:rsid w:val="00886CA7"/>
    <w:rsid w:val="00886E60"/>
    <w:rsid w:val="0088770D"/>
    <w:rsid w:val="00887A8D"/>
    <w:rsid w:val="00887C7E"/>
    <w:rsid w:val="008900C1"/>
    <w:rsid w:val="0089026D"/>
    <w:rsid w:val="008907E1"/>
    <w:rsid w:val="00890D47"/>
    <w:rsid w:val="00890DB1"/>
    <w:rsid w:val="00890F73"/>
    <w:rsid w:val="00891125"/>
    <w:rsid w:val="00891623"/>
    <w:rsid w:val="008917AD"/>
    <w:rsid w:val="00891C80"/>
    <w:rsid w:val="00891D36"/>
    <w:rsid w:val="0089249D"/>
    <w:rsid w:val="00892700"/>
    <w:rsid w:val="00892732"/>
    <w:rsid w:val="008928A6"/>
    <w:rsid w:val="00892A40"/>
    <w:rsid w:val="00892C85"/>
    <w:rsid w:val="00892D8D"/>
    <w:rsid w:val="00893089"/>
    <w:rsid w:val="0089316D"/>
    <w:rsid w:val="00893388"/>
    <w:rsid w:val="008934BE"/>
    <w:rsid w:val="00893823"/>
    <w:rsid w:val="00893933"/>
    <w:rsid w:val="00893AA4"/>
    <w:rsid w:val="00893AFE"/>
    <w:rsid w:val="00893DBD"/>
    <w:rsid w:val="008942BF"/>
    <w:rsid w:val="008945BC"/>
    <w:rsid w:val="00894717"/>
    <w:rsid w:val="008947AA"/>
    <w:rsid w:val="00894B61"/>
    <w:rsid w:val="00894B74"/>
    <w:rsid w:val="00894C3F"/>
    <w:rsid w:val="00894D1A"/>
    <w:rsid w:val="0089535B"/>
    <w:rsid w:val="008956FB"/>
    <w:rsid w:val="00895B95"/>
    <w:rsid w:val="00895C5D"/>
    <w:rsid w:val="00895E4D"/>
    <w:rsid w:val="008961FB"/>
    <w:rsid w:val="008963E8"/>
    <w:rsid w:val="00896612"/>
    <w:rsid w:val="00896BEF"/>
    <w:rsid w:val="008972EF"/>
    <w:rsid w:val="00897489"/>
    <w:rsid w:val="00897684"/>
    <w:rsid w:val="008976B4"/>
    <w:rsid w:val="0089780D"/>
    <w:rsid w:val="00897919"/>
    <w:rsid w:val="00897B01"/>
    <w:rsid w:val="00897F0D"/>
    <w:rsid w:val="00897FFC"/>
    <w:rsid w:val="008A06DA"/>
    <w:rsid w:val="008A0A6C"/>
    <w:rsid w:val="008A0C6C"/>
    <w:rsid w:val="008A0E5E"/>
    <w:rsid w:val="008A1450"/>
    <w:rsid w:val="008A1954"/>
    <w:rsid w:val="008A1B84"/>
    <w:rsid w:val="008A1C07"/>
    <w:rsid w:val="008A1D59"/>
    <w:rsid w:val="008A1DE8"/>
    <w:rsid w:val="008A2028"/>
    <w:rsid w:val="008A2129"/>
    <w:rsid w:val="008A2659"/>
    <w:rsid w:val="008A27DB"/>
    <w:rsid w:val="008A288C"/>
    <w:rsid w:val="008A28E9"/>
    <w:rsid w:val="008A3505"/>
    <w:rsid w:val="008A3518"/>
    <w:rsid w:val="008A3F13"/>
    <w:rsid w:val="008A40BD"/>
    <w:rsid w:val="008A43CC"/>
    <w:rsid w:val="008A469A"/>
    <w:rsid w:val="008A46C2"/>
    <w:rsid w:val="008A4DBF"/>
    <w:rsid w:val="008A50E5"/>
    <w:rsid w:val="008A5159"/>
    <w:rsid w:val="008A5203"/>
    <w:rsid w:val="008A54B7"/>
    <w:rsid w:val="008A56D4"/>
    <w:rsid w:val="008A5823"/>
    <w:rsid w:val="008A61F9"/>
    <w:rsid w:val="008A64E7"/>
    <w:rsid w:val="008A64FC"/>
    <w:rsid w:val="008A65E5"/>
    <w:rsid w:val="008A6ABD"/>
    <w:rsid w:val="008A6E5E"/>
    <w:rsid w:val="008A6F71"/>
    <w:rsid w:val="008A701E"/>
    <w:rsid w:val="008A7BC3"/>
    <w:rsid w:val="008A7CF3"/>
    <w:rsid w:val="008A7D48"/>
    <w:rsid w:val="008A7F36"/>
    <w:rsid w:val="008B0042"/>
    <w:rsid w:val="008B00CA"/>
    <w:rsid w:val="008B030A"/>
    <w:rsid w:val="008B0772"/>
    <w:rsid w:val="008B0924"/>
    <w:rsid w:val="008B0B0A"/>
    <w:rsid w:val="008B0B27"/>
    <w:rsid w:val="008B0BFA"/>
    <w:rsid w:val="008B0DEE"/>
    <w:rsid w:val="008B0F55"/>
    <w:rsid w:val="008B0F83"/>
    <w:rsid w:val="008B0FC0"/>
    <w:rsid w:val="008B1224"/>
    <w:rsid w:val="008B1520"/>
    <w:rsid w:val="008B1565"/>
    <w:rsid w:val="008B15CF"/>
    <w:rsid w:val="008B19EB"/>
    <w:rsid w:val="008B1FCF"/>
    <w:rsid w:val="008B2246"/>
    <w:rsid w:val="008B2383"/>
    <w:rsid w:val="008B241D"/>
    <w:rsid w:val="008B255A"/>
    <w:rsid w:val="008B2900"/>
    <w:rsid w:val="008B29F8"/>
    <w:rsid w:val="008B2A31"/>
    <w:rsid w:val="008B2BD1"/>
    <w:rsid w:val="008B2C4D"/>
    <w:rsid w:val="008B2E0C"/>
    <w:rsid w:val="008B3101"/>
    <w:rsid w:val="008B3275"/>
    <w:rsid w:val="008B33F8"/>
    <w:rsid w:val="008B357D"/>
    <w:rsid w:val="008B38FA"/>
    <w:rsid w:val="008B3DD6"/>
    <w:rsid w:val="008B3E11"/>
    <w:rsid w:val="008B3E49"/>
    <w:rsid w:val="008B4199"/>
    <w:rsid w:val="008B452C"/>
    <w:rsid w:val="008B46CD"/>
    <w:rsid w:val="008B4754"/>
    <w:rsid w:val="008B4A80"/>
    <w:rsid w:val="008B4CB7"/>
    <w:rsid w:val="008B4E54"/>
    <w:rsid w:val="008B51FC"/>
    <w:rsid w:val="008B5359"/>
    <w:rsid w:val="008B5A71"/>
    <w:rsid w:val="008B5E00"/>
    <w:rsid w:val="008B6744"/>
    <w:rsid w:val="008B6946"/>
    <w:rsid w:val="008B6CD0"/>
    <w:rsid w:val="008B7230"/>
    <w:rsid w:val="008B7308"/>
    <w:rsid w:val="008B7752"/>
    <w:rsid w:val="008B775E"/>
    <w:rsid w:val="008B77B3"/>
    <w:rsid w:val="008B77E4"/>
    <w:rsid w:val="008B7846"/>
    <w:rsid w:val="008B7ECC"/>
    <w:rsid w:val="008C030C"/>
    <w:rsid w:val="008C0501"/>
    <w:rsid w:val="008C0A4B"/>
    <w:rsid w:val="008C0AE8"/>
    <w:rsid w:val="008C0AED"/>
    <w:rsid w:val="008C0BF3"/>
    <w:rsid w:val="008C0D58"/>
    <w:rsid w:val="008C1007"/>
    <w:rsid w:val="008C13F3"/>
    <w:rsid w:val="008C1667"/>
    <w:rsid w:val="008C1840"/>
    <w:rsid w:val="008C193D"/>
    <w:rsid w:val="008C1AA6"/>
    <w:rsid w:val="008C1CEC"/>
    <w:rsid w:val="008C1D08"/>
    <w:rsid w:val="008C22D3"/>
    <w:rsid w:val="008C22DE"/>
    <w:rsid w:val="008C22E8"/>
    <w:rsid w:val="008C235A"/>
    <w:rsid w:val="008C2542"/>
    <w:rsid w:val="008C2705"/>
    <w:rsid w:val="008C2729"/>
    <w:rsid w:val="008C2C6E"/>
    <w:rsid w:val="008C2DA0"/>
    <w:rsid w:val="008C2EAB"/>
    <w:rsid w:val="008C313F"/>
    <w:rsid w:val="008C3216"/>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4C2C"/>
    <w:rsid w:val="008C4CF8"/>
    <w:rsid w:val="008C4D75"/>
    <w:rsid w:val="008C5205"/>
    <w:rsid w:val="008C531B"/>
    <w:rsid w:val="008C55BD"/>
    <w:rsid w:val="008C5A46"/>
    <w:rsid w:val="008C5C01"/>
    <w:rsid w:val="008C5C0D"/>
    <w:rsid w:val="008C60CD"/>
    <w:rsid w:val="008C61BD"/>
    <w:rsid w:val="008C666F"/>
    <w:rsid w:val="008C67FB"/>
    <w:rsid w:val="008C6A20"/>
    <w:rsid w:val="008C6C80"/>
    <w:rsid w:val="008C6D19"/>
    <w:rsid w:val="008C6FF7"/>
    <w:rsid w:val="008C724C"/>
    <w:rsid w:val="008C72EE"/>
    <w:rsid w:val="008C74F4"/>
    <w:rsid w:val="008C762E"/>
    <w:rsid w:val="008C7685"/>
    <w:rsid w:val="008C76CE"/>
    <w:rsid w:val="008C79D4"/>
    <w:rsid w:val="008C7A57"/>
    <w:rsid w:val="008D01BC"/>
    <w:rsid w:val="008D0242"/>
    <w:rsid w:val="008D0256"/>
    <w:rsid w:val="008D0C4F"/>
    <w:rsid w:val="008D0D63"/>
    <w:rsid w:val="008D1424"/>
    <w:rsid w:val="008D15FE"/>
    <w:rsid w:val="008D1CB4"/>
    <w:rsid w:val="008D1E57"/>
    <w:rsid w:val="008D212C"/>
    <w:rsid w:val="008D219B"/>
    <w:rsid w:val="008D22C0"/>
    <w:rsid w:val="008D23BD"/>
    <w:rsid w:val="008D2996"/>
    <w:rsid w:val="008D2A43"/>
    <w:rsid w:val="008D2C12"/>
    <w:rsid w:val="008D2C33"/>
    <w:rsid w:val="008D30EC"/>
    <w:rsid w:val="008D3175"/>
    <w:rsid w:val="008D3241"/>
    <w:rsid w:val="008D32D9"/>
    <w:rsid w:val="008D3307"/>
    <w:rsid w:val="008D3718"/>
    <w:rsid w:val="008D3AC6"/>
    <w:rsid w:val="008D3B24"/>
    <w:rsid w:val="008D3D50"/>
    <w:rsid w:val="008D3EAC"/>
    <w:rsid w:val="008D4066"/>
    <w:rsid w:val="008D40D4"/>
    <w:rsid w:val="008D4F2D"/>
    <w:rsid w:val="008D5490"/>
    <w:rsid w:val="008D55AA"/>
    <w:rsid w:val="008D55C2"/>
    <w:rsid w:val="008D5867"/>
    <w:rsid w:val="008D6173"/>
    <w:rsid w:val="008D621E"/>
    <w:rsid w:val="008D6A77"/>
    <w:rsid w:val="008D70EB"/>
    <w:rsid w:val="008D7758"/>
    <w:rsid w:val="008D7A2C"/>
    <w:rsid w:val="008D7B33"/>
    <w:rsid w:val="008D7BFD"/>
    <w:rsid w:val="008E0616"/>
    <w:rsid w:val="008E0947"/>
    <w:rsid w:val="008E0D7A"/>
    <w:rsid w:val="008E0D7F"/>
    <w:rsid w:val="008E121D"/>
    <w:rsid w:val="008E12C8"/>
    <w:rsid w:val="008E136D"/>
    <w:rsid w:val="008E1392"/>
    <w:rsid w:val="008E1472"/>
    <w:rsid w:val="008E1738"/>
    <w:rsid w:val="008E178A"/>
    <w:rsid w:val="008E2296"/>
    <w:rsid w:val="008E2529"/>
    <w:rsid w:val="008E27CE"/>
    <w:rsid w:val="008E29B7"/>
    <w:rsid w:val="008E29B9"/>
    <w:rsid w:val="008E2CA9"/>
    <w:rsid w:val="008E2CB9"/>
    <w:rsid w:val="008E3639"/>
    <w:rsid w:val="008E3857"/>
    <w:rsid w:val="008E39DB"/>
    <w:rsid w:val="008E3AE2"/>
    <w:rsid w:val="008E3C7D"/>
    <w:rsid w:val="008E3E61"/>
    <w:rsid w:val="008E3EA7"/>
    <w:rsid w:val="008E40A0"/>
    <w:rsid w:val="008E41C2"/>
    <w:rsid w:val="008E41EC"/>
    <w:rsid w:val="008E4242"/>
    <w:rsid w:val="008E437A"/>
    <w:rsid w:val="008E43D0"/>
    <w:rsid w:val="008E4509"/>
    <w:rsid w:val="008E4A37"/>
    <w:rsid w:val="008E4E19"/>
    <w:rsid w:val="008E5275"/>
    <w:rsid w:val="008E5747"/>
    <w:rsid w:val="008E58DD"/>
    <w:rsid w:val="008E5AFF"/>
    <w:rsid w:val="008E5B09"/>
    <w:rsid w:val="008E5BD1"/>
    <w:rsid w:val="008E5BF8"/>
    <w:rsid w:val="008E5DFC"/>
    <w:rsid w:val="008E5E0E"/>
    <w:rsid w:val="008E6064"/>
    <w:rsid w:val="008E607E"/>
    <w:rsid w:val="008E650A"/>
    <w:rsid w:val="008E65CB"/>
    <w:rsid w:val="008E68C9"/>
    <w:rsid w:val="008E6A37"/>
    <w:rsid w:val="008E6A5B"/>
    <w:rsid w:val="008E6D2D"/>
    <w:rsid w:val="008E7435"/>
    <w:rsid w:val="008E74BA"/>
    <w:rsid w:val="008E75D7"/>
    <w:rsid w:val="008E765E"/>
    <w:rsid w:val="008E78E8"/>
    <w:rsid w:val="008E7EE4"/>
    <w:rsid w:val="008E7EE7"/>
    <w:rsid w:val="008E7F27"/>
    <w:rsid w:val="008F0134"/>
    <w:rsid w:val="008F01FE"/>
    <w:rsid w:val="008F044D"/>
    <w:rsid w:val="008F079A"/>
    <w:rsid w:val="008F0813"/>
    <w:rsid w:val="008F0884"/>
    <w:rsid w:val="008F08E4"/>
    <w:rsid w:val="008F0BF2"/>
    <w:rsid w:val="008F0CF3"/>
    <w:rsid w:val="008F0E23"/>
    <w:rsid w:val="008F0F6A"/>
    <w:rsid w:val="008F16CD"/>
    <w:rsid w:val="008F1781"/>
    <w:rsid w:val="008F1897"/>
    <w:rsid w:val="008F19CB"/>
    <w:rsid w:val="008F1AC4"/>
    <w:rsid w:val="008F1CCC"/>
    <w:rsid w:val="008F2439"/>
    <w:rsid w:val="008F28F2"/>
    <w:rsid w:val="008F2CB1"/>
    <w:rsid w:val="008F2E56"/>
    <w:rsid w:val="008F2EE2"/>
    <w:rsid w:val="008F3112"/>
    <w:rsid w:val="008F3263"/>
    <w:rsid w:val="008F32F0"/>
    <w:rsid w:val="008F3BC0"/>
    <w:rsid w:val="008F4354"/>
    <w:rsid w:val="008F437C"/>
    <w:rsid w:val="008F4500"/>
    <w:rsid w:val="008F48B7"/>
    <w:rsid w:val="008F4D30"/>
    <w:rsid w:val="008F4DD0"/>
    <w:rsid w:val="008F4DF6"/>
    <w:rsid w:val="008F4EB9"/>
    <w:rsid w:val="008F52A1"/>
    <w:rsid w:val="008F5453"/>
    <w:rsid w:val="008F5C80"/>
    <w:rsid w:val="008F5EC0"/>
    <w:rsid w:val="008F5ED5"/>
    <w:rsid w:val="008F65A8"/>
    <w:rsid w:val="008F65F3"/>
    <w:rsid w:val="008F6E96"/>
    <w:rsid w:val="008F70BD"/>
    <w:rsid w:val="008F725B"/>
    <w:rsid w:val="008F78F0"/>
    <w:rsid w:val="008F79B8"/>
    <w:rsid w:val="008F7BC4"/>
    <w:rsid w:val="008F7BD4"/>
    <w:rsid w:val="008F7CD9"/>
    <w:rsid w:val="008F7CF8"/>
    <w:rsid w:val="008F7ED1"/>
    <w:rsid w:val="008F7F16"/>
    <w:rsid w:val="00900894"/>
    <w:rsid w:val="00900A20"/>
    <w:rsid w:val="00900AD4"/>
    <w:rsid w:val="00900B8C"/>
    <w:rsid w:val="00900C2A"/>
    <w:rsid w:val="00900CAB"/>
    <w:rsid w:val="009018EF"/>
    <w:rsid w:val="0090199F"/>
    <w:rsid w:val="00901A77"/>
    <w:rsid w:val="00901FE9"/>
    <w:rsid w:val="00902004"/>
    <w:rsid w:val="009020D5"/>
    <w:rsid w:val="0090218E"/>
    <w:rsid w:val="00902723"/>
    <w:rsid w:val="009029E3"/>
    <w:rsid w:val="00902F73"/>
    <w:rsid w:val="00903083"/>
    <w:rsid w:val="0090311B"/>
    <w:rsid w:val="00903209"/>
    <w:rsid w:val="00903447"/>
    <w:rsid w:val="009035D1"/>
    <w:rsid w:val="00903851"/>
    <w:rsid w:val="00903883"/>
    <w:rsid w:val="00903940"/>
    <w:rsid w:val="00903A60"/>
    <w:rsid w:val="00903AD5"/>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02D"/>
    <w:rsid w:val="0090615F"/>
    <w:rsid w:val="009061EF"/>
    <w:rsid w:val="00906389"/>
    <w:rsid w:val="0090639B"/>
    <w:rsid w:val="00906936"/>
    <w:rsid w:val="00906A2E"/>
    <w:rsid w:val="00906BE2"/>
    <w:rsid w:val="00906C61"/>
    <w:rsid w:val="00906F18"/>
    <w:rsid w:val="009070A8"/>
    <w:rsid w:val="00907302"/>
    <w:rsid w:val="00907336"/>
    <w:rsid w:val="009075AE"/>
    <w:rsid w:val="009075B6"/>
    <w:rsid w:val="00907918"/>
    <w:rsid w:val="00907BEF"/>
    <w:rsid w:val="00910231"/>
    <w:rsid w:val="009109E9"/>
    <w:rsid w:val="009109F4"/>
    <w:rsid w:val="00910BF5"/>
    <w:rsid w:val="00910D71"/>
    <w:rsid w:val="00910FF5"/>
    <w:rsid w:val="009110CE"/>
    <w:rsid w:val="00911386"/>
    <w:rsid w:val="009117A9"/>
    <w:rsid w:val="0091199D"/>
    <w:rsid w:val="009119FA"/>
    <w:rsid w:val="00911D53"/>
    <w:rsid w:val="009123D6"/>
    <w:rsid w:val="009126D5"/>
    <w:rsid w:val="009127D7"/>
    <w:rsid w:val="009128E0"/>
    <w:rsid w:val="00912A1F"/>
    <w:rsid w:val="00912B9B"/>
    <w:rsid w:val="00912E28"/>
    <w:rsid w:val="0091312C"/>
    <w:rsid w:val="009135DB"/>
    <w:rsid w:val="00913772"/>
    <w:rsid w:val="009137BF"/>
    <w:rsid w:val="00913965"/>
    <w:rsid w:val="00913C01"/>
    <w:rsid w:val="00913FBB"/>
    <w:rsid w:val="009141AB"/>
    <w:rsid w:val="00914CED"/>
    <w:rsid w:val="00914E5C"/>
    <w:rsid w:val="00914F60"/>
    <w:rsid w:val="009150FE"/>
    <w:rsid w:val="00915120"/>
    <w:rsid w:val="009154BE"/>
    <w:rsid w:val="0091554F"/>
    <w:rsid w:val="009155A8"/>
    <w:rsid w:val="009158CD"/>
    <w:rsid w:val="00915929"/>
    <w:rsid w:val="00915AE1"/>
    <w:rsid w:val="00915B43"/>
    <w:rsid w:val="00915BF4"/>
    <w:rsid w:val="00915CCC"/>
    <w:rsid w:val="00915D44"/>
    <w:rsid w:val="00916272"/>
    <w:rsid w:val="00916BF2"/>
    <w:rsid w:val="0091717F"/>
    <w:rsid w:val="00917474"/>
    <w:rsid w:val="009179F0"/>
    <w:rsid w:val="00917CC7"/>
    <w:rsid w:val="00920196"/>
    <w:rsid w:val="00920953"/>
    <w:rsid w:val="00920F40"/>
    <w:rsid w:val="009210E7"/>
    <w:rsid w:val="0092152C"/>
    <w:rsid w:val="00921A65"/>
    <w:rsid w:val="00921FBF"/>
    <w:rsid w:val="009221CA"/>
    <w:rsid w:val="00922416"/>
    <w:rsid w:val="00922AEE"/>
    <w:rsid w:val="00922B5E"/>
    <w:rsid w:val="00922F37"/>
    <w:rsid w:val="00922FBA"/>
    <w:rsid w:val="0092302F"/>
    <w:rsid w:val="0092329D"/>
    <w:rsid w:val="009232F0"/>
    <w:rsid w:val="00923B68"/>
    <w:rsid w:val="00923D06"/>
    <w:rsid w:val="00924598"/>
    <w:rsid w:val="009248A5"/>
    <w:rsid w:val="00924918"/>
    <w:rsid w:val="00924924"/>
    <w:rsid w:val="00924A57"/>
    <w:rsid w:val="00924B19"/>
    <w:rsid w:val="00924C7B"/>
    <w:rsid w:val="00924FEF"/>
    <w:rsid w:val="00925206"/>
    <w:rsid w:val="00925250"/>
    <w:rsid w:val="0092548F"/>
    <w:rsid w:val="009254BA"/>
    <w:rsid w:val="009256AE"/>
    <w:rsid w:val="009257FC"/>
    <w:rsid w:val="00925EC3"/>
    <w:rsid w:val="0092680D"/>
    <w:rsid w:val="00926C89"/>
    <w:rsid w:val="00926EA0"/>
    <w:rsid w:val="0092708E"/>
    <w:rsid w:val="009272FE"/>
    <w:rsid w:val="00930389"/>
    <w:rsid w:val="00930589"/>
    <w:rsid w:val="0093067E"/>
    <w:rsid w:val="00930903"/>
    <w:rsid w:val="009309A4"/>
    <w:rsid w:val="00930D54"/>
    <w:rsid w:val="0093147D"/>
    <w:rsid w:val="00931508"/>
    <w:rsid w:val="00931F5E"/>
    <w:rsid w:val="00931F99"/>
    <w:rsid w:val="009324BE"/>
    <w:rsid w:val="00932623"/>
    <w:rsid w:val="009328C9"/>
    <w:rsid w:val="00932A78"/>
    <w:rsid w:val="00932BD4"/>
    <w:rsid w:val="00932F5C"/>
    <w:rsid w:val="00933071"/>
    <w:rsid w:val="00933090"/>
    <w:rsid w:val="009331CB"/>
    <w:rsid w:val="00933344"/>
    <w:rsid w:val="009334C2"/>
    <w:rsid w:val="00933886"/>
    <w:rsid w:val="00933C3C"/>
    <w:rsid w:val="00934060"/>
    <w:rsid w:val="00934237"/>
    <w:rsid w:val="0093477D"/>
    <w:rsid w:val="00934D31"/>
    <w:rsid w:val="00934D69"/>
    <w:rsid w:val="00934D6A"/>
    <w:rsid w:val="00935132"/>
    <w:rsid w:val="009354D8"/>
    <w:rsid w:val="00935696"/>
    <w:rsid w:val="0093582E"/>
    <w:rsid w:val="0093587A"/>
    <w:rsid w:val="00935882"/>
    <w:rsid w:val="00935FAB"/>
    <w:rsid w:val="009364A8"/>
    <w:rsid w:val="00936624"/>
    <w:rsid w:val="009367C3"/>
    <w:rsid w:val="0093690D"/>
    <w:rsid w:val="00936CD6"/>
    <w:rsid w:val="00936EB4"/>
    <w:rsid w:val="00936F99"/>
    <w:rsid w:val="009375D3"/>
    <w:rsid w:val="0093784C"/>
    <w:rsid w:val="0093785A"/>
    <w:rsid w:val="009378F1"/>
    <w:rsid w:val="00937B42"/>
    <w:rsid w:val="00937B56"/>
    <w:rsid w:val="00937CC0"/>
    <w:rsid w:val="00937E42"/>
    <w:rsid w:val="00937E7A"/>
    <w:rsid w:val="00937E84"/>
    <w:rsid w:val="009401D7"/>
    <w:rsid w:val="009406BB"/>
    <w:rsid w:val="00940700"/>
    <w:rsid w:val="009407A0"/>
    <w:rsid w:val="00940813"/>
    <w:rsid w:val="009408DA"/>
    <w:rsid w:val="00940A75"/>
    <w:rsid w:val="00941082"/>
    <w:rsid w:val="00941879"/>
    <w:rsid w:val="0094187B"/>
    <w:rsid w:val="00941926"/>
    <w:rsid w:val="009419EF"/>
    <w:rsid w:val="00941CBD"/>
    <w:rsid w:val="00941D39"/>
    <w:rsid w:val="00942044"/>
    <w:rsid w:val="009421BB"/>
    <w:rsid w:val="00942250"/>
    <w:rsid w:val="00942638"/>
    <w:rsid w:val="0094263B"/>
    <w:rsid w:val="00942994"/>
    <w:rsid w:val="00942AD6"/>
    <w:rsid w:val="00942C2A"/>
    <w:rsid w:val="00942D49"/>
    <w:rsid w:val="00942E43"/>
    <w:rsid w:val="00942E92"/>
    <w:rsid w:val="00942FE6"/>
    <w:rsid w:val="0094326F"/>
    <w:rsid w:val="009432C9"/>
    <w:rsid w:val="00943A4F"/>
    <w:rsid w:val="00943A53"/>
    <w:rsid w:val="009441FD"/>
    <w:rsid w:val="0094431E"/>
    <w:rsid w:val="0094441E"/>
    <w:rsid w:val="009444D6"/>
    <w:rsid w:val="00944692"/>
    <w:rsid w:val="00944887"/>
    <w:rsid w:val="009448C2"/>
    <w:rsid w:val="009449E4"/>
    <w:rsid w:val="00944A8F"/>
    <w:rsid w:val="00944B98"/>
    <w:rsid w:val="00944CDB"/>
    <w:rsid w:val="009451C7"/>
    <w:rsid w:val="0094543D"/>
    <w:rsid w:val="009458C8"/>
    <w:rsid w:val="00945B6B"/>
    <w:rsid w:val="00945F49"/>
    <w:rsid w:val="009460D1"/>
    <w:rsid w:val="00946209"/>
    <w:rsid w:val="0094622D"/>
    <w:rsid w:val="00946391"/>
    <w:rsid w:val="0094658B"/>
    <w:rsid w:val="00946F74"/>
    <w:rsid w:val="0094701C"/>
    <w:rsid w:val="00947135"/>
    <w:rsid w:val="0094715B"/>
    <w:rsid w:val="009471A0"/>
    <w:rsid w:val="00947230"/>
    <w:rsid w:val="009472CA"/>
    <w:rsid w:val="0094752E"/>
    <w:rsid w:val="0094780B"/>
    <w:rsid w:val="00951292"/>
    <w:rsid w:val="009518D6"/>
    <w:rsid w:val="00951D39"/>
    <w:rsid w:val="00951FA8"/>
    <w:rsid w:val="009520CF"/>
    <w:rsid w:val="00952379"/>
    <w:rsid w:val="0095244A"/>
    <w:rsid w:val="00952559"/>
    <w:rsid w:val="0095268F"/>
    <w:rsid w:val="00952987"/>
    <w:rsid w:val="00953230"/>
    <w:rsid w:val="009536D2"/>
    <w:rsid w:val="00953973"/>
    <w:rsid w:val="00953D1F"/>
    <w:rsid w:val="00953DD2"/>
    <w:rsid w:val="00953E60"/>
    <w:rsid w:val="00954136"/>
    <w:rsid w:val="009544AB"/>
    <w:rsid w:val="00954A6A"/>
    <w:rsid w:val="00954B6B"/>
    <w:rsid w:val="00954BA2"/>
    <w:rsid w:val="00954E71"/>
    <w:rsid w:val="009554EE"/>
    <w:rsid w:val="009554F5"/>
    <w:rsid w:val="009556F1"/>
    <w:rsid w:val="009557D0"/>
    <w:rsid w:val="009558C4"/>
    <w:rsid w:val="009558E8"/>
    <w:rsid w:val="009559B6"/>
    <w:rsid w:val="00955AD8"/>
    <w:rsid w:val="009561D9"/>
    <w:rsid w:val="00956560"/>
    <w:rsid w:val="0095660F"/>
    <w:rsid w:val="0095661B"/>
    <w:rsid w:val="0095671E"/>
    <w:rsid w:val="00956A11"/>
    <w:rsid w:val="00956BF0"/>
    <w:rsid w:val="00956D4E"/>
    <w:rsid w:val="00956DB9"/>
    <w:rsid w:val="00956FD6"/>
    <w:rsid w:val="00957086"/>
    <w:rsid w:val="009573DA"/>
    <w:rsid w:val="00957687"/>
    <w:rsid w:val="00957764"/>
    <w:rsid w:val="009578C8"/>
    <w:rsid w:val="009579E6"/>
    <w:rsid w:val="00957A34"/>
    <w:rsid w:val="00957B70"/>
    <w:rsid w:val="00957D31"/>
    <w:rsid w:val="00957F37"/>
    <w:rsid w:val="0096028E"/>
    <w:rsid w:val="00960C38"/>
    <w:rsid w:val="009611F2"/>
    <w:rsid w:val="00961671"/>
    <w:rsid w:val="00961810"/>
    <w:rsid w:val="0096207C"/>
    <w:rsid w:val="00962C90"/>
    <w:rsid w:val="00962ECF"/>
    <w:rsid w:val="0096309F"/>
    <w:rsid w:val="00963268"/>
    <w:rsid w:val="00963A9C"/>
    <w:rsid w:val="00963BD0"/>
    <w:rsid w:val="00963BD6"/>
    <w:rsid w:val="00963C07"/>
    <w:rsid w:val="00963C63"/>
    <w:rsid w:val="00963D33"/>
    <w:rsid w:val="00963E6A"/>
    <w:rsid w:val="00964053"/>
    <w:rsid w:val="009643E5"/>
    <w:rsid w:val="00964A23"/>
    <w:rsid w:val="0096504B"/>
    <w:rsid w:val="0096512F"/>
    <w:rsid w:val="009651A6"/>
    <w:rsid w:val="0096549E"/>
    <w:rsid w:val="00965724"/>
    <w:rsid w:val="009658E5"/>
    <w:rsid w:val="00965CA3"/>
    <w:rsid w:val="00965FB4"/>
    <w:rsid w:val="00966002"/>
    <w:rsid w:val="009660DB"/>
    <w:rsid w:val="0096661E"/>
    <w:rsid w:val="009666B5"/>
    <w:rsid w:val="009666F7"/>
    <w:rsid w:val="00966A09"/>
    <w:rsid w:val="00966AD9"/>
    <w:rsid w:val="00966BB6"/>
    <w:rsid w:val="00966BF4"/>
    <w:rsid w:val="00967789"/>
    <w:rsid w:val="00967799"/>
    <w:rsid w:val="00970499"/>
    <w:rsid w:val="009704DE"/>
    <w:rsid w:val="0097055C"/>
    <w:rsid w:val="00970AC7"/>
    <w:rsid w:val="00970C91"/>
    <w:rsid w:val="00970D76"/>
    <w:rsid w:val="00970E02"/>
    <w:rsid w:val="00970E24"/>
    <w:rsid w:val="00971584"/>
    <w:rsid w:val="00971666"/>
    <w:rsid w:val="00971822"/>
    <w:rsid w:val="00971AFE"/>
    <w:rsid w:val="00971D08"/>
    <w:rsid w:val="00971D0F"/>
    <w:rsid w:val="00971DF4"/>
    <w:rsid w:val="00972000"/>
    <w:rsid w:val="00972176"/>
    <w:rsid w:val="0097222D"/>
    <w:rsid w:val="009724B1"/>
    <w:rsid w:val="00973112"/>
    <w:rsid w:val="0097325B"/>
    <w:rsid w:val="00973675"/>
    <w:rsid w:val="0097374C"/>
    <w:rsid w:val="009738E2"/>
    <w:rsid w:val="0097395D"/>
    <w:rsid w:val="00973D59"/>
    <w:rsid w:val="00973D72"/>
    <w:rsid w:val="0097418C"/>
    <w:rsid w:val="009749F9"/>
    <w:rsid w:val="00974E0E"/>
    <w:rsid w:val="00974E18"/>
    <w:rsid w:val="009750E0"/>
    <w:rsid w:val="0097526F"/>
    <w:rsid w:val="00975521"/>
    <w:rsid w:val="00975634"/>
    <w:rsid w:val="0097582F"/>
    <w:rsid w:val="00975944"/>
    <w:rsid w:val="00975B63"/>
    <w:rsid w:val="0097607A"/>
    <w:rsid w:val="00976305"/>
    <w:rsid w:val="00976634"/>
    <w:rsid w:val="009766AF"/>
    <w:rsid w:val="00976B45"/>
    <w:rsid w:val="00976C58"/>
    <w:rsid w:val="00976F2B"/>
    <w:rsid w:val="00977053"/>
    <w:rsid w:val="0097707C"/>
    <w:rsid w:val="0097750F"/>
    <w:rsid w:val="00977C58"/>
    <w:rsid w:val="009804C7"/>
    <w:rsid w:val="0098063B"/>
    <w:rsid w:val="0098081E"/>
    <w:rsid w:val="00980A61"/>
    <w:rsid w:val="0098116A"/>
    <w:rsid w:val="009811EF"/>
    <w:rsid w:val="0098125F"/>
    <w:rsid w:val="00981260"/>
    <w:rsid w:val="009814C8"/>
    <w:rsid w:val="00981B9D"/>
    <w:rsid w:val="00981CE9"/>
    <w:rsid w:val="00981F91"/>
    <w:rsid w:val="00982046"/>
    <w:rsid w:val="009821A0"/>
    <w:rsid w:val="009825A5"/>
    <w:rsid w:val="009825BB"/>
    <w:rsid w:val="0098260B"/>
    <w:rsid w:val="00982AAC"/>
    <w:rsid w:val="00982B41"/>
    <w:rsid w:val="00982E1B"/>
    <w:rsid w:val="009833B8"/>
    <w:rsid w:val="00983578"/>
    <w:rsid w:val="00983585"/>
    <w:rsid w:val="0098364B"/>
    <w:rsid w:val="00983683"/>
    <w:rsid w:val="0098372F"/>
    <w:rsid w:val="0098398F"/>
    <w:rsid w:val="00983B38"/>
    <w:rsid w:val="00983F4D"/>
    <w:rsid w:val="009847DF"/>
    <w:rsid w:val="00984D04"/>
    <w:rsid w:val="00984FF5"/>
    <w:rsid w:val="009854E1"/>
    <w:rsid w:val="009854F3"/>
    <w:rsid w:val="00985815"/>
    <w:rsid w:val="00985B1D"/>
    <w:rsid w:val="00985B8C"/>
    <w:rsid w:val="00986ACB"/>
    <w:rsid w:val="00986CAF"/>
    <w:rsid w:val="00986DC9"/>
    <w:rsid w:val="00986F61"/>
    <w:rsid w:val="009870B3"/>
    <w:rsid w:val="009870BB"/>
    <w:rsid w:val="00987778"/>
    <w:rsid w:val="009878B9"/>
    <w:rsid w:val="00987997"/>
    <w:rsid w:val="00987A6F"/>
    <w:rsid w:val="00987D22"/>
    <w:rsid w:val="00987E75"/>
    <w:rsid w:val="0099008B"/>
    <w:rsid w:val="009902A5"/>
    <w:rsid w:val="00990648"/>
    <w:rsid w:val="00990A9F"/>
    <w:rsid w:val="00990AE5"/>
    <w:rsid w:val="00990B66"/>
    <w:rsid w:val="00990CCB"/>
    <w:rsid w:val="00990F47"/>
    <w:rsid w:val="0099148E"/>
    <w:rsid w:val="00991680"/>
    <w:rsid w:val="00991B31"/>
    <w:rsid w:val="00991BDB"/>
    <w:rsid w:val="0099210B"/>
    <w:rsid w:val="00992325"/>
    <w:rsid w:val="009928A5"/>
    <w:rsid w:val="00992A65"/>
    <w:rsid w:val="00992A9B"/>
    <w:rsid w:val="00992B71"/>
    <w:rsid w:val="00992DCC"/>
    <w:rsid w:val="00992E5A"/>
    <w:rsid w:val="00993215"/>
    <w:rsid w:val="00993340"/>
    <w:rsid w:val="00993347"/>
    <w:rsid w:val="0099355E"/>
    <w:rsid w:val="0099394B"/>
    <w:rsid w:val="00993F93"/>
    <w:rsid w:val="00994107"/>
    <w:rsid w:val="00994230"/>
    <w:rsid w:val="009943DC"/>
    <w:rsid w:val="00994406"/>
    <w:rsid w:val="0099443E"/>
    <w:rsid w:val="009946A3"/>
    <w:rsid w:val="009949B9"/>
    <w:rsid w:val="00994B94"/>
    <w:rsid w:val="00994BEB"/>
    <w:rsid w:val="00994F6D"/>
    <w:rsid w:val="00994FA9"/>
    <w:rsid w:val="009950E6"/>
    <w:rsid w:val="0099510C"/>
    <w:rsid w:val="00995207"/>
    <w:rsid w:val="00995281"/>
    <w:rsid w:val="009954D5"/>
    <w:rsid w:val="009959DC"/>
    <w:rsid w:val="009959E7"/>
    <w:rsid w:val="00996150"/>
    <w:rsid w:val="00996310"/>
    <w:rsid w:val="0099662F"/>
    <w:rsid w:val="00996A3E"/>
    <w:rsid w:val="00996BA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92"/>
    <w:rsid w:val="009A158E"/>
    <w:rsid w:val="009A1EE1"/>
    <w:rsid w:val="009A1F7B"/>
    <w:rsid w:val="009A2327"/>
    <w:rsid w:val="009A29EB"/>
    <w:rsid w:val="009A2EF3"/>
    <w:rsid w:val="009A33EF"/>
    <w:rsid w:val="009A35BD"/>
    <w:rsid w:val="009A36AB"/>
    <w:rsid w:val="009A39F7"/>
    <w:rsid w:val="009A3AAC"/>
    <w:rsid w:val="009A3AF6"/>
    <w:rsid w:val="009A3C03"/>
    <w:rsid w:val="009A3CBF"/>
    <w:rsid w:val="009A3FE3"/>
    <w:rsid w:val="009A40E7"/>
    <w:rsid w:val="009A44AE"/>
    <w:rsid w:val="009A487B"/>
    <w:rsid w:val="009A4D4E"/>
    <w:rsid w:val="009A507A"/>
    <w:rsid w:val="009A53E7"/>
    <w:rsid w:val="009A54BD"/>
    <w:rsid w:val="009A5F2B"/>
    <w:rsid w:val="009A6088"/>
    <w:rsid w:val="009A644E"/>
    <w:rsid w:val="009A64CB"/>
    <w:rsid w:val="009A6682"/>
    <w:rsid w:val="009A67B5"/>
    <w:rsid w:val="009A6E13"/>
    <w:rsid w:val="009A7045"/>
    <w:rsid w:val="009A7109"/>
    <w:rsid w:val="009A71E7"/>
    <w:rsid w:val="009A72E3"/>
    <w:rsid w:val="009A75FB"/>
    <w:rsid w:val="009A76A2"/>
    <w:rsid w:val="009A7727"/>
    <w:rsid w:val="009A7818"/>
    <w:rsid w:val="009A7830"/>
    <w:rsid w:val="009A7975"/>
    <w:rsid w:val="009A79DC"/>
    <w:rsid w:val="009A7B81"/>
    <w:rsid w:val="009A7B86"/>
    <w:rsid w:val="009A7BE2"/>
    <w:rsid w:val="009A7C12"/>
    <w:rsid w:val="009A7D7F"/>
    <w:rsid w:val="009B05D9"/>
    <w:rsid w:val="009B0683"/>
    <w:rsid w:val="009B0921"/>
    <w:rsid w:val="009B18E4"/>
    <w:rsid w:val="009B1A69"/>
    <w:rsid w:val="009B1C03"/>
    <w:rsid w:val="009B1E0C"/>
    <w:rsid w:val="009B230C"/>
    <w:rsid w:val="009B28DF"/>
    <w:rsid w:val="009B2DB7"/>
    <w:rsid w:val="009B3004"/>
    <w:rsid w:val="009B31E3"/>
    <w:rsid w:val="009B3643"/>
    <w:rsid w:val="009B369B"/>
    <w:rsid w:val="009B3775"/>
    <w:rsid w:val="009B38E6"/>
    <w:rsid w:val="009B3CD9"/>
    <w:rsid w:val="009B409D"/>
    <w:rsid w:val="009B4191"/>
    <w:rsid w:val="009B4518"/>
    <w:rsid w:val="009B45A4"/>
    <w:rsid w:val="009B45DA"/>
    <w:rsid w:val="009B4605"/>
    <w:rsid w:val="009B48A5"/>
    <w:rsid w:val="009B4948"/>
    <w:rsid w:val="009B4AB9"/>
    <w:rsid w:val="009B4D7D"/>
    <w:rsid w:val="009B4E2C"/>
    <w:rsid w:val="009B5507"/>
    <w:rsid w:val="009B5705"/>
    <w:rsid w:val="009B5BE8"/>
    <w:rsid w:val="009B644C"/>
    <w:rsid w:val="009B6605"/>
    <w:rsid w:val="009B666E"/>
    <w:rsid w:val="009B68AB"/>
    <w:rsid w:val="009B693D"/>
    <w:rsid w:val="009B6F2A"/>
    <w:rsid w:val="009B6F50"/>
    <w:rsid w:val="009B706A"/>
    <w:rsid w:val="009B70C7"/>
    <w:rsid w:val="009B71F1"/>
    <w:rsid w:val="009B7505"/>
    <w:rsid w:val="009B7847"/>
    <w:rsid w:val="009B7A79"/>
    <w:rsid w:val="009B7E7E"/>
    <w:rsid w:val="009C02BC"/>
    <w:rsid w:val="009C07F9"/>
    <w:rsid w:val="009C09FC"/>
    <w:rsid w:val="009C0A43"/>
    <w:rsid w:val="009C0A7F"/>
    <w:rsid w:val="009C148B"/>
    <w:rsid w:val="009C14B5"/>
    <w:rsid w:val="009C1669"/>
    <w:rsid w:val="009C1835"/>
    <w:rsid w:val="009C1993"/>
    <w:rsid w:val="009C1A3D"/>
    <w:rsid w:val="009C1A76"/>
    <w:rsid w:val="009C1BB1"/>
    <w:rsid w:val="009C2177"/>
    <w:rsid w:val="009C21FB"/>
    <w:rsid w:val="009C220D"/>
    <w:rsid w:val="009C23BE"/>
    <w:rsid w:val="009C23F4"/>
    <w:rsid w:val="009C24E2"/>
    <w:rsid w:val="009C25DB"/>
    <w:rsid w:val="009C2A6F"/>
    <w:rsid w:val="009C2C33"/>
    <w:rsid w:val="009C2D5D"/>
    <w:rsid w:val="009C2F3A"/>
    <w:rsid w:val="009C330E"/>
    <w:rsid w:val="009C367F"/>
    <w:rsid w:val="009C371F"/>
    <w:rsid w:val="009C3865"/>
    <w:rsid w:val="009C3987"/>
    <w:rsid w:val="009C3ABD"/>
    <w:rsid w:val="009C3D91"/>
    <w:rsid w:val="009C3F37"/>
    <w:rsid w:val="009C40B9"/>
    <w:rsid w:val="009C4648"/>
    <w:rsid w:val="009C4858"/>
    <w:rsid w:val="009C4CA0"/>
    <w:rsid w:val="009C4FD1"/>
    <w:rsid w:val="009C5892"/>
    <w:rsid w:val="009C5B2A"/>
    <w:rsid w:val="009C6045"/>
    <w:rsid w:val="009C6E24"/>
    <w:rsid w:val="009C6E8F"/>
    <w:rsid w:val="009C7080"/>
    <w:rsid w:val="009C71DB"/>
    <w:rsid w:val="009C7359"/>
    <w:rsid w:val="009C7529"/>
    <w:rsid w:val="009C7921"/>
    <w:rsid w:val="009C7D7A"/>
    <w:rsid w:val="009C7FAA"/>
    <w:rsid w:val="009D0138"/>
    <w:rsid w:val="009D029F"/>
    <w:rsid w:val="009D05ED"/>
    <w:rsid w:val="009D0CD5"/>
    <w:rsid w:val="009D0D1C"/>
    <w:rsid w:val="009D0D38"/>
    <w:rsid w:val="009D115A"/>
    <w:rsid w:val="009D1164"/>
    <w:rsid w:val="009D1293"/>
    <w:rsid w:val="009D17FC"/>
    <w:rsid w:val="009D18E2"/>
    <w:rsid w:val="009D1C5F"/>
    <w:rsid w:val="009D1C82"/>
    <w:rsid w:val="009D202A"/>
    <w:rsid w:val="009D203A"/>
    <w:rsid w:val="009D2158"/>
    <w:rsid w:val="009D2208"/>
    <w:rsid w:val="009D22FD"/>
    <w:rsid w:val="009D2398"/>
    <w:rsid w:val="009D244C"/>
    <w:rsid w:val="009D26A6"/>
    <w:rsid w:val="009D270D"/>
    <w:rsid w:val="009D2847"/>
    <w:rsid w:val="009D289F"/>
    <w:rsid w:val="009D2900"/>
    <w:rsid w:val="009D2956"/>
    <w:rsid w:val="009D2CCD"/>
    <w:rsid w:val="009D3018"/>
    <w:rsid w:val="009D3081"/>
    <w:rsid w:val="009D3492"/>
    <w:rsid w:val="009D36A8"/>
    <w:rsid w:val="009D36B8"/>
    <w:rsid w:val="009D3A84"/>
    <w:rsid w:val="009D3C19"/>
    <w:rsid w:val="009D3F0E"/>
    <w:rsid w:val="009D43BD"/>
    <w:rsid w:val="009D4425"/>
    <w:rsid w:val="009D4D59"/>
    <w:rsid w:val="009D4FB2"/>
    <w:rsid w:val="009D4FD3"/>
    <w:rsid w:val="009D51BB"/>
    <w:rsid w:val="009D571A"/>
    <w:rsid w:val="009D571B"/>
    <w:rsid w:val="009D5BB2"/>
    <w:rsid w:val="009D5F2B"/>
    <w:rsid w:val="009D6354"/>
    <w:rsid w:val="009D6693"/>
    <w:rsid w:val="009D68E1"/>
    <w:rsid w:val="009D6C61"/>
    <w:rsid w:val="009D6F55"/>
    <w:rsid w:val="009D7261"/>
    <w:rsid w:val="009D74BF"/>
    <w:rsid w:val="009D7741"/>
    <w:rsid w:val="009D7804"/>
    <w:rsid w:val="009D7C13"/>
    <w:rsid w:val="009D7EA3"/>
    <w:rsid w:val="009D7F92"/>
    <w:rsid w:val="009E027B"/>
    <w:rsid w:val="009E04F1"/>
    <w:rsid w:val="009E06F5"/>
    <w:rsid w:val="009E0E8F"/>
    <w:rsid w:val="009E0FCA"/>
    <w:rsid w:val="009E1184"/>
    <w:rsid w:val="009E126C"/>
    <w:rsid w:val="009E1A6B"/>
    <w:rsid w:val="009E1D8C"/>
    <w:rsid w:val="009E215B"/>
    <w:rsid w:val="009E22A8"/>
    <w:rsid w:val="009E2E00"/>
    <w:rsid w:val="009E2E68"/>
    <w:rsid w:val="009E35D4"/>
    <w:rsid w:val="009E377D"/>
    <w:rsid w:val="009E3D24"/>
    <w:rsid w:val="009E3FD3"/>
    <w:rsid w:val="009E418F"/>
    <w:rsid w:val="009E4595"/>
    <w:rsid w:val="009E4639"/>
    <w:rsid w:val="009E4779"/>
    <w:rsid w:val="009E4B78"/>
    <w:rsid w:val="009E4D1D"/>
    <w:rsid w:val="009E4F73"/>
    <w:rsid w:val="009E4FD6"/>
    <w:rsid w:val="009E513B"/>
    <w:rsid w:val="009E528A"/>
    <w:rsid w:val="009E562F"/>
    <w:rsid w:val="009E5696"/>
    <w:rsid w:val="009E5F7C"/>
    <w:rsid w:val="009E604B"/>
    <w:rsid w:val="009E6060"/>
    <w:rsid w:val="009E6305"/>
    <w:rsid w:val="009E65C1"/>
    <w:rsid w:val="009E67A7"/>
    <w:rsid w:val="009E6AC8"/>
    <w:rsid w:val="009E6BD5"/>
    <w:rsid w:val="009E6E5C"/>
    <w:rsid w:val="009E7B3E"/>
    <w:rsid w:val="009E7E18"/>
    <w:rsid w:val="009E7E53"/>
    <w:rsid w:val="009F0053"/>
    <w:rsid w:val="009F0850"/>
    <w:rsid w:val="009F0B42"/>
    <w:rsid w:val="009F0C1B"/>
    <w:rsid w:val="009F0C26"/>
    <w:rsid w:val="009F114F"/>
    <w:rsid w:val="009F15A6"/>
    <w:rsid w:val="009F15E9"/>
    <w:rsid w:val="009F1627"/>
    <w:rsid w:val="009F1995"/>
    <w:rsid w:val="009F21A6"/>
    <w:rsid w:val="009F2370"/>
    <w:rsid w:val="009F2494"/>
    <w:rsid w:val="009F24CB"/>
    <w:rsid w:val="009F2549"/>
    <w:rsid w:val="009F29CA"/>
    <w:rsid w:val="009F2A42"/>
    <w:rsid w:val="009F2BFC"/>
    <w:rsid w:val="009F2C20"/>
    <w:rsid w:val="009F2FC2"/>
    <w:rsid w:val="009F3128"/>
    <w:rsid w:val="009F31A3"/>
    <w:rsid w:val="009F329D"/>
    <w:rsid w:val="009F34E6"/>
    <w:rsid w:val="009F3523"/>
    <w:rsid w:val="009F3755"/>
    <w:rsid w:val="009F38A8"/>
    <w:rsid w:val="009F39EC"/>
    <w:rsid w:val="009F3F68"/>
    <w:rsid w:val="009F41FC"/>
    <w:rsid w:val="009F4899"/>
    <w:rsid w:val="009F49F8"/>
    <w:rsid w:val="009F4C01"/>
    <w:rsid w:val="009F4C82"/>
    <w:rsid w:val="009F4EAC"/>
    <w:rsid w:val="009F4F6E"/>
    <w:rsid w:val="009F516B"/>
    <w:rsid w:val="009F51FB"/>
    <w:rsid w:val="009F5355"/>
    <w:rsid w:val="009F5403"/>
    <w:rsid w:val="009F5801"/>
    <w:rsid w:val="009F59D7"/>
    <w:rsid w:val="009F5AB0"/>
    <w:rsid w:val="009F693F"/>
    <w:rsid w:val="009F69B5"/>
    <w:rsid w:val="009F6A78"/>
    <w:rsid w:val="009F6F7D"/>
    <w:rsid w:val="009F7299"/>
    <w:rsid w:val="009F7511"/>
    <w:rsid w:val="009F773D"/>
    <w:rsid w:val="009F7745"/>
    <w:rsid w:val="009F7746"/>
    <w:rsid w:val="009F7E0D"/>
    <w:rsid w:val="009F7EA5"/>
    <w:rsid w:val="009F7F0D"/>
    <w:rsid w:val="00A000BF"/>
    <w:rsid w:val="00A0011A"/>
    <w:rsid w:val="00A0033F"/>
    <w:rsid w:val="00A00346"/>
    <w:rsid w:val="00A004AB"/>
    <w:rsid w:val="00A00657"/>
    <w:rsid w:val="00A00701"/>
    <w:rsid w:val="00A008D6"/>
    <w:rsid w:val="00A00E69"/>
    <w:rsid w:val="00A00F2A"/>
    <w:rsid w:val="00A0107A"/>
    <w:rsid w:val="00A014B3"/>
    <w:rsid w:val="00A01600"/>
    <w:rsid w:val="00A01671"/>
    <w:rsid w:val="00A01C0C"/>
    <w:rsid w:val="00A01F8C"/>
    <w:rsid w:val="00A01FD6"/>
    <w:rsid w:val="00A021B8"/>
    <w:rsid w:val="00A0239F"/>
    <w:rsid w:val="00A025DB"/>
    <w:rsid w:val="00A027CE"/>
    <w:rsid w:val="00A02C5E"/>
    <w:rsid w:val="00A02F4B"/>
    <w:rsid w:val="00A02F70"/>
    <w:rsid w:val="00A02FDC"/>
    <w:rsid w:val="00A03354"/>
    <w:rsid w:val="00A0338B"/>
    <w:rsid w:val="00A035CC"/>
    <w:rsid w:val="00A0375A"/>
    <w:rsid w:val="00A03A56"/>
    <w:rsid w:val="00A03F70"/>
    <w:rsid w:val="00A04036"/>
    <w:rsid w:val="00A04377"/>
    <w:rsid w:val="00A0440E"/>
    <w:rsid w:val="00A04555"/>
    <w:rsid w:val="00A04B42"/>
    <w:rsid w:val="00A04E1A"/>
    <w:rsid w:val="00A04E7D"/>
    <w:rsid w:val="00A05493"/>
    <w:rsid w:val="00A055DF"/>
    <w:rsid w:val="00A056DD"/>
    <w:rsid w:val="00A05BBD"/>
    <w:rsid w:val="00A05D24"/>
    <w:rsid w:val="00A0615A"/>
    <w:rsid w:val="00A06360"/>
    <w:rsid w:val="00A06379"/>
    <w:rsid w:val="00A06959"/>
    <w:rsid w:val="00A06C2B"/>
    <w:rsid w:val="00A06C6B"/>
    <w:rsid w:val="00A06E24"/>
    <w:rsid w:val="00A07512"/>
    <w:rsid w:val="00A07626"/>
    <w:rsid w:val="00A0799D"/>
    <w:rsid w:val="00A07AA5"/>
    <w:rsid w:val="00A07B85"/>
    <w:rsid w:val="00A07CA6"/>
    <w:rsid w:val="00A07E69"/>
    <w:rsid w:val="00A07F8A"/>
    <w:rsid w:val="00A10146"/>
    <w:rsid w:val="00A107D3"/>
    <w:rsid w:val="00A10BF3"/>
    <w:rsid w:val="00A10F20"/>
    <w:rsid w:val="00A113DC"/>
    <w:rsid w:val="00A11624"/>
    <w:rsid w:val="00A11729"/>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A"/>
    <w:rsid w:val="00A146E6"/>
    <w:rsid w:val="00A148A3"/>
    <w:rsid w:val="00A14C7C"/>
    <w:rsid w:val="00A14C9F"/>
    <w:rsid w:val="00A1517B"/>
    <w:rsid w:val="00A1530E"/>
    <w:rsid w:val="00A153DC"/>
    <w:rsid w:val="00A156AE"/>
    <w:rsid w:val="00A157A2"/>
    <w:rsid w:val="00A159F2"/>
    <w:rsid w:val="00A159F9"/>
    <w:rsid w:val="00A15A66"/>
    <w:rsid w:val="00A15D7D"/>
    <w:rsid w:val="00A1601B"/>
    <w:rsid w:val="00A16126"/>
    <w:rsid w:val="00A16401"/>
    <w:rsid w:val="00A1661F"/>
    <w:rsid w:val="00A168E0"/>
    <w:rsid w:val="00A169B3"/>
    <w:rsid w:val="00A16AA5"/>
    <w:rsid w:val="00A16E9B"/>
    <w:rsid w:val="00A17299"/>
    <w:rsid w:val="00A1732D"/>
    <w:rsid w:val="00A1742D"/>
    <w:rsid w:val="00A17510"/>
    <w:rsid w:val="00A17640"/>
    <w:rsid w:val="00A1766E"/>
    <w:rsid w:val="00A17912"/>
    <w:rsid w:val="00A179E0"/>
    <w:rsid w:val="00A17A43"/>
    <w:rsid w:val="00A17AC4"/>
    <w:rsid w:val="00A17BDB"/>
    <w:rsid w:val="00A17D07"/>
    <w:rsid w:val="00A17E8E"/>
    <w:rsid w:val="00A213FC"/>
    <w:rsid w:val="00A21439"/>
    <w:rsid w:val="00A2156F"/>
    <w:rsid w:val="00A215E7"/>
    <w:rsid w:val="00A21B45"/>
    <w:rsid w:val="00A21C7B"/>
    <w:rsid w:val="00A21EBD"/>
    <w:rsid w:val="00A22066"/>
    <w:rsid w:val="00A22169"/>
    <w:rsid w:val="00A2223B"/>
    <w:rsid w:val="00A22371"/>
    <w:rsid w:val="00A228E3"/>
    <w:rsid w:val="00A22BE1"/>
    <w:rsid w:val="00A22C2B"/>
    <w:rsid w:val="00A22DCF"/>
    <w:rsid w:val="00A22FEF"/>
    <w:rsid w:val="00A232A7"/>
    <w:rsid w:val="00A23425"/>
    <w:rsid w:val="00A235A1"/>
    <w:rsid w:val="00A23906"/>
    <w:rsid w:val="00A23A9F"/>
    <w:rsid w:val="00A23B41"/>
    <w:rsid w:val="00A249FC"/>
    <w:rsid w:val="00A24E1C"/>
    <w:rsid w:val="00A2524E"/>
    <w:rsid w:val="00A253A0"/>
    <w:rsid w:val="00A255CC"/>
    <w:rsid w:val="00A2570E"/>
    <w:rsid w:val="00A258EF"/>
    <w:rsid w:val="00A25A42"/>
    <w:rsid w:val="00A25F3C"/>
    <w:rsid w:val="00A25F8A"/>
    <w:rsid w:val="00A25FE1"/>
    <w:rsid w:val="00A261C3"/>
    <w:rsid w:val="00A262C9"/>
    <w:rsid w:val="00A265C3"/>
    <w:rsid w:val="00A26620"/>
    <w:rsid w:val="00A26699"/>
    <w:rsid w:val="00A26A59"/>
    <w:rsid w:val="00A26B17"/>
    <w:rsid w:val="00A271B1"/>
    <w:rsid w:val="00A27307"/>
    <w:rsid w:val="00A27CCC"/>
    <w:rsid w:val="00A27E51"/>
    <w:rsid w:val="00A30063"/>
    <w:rsid w:val="00A301EE"/>
    <w:rsid w:val="00A30B14"/>
    <w:rsid w:val="00A30C0B"/>
    <w:rsid w:val="00A311F0"/>
    <w:rsid w:val="00A31E02"/>
    <w:rsid w:val="00A31EF7"/>
    <w:rsid w:val="00A3208E"/>
    <w:rsid w:val="00A32271"/>
    <w:rsid w:val="00A32321"/>
    <w:rsid w:val="00A3277C"/>
    <w:rsid w:val="00A32806"/>
    <w:rsid w:val="00A32953"/>
    <w:rsid w:val="00A329B0"/>
    <w:rsid w:val="00A32A5D"/>
    <w:rsid w:val="00A32DCD"/>
    <w:rsid w:val="00A32F00"/>
    <w:rsid w:val="00A32F4D"/>
    <w:rsid w:val="00A330F7"/>
    <w:rsid w:val="00A3311A"/>
    <w:rsid w:val="00A333B6"/>
    <w:rsid w:val="00A33539"/>
    <w:rsid w:val="00A33608"/>
    <w:rsid w:val="00A338A6"/>
    <w:rsid w:val="00A33C1C"/>
    <w:rsid w:val="00A33E33"/>
    <w:rsid w:val="00A33FC8"/>
    <w:rsid w:val="00A340B9"/>
    <w:rsid w:val="00A34145"/>
    <w:rsid w:val="00A341CE"/>
    <w:rsid w:val="00A34322"/>
    <w:rsid w:val="00A3432B"/>
    <w:rsid w:val="00A345E9"/>
    <w:rsid w:val="00A3468B"/>
    <w:rsid w:val="00A346A8"/>
    <w:rsid w:val="00A34913"/>
    <w:rsid w:val="00A349A0"/>
    <w:rsid w:val="00A34B0A"/>
    <w:rsid w:val="00A34CA9"/>
    <w:rsid w:val="00A354EE"/>
    <w:rsid w:val="00A3553E"/>
    <w:rsid w:val="00A3567D"/>
    <w:rsid w:val="00A3578B"/>
    <w:rsid w:val="00A35DBC"/>
    <w:rsid w:val="00A361EB"/>
    <w:rsid w:val="00A3647F"/>
    <w:rsid w:val="00A36622"/>
    <w:rsid w:val="00A36982"/>
    <w:rsid w:val="00A36BC8"/>
    <w:rsid w:val="00A36D1A"/>
    <w:rsid w:val="00A37116"/>
    <w:rsid w:val="00A371C8"/>
    <w:rsid w:val="00A372ED"/>
    <w:rsid w:val="00A3731E"/>
    <w:rsid w:val="00A374FC"/>
    <w:rsid w:val="00A37B3A"/>
    <w:rsid w:val="00A37CA9"/>
    <w:rsid w:val="00A37CD8"/>
    <w:rsid w:val="00A37DAE"/>
    <w:rsid w:val="00A37EB7"/>
    <w:rsid w:val="00A37EBC"/>
    <w:rsid w:val="00A4006B"/>
    <w:rsid w:val="00A401C7"/>
    <w:rsid w:val="00A401CC"/>
    <w:rsid w:val="00A40997"/>
    <w:rsid w:val="00A40AE1"/>
    <w:rsid w:val="00A40DA1"/>
    <w:rsid w:val="00A40E50"/>
    <w:rsid w:val="00A42302"/>
    <w:rsid w:val="00A42828"/>
    <w:rsid w:val="00A42865"/>
    <w:rsid w:val="00A42AAD"/>
    <w:rsid w:val="00A42B14"/>
    <w:rsid w:val="00A42E71"/>
    <w:rsid w:val="00A43B3B"/>
    <w:rsid w:val="00A440B8"/>
    <w:rsid w:val="00A4426F"/>
    <w:rsid w:val="00A44830"/>
    <w:rsid w:val="00A44BAF"/>
    <w:rsid w:val="00A44F5B"/>
    <w:rsid w:val="00A44FCD"/>
    <w:rsid w:val="00A44FDB"/>
    <w:rsid w:val="00A455F6"/>
    <w:rsid w:val="00A456A6"/>
    <w:rsid w:val="00A4570A"/>
    <w:rsid w:val="00A45C74"/>
    <w:rsid w:val="00A45D1D"/>
    <w:rsid w:val="00A45F2D"/>
    <w:rsid w:val="00A46243"/>
    <w:rsid w:val="00A465D8"/>
    <w:rsid w:val="00A46B95"/>
    <w:rsid w:val="00A46D93"/>
    <w:rsid w:val="00A470A9"/>
    <w:rsid w:val="00A47292"/>
    <w:rsid w:val="00A47D62"/>
    <w:rsid w:val="00A47F11"/>
    <w:rsid w:val="00A47F44"/>
    <w:rsid w:val="00A5011B"/>
    <w:rsid w:val="00A5064B"/>
    <w:rsid w:val="00A507D1"/>
    <w:rsid w:val="00A50F36"/>
    <w:rsid w:val="00A50F78"/>
    <w:rsid w:val="00A50F83"/>
    <w:rsid w:val="00A51025"/>
    <w:rsid w:val="00A51332"/>
    <w:rsid w:val="00A51420"/>
    <w:rsid w:val="00A5178C"/>
    <w:rsid w:val="00A51983"/>
    <w:rsid w:val="00A51A2C"/>
    <w:rsid w:val="00A51AEA"/>
    <w:rsid w:val="00A51B19"/>
    <w:rsid w:val="00A51CD1"/>
    <w:rsid w:val="00A52256"/>
    <w:rsid w:val="00A52B2E"/>
    <w:rsid w:val="00A52D3F"/>
    <w:rsid w:val="00A52F9B"/>
    <w:rsid w:val="00A533A8"/>
    <w:rsid w:val="00A5348C"/>
    <w:rsid w:val="00A536CC"/>
    <w:rsid w:val="00A53809"/>
    <w:rsid w:val="00A538B9"/>
    <w:rsid w:val="00A53FC6"/>
    <w:rsid w:val="00A54125"/>
    <w:rsid w:val="00A54296"/>
    <w:rsid w:val="00A542A6"/>
    <w:rsid w:val="00A544C0"/>
    <w:rsid w:val="00A547CA"/>
    <w:rsid w:val="00A54C02"/>
    <w:rsid w:val="00A54EE3"/>
    <w:rsid w:val="00A54EEE"/>
    <w:rsid w:val="00A55041"/>
    <w:rsid w:val="00A55175"/>
    <w:rsid w:val="00A551A1"/>
    <w:rsid w:val="00A554F7"/>
    <w:rsid w:val="00A55504"/>
    <w:rsid w:val="00A55F4B"/>
    <w:rsid w:val="00A55FCA"/>
    <w:rsid w:val="00A56059"/>
    <w:rsid w:val="00A560F1"/>
    <w:rsid w:val="00A5665F"/>
    <w:rsid w:val="00A56AC7"/>
    <w:rsid w:val="00A56D11"/>
    <w:rsid w:val="00A57120"/>
    <w:rsid w:val="00A57138"/>
    <w:rsid w:val="00A571E5"/>
    <w:rsid w:val="00A57491"/>
    <w:rsid w:val="00A574B3"/>
    <w:rsid w:val="00A5752B"/>
    <w:rsid w:val="00A57738"/>
    <w:rsid w:val="00A57953"/>
    <w:rsid w:val="00A57A96"/>
    <w:rsid w:val="00A57E75"/>
    <w:rsid w:val="00A57EE6"/>
    <w:rsid w:val="00A60032"/>
    <w:rsid w:val="00A60104"/>
    <w:rsid w:val="00A605A9"/>
    <w:rsid w:val="00A60670"/>
    <w:rsid w:val="00A609AD"/>
    <w:rsid w:val="00A609EA"/>
    <w:rsid w:val="00A61258"/>
    <w:rsid w:val="00A6125A"/>
    <w:rsid w:val="00A6135D"/>
    <w:rsid w:val="00A61A18"/>
    <w:rsid w:val="00A61B2F"/>
    <w:rsid w:val="00A61B3B"/>
    <w:rsid w:val="00A61CCD"/>
    <w:rsid w:val="00A61E76"/>
    <w:rsid w:val="00A61FFB"/>
    <w:rsid w:val="00A62473"/>
    <w:rsid w:val="00A624BB"/>
    <w:rsid w:val="00A626B9"/>
    <w:rsid w:val="00A62765"/>
    <w:rsid w:val="00A6304A"/>
    <w:rsid w:val="00A63086"/>
    <w:rsid w:val="00A63153"/>
    <w:rsid w:val="00A635D4"/>
    <w:rsid w:val="00A63651"/>
    <w:rsid w:val="00A636A4"/>
    <w:rsid w:val="00A637E1"/>
    <w:rsid w:val="00A63845"/>
    <w:rsid w:val="00A63FDB"/>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7068"/>
    <w:rsid w:val="00A67094"/>
    <w:rsid w:val="00A6712B"/>
    <w:rsid w:val="00A677BD"/>
    <w:rsid w:val="00A677E4"/>
    <w:rsid w:val="00A67DDF"/>
    <w:rsid w:val="00A701F0"/>
    <w:rsid w:val="00A7033C"/>
    <w:rsid w:val="00A70348"/>
    <w:rsid w:val="00A7096F"/>
    <w:rsid w:val="00A70CED"/>
    <w:rsid w:val="00A70E9D"/>
    <w:rsid w:val="00A70F61"/>
    <w:rsid w:val="00A70F69"/>
    <w:rsid w:val="00A7140A"/>
    <w:rsid w:val="00A7145E"/>
    <w:rsid w:val="00A7163B"/>
    <w:rsid w:val="00A719EF"/>
    <w:rsid w:val="00A71D64"/>
    <w:rsid w:val="00A71DB3"/>
    <w:rsid w:val="00A72039"/>
    <w:rsid w:val="00A7206E"/>
    <w:rsid w:val="00A7213F"/>
    <w:rsid w:val="00A72160"/>
    <w:rsid w:val="00A721E8"/>
    <w:rsid w:val="00A72270"/>
    <w:rsid w:val="00A72633"/>
    <w:rsid w:val="00A72989"/>
    <w:rsid w:val="00A72F79"/>
    <w:rsid w:val="00A72F7F"/>
    <w:rsid w:val="00A72FA8"/>
    <w:rsid w:val="00A730E4"/>
    <w:rsid w:val="00A73185"/>
    <w:rsid w:val="00A73344"/>
    <w:rsid w:val="00A7340D"/>
    <w:rsid w:val="00A73980"/>
    <w:rsid w:val="00A74158"/>
    <w:rsid w:val="00A74320"/>
    <w:rsid w:val="00A74400"/>
    <w:rsid w:val="00A74410"/>
    <w:rsid w:val="00A74438"/>
    <w:rsid w:val="00A744BB"/>
    <w:rsid w:val="00A74949"/>
    <w:rsid w:val="00A751CB"/>
    <w:rsid w:val="00A753B3"/>
    <w:rsid w:val="00A754A6"/>
    <w:rsid w:val="00A754D2"/>
    <w:rsid w:val="00A75C4D"/>
    <w:rsid w:val="00A7623F"/>
    <w:rsid w:val="00A76771"/>
    <w:rsid w:val="00A76814"/>
    <w:rsid w:val="00A76921"/>
    <w:rsid w:val="00A76955"/>
    <w:rsid w:val="00A76B5B"/>
    <w:rsid w:val="00A76CBF"/>
    <w:rsid w:val="00A76E08"/>
    <w:rsid w:val="00A7711B"/>
    <w:rsid w:val="00A772EF"/>
    <w:rsid w:val="00A77333"/>
    <w:rsid w:val="00A77795"/>
    <w:rsid w:val="00A777A1"/>
    <w:rsid w:val="00A77A01"/>
    <w:rsid w:val="00A77A7C"/>
    <w:rsid w:val="00A77F1B"/>
    <w:rsid w:val="00A77FD5"/>
    <w:rsid w:val="00A80262"/>
    <w:rsid w:val="00A8031D"/>
    <w:rsid w:val="00A804BC"/>
    <w:rsid w:val="00A80DD8"/>
    <w:rsid w:val="00A80F2A"/>
    <w:rsid w:val="00A81198"/>
    <w:rsid w:val="00A812B0"/>
    <w:rsid w:val="00A81313"/>
    <w:rsid w:val="00A81714"/>
    <w:rsid w:val="00A818C9"/>
    <w:rsid w:val="00A81A90"/>
    <w:rsid w:val="00A81B2F"/>
    <w:rsid w:val="00A81D3B"/>
    <w:rsid w:val="00A824E9"/>
    <w:rsid w:val="00A82706"/>
    <w:rsid w:val="00A827AF"/>
    <w:rsid w:val="00A829ED"/>
    <w:rsid w:val="00A82D86"/>
    <w:rsid w:val="00A82EBD"/>
    <w:rsid w:val="00A8343F"/>
    <w:rsid w:val="00A83639"/>
    <w:rsid w:val="00A83CAB"/>
    <w:rsid w:val="00A83FCD"/>
    <w:rsid w:val="00A84202"/>
    <w:rsid w:val="00A84651"/>
    <w:rsid w:val="00A8492F"/>
    <w:rsid w:val="00A84A57"/>
    <w:rsid w:val="00A84C9C"/>
    <w:rsid w:val="00A84FC2"/>
    <w:rsid w:val="00A85221"/>
    <w:rsid w:val="00A85290"/>
    <w:rsid w:val="00A853BC"/>
    <w:rsid w:val="00A85470"/>
    <w:rsid w:val="00A85890"/>
    <w:rsid w:val="00A8624F"/>
    <w:rsid w:val="00A86360"/>
    <w:rsid w:val="00A863EF"/>
    <w:rsid w:val="00A864E4"/>
    <w:rsid w:val="00A86799"/>
    <w:rsid w:val="00A86A72"/>
    <w:rsid w:val="00A86BA4"/>
    <w:rsid w:val="00A86CEA"/>
    <w:rsid w:val="00A86D3E"/>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31A"/>
    <w:rsid w:val="00A915DA"/>
    <w:rsid w:val="00A91776"/>
    <w:rsid w:val="00A921A5"/>
    <w:rsid w:val="00A92D16"/>
    <w:rsid w:val="00A93170"/>
    <w:rsid w:val="00A934AA"/>
    <w:rsid w:val="00A937A0"/>
    <w:rsid w:val="00A939F6"/>
    <w:rsid w:val="00A93ACF"/>
    <w:rsid w:val="00A93D1E"/>
    <w:rsid w:val="00A93E83"/>
    <w:rsid w:val="00A94046"/>
    <w:rsid w:val="00A9405D"/>
    <w:rsid w:val="00A940BA"/>
    <w:rsid w:val="00A940E2"/>
    <w:rsid w:val="00A94A7A"/>
    <w:rsid w:val="00A94AE5"/>
    <w:rsid w:val="00A94ED0"/>
    <w:rsid w:val="00A94EDB"/>
    <w:rsid w:val="00A9519D"/>
    <w:rsid w:val="00A9543B"/>
    <w:rsid w:val="00A959A1"/>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A67"/>
    <w:rsid w:val="00A97B52"/>
    <w:rsid w:val="00A97BA8"/>
    <w:rsid w:val="00A97DF8"/>
    <w:rsid w:val="00A97E79"/>
    <w:rsid w:val="00AA0010"/>
    <w:rsid w:val="00AA030D"/>
    <w:rsid w:val="00AA040C"/>
    <w:rsid w:val="00AA043B"/>
    <w:rsid w:val="00AA0798"/>
    <w:rsid w:val="00AA0BEE"/>
    <w:rsid w:val="00AA0DCD"/>
    <w:rsid w:val="00AA10AF"/>
    <w:rsid w:val="00AA1430"/>
    <w:rsid w:val="00AA15FD"/>
    <w:rsid w:val="00AA1A1E"/>
    <w:rsid w:val="00AA1DB3"/>
    <w:rsid w:val="00AA1E7F"/>
    <w:rsid w:val="00AA2909"/>
    <w:rsid w:val="00AA2913"/>
    <w:rsid w:val="00AA2B02"/>
    <w:rsid w:val="00AA2EAC"/>
    <w:rsid w:val="00AA2FF2"/>
    <w:rsid w:val="00AA3024"/>
    <w:rsid w:val="00AA38FE"/>
    <w:rsid w:val="00AA3A24"/>
    <w:rsid w:val="00AA3F4D"/>
    <w:rsid w:val="00AA402E"/>
    <w:rsid w:val="00AA4046"/>
    <w:rsid w:val="00AA408F"/>
    <w:rsid w:val="00AA4347"/>
    <w:rsid w:val="00AA49C4"/>
    <w:rsid w:val="00AA4ABC"/>
    <w:rsid w:val="00AA4B49"/>
    <w:rsid w:val="00AA5379"/>
    <w:rsid w:val="00AA5616"/>
    <w:rsid w:val="00AA5632"/>
    <w:rsid w:val="00AA567A"/>
    <w:rsid w:val="00AA57F4"/>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746"/>
    <w:rsid w:val="00AA7926"/>
    <w:rsid w:val="00AA7D1F"/>
    <w:rsid w:val="00AB02FA"/>
    <w:rsid w:val="00AB030B"/>
    <w:rsid w:val="00AB094C"/>
    <w:rsid w:val="00AB1DC6"/>
    <w:rsid w:val="00AB1DD6"/>
    <w:rsid w:val="00AB1FC7"/>
    <w:rsid w:val="00AB1FEA"/>
    <w:rsid w:val="00AB2310"/>
    <w:rsid w:val="00AB26D1"/>
    <w:rsid w:val="00AB278F"/>
    <w:rsid w:val="00AB29ED"/>
    <w:rsid w:val="00AB31E7"/>
    <w:rsid w:val="00AB3211"/>
    <w:rsid w:val="00AB3434"/>
    <w:rsid w:val="00AB35EA"/>
    <w:rsid w:val="00AB3859"/>
    <w:rsid w:val="00AB39A6"/>
    <w:rsid w:val="00AB3B0D"/>
    <w:rsid w:val="00AB3C04"/>
    <w:rsid w:val="00AB3CA1"/>
    <w:rsid w:val="00AB3D3F"/>
    <w:rsid w:val="00AB47E7"/>
    <w:rsid w:val="00AB4B2B"/>
    <w:rsid w:val="00AB4F17"/>
    <w:rsid w:val="00AB4FBD"/>
    <w:rsid w:val="00AB504C"/>
    <w:rsid w:val="00AB5861"/>
    <w:rsid w:val="00AB5B53"/>
    <w:rsid w:val="00AB5BC2"/>
    <w:rsid w:val="00AB5FFE"/>
    <w:rsid w:val="00AB6266"/>
    <w:rsid w:val="00AB636C"/>
    <w:rsid w:val="00AB63C8"/>
    <w:rsid w:val="00AB6B37"/>
    <w:rsid w:val="00AB711D"/>
    <w:rsid w:val="00AB7403"/>
    <w:rsid w:val="00AB7763"/>
    <w:rsid w:val="00AB78AB"/>
    <w:rsid w:val="00AB7944"/>
    <w:rsid w:val="00AB7B13"/>
    <w:rsid w:val="00AB7F9D"/>
    <w:rsid w:val="00AC04D9"/>
    <w:rsid w:val="00AC056F"/>
    <w:rsid w:val="00AC0754"/>
    <w:rsid w:val="00AC07BD"/>
    <w:rsid w:val="00AC07DF"/>
    <w:rsid w:val="00AC0D28"/>
    <w:rsid w:val="00AC0E90"/>
    <w:rsid w:val="00AC134C"/>
    <w:rsid w:val="00AC1525"/>
    <w:rsid w:val="00AC17A7"/>
    <w:rsid w:val="00AC196D"/>
    <w:rsid w:val="00AC1B4B"/>
    <w:rsid w:val="00AC1B71"/>
    <w:rsid w:val="00AC1CA8"/>
    <w:rsid w:val="00AC1EB4"/>
    <w:rsid w:val="00AC1ECF"/>
    <w:rsid w:val="00AC1F52"/>
    <w:rsid w:val="00AC1F63"/>
    <w:rsid w:val="00AC209A"/>
    <w:rsid w:val="00AC2124"/>
    <w:rsid w:val="00AC2257"/>
    <w:rsid w:val="00AC2540"/>
    <w:rsid w:val="00AC2B61"/>
    <w:rsid w:val="00AC2CA4"/>
    <w:rsid w:val="00AC2D47"/>
    <w:rsid w:val="00AC2F0F"/>
    <w:rsid w:val="00AC2FC8"/>
    <w:rsid w:val="00AC3356"/>
    <w:rsid w:val="00AC33D3"/>
    <w:rsid w:val="00AC3463"/>
    <w:rsid w:val="00AC350A"/>
    <w:rsid w:val="00AC3533"/>
    <w:rsid w:val="00AC35B9"/>
    <w:rsid w:val="00AC38BC"/>
    <w:rsid w:val="00AC3B4E"/>
    <w:rsid w:val="00AC3C1A"/>
    <w:rsid w:val="00AC3F0F"/>
    <w:rsid w:val="00AC40FC"/>
    <w:rsid w:val="00AC42B5"/>
    <w:rsid w:val="00AC475D"/>
    <w:rsid w:val="00AC4D5A"/>
    <w:rsid w:val="00AC4E5B"/>
    <w:rsid w:val="00AC537D"/>
    <w:rsid w:val="00AC537F"/>
    <w:rsid w:val="00AC557D"/>
    <w:rsid w:val="00AC5822"/>
    <w:rsid w:val="00AC5845"/>
    <w:rsid w:val="00AC5A22"/>
    <w:rsid w:val="00AC5D33"/>
    <w:rsid w:val="00AC5ECA"/>
    <w:rsid w:val="00AC639A"/>
    <w:rsid w:val="00AC65D5"/>
    <w:rsid w:val="00AC6689"/>
    <w:rsid w:val="00AC66C6"/>
    <w:rsid w:val="00AC6765"/>
    <w:rsid w:val="00AC68CF"/>
    <w:rsid w:val="00AC6A48"/>
    <w:rsid w:val="00AC6AC5"/>
    <w:rsid w:val="00AC6B26"/>
    <w:rsid w:val="00AC6B9F"/>
    <w:rsid w:val="00AC6D5D"/>
    <w:rsid w:val="00AC6ED3"/>
    <w:rsid w:val="00AC7626"/>
    <w:rsid w:val="00AC76B7"/>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A82"/>
    <w:rsid w:val="00AD1AF1"/>
    <w:rsid w:val="00AD1B38"/>
    <w:rsid w:val="00AD1FB1"/>
    <w:rsid w:val="00AD20BC"/>
    <w:rsid w:val="00AD245D"/>
    <w:rsid w:val="00AD250E"/>
    <w:rsid w:val="00AD25F3"/>
    <w:rsid w:val="00AD26FE"/>
    <w:rsid w:val="00AD2976"/>
    <w:rsid w:val="00AD2B7D"/>
    <w:rsid w:val="00AD2DB0"/>
    <w:rsid w:val="00AD3268"/>
    <w:rsid w:val="00AD341A"/>
    <w:rsid w:val="00AD34DB"/>
    <w:rsid w:val="00AD37BF"/>
    <w:rsid w:val="00AD385B"/>
    <w:rsid w:val="00AD39D2"/>
    <w:rsid w:val="00AD3AE2"/>
    <w:rsid w:val="00AD3C94"/>
    <w:rsid w:val="00AD3E69"/>
    <w:rsid w:val="00AD3EDB"/>
    <w:rsid w:val="00AD3F4B"/>
    <w:rsid w:val="00AD3F63"/>
    <w:rsid w:val="00AD4329"/>
    <w:rsid w:val="00AD4465"/>
    <w:rsid w:val="00AD44CF"/>
    <w:rsid w:val="00AD477B"/>
    <w:rsid w:val="00AD484D"/>
    <w:rsid w:val="00AD4929"/>
    <w:rsid w:val="00AD4AFC"/>
    <w:rsid w:val="00AD4B9F"/>
    <w:rsid w:val="00AD4BA2"/>
    <w:rsid w:val="00AD4C44"/>
    <w:rsid w:val="00AD4F26"/>
    <w:rsid w:val="00AD506C"/>
    <w:rsid w:val="00AD5203"/>
    <w:rsid w:val="00AD53C8"/>
    <w:rsid w:val="00AD55D1"/>
    <w:rsid w:val="00AD5BA6"/>
    <w:rsid w:val="00AD626E"/>
    <w:rsid w:val="00AD62E5"/>
    <w:rsid w:val="00AD6453"/>
    <w:rsid w:val="00AD6844"/>
    <w:rsid w:val="00AD68F9"/>
    <w:rsid w:val="00AD6A74"/>
    <w:rsid w:val="00AD6A8D"/>
    <w:rsid w:val="00AD6C5A"/>
    <w:rsid w:val="00AD6F16"/>
    <w:rsid w:val="00AD6F6F"/>
    <w:rsid w:val="00AD7034"/>
    <w:rsid w:val="00AD7368"/>
    <w:rsid w:val="00AD7AD8"/>
    <w:rsid w:val="00AD7FD8"/>
    <w:rsid w:val="00AE0070"/>
    <w:rsid w:val="00AE0284"/>
    <w:rsid w:val="00AE0291"/>
    <w:rsid w:val="00AE0538"/>
    <w:rsid w:val="00AE060B"/>
    <w:rsid w:val="00AE0737"/>
    <w:rsid w:val="00AE0E11"/>
    <w:rsid w:val="00AE102E"/>
    <w:rsid w:val="00AE146B"/>
    <w:rsid w:val="00AE15C8"/>
    <w:rsid w:val="00AE16B9"/>
    <w:rsid w:val="00AE1814"/>
    <w:rsid w:val="00AE19A5"/>
    <w:rsid w:val="00AE23BA"/>
    <w:rsid w:val="00AE2637"/>
    <w:rsid w:val="00AE26CE"/>
    <w:rsid w:val="00AE2EE2"/>
    <w:rsid w:val="00AE32CD"/>
    <w:rsid w:val="00AE3CA7"/>
    <w:rsid w:val="00AE3E20"/>
    <w:rsid w:val="00AE3FF5"/>
    <w:rsid w:val="00AE439C"/>
    <w:rsid w:val="00AE447C"/>
    <w:rsid w:val="00AE44D7"/>
    <w:rsid w:val="00AE4645"/>
    <w:rsid w:val="00AE46D5"/>
    <w:rsid w:val="00AE4C6D"/>
    <w:rsid w:val="00AE501E"/>
    <w:rsid w:val="00AE522C"/>
    <w:rsid w:val="00AE5293"/>
    <w:rsid w:val="00AE5514"/>
    <w:rsid w:val="00AE5901"/>
    <w:rsid w:val="00AE5B98"/>
    <w:rsid w:val="00AE5E8A"/>
    <w:rsid w:val="00AE5F3D"/>
    <w:rsid w:val="00AE6A96"/>
    <w:rsid w:val="00AE6CEC"/>
    <w:rsid w:val="00AE6F42"/>
    <w:rsid w:val="00AE7293"/>
    <w:rsid w:val="00AE756D"/>
    <w:rsid w:val="00AE75DB"/>
    <w:rsid w:val="00AE7619"/>
    <w:rsid w:val="00AE7A0B"/>
    <w:rsid w:val="00AE7AD8"/>
    <w:rsid w:val="00AF020A"/>
    <w:rsid w:val="00AF039E"/>
    <w:rsid w:val="00AF04B8"/>
    <w:rsid w:val="00AF0842"/>
    <w:rsid w:val="00AF08A4"/>
    <w:rsid w:val="00AF09B0"/>
    <w:rsid w:val="00AF09B3"/>
    <w:rsid w:val="00AF0EA6"/>
    <w:rsid w:val="00AF0FA5"/>
    <w:rsid w:val="00AF11A8"/>
    <w:rsid w:val="00AF12CC"/>
    <w:rsid w:val="00AF13CF"/>
    <w:rsid w:val="00AF1A1C"/>
    <w:rsid w:val="00AF1A8B"/>
    <w:rsid w:val="00AF1DE3"/>
    <w:rsid w:val="00AF1EEB"/>
    <w:rsid w:val="00AF1F73"/>
    <w:rsid w:val="00AF212E"/>
    <w:rsid w:val="00AF2221"/>
    <w:rsid w:val="00AF2248"/>
    <w:rsid w:val="00AF2274"/>
    <w:rsid w:val="00AF2637"/>
    <w:rsid w:val="00AF265B"/>
    <w:rsid w:val="00AF28C1"/>
    <w:rsid w:val="00AF2909"/>
    <w:rsid w:val="00AF2E1A"/>
    <w:rsid w:val="00AF3270"/>
    <w:rsid w:val="00AF3467"/>
    <w:rsid w:val="00AF3716"/>
    <w:rsid w:val="00AF3C74"/>
    <w:rsid w:val="00AF3E32"/>
    <w:rsid w:val="00AF3FBB"/>
    <w:rsid w:val="00AF4974"/>
    <w:rsid w:val="00AF4B27"/>
    <w:rsid w:val="00AF4E4E"/>
    <w:rsid w:val="00AF51B4"/>
    <w:rsid w:val="00AF5264"/>
    <w:rsid w:val="00AF5446"/>
    <w:rsid w:val="00AF54F6"/>
    <w:rsid w:val="00AF56F0"/>
    <w:rsid w:val="00AF570E"/>
    <w:rsid w:val="00AF59F4"/>
    <w:rsid w:val="00AF6044"/>
    <w:rsid w:val="00AF6056"/>
    <w:rsid w:val="00AF637F"/>
    <w:rsid w:val="00AF638E"/>
    <w:rsid w:val="00AF6577"/>
    <w:rsid w:val="00AF6F60"/>
    <w:rsid w:val="00AF70C0"/>
    <w:rsid w:val="00AF77ED"/>
    <w:rsid w:val="00AF7895"/>
    <w:rsid w:val="00AF78DF"/>
    <w:rsid w:val="00AF7D0F"/>
    <w:rsid w:val="00AF7D56"/>
    <w:rsid w:val="00AF7F67"/>
    <w:rsid w:val="00B0068E"/>
    <w:rsid w:val="00B00991"/>
    <w:rsid w:val="00B00A51"/>
    <w:rsid w:val="00B00B79"/>
    <w:rsid w:val="00B00BC6"/>
    <w:rsid w:val="00B00D76"/>
    <w:rsid w:val="00B01099"/>
    <w:rsid w:val="00B01245"/>
    <w:rsid w:val="00B022B8"/>
    <w:rsid w:val="00B024C2"/>
    <w:rsid w:val="00B024EB"/>
    <w:rsid w:val="00B026F7"/>
    <w:rsid w:val="00B02810"/>
    <w:rsid w:val="00B02985"/>
    <w:rsid w:val="00B02C64"/>
    <w:rsid w:val="00B0300A"/>
    <w:rsid w:val="00B03172"/>
    <w:rsid w:val="00B03193"/>
    <w:rsid w:val="00B0325F"/>
    <w:rsid w:val="00B035CA"/>
    <w:rsid w:val="00B03607"/>
    <w:rsid w:val="00B03B4C"/>
    <w:rsid w:val="00B03D27"/>
    <w:rsid w:val="00B03E8A"/>
    <w:rsid w:val="00B03F84"/>
    <w:rsid w:val="00B04366"/>
    <w:rsid w:val="00B048B6"/>
    <w:rsid w:val="00B051BC"/>
    <w:rsid w:val="00B05594"/>
    <w:rsid w:val="00B05725"/>
    <w:rsid w:val="00B05913"/>
    <w:rsid w:val="00B05A1F"/>
    <w:rsid w:val="00B05CEC"/>
    <w:rsid w:val="00B05DAB"/>
    <w:rsid w:val="00B06C3D"/>
    <w:rsid w:val="00B06E4F"/>
    <w:rsid w:val="00B06EF1"/>
    <w:rsid w:val="00B07012"/>
    <w:rsid w:val="00B0735B"/>
    <w:rsid w:val="00B073D7"/>
    <w:rsid w:val="00B0748F"/>
    <w:rsid w:val="00B07587"/>
    <w:rsid w:val="00B079FA"/>
    <w:rsid w:val="00B07AD7"/>
    <w:rsid w:val="00B07B09"/>
    <w:rsid w:val="00B07B79"/>
    <w:rsid w:val="00B07BE8"/>
    <w:rsid w:val="00B07CB2"/>
    <w:rsid w:val="00B07CE8"/>
    <w:rsid w:val="00B07E09"/>
    <w:rsid w:val="00B07E2E"/>
    <w:rsid w:val="00B07F15"/>
    <w:rsid w:val="00B10212"/>
    <w:rsid w:val="00B10AE9"/>
    <w:rsid w:val="00B10CF6"/>
    <w:rsid w:val="00B1135F"/>
    <w:rsid w:val="00B11517"/>
    <w:rsid w:val="00B1183C"/>
    <w:rsid w:val="00B11943"/>
    <w:rsid w:val="00B11BF7"/>
    <w:rsid w:val="00B11DB3"/>
    <w:rsid w:val="00B11E6C"/>
    <w:rsid w:val="00B120E1"/>
    <w:rsid w:val="00B125D6"/>
    <w:rsid w:val="00B12770"/>
    <w:rsid w:val="00B12836"/>
    <w:rsid w:val="00B128D3"/>
    <w:rsid w:val="00B12BEE"/>
    <w:rsid w:val="00B12E60"/>
    <w:rsid w:val="00B1324C"/>
    <w:rsid w:val="00B13252"/>
    <w:rsid w:val="00B13880"/>
    <w:rsid w:val="00B14073"/>
    <w:rsid w:val="00B14139"/>
    <w:rsid w:val="00B1454C"/>
    <w:rsid w:val="00B14651"/>
    <w:rsid w:val="00B1473A"/>
    <w:rsid w:val="00B14CAD"/>
    <w:rsid w:val="00B1572E"/>
    <w:rsid w:val="00B15940"/>
    <w:rsid w:val="00B15C3B"/>
    <w:rsid w:val="00B16376"/>
    <w:rsid w:val="00B164CC"/>
    <w:rsid w:val="00B1659D"/>
    <w:rsid w:val="00B1699F"/>
    <w:rsid w:val="00B1727B"/>
    <w:rsid w:val="00B176EC"/>
    <w:rsid w:val="00B17BA2"/>
    <w:rsid w:val="00B17CB7"/>
    <w:rsid w:val="00B17E6E"/>
    <w:rsid w:val="00B2016B"/>
    <w:rsid w:val="00B204C6"/>
    <w:rsid w:val="00B20626"/>
    <w:rsid w:val="00B21726"/>
    <w:rsid w:val="00B218DC"/>
    <w:rsid w:val="00B21A72"/>
    <w:rsid w:val="00B21ED9"/>
    <w:rsid w:val="00B21FEF"/>
    <w:rsid w:val="00B2204E"/>
    <w:rsid w:val="00B2241E"/>
    <w:rsid w:val="00B2278D"/>
    <w:rsid w:val="00B22808"/>
    <w:rsid w:val="00B22902"/>
    <w:rsid w:val="00B22BA6"/>
    <w:rsid w:val="00B22BE8"/>
    <w:rsid w:val="00B22D1E"/>
    <w:rsid w:val="00B22F0E"/>
    <w:rsid w:val="00B23020"/>
    <w:rsid w:val="00B230B9"/>
    <w:rsid w:val="00B23592"/>
    <w:rsid w:val="00B235A5"/>
    <w:rsid w:val="00B23EF9"/>
    <w:rsid w:val="00B23FD8"/>
    <w:rsid w:val="00B24422"/>
    <w:rsid w:val="00B24443"/>
    <w:rsid w:val="00B246BA"/>
    <w:rsid w:val="00B2495F"/>
    <w:rsid w:val="00B24FB6"/>
    <w:rsid w:val="00B25158"/>
    <w:rsid w:val="00B253CF"/>
    <w:rsid w:val="00B257D2"/>
    <w:rsid w:val="00B25CFB"/>
    <w:rsid w:val="00B25E52"/>
    <w:rsid w:val="00B25EA6"/>
    <w:rsid w:val="00B2614A"/>
    <w:rsid w:val="00B261E1"/>
    <w:rsid w:val="00B2662E"/>
    <w:rsid w:val="00B268EA"/>
    <w:rsid w:val="00B27000"/>
    <w:rsid w:val="00B27263"/>
    <w:rsid w:val="00B278CF"/>
    <w:rsid w:val="00B27A12"/>
    <w:rsid w:val="00B27C0B"/>
    <w:rsid w:val="00B27D83"/>
    <w:rsid w:val="00B27D8A"/>
    <w:rsid w:val="00B27E92"/>
    <w:rsid w:val="00B304AB"/>
    <w:rsid w:val="00B308E2"/>
    <w:rsid w:val="00B30A12"/>
    <w:rsid w:val="00B30B5B"/>
    <w:rsid w:val="00B30CA7"/>
    <w:rsid w:val="00B30CFD"/>
    <w:rsid w:val="00B30E9C"/>
    <w:rsid w:val="00B30F49"/>
    <w:rsid w:val="00B311D7"/>
    <w:rsid w:val="00B3129C"/>
    <w:rsid w:val="00B315E6"/>
    <w:rsid w:val="00B316BD"/>
    <w:rsid w:val="00B31C93"/>
    <w:rsid w:val="00B31FDD"/>
    <w:rsid w:val="00B31FE1"/>
    <w:rsid w:val="00B323E5"/>
    <w:rsid w:val="00B32897"/>
    <w:rsid w:val="00B32B86"/>
    <w:rsid w:val="00B32C28"/>
    <w:rsid w:val="00B32E68"/>
    <w:rsid w:val="00B32E71"/>
    <w:rsid w:val="00B332E9"/>
    <w:rsid w:val="00B333FB"/>
    <w:rsid w:val="00B336E2"/>
    <w:rsid w:val="00B33780"/>
    <w:rsid w:val="00B337E1"/>
    <w:rsid w:val="00B33C63"/>
    <w:rsid w:val="00B33D19"/>
    <w:rsid w:val="00B33D33"/>
    <w:rsid w:val="00B343AA"/>
    <w:rsid w:val="00B344FE"/>
    <w:rsid w:val="00B348E7"/>
    <w:rsid w:val="00B34942"/>
    <w:rsid w:val="00B349F7"/>
    <w:rsid w:val="00B34E3B"/>
    <w:rsid w:val="00B35116"/>
    <w:rsid w:val="00B354D0"/>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A7A"/>
    <w:rsid w:val="00B40C07"/>
    <w:rsid w:val="00B40CBE"/>
    <w:rsid w:val="00B40FE4"/>
    <w:rsid w:val="00B41318"/>
    <w:rsid w:val="00B4137C"/>
    <w:rsid w:val="00B416B7"/>
    <w:rsid w:val="00B418A5"/>
    <w:rsid w:val="00B41DDE"/>
    <w:rsid w:val="00B41E33"/>
    <w:rsid w:val="00B41F98"/>
    <w:rsid w:val="00B42046"/>
    <w:rsid w:val="00B420A0"/>
    <w:rsid w:val="00B425FD"/>
    <w:rsid w:val="00B42AC3"/>
    <w:rsid w:val="00B42BE1"/>
    <w:rsid w:val="00B42C9C"/>
    <w:rsid w:val="00B42F78"/>
    <w:rsid w:val="00B43097"/>
    <w:rsid w:val="00B430E6"/>
    <w:rsid w:val="00B43666"/>
    <w:rsid w:val="00B436E7"/>
    <w:rsid w:val="00B4384F"/>
    <w:rsid w:val="00B438DE"/>
    <w:rsid w:val="00B4394C"/>
    <w:rsid w:val="00B43B56"/>
    <w:rsid w:val="00B43C97"/>
    <w:rsid w:val="00B44437"/>
    <w:rsid w:val="00B44575"/>
    <w:rsid w:val="00B44630"/>
    <w:rsid w:val="00B44697"/>
    <w:rsid w:val="00B4473A"/>
    <w:rsid w:val="00B44F2F"/>
    <w:rsid w:val="00B453D8"/>
    <w:rsid w:val="00B454C1"/>
    <w:rsid w:val="00B45626"/>
    <w:rsid w:val="00B45A32"/>
    <w:rsid w:val="00B465A4"/>
    <w:rsid w:val="00B4660A"/>
    <w:rsid w:val="00B469E8"/>
    <w:rsid w:val="00B46D84"/>
    <w:rsid w:val="00B46F52"/>
    <w:rsid w:val="00B47490"/>
    <w:rsid w:val="00B478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6"/>
    <w:rsid w:val="00B51448"/>
    <w:rsid w:val="00B5153A"/>
    <w:rsid w:val="00B51751"/>
    <w:rsid w:val="00B51A73"/>
    <w:rsid w:val="00B51E71"/>
    <w:rsid w:val="00B51E78"/>
    <w:rsid w:val="00B520A8"/>
    <w:rsid w:val="00B525F8"/>
    <w:rsid w:val="00B526B8"/>
    <w:rsid w:val="00B529A8"/>
    <w:rsid w:val="00B529BC"/>
    <w:rsid w:val="00B52AF1"/>
    <w:rsid w:val="00B52B8E"/>
    <w:rsid w:val="00B52BCA"/>
    <w:rsid w:val="00B52CA4"/>
    <w:rsid w:val="00B52FF8"/>
    <w:rsid w:val="00B53199"/>
    <w:rsid w:val="00B5327F"/>
    <w:rsid w:val="00B538BB"/>
    <w:rsid w:val="00B538ED"/>
    <w:rsid w:val="00B53B58"/>
    <w:rsid w:val="00B54047"/>
    <w:rsid w:val="00B54141"/>
    <w:rsid w:val="00B54281"/>
    <w:rsid w:val="00B543F0"/>
    <w:rsid w:val="00B5472F"/>
    <w:rsid w:val="00B54778"/>
    <w:rsid w:val="00B549C6"/>
    <w:rsid w:val="00B549CD"/>
    <w:rsid w:val="00B54EDF"/>
    <w:rsid w:val="00B551FD"/>
    <w:rsid w:val="00B55431"/>
    <w:rsid w:val="00B55519"/>
    <w:rsid w:val="00B556D2"/>
    <w:rsid w:val="00B5592D"/>
    <w:rsid w:val="00B5596E"/>
    <w:rsid w:val="00B559A2"/>
    <w:rsid w:val="00B55D0F"/>
    <w:rsid w:val="00B56023"/>
    <w:rsid w:val="00B560F8"/>
    <w:rsid w:val="00B5646B"/>
    <w:rsid w:val="00B564A2"/>
    <w:rsid w:val="00B56679"/>
    <w:rsid w:val="00B566E7"/>
    <w:rsid w:val="00B5675D"/>
    <w:rsid w:val="00B56784"/>
    <w:rsid w:val="00B569DB"/>
    <w:rsid w:val="00B569FA"/>
    <w:rsid w:val="00B56E0C"/>
    <w:rsid w:val="00B56E40"/>
    <w:rsid w:val="00B574A1"/>
    <w:rsid w:val="00B57B1F"/>
    <w:rsid w:val="00B57BC7"/>
    <w:rsid w:val="00B57CF3"/>
    <w:rsid w:val="00B57EC2"/>
    <w:rsid w:val="00B60043"/>
    <w:rsid w:val="00B600D4"/>
    <w:rsid w:val="00B60174"/>
    <w:rsid w:val="00B6068C"/>
    <w:rsid w:val="00B606F0"/>
    <w:rsid w:val="00B60951"/>
    <w:rsid w:val="00B609BD"/>
    <w:rsid w:val="00B60A7D"/>
    <w:rsid w:val="00B60BF3"/>
    <w:rsid w:val="00B60C43"/>
    <w:rsid w:val="00B60CD1"/>
    <w:rsid w:val="00B60DC3"/>
    <w:rsid w:val="00B60E93"/>
    <w:rsid w:val="00B60F5E"/>
    <w:rsid w:val="00B6119E"/>
    <w:rsid w:val="00B61558"/>
    <w:rsid w:val="00B615D4"/>
    <w:rsid w:val="00B61705"/>
    <w:rsid w:val="00B61B10"/>
    <w:rsid w:val="00B61C29"/>
    <w:rsid w:val="00B61E2D"/>
    <w:rsid w:val="00B61F3C"/>
    <w:rsid w:val="00B623FF"/>
    <w:rsid w:val="00B62489"/>
    <w:rsid w:val="00B62C4F"/>
    <w:rsid w:val="00B631D3"/>
    <w:rsid w:val="00B63361"/>
    <w:rsid w:val="00B6369B"/>
    <w:rsid w:val="00B636AB"/>
    <w:rsid w:val="00B639B0"/>
    <w:rsid w:val="00B63B1A"/>
    <w:rsid w:val="00B63BA6"/>
    <w:rsid w:val="00B63C7A"/>
    <w:rsid w:val="00B640AA"/>
    <w:rsid w:val="00B64602"/>
    <w:rsid w:val="00B64665"/>
    <w:rsid w:val="00B64927"/>
    <w:rsid w:val="00B64B07"/>
    <w:rsid w:val="00B64DEE"/>
    <w:rsid w:val="00B64EF1"/>
    <w:rsid w:val="00B64FCB"/>
    <w:rsid w:val="00B6502E"/>
    <w:rsid w:val="00B65177"/>
    <w:rsid w:val="00B651ED"/>
    <w:rsid w:val="00B65274"/>
    <w:rsid w:val="00B6530A"/>
    <w:rsid w:val="00B6568B"/>
    <w:rsid w:val="00B6578A"/>
    <w:rsid w:val="00B657E1"/>
    <w:rsid w:val="00B65812"/>
    <w:rsid w:val="00B65815"/>
    <w:rsid w:val="00B65B46"/>
    <w:rsid w:val="00B65BED"/>
    <w:rsid w:val="00B66A7B"/>
    <w:rsid w:val="00B66F2B"/>
    <w:rsid w:val="00B67247"/>
    <w:rsid w:val="00B674C8"/>
    <w:rsid w:val="00B67B3A"/>
    <w:rsid w:val="00B67C89"/>
    <w:rsid w:val="00B67C9F"/>
    <w:rsid w:val="00B702A2"/>
    <w:rsid w:val="00B702C9"/>
    <w:rsid w:val="00B70426"/>
    <w:rsid w:val="00B70677"/>
    <w:rsid w:val="00B7077E"/>
    <w:rsid w:val="00B70AE3"/>
    <w:rsid w:val="00B71088"/>
    <w:rsid w:val="00B711AF"/>
    <w:rsid w:val="00B71636"/>
    <w:rsid w:val="00B7164B"/>
    <w:rsid w:val="00B71886"/>
    <w:rsid w:val="00B719F2"/>
    <w:rsid w:val="00B72014"/>
    <w:rsid w:val="00B720EA"/>
    <w:rsid w:val="00B7216E"/>
    <w:rsid w:val="00B7292A"/>
    <w:rsid w:val="00B72D63"/>
    <w:rsid w:val="00B72EB9"/>
    <w:rsid w:val="00B737F1"/>
    <w:rsid w:val="00B73974"/>
    <w:rsid w:val="00B73988"/>
    <w:rsid w:val="00B73A94"/>
    <w:rsid w:val="00B73AD3"/>
    <w:rsid w:val="00B73AFA"/>
    <w:rsid w:val="00B73B30"/>
    <w:rsid w:val="00B73C00"/>
    <w:rsid w:val="00B73CFF"/>
    <w:rsid w:val="00B740A7"/>
    <w:rsid w:val="00B7443B"/>
    <w:rsid w:val="00B745DE"/>
    <w:rsid w:val="00B749F6"/>
    <w:rsid w:val="00B74C34"/>
    <w:rsid w:val="00B74E90"/>
    <w:rsid w:val="00B74ECC"/>
    <w:rsid w:val="00B75383"/>
    <w:rsid w:val="00B753BC"/>
    <w:rsid w:val="00B75462"/>
    <w:rsid w:val="00B756D8"/>
    <w:rsid w:val="00B7590F"/>
    <w:rsid w:val="00B75B87"/>
    <w:rsid w:val="00B75BED"/>
    <w:rsid w:val="00B75DA6"/>
    <w:rsid w:val="00B75DDE"/>
    <w:rsid w:val="00B760BD"/>
    <w:rsid w:val="00B760C7"/>
    <w:rsid w:val="00B76588"/>
    <w:rsid w:val="00B765F7"/>
    <w:rsid w:val="00B76BD2"/>
    <w:rsid w:val="00B76BF2"/>
    <w:rsid w:val="00B771B6"/>
    <w:rsid w:val="00B77540"/>
    <w:rsid w:val="00B77849"/>
    <w:rsid w:val="00B7793B"/>
    <w:rsid w:val="00B77C73"/>
    <w:rsid w:val="00B77CA9"/>
    <w:rsid w:val="00B80771"/>
    <w:rsid w:val="00B807B5"/>
    <w:rsid w:val="00B80C92"/>
    <w:rsid w:val="00B80D01"/>
    <w:rsid w:val="00B810B1"/>
    <w:rsid w:val="00B812D6"/>
    <w:rsid w:val="00B81588"/>
    <w:rsid w:val="00B8198D"/>
    <w:rsid w:val="00B81AA6"/>
    <w:rsid w:val="00B81BAD"/>
    <w:rsid w:val="00B81BFB"/>
    <w:rsid w:val="00B81D6A"/>
    <w:rsid w:val="00B8229A"/>
    <w:rsid w:val="00B822A2"/>
    <w:rsid w:val="00B82409"/>
    <w:rsid w:val="00B8262F"/>
    <w:rsid w:val="00B82AF6"/>
    <w:rsid w:val="00B82C87"/>
    <w:rsid w:val="00B82EB2"/>
    <w:rsid w:val="00B8334B"/>
    <w:rsid w:val="00B835BF"/>
    <w:rsid w:val="00B83B34"/>
    <w:rsid w:val="00B83D9A"/>
    <w:rsid w:val="00B84369"/>
    <w:rsid w:val="00B846C2"/>
    <w:rsid w:val="00B84738"/>
    <w:rsid w:val="00B848DE"/>
    <w:rsid w:val="00B84B93"/>
    <w:rsid w:val="00B84CEB"/>
    <w:rsid w:val="00B84D15"/>
    <w:rsid w:val="00B84D8C"/>
    <w:rsid w:val="00B8501C"/>
    <w:rsid w:val="00B85248"/>
    <w:rsid w:val="00B855DA"/>
    <w:rsid w:val="00B85662"/>
    <w:rsid w:val="00B8587E"/>
    <w:rsid w:val="00B85A09"/>
    <w:rsid w:val="00B85C84"/>
    <w:rsid w:val="00B85CFB"/>
    <w:rsid w:val="00B85DD8"/>
    <w:rsid w:val="00B85FAB"/>
    <w:rsid w:val="00B86223"/>
    <w:rsid w:val="00B8650E"/>
    <w:rsid w:val="00B866C2"/>
    <w:rsid w:val="00B868B9"/>
    <w:rsid w:val="00B86A08"/>
    <w:rsid w:val="00B86D17"/>
    <w:rsid w:val="00B8712D"/>
    <w:rsid w:val="00B87B54"/>
    <w:rsid w:val="00B87C2B"/>
    <w:rsid w:val="00B87C9D"/>
    <w:rsid w:val="00B87E36"/>
    <w:rsid w:val="00B90391"/>
    <w:rsid w:val="00B904E3"/>
    <w:rsid w:val="00B9065D"/>
    <w:rsid w:val="00B9087B"/>
    <w:rsid w:val="00B90A30"/>
    <w:rsid w:val="00B90F6E"/>
    <w:rsid w:val="00B91114"/>
    <w:rsid w:val="00B91159"/>
    <w:rsid w:val="00B911BD"/>
    <w:rsid w:val="00B9180F"/>
    <w:rsid w:val="00B91B24"/>
    <w:rsid w:val="00B91E6D"/>
    <w:rsid w:val="00B91F12"/>
    <w:rsid w:val="00B9255A"/>
    <w:rsid w:val="00B925D9"/>
    <w:rsid w:val="00B928F4"/>
    <w:rsid w:val="00B92FA5"/>
    <w:rsid w:val="00B92FD9"/>
    <w:rsid w:val="00B9300D"/>
    <w:rsid w:val="00B9337E"/>
    <w:rsid w:val="00B933DF"/>
    <w:rsid w:val="00B9359C"/>
    <w:rsid w:val="00B9386E"/>
    <w:rsid w:val="00B93B5C"/>
    <w:rsid w:val="00B93E6C"/>
    <w:rsid w:val="00B93EC1"/>
    <w:rsid w:val="00B93F78"/>
    <w:rsid w:val="00B944E6"/>
    <w:rsid w:val="00B945A0"/>
    <w:rsid w:val="00B94C5A"/>
    <w:rsid w:val="00B94D04"/>
    <w:rsid w:val="00B94F75"/>
    <w:rsid w:val="00B95220"/>
    <w:rsid w:val="00B955A3"/>
    <w:rsid w:val="00B95670"/>
    <w:rsid w:val="00B95976"/>
    <w:rsid w:val="00B960DF"/>
    <w:rsid w:val="00B9615A"/>
    <w:rsid w:val="00B96314"/>
    <w:rsid w:val="00B96480"/>
    <w:rsid w:val="00B96760"/>
    <w:rsid w:val="00B96BDB"/>
    <w:rsid w:val="00B972D2"/>
    <w:rsid w:val="00B97512"/>
    <w:rsid w:val="00B97E07"/>
    <w:rsid w:val="00B97E60"/>
    <w:rsid w:val="00BA0199"/>
    <w:rsid w:val="00BA02E3"/>
    <w:rsid w:val="00BA0325"/>
    <w:rsid w:val="00BA0525"/>
    <w:rsid w:val="00BA0551"/>
    <w:rsid w:val="00BA07A7"/>
    <w:rsid w:val="00BA0A72"/>
    <w:rsid w:val="00BA0A91"/>
    <w:rsid w:val="00BA0BA5"/>
    <w:rsid w:val="00BA0C01"/>
    <w:rsid w:val="00BA12A7"/>
    <w:rsid w:val="00BA19EB"/>
    <w:rsid w:val="00BA1AE5"/>
    <w:rsid w:val="00BA201F"/>
    <w:rsid w:val="00BA2261"/>
    <w:rsid w:val="00BA230C"/>
    <w:rsid w:val="00BA2365"/>
    <w:rsid w:val="00BA27B1"/>
    <w:rsid w:val="00BA2D2F"/>
    <w:rsid w:val="00BA2D69"/>
    <w:rsid w:val="00BA2F32"/>
    <w:rsid w:val="00BA30E4"/>
    <w:rsid w:val="00BA310E"/>
    <w:rsid w:val="00BA3186"/>
    <w:rsid w:val="00BA363C"/>
    <w:rsid w:val="00BA3880"/>
    <w:rsid w:val="00BA393F"/>
    <w:rsid w:val="00BA3A19"/>
    <w:rsid w:val="00BA3BB6"/>
    <w:rsid w:val="00BA3D96"/>
    <w:rsid w:val="00BA3EF6"/>
    <w:rsid w:val="00BA4395"/>
    <w:rsid w:val="00BA43A3"/>
    <w:rsid w:val="00BA452D"/>
    <w:rsid w:val="00BA4730"/>
    <w:rsid w:val="00BA4D21"/>
    <w:rsid w:val="00BA4DE2"/>
    <w:rsid w:val="00BA4E26"/>
    <w:rsid w:val="00BA4F42"/>
    <w:rsid w:val="00BA4F45"/>
    <w:rsid w:val="00BA515C"/>
    <w:rsid w:val="00BA53E9"/>
    <w:rsid w:val="00BA55AB"/>
    <w:rsid w:val="00BA606E"/>
    <w:rsid w:val="00BA642E"/>
    <w:rsid w:val="00BA653A"/>
    <w:rsid w:val="00BA683E"/>
    <w:rsid w:val="00BA6A8D"/>
    <w:rsid w:val="00BA770E"/>
    <w:rsid w:val="00BB020D"/>
    <w:rsid w:val="00BB06B6"/>
    <w:rsid w:val="00BB080A"/>
    <w:rsid w:val="00BB080E"/>
    <w:rsid w:val="00BB082C"/>
    <w:rsid w:val="00BB0988"/>
    <w:rsid w:val="00BB136C"/>
    <w:rsid w:val="00BB142F"/>
    <w:rsid w:val="00BB150E"/>
    <w:rsid w:val="00BB1645"/>
    <w:rsid w:val="00BB1915"/>
    <w:rsid w:val="00BB1A23"/>
    <w:rsid w:val="00BB1C2B"/>
    <w:rsid w:val="00BB1D68"/>
    <w:rsid w:val="00BB22D8"/>
    <w:rsid w:val="00BB25FD"/>
    <w:rsid w:val="00BB26C0"/>
    <w:rsid w:val="00BB270D"/>
    <w:rsid w:val="00BB28A0"/>
    <w:rsid w:val="00BB29D8"/>
    <w:rsid w:val="00BB2A48"/>
    <w:rsid w:val="00BB2CBE"/>
    <w:rsid w:val="00BB3170"/>
    <w:rsid w:val="00BB334E"/>
    <w:rsid w:val="00BB37EF"/>
    <w:rsid w:val="00BB3921"/>
    <w:rsid w:val="00BB393F"/>
    <w:rsid w:val="00BB395F"/>
    <w:rsid w:val="00BB3CD3"/>
    <w:rsid w:val="00BB3E2D"/>
    <w:rsid w:val="00BB41C1"/>
    <w:rsid w:val="00BB4367"/>
    <w:rsid w:val="00BB43D2"/>
    <w:rsid w:val="00BB44D7"/>
    <w:rsid w:val="00BB48C6"/>
    <w:rsid w:val="00BB496F"/>
    <w:rsid w:val="00BB4EAE"/>
    <w:rsid w:val="00BB5128"/>
    <w:rsid w:val="00BB5233"/>
    <w:rsid w:val="00BB53AB"/>
    <w:rsid w:val="00BB5466"/>
    <w:rsid w:val="00BB55F7"/>
    <w:rsid w:val="00BB5A64"/>
    <w:rsid w:val="00BB60D9"/>
    <w:rsid w:val="00BB631B"/>
    <w:rsid w:val="00BB64E7"/>
    <w:rsid w:val="00BB6528"/>
    <w:rsid w:val="00BB6C1B"/>
    <w:rsid w:val="00BB744C"/>
    <w:rsid w:val="00BB78BA"/>
    <w:rsid w:val="00BB7BCE"/>
    <w:rsid w:val="00BC0723"/>
    <w:rsid w:val="00BC086C"/>
    <w:rsid w:val="00BC098D"/>
    <w:rsid w:val="00BC0D75"/>
    <w:rsid w:val="00BC0DFB"/>
    <w:rsid w:val="00BC0E65"/>
    <w:rsid w:val="00BC1025"/>
    <w:rsid w:val="00BC105F"/>
    <w:rsid w:val="00BC1604"/>
    <w:rsid w:val="00BC161A"/>
    <w:rsid w:val="00BC1953"/>
    <w:rsid w:val="00BC1A9B"/>
    <w:rsid w:val="00BC1C20"/>
    <w:rsid w:val="00BC1CA6"/>
    <w:rsid w:val="00BC1CC4"/>
    <w:rsid w:val="00BC26FF"/>
    <w:rsid w:val="00BC2A30"/>
    <w:rsid w:val="00BC2F36"/>
    <w:rsid w:val="00BC340E"/>
    <w:rsid w:val="00BC3A6A"/>
    <w:rsid w:val="00BC3AC0"/>
    <w:rsid w:val="00BC3E82"/>
    <w:rsid w:val="00BC3EEE"/>
    <w:rsid w:val="00BC3FF2"/>
    <w:rsid w:val="00BC401A"/>
    <w:rsid w:val="00BC4383"/>
    <w:rsid w:val="00BC4466"/>
    <w:rsid w:val="00BC4477"/>
    <w:rsid w:val="00BC4700"/>
    <w:rsid w:val="00BC4B88"/>
    <w:rsid w:val="00BC4BD9"/>
    <w:rsid w:val="00BC4CA2"/>
    <w:rsid w:val="00BC4E4D"/>
    <w:rsid w:val="00BC4FF9"/>
    <w:rsid w:val="00BC5064"/>
    <w:rsid w:val="00BC529E"/>
    <w:rsid w:val="00BC54DD"/>
    <w:rsid w:val="00BC55E9"/>
    <w:rsid w:val="00BC5820"/>
    <w:rsid w:val="00BC5A63"/>
    <w:rsid w:val="00BC5C6C"/>
    <w:rsid w:val="00BC5F90"/>
    <w:rsid w:val="00BC5FD0"/>
    <w:rsid w:val="00BC611B"/>
    <w:rsid w:val="00BC61AB"/>
    <w:rsid w:val="00BC6583"/>
    <w:rsid w:val="00BC6E8F"/>
    <w:rsid w:val="00BC70C3"/>
    <w:rsid w:val="00BC71AC"/>
    <w:rsid w:val="00BC769D"/>
    <w:rsid w:val="00BC76EC"/>
    <w:rsid w:val="00BC7718"/>
    <w:rsid w:val="00BC783D"/>
    <w:rsid w:val="00BC790F"/>
    <w:rsid w:val="00BC7C3C"/>
    <w:rsid w:val="00BD05C1"/>
    <w:rsid w:val="00BD06F5"/>
    <w:rsid w:val="00BD0811"/>
    <w:rsid w:val="00BD09F6"/>
    <w:rsid w:val="00BD0BE4"/>
    <w:rsid w:val="00BD0C0D"/>
    <w:rsid w:val="00BD0D4C"/>
    <w:rsid w:val="00BD10C6"/>
    <w:rsid w:val="00BD12A9"/>
    <w:rsid w:val="00BD1326"/>
    <w:rsid w:val="00BD1565"/>
    <w:rsid w:val="00BD15B3"/>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AB8"/>
    <w:rsid w:val="00BD4B05"/>
    <w:rsid w:val="00BD4C1E"/>
    <w:rsid w:val="00BD4DC3"/>
    <w:rsid w:val="00BD4E45"/>
    <w:rsid w:val="00BD4FC4"/>
    <w:rsid w:val="00BD50C9"/>
    <w:rsid w:val="00BD573F"/>
    <w:rsid w:val="00BD58B8"/>
    <w:rsid w:val="00BD59A7"/>
    <w:rsid w:val="00BD5A48"/>
    <w:rsid w:val="00BD5AD4"/>
    <w:rsid w:val="00BD5D22"/>
    <w:rsid w:val="00BD5FB7"/>
    <w:rsid w:val="00BD6309"/>
    <w:rsid w:val="00BD6338"/>
    <w:rsid w:val="00BD63D2"/>
    <w:rsid w:val="00BD661C"/>
    <w:rsid w:val="00BD6931"/>
    <w:rsid w:val="00BD6AF7"/>
    <w:rsid w:val="00BD71C0"/>
    <w:rsid w:val="00BD73EA"/>
    <w:rsid w:val="00BD74F7"/>
    <w:rsid w:val="00BD74FA"/>
    <w:rsid w:val="00BD7CA9"/>
    <w:rsid w:val="00BD7EE0"/>
    <w:rsid w:val="00BE00D5"/>
    <w:rsid w:val="00BE01AC"/>
    <w:rsid w:val="00BE0470"/>
    <w:rsid w:val="00BE064D"/>
    <w:rsid w:val="00BE074E"/>
    <w:rsid w:val="00BE08AA"/>
    <w:rsid w:val="00BE0C02"/>
    <w:rsid w:val="00BE0D14"/>
    <w:rsid w:val="00BE0FBB"/>
    <w:rsid w:val="00BE10D6"/>
    <w:rsid w:val="00BE118F"/>
    <w:rsid w:val="00BE120C"/>
    <w:rsid w:val="00BE140A"/>
    <w:rsid w:val="00BE1671"/>
    <w:rsid w:val="00BE1867"/>
    <w:rsid w:val="00BE18D3"/>
    <w:rsid w:val="00BE197B"/>
    <w:rsid w:val="00BE1B34"/>
    <w:rsid w:val="00BE1C19"/>
    <w:rsid w:val="00BE1D01"/>
    <w:rsid w:val="00BE2071"/>
    <w:rsid w:val="00BE2254"/>
    <w:rsid w:val="00BE2574"/>
    <w:rsid w:val="00BE2EE2"/>
    <w:rsid w:val="00BE33A3"/>
    <w:rsid w:val="00BE35BB"/>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79"/>
    <w:rsid w:val="00BE50CB"/>
    <w:rsid w:val="00BE51A6"/>
    <w:rsid w:val="00BE5565"/>
    <w:rsid w:val="00BE55C0"/>
    <w:rsid w:val="00BE55E8"/>
    <w:rsid w:val="00BE599C"/>
    <w:rsid w:val="00BE5BA4"/>
    <w:rsid w:val="00BE5EF8"/>
    <w:rsid w:val="00BE60FA"/>
    <w:rsid w:val="00BE657A"/>
    <w:rsid w:val="00BE692C"/>
    <w:rsid w:val="00BE69EB"/>
    <w:rsid w:val="00BE7122"/>
    <w:rsid w:val="00BE73D7"/>
    <w:rsid w:val="00BE7479"/>
    <w:rsid w:val="00BE7694"/>
    <w:rsid w:val="00BE76AE"/>
    <w:rsid w:val="00BE7700"/>
    <w:rsid w:val="00BE796E"/>
    <w:rsid w:val="00BF073D"/>
    <w:rsid w:val="00BF0981"/>
    <w:rsid w:val="00BF0DC5"/>
    <w:rsid w:val="00BF10A1"/>
    <w:rsid w:val="00BF11AF"/>
    <w:rsid w:val="00BF1269"/>
    <w:rsid w:val="00BF1318"/>
    <w:rsid w:val="00BF16B5"/>
    <w:rsid w:val="00BF1986"/>
    <w:rsid w:val="00BF19C8"/>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4E4"/>
    <w:rsid w:val="00BF553C"/>
    <w:rsid w:val="00BF5B42"/>
    <w:rsid w:val="00BF5DE9"/>
    <w:rsid w:val="00BF5FBD"/>
    <w:rsid w:val="00BF5FCA"/>
    <w:rsid w:val="00BF6587"/>
    <w:rsid w:val="00BF69F9"/>
    <w:rsid w:val="00BF7142"/>
    <w:rsid w:val="00BF74CD"/>
    <w:rsid w:val="00BF7606"/>
    <w:rsid w:val="00BF773B"/>
    <w:rsid w:val="00BF78DF"/>
    <w:rsid w:val="00BF7909"/>
    <w:rsid w:val="00BF7AD1"/>
    <w:rsid w:val="00BF7BB6"/>
    <w:rsid w:val="00C00006"/>
    <w:rsid w:val="00C001FB"/>
    <w:rsid w:val="00C00336"/>
    <w:rsid w:val="00C00709"/>
    <w:rsid w:val="00C007E6"/>
    <w:rsid w:val="00C008FF"/>
    <w:rsid w:val="00C009C9"/>
    <w:rsid w:val="00C00B56"/>
    <w:rsid w:val="00C00C27"/>
    <w:rsid w:val="00C013E2"/>
    <w:rsid w:val="00C015E9"/>
    <w:rsid w:val="00C01A4E"/>
    <w:rsid w:val="00C02405"/>
    <w:rsid w:val="00C02502"/>
    <w:rsid w:val="00C02D67"/>
    <w:rsid w:val="00C02FB5"/>
    <w:rsid w:val="00C03225"/>
    <w:rsid w:val="00C0360B"/>
    <w:rsid w:val="00C036CA"/>
    <w:rsid w:val="00C037D4"/>
    <w:rsid w:val="00C03AF2"/>
    <w:rsid w:val="00C03DCD"/>
    <w:rsid w:val="00C0407D"/>
    <w:rsid w:val="00C0431F"/>
    <w:rsid w:val="00C043B6"/>
    <w:rsid w:val="00C046CF"/>
    <w:rsid w:val="00C04820"/>
    <w:rsid w:val="00C056DD"/>
    <w:rsid w:val="00C05A14"/>
    <w:rsid w:val="00C05AE6"/>
    <w:rsid w:val="00C05AF0"/>
    <w:rsid w:val="00C05B99"/>
    <w:rsid w:val="00C05D9F"/>
    <w:rsid w:val="00C05F64"/>
    <w:rsid w:val="00C0600F"/>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0ECE"/>
    <w:rsid w:val="00C1140B"/>
    <w:rsid w:val="00C11771"/>
    <w:rsid w:val="00C11926"/>
    <w:rsid w:val="00C12274"/>
    <w:rsid w:val="00C122F9"/>
    <w:rsid w:val="00C126CB"/>
    <w:rsid w:val="00C12988"/>
    <w:rsid w:val="00C12F35"/>
    <w:rsid w:val="00C12FCF"/>
    <w:rsid w:val="00C133F0"/>
    <w:rsid w:val="00C13675"/>
    <w:rsid w:val="00C1385B"/>
    <w:rsid w:val="00C13973"/>
    <w:rsid w:val="00C139A9"/>
    <w:rsid w:val="00C13DC2"/>
    <w:rsid w:val="00C143ED"/>
    <w:rsid w:val="00C1446C"/>
    <w:rsid w:val="00C144D1"/>
    <w:rsid w:val="00C145C4"/>
    <w:rsid w:val="00C146BA"/>
    <w:rsid w:val="00C146E5"/>
    <w:rsid w:val="00C14F24"/>
    <w:rsid w:val="00C15267"/>
    <w:rsid w:val="00C152DE"/>
    <w:rsid w:val="00C153C4"/>
    <w:rsid w:val="00C15406"/>
    <w:rsid w:val="00C15452"/>
    <w:rsid w:val="00C154CA"/>
    <w:rsid w:val="00C15C8B"/>
    <w:rsid w:val="00C160FB"/>
    <w:rsid w:val="00C16811"/>
    <w:rsid w:val="00C16AB2"/>
    <w:rsid w:val="00C16C87"/>
    <w:rsid w:val="00C17058"/>
    <w:rsid w:val="00C170A3"/>
    <w:rsid w:val="00C17107"/>
    <w:rsid w:val="00C1712A"/>
    <w:rsid w:val="00C171F1"/>
    <w:rsid w:val="00C17220"/>
    <w:rsid w:val="00C1742C"/>
    <w:rsid w:val="00C17AA1"/>
    <w:rsid w:val="00C2011F"/>
    <w:rsid w:val="00C201C1"/>
    <w:rsid w:val="00C20243"/>
    <w:rsid w:val="00C2039A"/>
    <w:rsid w:val="00C20661"/>
    <w:rsid w:val="00C20985"/>
    <w:rsid w:val="00C20B4D"/>
    <w:rsid w:val="00C20CF0"/>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655"/>
    <w:rsid w:val="00C23944"/>
    <w:rsid w:val="00C23B8E"/>
    <w:rsid w:val="00C23C3A"/>
    <w:rsid w:val="00C24090"/>
    <w:rsid w:val="00C2437D"/>
    <w:rsid w:val="00C24843"/>
    <w:rsid w:val="00C2486B"/>
    <w:rsid w:val="00C248CA"/>
    <w:rsid w:val="00C24CD7"/>
    <w:rsid w:val="00C2512B"/>
    <w:rsid w:val="00C25197"/>
    <w:rsid w:val="00C2542B"/>
    <w:rsid w:val="00C2557F"/>
    <w:rsid w:val="00C257FB"/>
    <w:rsid w:val="00C258B8"/>
    <w:rsid w:val="00C25990"/>
    <w:rsid w:val="00C25B56"/>
    <w:rsid w:val="00C25DAC"/>
    <w:rsid w:val="00C25EC1"/>
    <w:rsid w:val="00C2624F"/>
    <w:rsid w:val="00C267EA"/>
    <w:rsid w:val="00C269BD"/>
    <w:rsid w:val="00C26A9B"/>
    <w:rsid w:val="00C26BC2"/>
    <w:rsid w:val="00C26EF6"/>
    <w:rsid w:val="00C26EFC"/>
    <w:rsid w:val="00C2737A"/>
    <w:rsid w:val="00C277C5"/>
    <w:rsid w:val="00C27897"/>
    <w:rsid w:val="00C27D69"/>
    <w:rsid w:val="00C27E31"/>
    <w:rsid w:val="00C3017C"/>
    <w:rsid w:val="00C30464"/>
    <w:rsid w:val="00C304FF"/>
    <w:rsid w:val="00C306E7"/>
    <w:rsid w:val="00C3087D"/>
    <w:rsid w:val="00C30A0D"/>
    <w:rsid w:val="00C30B76"/>
    <w:rsid w:val="00C30CF1"/>
    <w:rsid w:val="00C31014"/>
    <w:rsid w:val="00C3103B"/>
    <w:rsid w:val="00C31246"/>
    <w:rsid w:val="00C319CD"/>
    <w:rsid w:val="00C31A66"/>
    <w:rsid w:val="00C31B79"/>
    <w:rsid w:val="00C31F10"/>
    <w:rsid w:val="00C32070"/>
    <w:rsid w:val="00C321CA"/>
    <w:rsid w:val="00C322C4"/>
    <w:rsid w:val="00C32925"/>
    <w:rsid w:val="00C32F89"/>
    <w:rsid w:val="00C33267"/>
    <w:rsid w:val="00C33430"/>
    <w:rsid w:val="00C33589"/>
    <w:rsid w:val="00C335D9"/>
    <w:rsid w:val="00C33884"/>
    <w:rsid w:val="00C339F0"/>
    <w:rsid w:val="00C33BA7"/>
    <w:rsid w:val="00C33CEB"/>
    <w:rsid w:val="00C33DAD"/>
    <w:rsid w:val="00C34159"/>
    <w:rsid w:val="00C34303"/>
    <w:rsid w:val="00C343C7"/>
    <w:rsid w:val="00C344CB"/>
    <w:rsid w:val="00C3456E"/>
    <w:rsid w:val="00C34822"/>
    <w:rsid w:val="00C34DA6"/>
    <w:rsid w:val="00C352D7"/>
    <w:rsid w:val="00C35574"/>
    <w:rsid w:val="00C355F6"/>
    <w:rsid w:val="00C3562D"/>
    <w:rsid w:val="00C356D8"/>
    <w:rsid w:val="00C3590B"/>
    <w:rsid w:val="00C35981"/>
    <w:rsid w:val="00C35C3C"/>
    <w:rsid w:val="00C35E9F"/>
    <w:rsid w:val="00C36268"/>
    <w:rsid w:val="00C3647C"/>
    <w:rsid w:val="00C36484"/>
    <w:rsid w:val="00C365DD"/>
    <w:rsid w:val="00C37229"/>
    <w:rsid w:val="00C37253"/>
    <w:rsid w:val="00C37651"/>
    <w:rsid w:val="00C37711"/>
    <w:rsid w:val="00C379C8"/>
    <w:rsid w:val="00C37CFB"/>
    <w:rsid w:val="00C40165"/>
    <w:rsid w:val="00C406C6"/>
    <w:rsid w:val="00C40897"/>
    <w:rsid w:val="00C40A15"/>
    <w:rsid w:val="00C40C6B"/>
    <w:rsid w:val="00C4114E"/>
    <w:rsid w:val="00C411C5"/>
    <w:rsid w:val="00C412CC"/>
    <w:rsid w:val="00C415A7"/>
    <w:rsid w:val="00C41739"/>
    <w:rsid w:val="00C418D9"/>
    <w:rsid w:val="00C41AD6"/>
    <w:rsid w:val="00C41C7B"/>
    <w:rsid w:val="00C41D87"/>
    <w:rsid w:val="00C42033"/>
    <w:rsid w:val="00C42081"/>
    <w:rsid w:val="00C4218D"/>
    <w:rsid w:val="00C421DF"/>
    <w:rsid w:val="00C423D6"/>
    <w:rsid w:val="00C42674"/>
    <w:rsid w:val="00C42B29"/>
    <w:rsid w:val="00C4309A"/>
    <w:rsid w:val="00C4317B"/>
    <w:rsid w:val="00C4326A"/>
    <w:rsid w:val="00C4358A"/>
    <w:rsid w:val="00C43759"/>
    <w:rsid w:val="00C438E2"/>
    <w:rsid w:val="00C4396C"/>
    <w:rsid w:val="00C43C92"/>
    <w:rsid w:val="00C43D1C"/>
    <w:rsid w:val="00C4411C"/>
    <w:rsid w:val="00C44147"/>
    <w:rsid w:val="00C443E0"/>
    <w:rsid w:val="00C4442C"/>
    <w:rsid w:val="00C44C74"/>
    <w:rsid w:val="00C44F3F"/>
    <w:rsid w:val="00C4514D"/>
    <w:rsid w:val="00C451B0"/>
    <w:rsid w:val="00C4559A"/>
    <w:rsid w:val="00C4568A"/>
    <w:rsid w:val="00C45B2C"/>
    <w:rsid w:val="00C45BAB"/>
    <w:rsid w:val="00C45C28"/>
    <w:rsid w:val="00C45D37"/>
    <w:rsid w:val="00C45DBA"/>
    <w:rsid w:val="00C46000"/>
    <w:rsid w:val="00C461F1"/>
    <w:rsid w:val="00C46204"/>
    <w:rsid w:val="00C46258"/>
    <w:rsid w:val="00C46426"/>
    <w:rsid w:val="00C466BA"/>
    <w:rsid w:val="00C469B4"/>
    <w:rsid w:val="00C46A56"/>
    <w:rsid w:val="00C46A81"/>
    <w:rsid w:val="00C46C18"/>
    <w:rsid w:val="00C46FED"/>
    <w:rsid w:val="00C475CA"/>
    <w:rsid w:val="00C47B4F"/>
    <w:rsid w:val="00C47BCD"/>
    <w:rsid w:val="00C47FDE"/>
    <w:rsid w:val="00C500DE"/>
    <w:rsid w:val="00C501CE"/>
    <w:rsid w:val="00C50317"/>
    <w:rsid w:val="00C50332"/>
    <w:rsid w:val="00C5035E"/>
    <w:rsid w:val="00C50661"/>
    <w:rsid w:val="00C50728"/>
    <w:rsid w:val="00C507F7"/>
    <w:rsid w:val="00C50928"/>
    <w:rsid w:val="00C50DC3"/>
    <w:rsid w:val="00C50E43"/>
    <w:rsid w:val="00C50EB0"/>
    <w:rsid w:val="00C50F67"/>
    <w:rsid w:val="00C5122D"/>
    <w:rsid w:val="00C512FA"/>
    <w:rsid w:val="00C514C3"/>
    <w:rsid w:val="00C51C3C"/>
    <w:rsid w:val="00C51C4D"/>
    <w:rsid w:val="00C51F4D"/>
    <w:rsid w:val="00C52530"/>
    <w:rsid w:val="00C52563"/>
    <w:rsid w:val="00C5260C"/>
    <w:rsid w:val="00C52680"/>
    <w:rsid w:val="00C52756"/>
    <w:rsid w:val="00C5290C"/>
    <w:rsid w:val="00C5293F"/>
    <w:rsid w:val="00C53149"/>
    <w:rsid w:val="00C53486"/>
    <w:rsid w:val="00C534AA"/>
    <w:rsid w:val="00C53709"/>
    <w:rsid w:val="00C53E2C"/>
    <w:rsid w:val="00C544F7"/>
    <w:rsid w:val="00C545AB"/>
    <w:rsid w:val="00C546EF"/>
    <w:rsid w:val="00C54936"/>
    <w:rsid w:val="00C54AE4"/>
    <w:rsid w:val="00C54EA5"/>
    <w:rsid w:val="00C55149"/>
    <w:rsid w:val="00C55190"/>
    <w:rsid w:val="00C55298"/>
    <w:rsid w:val="00C55338"/>
    <w:rsid w:val="00C556BF"/>
    <w:rsid w:val="00C5570B"/>
    <w:rsid w:val="00C55852"/>
    <w:rsid w:val="00C559C2"/>
    <w:rsid w:val="00C55B24"/>
    <w:rsid w:val="00C55B8D"/>
    <w:rsid w:val="00C55DB5"/>
    <w:rsid w:val="00C55EE6"/>
    <w:rsid w:val="00C5692C"/>
    <w:rsid w:val="00C56985"/>
    <w:rsid w:val="00C56A4E"/>
    <w:rsid w:val="00C56BA1"/>
    <w:rsid w:val="00C56C07"/>
    <w:rsid w:val="00C56CE2"/>
    <w:rsid w:val="00C571D2"/>
    <w:rsid w:val="00C5734F"/>
    <w:rsid w:val="00C574F3"/>
    <w:rsid w:val="00C5766B"/>
    <w:rsid w:val="00C5772B"/>
    <w:rsid w:val="00C57956"/>
    <w:rsid w:val="00C5799B"/>
    <w:rsid w:val="00C57E53"/>
    <w:rsid w:val="00C57F39"/>
    <w:rsid w:val="00C60083"/>
    <w:rsid w:val="00C6082E"/>
    <w:rsid w:val="00C60D0F"/>
    <w:rsid w:val="00C60DE0"/>
    <w:rsid w:val="00C613BB"/>
    <w:rsid w:val="00C6184B"/>
    <w:rsid w:val="00C618C8"/>
    <w:rsid w:val="00C61AED"/>
    <w:rsid w:val="00C61E4F"/>
    <w:rsid w:val="00C61ED3"/>
    <w:rsid w:val="00C61F31"/>
    <w:rsid w:val="00C6224C"/>
    <w:rsid w:val="00C62507"/>
    <w:rsid w:val="00C62651"/>
    <w:rsid w:val="00C626E7"/>
    <w:rsid w:val="00C62700"/>
    <w:rsid w:val="00C62B6B"/>
    <w:rsid w:val="00C62E03"/>
    <w:rsid w:val="00C62E20"/>
    <w:rsid w:val="00C62EEF"/>
    <w:rsid w:val="00C63148"/>
    <w:rsid w:val="00C63878"/>
    <w:rsid w:val="00C639A6"/>
    <w:rsid w:val="00C63B41"/>
    <w:rsid w:val="00C64025"/>
    <w:rsid w:val="00C6441D"/>
    <w:rsid w:val="00C6465C"/>
    <w:rsid w:val="00C647DD"/>
    <w:rsid w:val="00C64940"/>
    <w:rsid w:val="00C65122"/>
    <w:rsid w:val="00C6512B"/>
    <w:rsid w:val="00C6555B"/>
    <w:rsid w:val="00C659D8"/>
    <w:rsid w:val="00C65AAF"/>
    <w:rsid w:val="00C65AFE"/>
    <w:rsid w:val="00C65E9D"/>
    <w:rsid w:val="00C66145"/>
    <w:rsid w:val="00C66176"/>
    <w:rsid w:val="00C66532"/>
    <w:rsid w:val="00C66590"/>
    <w:rsid w:val="00C665D0"/>
    <w:rsid w:val="00C6668D"/>
    <w:rsid w:val="00C66771"/>
    <w:rsid w:val="00C66776"/>
    <w:rsid w:val="00C66E11"/>
    <w:rsid w:val="00C66E16"/>
    <w:rsid w:val="00C678C0"/>
    <w:rsid w:val="00C67D6C"/>
    <w:rsid w:val="00C67E49"/>
    <w:rsid w:val="00C67F4F"/>
    <w:rsid w:val="00C67FE9"/>
    <w:rsid w:val="00C70C71"/>
    <w:rsid w:val="00C70D61"/>
    <w:rsid w:val="00C71149"/>
    <w:rsid w:val="00C714D1"/>
    <w:rsid w:val="00C719CC"/>
    <w:rsid w:val="00C71E3D"/>
    <w:rsid w:val="00C72227"/>
    <w:rsid w:val="00C72466"/>
    <w:rsid w:val="00C72473"/>
    <w:rsid w:val="00C72964"/>
    <w:rsid w:val="00C72B80"/>
    <w:rsid w:val="00C7333D"/>
    <w:rsid w:val="00C73440"/>
    <w:rsid w:val="00C73603"/>
    <w:rsid w:val="00C7366F"/>
    <w:rsid w:val="00C73FCD"/>
    <w:rsid w:val="00C74069"/>
    <w:rsid w:val="00C74077"/>
    <w:rsid w:val="00C74264"/>
    <w:rsid w:val="00C748B0"/>
    <w:rsid w:val="00C74A06"/>
    <w:rsid w:val="00C74B62"/>
    <w:rsid w:val="00C74DD9"/>
    <w:rsid w:val="00C7572C"/>
    <w:rsid w:val="00C75C1D"/>
    <w:rsid w:val="00C75C9E"/>
    <w:rsid w:val="00C7639E"/>
    <w:rsid w:val="00C76571"/>
    <w:rsid w:val="00C769F5"/>
    <w:rsid w:val="00C76BF8"/>
    <w:rsid w:val="00C771BE"/>
    <w:rsid w:val="00C77DAB"/>
    <w:rsid w:val="00C77E97"/>
    <w:rsid w:val="00C77ED0"/>
    <w:rsid w:val="00C80074"/>
    <w:rsid w:val="00C80155"/>
    <w:rsid w:val="00C80217"/>
    <w:rsid w:val="00C804B4"/>
    <w:rsid w:val="00C80519"/>
    <w:rsid w:val="00C80612"/>
    <w:rsid w:val="00C80634"/>
    <w:rsid w:val="00C80852"/>
    <w:rsid w:val="00C80EE2"/>
    <w:rsid w:val="00C81156"/>
    <w:rsid w:val="00C8124A"/>
    <w:rsid w:val="00C81626"/>
    <w:rsid w:val="00C81636"/>
    <w:rsid w:val="00C81ACE"/>
    <w:rsid w:val="00C81C65"/>
    <w:rsid w:val="00C81FA8"/>
    <w:rsid w:val="00C81FD6"/>
    <w:rsid w:val="00C8254B"/>
    <w:rsid w:val="00C82550"/>
    <w:rsid w:val="00C825E1"/>
    <w:rsid w:val="00C8270E"/>
    <w:rsid w:val="00C82AD3"/>
    <w:rsid w:val="00C82C6A"/>
    <w:rsid w:val="00C82D9C"/>
    <w:rsid w:val="00C82E2A"/>
    <w:rsid w:val="00C82EA2"/>
    <w:rsid w:val="00C82F4A"/>
    <w:rsid w:val="00C83059"/>
    <w:rsid w:val="00C83456"/>
    <w:rsid w:val="00C83656"/>
    <w:rsid w:val="00C83A1B"/>
    <w:rsid w:val="00C83A66"/>
    <w:rsid w:val="00C83BD5"/>
    <w:rsid w:val="00C83C48"/>
    <w:rsid w:val="00C844FC"/>
    <w:rsid w:val="00C84A37"/>
    <w:rsid w:val="00C84C80"/>
    <w:rsid w:val="00C857EE"/>
    <w:rsid w:val="00C85AAD"/>
    <w:rsid w:val="00C85BBD"/>
    <w:rsid w:val="00C85D5B"/>
    <w:rsid w:val="00C85E0B"/>
    <w:rsid w:val="00C86A0F"/>
    <w:rsid w:val="00C86DFF"/>
    <w:rsid w:val="00C877F2"/>
    <w:rsid w:val="00C87C90"/>
    <w:rsid w:val="00C87F51"/>
    <w:rsid w:val="00C90411"/>
    <w:rsid w:val="00C905DA"/>
    <w:rsid w:val="00C9074F"/>
    <w:rsid w:val="00C90D8C"/>
    <w:rsid w:val="00C90E06"/>
    <w:rsid w:val="00C913AA"/>
    <w:rsid w:val="00C9150D"/>
    <w:rsid w:val="00C91587"/>
    <w:rsid w:val="00C91670"/>
    <w:rsid w:val="00C91758"/>
    <w:rsid w:val="00C91E5B"/>
    <w:rsid w:val="00C9200D"/>
    <w:rsid w:val="00C92206"/>
    <w:rsid w:val="00C923B3"/>
    <w:rsid w:val="00C9257C"/>
    <w:rsid w:val="00C92A84"/>
    <w:rsid w:val="00C92BDB"/>
    <w:rsid w:val="00C92E70"/>
    <w:rsid w:val="00C93057"/>
    <w:rsid w:val="00C931E0"/>
    <w:rsid w:val="00C9386B"/>
    <w:rsid w:val="00C943A8"/>
    <w:rsid w:val="00C94E61"/>
    <w:rsid w:val="00C94EF3"/>
    <w:rsid w:val="00C9508A"/>
    <w:rsid w:val="00C955D1"/>
    <w:rsid w:val="00C95915"/>
    <w:rsid w:val="00C95D5B"/>
    <w:rsid w:val="00C95E15"/>
    <w:rsid w:val="00C962C0"/>
    <w:rsid w:val="00C96494"/>
    <w:rsid w:val="00C964C6"/>
    <w:rsid w:val="00C964F8"/>
    <w:rsid w:val="00C96DDF"/>
    <w:rsid w:val="00C970C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2127"/>
    <w:rsid w:val="00CA2129"/>
    <w:rsid w:val="00CA2342"/>
    <w:rsid w:val="00CA2425"/>
    <w:rsid w:val="00CA2557"/>
    <w:rsid w:val="00CA2597"/>
    <w:rsid w:val="00CA28C2"/>
    <w:rsid w:val="00CA2DE8"/>
    <w:rsid w:val="00CA2E42"/>
    <w:rsid w:val="00CA3076"/>
    <w:rsid w:val="00CA37A2"/>
    <w:rsid w:val="00CA3C6D"/>
    <w:rsid w:val="00CA4056"/>
    <w:rsid w:val="00CA4158"/>
    <w:rsid w:val="00CA41CB"/>
    <w:rsid w:val="00CA422E"/>
    <w:rsid w:val="00CA42EF"/>
    <w:rsid w:val="00CA4339"/>
    <w:rsid w:val="00CA4BC7"/>
    <w:rsid w:val="00CA4C7D"/>
    <w:rsid w:val="00CA4E24"/>
    <w:rsid w:val="00CA4EAB"/>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0FF"/>
    <w:rsid w:val="00CA7374"/>
    <w:rsid w:val="00CA74D9"/>
    <w:rsid w:val="00CA776E"/>
    <w:rsid w:val="00CA7884"/>
    <w:rsid w:val="00CA79B6"/>
    <w:rsid w:val="00CA7A03"/>
    <w:rsid w:val="00CA7BA3"/>
    <w:rsid w:val="00CA7BFB"/>
    <w:rsid w:val="00CA7E9C"/>
    <w:rsid w:val="00CA7F13"/>
    <w:rsid w:val="00CA7F2B"/>
    <w:rsid w:val="00CA7F32"/>
    <w:rsid w:val="00CA7FD7"/>
    <w:rsid w:val="00CB00A2"/>
    <w:rsid w:val="00CB01FC"/>
    <w:rsid w:val="00CB0266"/>
    <w:rsid w:val="00CB040D"/>
    <w:rsid w:val="00CB13F9"/>
    <w:rsid w:val="00CB2439"/>
    <w:rsid w:val="00CB288C"/>
    <w:rsid w:val="00CB2C49"/>
    <w:rsid w:val="00CB2DAB"/>
    <w:rsid w:val="00CB2EBB"/>
    <w:rsid w:val="00CB3572"/>
    <w:rsid w:val="00CB40AE"/>
    <w:rsid w:val="00CB43A2"/>
    <w:rsid w:val="00CB455A"/>
    <w:rsid w:val="00CB45F7"/>
    <w:rsid w:val="00CB46C8"/>
    <w:rsid w:val="00CB47F8"/>
    <w:rsid w:val="00CB4828"/>
    <w:rsid w:val="00CB48F5"/>
    <w:rsid w:val="00CB5133"/>
    <w:rsid w:val="00CB52F8"/>
    <w:rsid w:val="00CB5612"/>
    <w:rsid w:val="00CB5982"/>
    <w:rsid w:val="00CB5A97"/>
    <w:rsid w:val="00CB5CED"/>
    <w:rsid w:val="00CB5EED"/>
    <w:rsid w:val="00CB5FED"/>
    <w:rsid w:val="00CB63E4"/>
    <w:rsid w:val="00CB64B4"/>
    <w:rsid w:val="00CB64BB"/>
    <w:rsid w:val="00CB677B"/>
    <w:rsid w:val="00CB6931"/>
    <w:rsid w:val="00CB6BBA"/>
    <w:rsid w:val="00CB6CF3"/>
    <w:rsid w:val="00CB7352"/>
    <w:rsid w:val="00CB746C"/>
    <w:rsid w:val="00CB7507"/>
    <w:rsid w:val="00CB757D"/>
    <w:rsid w:val="00CB7674"/>
    <w:rsid w:val="00CB7832"/>
    <w:rsid w:val="00CB7D82"/>
    <w:rsid w:val="00CB7E82"/>
    <w:rsid w:val="00CB7E94"/>
    <w:rsid w:val="00CC065C"/>
    <w:rsid w:val="00CC16D9"/>
    <w:rsid w:val="00CC1A5A"/>
    <w:rsid w:val="00CC1C3B"/>
    <w:rsid w:val="00CC1CEF"/>
    <w:rsid w:val="00CC1DE7"/>
    <w:rsid w:val="00CC1F25"/>
    <w:rsid w:val="00CC1F5D"/>
    <w:rsid w:val="00CC2475"/>
    <w:rsid w:val="00CC2585"/>
    <w:rsid w:val="00CC278C"/>
    <w:rsid w:val="00CC286A"/>
    <w:rsid w:val="00CC2CAE"/>
    <w:rsid w:val="00CC2CFB"/>
    <w:rsid w:val="00CC2E79"/>
    <w:rsid w:val="00CC2FBD"/>
    <w:rsid w:val="00CC33F5"/>
    <w:rsid w:val="00CC3606"/>
    <w:rsid w:val="00CC36B2"/>
    <w:rsid w:val="00CC43AC"/>
    <w:rsid w:val="00CC47A3"/>
    <w:rsid w:val="00CC49C7"/>
    <w:rsid w:val="00CC4E91"/>
    <w:rsid w:val="00CC51AD"/>
    <w:rsid w:val="00CC53C9"/>
    <w:rsid w:val="00CC56A5"/>
    <w:rsid w:val="00CC56BB"/>
    <w:rsid w:val="00CC571C"/>
    <w:rsid w:val="00CC5829"/>
    <w:rsid w:val="00CC5930"/>
    <w:rsid w:val="00CC598B"/>
    <w:rsid w:val="00CC60E4"/>
    <w:rsid w:val="00CC6331"/>
    <w:rsid w:val="00CC6854"/>
    <w:rsid w:val="00CC6A01"/>
    <w:rsid w:val="00CC6CA5"/>
    <w:rsid w:val="00CC6FA7"/>
    <w:rsid w:val="00CC7511"/>
    <w:rsid w:val="00CC7955"/>
    <w:rsid w:val="00CC7E9A"/>
    <w:rsid w:val="00CD08CC"/>
    <w:rsid w:val="00CD09DC"/>
    <w:rsid w:val="00CD0A4C"/>
    <w:rsid w:val="00CD1061"/>
    <w:rsid w:val="00CD120C"/>
    <w:rsid w:val="00CD1219"/>
    <w:rsid w:val="00CD173B"/>
    <w:rsid w:val="00CD19C4"/>
    <w:rsid w:val="00CD1A1C"/>
    <w:rsid w:val="00CD1B20"/>
    <w:rsid w:val="00CD1B9D"/>
    <w:rsid w:val="00CD1C82"/>
    <w:rsid w:val="00CD1CD9"/>
    <w:rsid w:val="00CD1D33"/>
    <w:rsid w:val="00CD1DFE"/>
    <w:rsid w:val="00CD1ECB"/>
    <w:rsid w:val="00CD1FCE"/>
    <w:rsid w:val="00CD2297"/>
    <w:rsid w:val="00CD290C"/>
    <w:rsid w:val="00CD3178"/>
    <w:rsid w:val="00CD321E"/>
    <w:rsid w:val="00CD3519"/>
    <w:rsid w:val="00CD390C"/>
    <w:rsid w:val="00CD3AAF"/>
    <w:rsid w:val="00CD3DA6"/>
    <w:rsid w:val="00CD41F7"/>
    <w:rsid w:val="00CD4732"/>
    <w:rsid w:val="00CD4758"/>
    <w:rsid w:val="00CD49EC"/>
    <w:rsid w:val="00CD4A06"/>
    <w:rsid w:val="00CD4D1D"/>
    <w:rsid w:val="00CD4E99"/>
    <w:rsid w:val="00CD553D"/>
    <w:rsid w:val="00CD5A75"/>
    <w:rsid w:val="00CD5AD1"/>
    <w:rsid w:val="00CD5FDE"/>
    <w:rsid w:val="00CD67C8"/>
    <w:rsid w:val="00CD685D"/>
    <w:rsid w:val="00CD694C"/>
    <w:rsid w:val="00CD6D78"/>
    <w:rsid w:val="00CD6DE4"/>
    <w:rsid w:val="00CD72A8"/>
    <w:rsid w:val="00CD752D"/>
    <w:rsid w:val="00CD763B"/>
    <w:rsid w:val="00CD76F8"/>
    <w:rsid w:val="00CD7895"/>
    <w:rsid w:val="00CD7CE9"/>
    <w:rsid w:val="00CD7F38"/>
    <w:rsid w:val="00CE00C9"/>
    <w:rsid w:val="00CE039C"/>
    <w:rsid w:val="00CE053E"/>
    <w:rsid w:val="00CE0634"/>
    <w:rsid w:val="00CE0763"/>
    <w:rsid w:val="00CE078B"/>
    <w:rsid w:val="00CE08A4"/>
    <w:rsid w:val="00CE0DFE"/>
    <w:rsid w:val="00CE0FF1"/>
    <w:rsid w:val="00CE15A3"/>
    <w:rsid w:val="00CE15B3"/>
    <w:rsid w:val="00CE1637"/>
    <w:rsid w:val="00CE16F7"/>
    <w:rsid w:val="00CE17A8"/>
    <w:rsid w:val="00CE1ECD"/>
    <w:rsid w:val="00CE20AF"/>
    <w:rsid w:val="00CE2245"/>
    <w:rsid w:val="00CE2618"/>
    <w:rsid w:val="00CE270C"/>
    <w:rsid w:val="00CE27CA"/>
    <w:rsid w:val="00CE2D50"/>
    <w:rsid w:val="00CE2F8A"/>
    <w:rsid w:val="00CE34A9"/>
    <w:rsid w:val="00CE35F5"/>
    <w:rsid w:val="00CE3757"/>
    <w:rsid w:val="00CE3A23"/>
    <w:rsid w:val="00CE45F2"/>
    <w:rsid w:val="00CE463D"/>
    <w:rsid w:val="00CE4670"/>
    <w:rsid w:val="00CE46BC"/>
    <w:rsid w:val="00CE4EBC"/>
    <w:rsid w:val="00CE50B3"/>
    <w:rsid w:val="00CE51ED"/>
    <w:rsid w:val="00CE53AA"/>
    <w:rsid w:val="00CE53F9"/>
    <w:rsid w:val="00CE5405"/>
    <w:rsid w:val="00CE54B3"/>
    <w:rsid w:val="00CE592B"/>
    <w:rsid w:val="00CE5C2B"/>
    <w:rsid w:val="00CE5E12"/>
    <w:rsid w:val="00CE5F68"/>
    <w:rsid w:val="00CE60FB"/>
    <w:rsid w:val="00CE62B7"/>
    <w:rsid w:val="00CE6DAD"/>
    <w:rsid w:val="00CE74A2"/>
    <w:rsid w:val="00CE7EFC"/>
    <w:rsid w:val="00CF00D5"/>
    <w:rsid w:val="00CF02AC"/>
    <w:rsid w:val="00CF043D"/>
    <w:rsid w:val="00CF04EF"/>
    <w:rsid w:val="00CF0878"/>
    <w:rsid w:val="00CF0939"/>
    <w:rsid w:val="00CF0C32"/>
    <w:rsid w:val="00CF0E5D"/>
    <w:rsid w:val="00CF0F17"/>
    <w:rsid w:val="00CF109E"/>
    <w:rsid w:val="00CF1277"/>
    <w:rsid w:val="00CF17AD"/>
    <w:rsid w:val="00CF18D3"/>
    <w:rsid w:val="00CF1920"/>
    <w:rsid w:val="00CF1B55"/>
    <w:rsid w:val="00CF1F16"/>
    <w:rsid w:val="00CF1FA1"/>
    <w:rsid w:val="00CF2D52"/>
    <w:rsid w:val="00CF3104"/>
    <w:rsid w:val="00CF319A"/>
    <w:rsid w:val="00CF3452"/>
    <w:rsid w:val="00CF36D5"/>
    <w:rsid w:val="00CF3748"/>
    <w:rsid w:val="00CF37F4"/>
    <w:rsid w:val="00CF397E"/>
    <w:rsid w:val="00CF3A7A"/>
    <w:rsid w:val="00CF3CB4"/>
    <w:rsid w:val="00CF3E39"/>
    <w:rsid w:val="00CF3EB7"/>
    <w:rsid w:val="00CF4326"/>
    <w:rsid w:val="00CF465B"/>
    <w:rsid w:val="00CF473E"/>
    <w:rsid w:val="00CF4D80"/>
    <w:rsid w:val="00CF4D98"/>
    <w:rsid w:val="00CF4DBA"/>
    <w:rsid w:val="00CF4E12"/>
    <w:rsid w:val="00CF4F6B"/>
    <w:rsid w:val="00CF4FB2"/>
    <w:rsid w:val="00CF55AA"/>
    <w:rsid w:val="00CF58C1"/>
    <w:rsid w:val="00CF5AD4"/>
    <w:rsid w:val="00CF5D9B"/>
    <w:rsid w:val="00CF5DD4"/>
    <w:rsid w:val="00CF5E5F"/>
    <w:rsid w:val="00CF601A"/>
    <w:rsid w:val="00CF60AD"/>
    <w:rsid w:val="00CF63D3"/>
    <w:rsid w:val="00CF6594"/>
    <w:rsid w:val="00CF6699"/>
    <w:rsid w:val="00CF66C5"/>
    <w:rsid w:val="00CF7017"/>
    <w:rsid w:val="00CF7079"/>
    <w:rsid w:val="00CF7179"/>
    <w:rsid w:val="00CF742F"/>
    <w:rsid w:val="00CF7460"/>
    <w:rsid w:val="00CF7722"/>
    <w:rsid w:val="00D00028"/>
    <w:rsid w:val="00D00449"/>
    <w:rsid w:val="00D007E0"/>
    <w:rsid w:val="00D008CA"/>
    <w:rsid w:val="00D00B83"/>
    <w:rsid w:val="00D00CC7"/>
    <w:rsid w:val="00D01095"/>
    <w:rsid w:val="00D01340"/>
    <w:rsid w:val="00D015FD"/>
    <w:rsid w:val="00D01735"/>
    <w:rsid w:val="00D01942"/>
    <w:rsid w:val="00D01960"/>
    <w:rsid w:val="00D02450"/>
    <w:rsid w:val="00D026C6"/>
    <w:rsid w:val="00D02F43"/>
    <w:rsid w:val="00D02FF0"/>
    <w:rsid w:val="00D03254"/>
    <w:rsid w:val="00D038F1"/>
    <w:rsid w:val="00D0396D"/>
    <w:rsid w:val="00D03A3C"/>
    <w:rsid w:val="00D03A98"/>
    <w:rsid w:val="00D03B1B"/>
    <w:rsid w:val="00D03B64"/>
    <w:rsid w:val="00D03DA7"/>
    <w:rsid w:val="00D03E2E"/>
    <w:rsid w:val="00D04288"/>
    <w:rsid w:val="00D04554"/>
    <w:rsid w:val="00D04765"/>
    <w:rsid w:val="00D049F5"/>
    <w:rsid w:val="00D04A2B"/>
    <w:rsid w:val="00D04BAB"/>
    <w:rsid w:val="00D04FB6"/>
    <w:rsid w:val="00D054B6"/>
    <w:rsid w:val="00D05782"/>
    <w:rsid w:val="00D05B0F"/>
    <w:rsid w:val="00D05B41"/>
    <w:rsid w:val="00D0601B"/>
    <w:rsid w:val="00D06164"/>
    <w:rsid w:val="00D06574"/>
    <w:rsid w:val="00D06C35"/>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BF9"/>
    <w:rsid w:val="00D113FA"/>
    <w:rsid w:val="00D1150D"/>
    <w:rsid w:val="00D11615"/>
    <w:rsid w:val="00D11E5E"/>
    <w:rsid w:val="00D12938"/>
    <w:rsid w:val="00D1295A"/>
    <w:rsid w:val="00D1309D"/>
    <w:rsid w:val="00D1342C"/>
    <w:rsid w:val="00D1353A"/>
    <w:rsid w:val="00D135EB"/>
    <w:rsid w:val="00D13F13"/>
    <w:rsid w:val="00D14223"/>
    <w:rsid w:val="00D143D5"/>
    <w:rsid w:val="00D14479"/>
    <w:rsid w:val="00D14671"/>
    <w:rsid w:val="00D146F5"/>
    <w:rsid w:val="00D14815"/>
    <w:rsid w:val="00D1493C"/>
    <w:rsid w:val="00D14C30"/>
    <w:rsid w:val="00D14CCD"/>
    <w:rsid w:val="00D14E23"/>
    <w:rsid w:val="00D151B2"/>
    <w:rsid w:val="00D153AC"/>
    <w:rsid w:val="00D1558F"/>
    <w:rsid w:val="00D156E7"/>
    <w:rsid w:val="00D15A36"/>
    <w:rsid w:val="00D15A3A"/>
    <w:rsid w:val="00D15B40"/>
    <w:rsid w:val="00D166A8"/>
    <w:rsid w:val="00D16820"/>
    <w:rsid w:val="00D16AF4"/>
    <w:rsid w:val="00D16B94"/>
    <w:rsid w:val="00D16B9C"/>
    <w:rsid w:val="00D16D51"/>
    <w:rsid w:val="00D16F0D"/>
    <w:rsid w:val="00D16FC6"/>
    <w:rsid w:val="00D17022"/>
    <w:rsid w:val="00D171D6"/>
    <w:rsid w:val="00D171FF"/>
    <w:rsid w:val="00D17CE6"/>
    <w:rsid w:val="00D17D38"/>
    <w:rsid w:val="00D17FBE"/>
    <w:rsid w:val="00D20044"/>
    <w:rsid w:val="00D206FA"/>
    <w:rsid w:val="00D207E8"/>
    <w:rsid w:val="00D211FC"/>
    <w:rsid w:val="00D21A33"/>
    <w:rsid w:val="00D21BF3"/>
    <w:rsid w:val="00D21C9F"/>
    <w:rsid w:val="00D22A99"/>
    <w:rsid w:val="00D22BE5"/>
    <w:rsid w:val="00D23083"/>
    <w:rsid w:val="00D23186"/>
    <w:rsid w:val="00D231C6"/>
    <w:rsid w:val="00D23275"/>
    <w:rsid w:val="00D235EA"/>
    <w:rsid w:val="00D23792"/>
    <w:rsid w:val="00D23B9B"/>
    <w:rsid w:val="00D24011"/>
    <w:rsid w:val="00D243A0"/>
    <w:rsid w:val="00D2452E"/>
    <w:rsid w:val="00D2499E"/>
    <w:rsid w:val="00D24BA8"/>
    <w:rsid w:val="00D25688"/>
    <w:rsid w:val="00D258A6"/>
    <w:rsid w:val="00D25AF8"/>
    <w:rsid w:val="00D25E95"/>
    <w:rsid w:val="00D25EA9"/>
    <w:rsid w:val="00D25EB1"/>
    <w:rsid w:val="00D26019"/>
    <w:rsid w:val="00D260B5"/>
    <w:rsid w:val="00D261AC"/>
    <w:rsid w:val="00D261F0"/>
    <w:rsid w:val="00D26825"/>
    <w:rsid w:val="00D2693B"/>
    <w:rsid w:val="00D27181"/>
    <w:rsid w:val="00D27555"/>
    <w:rsid w:val="00D27AA0"/>
    <w:rsid w:val="00D27EBD"/>
    <w:rsid w:val="00D27F78"/>
    <w:rsid w:val="00D30365"/>
    <w:rsid w:val="00D3093D"/>
    <w:rsid w:val="00D30A81"/>
    <w:rsid w:val="00D30AD4"/>
    <w:rsid w:val="00D3108B"/>
    <w:rsid w:val="00D31A87"/>
    <w:rsid w:val="00D31B59"/>
    <w:rsid w:val="00D31BC4"/>
    <w:rsid w:val="00D31F09"/>
    <w:rsid w:val="00D31FCA"/>
    <w:rsid w:val="00D32AAB"/>
    <w:rsid w:val="00D33472"/>
    <w:rsid w:val="00D3359A"/>
    <w:rsid w:val="00D339AF"/>
    <w:rsid w:val="00D33CC8"/>
    <w:rsid w:val="00D33E30"/>
    <w:rsid w:val="00D340B7"/>
    <w:rsid w:val="00D341DD"/>
    <w:rsid w:val="00D34317"/>
    <w:rsid w:val="00D3444B"/>
    <w:rsid w:val="00D34454"/>
    <w:rsid w:val="00D34755"/>
    <w:rsid w:val="00D34995"/>
    <w:rsid w:val="00D34A32"/>
    <w:rsid w:val="00D34D33"/>
    <w:rsid w:val="00D34D4F"/>
    <w:rsid w:val="00D3545A"/>
    <w:rsid w:val="00D35627"/>
    <w:rsid w:val="00D35646"/>
    <w:rsid w:val="00D358F9"/>
    <w:rsid w:val="00D35B86"/>
    <w:rsid w:val="00D3616C"/>
    <w:rsid w:val="00D3656A"/>
    <w:rsid w:val="00D369A0"/>
    <w:rsid w:val="00D36D06"/>
    <w:rsid w:val="00D36E7F"/>
    <w:rsid w:val="00D37310"/>
    <w:rsid w:val="00D37323"/>
    <w:rsid w:val="00D378CB"/>
    <w:rsid w:val="00D37E4C"/>
    <w:rsid w:val="00D402CF"/>
    <w:rsid w:val="00D40455"/>
    <w:rsid w:val="00D4057B"/>
    <w:rsid w:val="00D40738"/>
    <w:rsid w:val="00D409CB"/>
    <w:rsid w:val="00D40FAC"/>
    <w:rsid w:val="00D41B8A"/>
    <w:rsid w:val="00D41C59"/>
    <w:rsid w:val="00D41E0B"/>
    <w:rsid w:val="00D41EBC"/>
    <w:rsid w:val="00D420DE"/>
    <w:rsid w:val="00D42131"/>
    <w:rsid w:val="00D42192"/>
    <w:rsid w:val="00D42458"/>
    <w:rsid w:val="00D42644"/>
    <w:rsid w:val="00D42A16"/>
    <w:rsid w:val="00D42CE0"/>
    <w:rsid w:val="00D42E6A"/>
    <w:rsid w:val="00D4322A"/>
    <w:rsid w:val="00D4362A"/>
    <w:rsid w:val="00D43AC0"/>
    <w:rsid w:val="00D43AE6"/>
    <w:rsid w:val="00D43D1E"/>
    <w:rsid w:val="00D43E90"/>
    <w:rsid w:val="00D440C6"/>
    <w:rsid w:val="00D446A0"/>
    <w:rsid w:val="00D44703"/>
    <w:rsid w:val="00D4498B"/>
    <w:rsid w:val="00D4552C"/>
    <w:rsid w:val="00D4556F"/>
    <w:rsid w:val="00D455C8"/>
    <w:rsid w:val="00D458E6"/>
    <w:rsid w:val="00D45B9A"/>
    <w:rsid w:val="00D45CA6"/>
    <w:rsid w:val="00D45F42"/>
    <w:rsid w:val="00D45F55"/>
    <w:rsid w:val="00D45F97"/>
    <w:rsid w:val="00D4626F"/>
    <w:rsid w:val="00D463C6"/>
    <w:rsid w:val="00D464F3"/>
    <w:rsid w:val="00D466EB"/>
    <w:rsid w:val="00D466F2"/>
    <w:rsid w:val="00D467C7"/>
    <w:rsid w:val="00D467FA"/>
    <w:rsid w:val="00D46B96"/>
    <w:rsid w:val="00D47042"/>
    <w:rsid w:val="00D47158"/>
    <w:rsid w:val="00D47348"/>
    <w:rsid w:val="00D47492"/>
    <w:rsid w:val="00D4763E"/>
    <w:rsid w:val="00D4770F"/>
    <w:rsid w:val="00D4778F"/>
    <w:rsid w:val="00D47DF5"/>
    <w:rsid w:val="00D47F92"/>
    <w:rsid w:val="00D47FEF"/>
    <w:rsid w:val="00D50127"/>
    <w:rsid w:val="00D5019F"/>
    <w:rsid w:val="00D50264"/>
    <w:rsid w:val="00D5091A"/>
    <w:rsid w:val="00D50D82"/>
    <w:rsid w:val="00D511EA"/>
    <w:rsid w:val="00D51BA3"/>
    <w:rsid w:val="00D51E6A"/>
    <w:rsid w:val="00D5217A"/>
    <w:rsid w:val="00D52184"/>
    <w:rsid w:val="00D52280"/>
    <w:rsid w:val="00D52346"/>
    <w:rsid w:val="00D5245B"/>
    <w:rsid w:val="00D5261B"/>
    <w:rsid w:val="00D52819"/>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4F01"/>
    <w:rsid w:val="00D550E3"/>
    <w:rsid w:val="00D553D4"/>
    <w:rsid w:val="00D5566F"/>
    <w:rsid w:val="00D55887"/>
    <w:rsid w:val="00D55A26"/>
    <w:rsid w:val="00D55BD7"/>
    <w:rsid w:val="00D5603A"/>
    <w:rsid w:val="00D561B7"/>
    <w:rsid w:val="00D563E9"/>
    <w:rsid w:val="00D56503"/>
    <w:rsid w:val="00D566C9"/>
    <w:rsid w:val="00D566EE"/>
    <w:rsid w:val="00D5701B"/>
    <w:rsid w:val="00D570EF"/>
    <w:rsid w:val="00D572E8"/>
    <w:rsid w:val="00D57529"/>
    <w:rsid w:val="00D578C8"/>
    <w:rsid w:val="00D57AFD"/>
    <w:rsid w:val="00D57DA5"/>
    <w:rsid w:val="00D600DC"/>
    <w:rsid w:val="00D601A6"/>
    <w:rsid w:val="00D605B2"/>
    <w:rsid w:val="00D6075D"/>
    <w:rsid w:val="00D6096E"/>
    <w:rsid w:val="00D60DC6"/>
    <w:rsid w:val="00D60E96"/>
    <w:rsid w:val="00D61081"/>
    <w:rsid w:val="00D61273"/>
    <w:rsid w:val="00D61372"/>
    <w:rsid w:val="00D61EE1"/>
    <w:rsid w:val="00D62423"/>
    <w:rsid w:val="00D62B49"/>
    <w:rsid w:val="00D62D14"/>
    <w:rsid w:val="00D62F2C"/>
    <w:rsid w:val="00D62F48"/>
    <w:rsid w:val="00D63232"/>
    <w:rsid w:val="00D63B41"/>
    <w:rsid w:val="00D63B7F"/>
    <w:rsid w:val="00D63D5D"/>
    <w:rsid w:val="00D648A7"/>
    <w:rsid w:val="00D6496D"/>
    <w:rsid w:val="00D64CFE"/>
    <w:rsid w:val="00D64D0F"/>
    <w:rsid w:val="00D64E60"/>
    <w:rsid w:val="00D65504"/>
    <w:rsid w:val="00D65921"/>
    <w:rsid w:val="00D65A11"/>
    <w:rsid w:val="00D65FA4"/>
    <w:rsid w:val="00D66159"/>
    <w:rsid w:val="00D66162"/>
    <w:rsid w:val="00D661C7"/>
    <w:rsid w:val="00D664BE"/>
    <w:rsid w:val="00D666B5"/>
    <w:rsid w:val="00D666C3"/>
    <w:rsid w:val="00D6776E"/>
    <w:rsid w:val="00D677B8"/>
    <w:rsid w:val="00D67834"/>
    <w:rsid w:val="00D67896"/>
    <w:rsid w:val="00D67F1D"/>
    <w:rsid w:val="00D70149"/>
    <w:rsid w:val="00D70255"/>
    <w:rsid w:val="00D702F1"/>
    <w:rsid w:val="00D703B0"/>
    <w:rsid w:val="00D7040F"/>
    <w:rsid w:val="00D70439"/>
    <w:rsid w:val="00D70589"/>
    <w:rsid w:val="00D7080D"/>
    <w:rsid w:val="00D70935"/>
    <w:rsid w:val="00D70B11"/>
    <w:rsid w:val="00D70DA5"/>
    <w:rsid w:val="00D70F70"/>
    <w:rsid w:val="00D70FE7"/>
    <w:rsid w:val="00D71160"/>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33B"/>
    <w:rsid w:val="00D744BF"/>
    <w:rsid w:val="00D744DE"/>
    <w:rsid w:val="00D747B0"/>
    <w:rsid w:val="00D747BF"/>
    <w:rsid w:val="00D74BCD"/>
    <w:rsid w:val="00D751CC"/>
    <w:rsid w:val="00D754F6"/>
    <w:rsid w:val="00D75520"/>
    <w:rsid w:val="00D75858"/>
    <w:rsid w:val="00D75DCA"/>
    <w:rsid w:val="00D762A2"/>
    <w:rsid w:val="00D76750"/>
    <w:rsid w:val="00D7687F"/>
    <w:rsid w:val="00D76CB2"/>
    <w:rsid w:val="00D76D6D"/>
    <w:rsid w:val="00D76DB0"/>
    <w:rsid w:val="00D773BC"/>
    <w:rsid w:val="00D773FF"/>
    <w:rsid w:val="00D8012C"/>
    <w:rsid w:val="00D80259"/>
    <w:rsid w:val="00D802D3"/>
    <w:rsid w:val="00D804E7"/>
    <w:rsid w:val="00D80648"/>
    <w:rsid w:val="00D80D9B"/>
    <w:rsid w:val="00D80E5E"/>
    <w:rsid w:val="00D80F7D"/>
    <w:rsid w:val="00D81153"/>
    <w:rsid w:val="00D81251"/>
    <w:rsid w:val="00D81495"/>
    <w:rsid w:val="00D81E32"/>
    <w:rsid w:val="00D81ED4"/>
    <w:rsid w:val="00D81F42"/>
    <w:rsid w:val="00D82321"/>
    <w:rsid w:val="00D82328"/>
    <w:rsid w:val="00D82574"/>
    <w:rsid w:val="00D8295A"/>
    <w:rsid w:val="00D83130"/>
    <w:rsid w:val="00D8365A"/>
    <w:rsid w:val="00D83756"/>
    <w:rsid w:val="00D8387E"/>
    <w:rsid w:val="00D83980"/>
    <w:rsid w:val="00D83A9E"/>
    <w:rsid w:val="00D83BF0"/>
    <w:rsid w:val="00D83CE0"/>
    <w:rsid w:val="00D83ED6"/>
    <w:rsid w:val="00D84145"/>
    <w:rsid w:val="00D842F9"/>
    <w:rsid w:val="00D84336"/>
    <w:rsid w:val="00D8447F"/>
    <w:rsid w:val="00D8496D"/>
    <w:rsid w:val="00D84B2F"/>
    <w:rsid w:val="00D84C3A"/>
    <w:rsid w:val="00D84DD2"/>
    <w:rsid w:val="00D84FC4"/>
    <w:rsid w:val="00D851E4"/>
    <w:rsid w:val="00D85396"/>
    <w:rsid w:val="00D85669"/>
    <w:rsid w:val="00D856FE"/>
    <w:rsid w:val="00D85B4F"/>
    <w:rsid w:val="00D85F8F"/>
    <w:rsid w:val="00D85FDD"/>
    <w:rsid w:val="00D86023"/>
    <w:rsid w:val="00D86055"/>
    <w:rsid w:val="00D8637F"/>
    <w:rsid w:val="00D864B2"/>
    <w:rsid w:val="00D86743"/>
    <w:rsid w:val="00D86970"/>
    <w:rsid w:val="00D869DB"/>
    <w:rsid w:val="00D87467"/>
    <w:rsid w:val="00D8746C"/>
    <w:rsid w:val="00D87915"/>
    <w:rsid w:val="00D879AF"/>
    <w:rsid w:val="00D87B6E"/>
    <w:rsid w:val="00D87B97"/>
    <w:rsid w:val="00D87EED"/>
    <w:rsid w:val="00D90206"/>
    <w:rsid w:val="00D902FC"/>
    <w:rsid w:val="00D905CB"/>
    <w:rsid w:val="00D906F2"/>
    <w:rsid w:val="00D90999"/>
    <w:rsid w:val="00D90B03"/>
    <w:rsid w:val="00D90CFA"/>
    <w:rsid w:val="00D90F92"/>
    <w:rsid w:val="00D9104B"/>
    <w:rsid w:val="00D9117C"/>
    <w:rsid w:val="00D912AA"/>
    <w:rsid w:val="00D9147A"/>
    <w:rsid w:val="00D92314"/>
    <w:rsid w:val="00D926C7"/>
    <w:rsid w:val="00D928C8"/>
    <w:rsid w:val="00D92906"/>
    <w:rsid w:val="00D9291B"/>
    <w:rsid w:val="00D92C48"/>
    <w:rsid w:val="00D92F57"/>
    <w:rsid w:val="00D93315"/>
    <w:rsid w:val="00D9333B"/>
    <w:rsid w:val="00D933E7"/>
    <w:rsid w:val="00D93633"/>
    <w:rsid w:val="00D93DB7"/>
    <w:rsid w:val="00D93DC8"/>
    <w:rsid w:val="00D9448D"/>
    <w:rsid w:val="00D94562"/>
    <w:rsid w:val="00D94844"/>
    <w:rsid w:val="00D949F9"/>
    <w:rsid w:val="00D94A9C"/>
    <w:rsid w:val="00D94BA8"/>
    <w:rsid w:val="00D94CC2"/>
    <w:rsid w:val="00D94E5F"/>
    <w:rsid w:val="00D950EF"/>
    <w:rsid w:val="00D951CD"/>
    <w:rsid w:val="00D95553"/>
    <w:rsid w:val="00D95B88"/>
    <w:rsid w:val="00D95E1C"/>
    <w:rsid w:val="00D95ECC"/>
    <w:rsid w:val="00D95F18"/>
    <w:rsid w:val="00D96055"/>
    <w:rsid w:val="00D96286"/>
    <w:rsid w:val="00D962F4"/>
    <w:rsid w:val="00D9639A"/>
    <w:rsid w:val="00D9670F"/>
    <w:rsid w:val="00D968E2"/>
    <w:rsid w:val="00D9697B"/>
    <w:rsid w:val="00D96B5F"/>
    <w:rsid w:val="00D96FFC"/>
    <w:rsid w:val="00D972A2"/>
    <w:rsid w:val="00D97530"/>
    <w:rsid w:val="00D97918"/>
    <w:rsid w:val="00D97A37"/>
    <w:rsid w:val="00D97ACE"/>
    <w:rsid w:val="00D97BFC"/>
    <w:rsid w:val="00D97DA9"/>
    <w:rsid w:val="00D97F9E"/>
    <w:rsid w:val="00DA0342"/>
    <w:rsid w:val="00DA0398"/>
    <w:rsid w:val="00DA0437"/>
    <w:rsid w:val="00DA0C3B"/>
    <w:rsid w:val="00DA0D7E"/>
    <w:rsid w:val="00DA101B"/>
    <w:rsid w:val="00DA121A"/>
    <w:rsid w:val="00DA17D2"/>
    <w:rsid w:val="00DA1C89"/>
    <w:rsid w:val="00DA1E49"/>
    <w:rsid w:val="00DA1EA6"/>
    <w:rsid w:val="00DA2065"/>
    <w:rsid w:val="00DA2120"/>
    <w:rsid w:val="00DA2585"/>
    <w:rsid w:val="00DA2AF4"/>
    <w:rsid w:val="00DA2DEC"/>
    <w:rsid w:val="00DA2E6E"/>
    <w:rsid w:val="00DA315F"/>
    <w:rsid w:val="00DA31E4"/>
    <w:rsid w:val="00DA3B23"/>
    <w:rsid w:val="00DA3DD0"/>
    <w:rsid w:val="00DA3E85"/>
    <w:rsid w:val="00DA3EFC"/>
    <w:rsid w:val="00DA4986"/>
    <w:rsid w:val="00DA4BA7"/>
    <w:rsid w:val="00DA4CDA"/>
    <w:rsid w:val="00DA4D14"/>
    <w:rsid w:val="00DA5415"/>
    <w:rsid w:val="00DA562B"/>
    <w:rsid w:val="00DA5C07"/>
    <w:rsid w:val="00DA5DA5"/>
    <w:rsid w:val="00DA5DFA"/>
    <w:rsid w:val="00DA5F98"/>
    <w:rsid w:val="00DA633E"/>
    <w:rsid w:val="00DA6389"/>
    <w:rsid w:val="00DA63E8"/>
    <w:rsid w:val="00DA65C8"/>
    <w:rsid w:val="00DA66D6"/>
    <w:rsid w:val="00DA6B3E"/>
    <w:rsid w:val="00DA6B43"/>
    <w:rsid w:val="00DA6DD2"/>
    <w:rsid w:val="00DA6FE0"/>
    <w:rsid w:val="00DA72FB"/>
    <w:rsid w:val="00DA7348"/>
    <w:rsid w:val="00DA7567"/>
    <w:rsid w:val="00DA7814"/>
    <w:rsid w:val="00DA7988"/>
    <w:rsid w:val="00DA79A7"/>
    <w:rsid w:val="00DA7BD7"/>
    <w:rsid w:val="00DA7CF7"/>
    <w:rsid w:val="00DA7DB4"/>
    <w:rsid w:val="00DA7E03"/>
    <w:rsid w:val="00DB026A"/>
    <w:rsid w:val="00DB0976"/>
    <w:rsid w:val="00DB0ABE"/>
    <w:rsid w:val="00DB0C5C"/>
    <w:rsid w:val="00DB0DE7"/>
    <w:rsid w:val="00DB10A5"/>
    <w:rsid w:val="00DB14BF"/>
    <w:rsid w:val="00DB1535"/>
    <w:rsid w:val="00DB177A"/>
    <w:rsid w:val="00DB1941"/>
    <w:rsid w:val="00DB1B84"/>
    <w:rsid w:val="00DB1DF2"/>
    <w:rsid w:val="00DB1FE1"/>
    <w:rsid w:val="00DB204D"/>
    <w:rsid w:val="00DB20BF"/>
    <w:rsid w:val="00DB231A"/>
    <w:rsid w:val="00DB26D9"/>
    <w:rsid w:val="00DB2805"/>
    <w:rsid w:val="00DB28F5"/>
    <w:rsid w:val="00DB2C99"/>
    <w:rsid w:val="00DB3433"/>
    <w:rsid w:val="00DB3544"/>
    <w:rsid w:val="00DB3AD8"/>
    <w:rsid w:val="00DB3CFF"/>
    <w:rsid w:val="00DB3D69"/>
    <w:rsid w:val="00DB3DE4"/>
    <w:rsid w:val="00DB3F9D"/>
    <w:rsid w:val="00DB4056"/>
    <w:rsid w:val="00DB414B"/>
    <w:rsid w:val="00DB444E"/>
    <w:rsid w:val="00DB464A"/>
    <w:rsid w:val="00DB46FB"/>
    <w:rsid w:val="00DB4B00"/>
    <w:rsid w:val="00DB4B05"/>
    <w:rsid w:val="00DB503F"/>
    <w:rsid w:val="00DB51AB"/>
    <w:rsid w:val="00DB5424"/>
    <w:rsid w:val="00DB5448"/>
    <w:rsid w:val="00DB5526"/>
    <w:rsid w:val="00DB596E"/>
    <w:rsid w:val="00DB5A53"/>
    <w:rsid w:val="00DB5C2C"/>
    <w:rsid w:val="00DB5E3B"/>
    <w:rsid w:val="00DB630D"/>
    <w:rsid w:val="00DB64C5"/>
    <w:rsid w:val="00DB6721"/>
    <w:rsid w:val="00DB6B1A"/>
    <w:rsid w:val="00DB6CC0"/>
    <w:rsid w:val="00DB6DC6"/>
    <w:rsid w:val="00DB71BA"/>
    <w:rsid w:val="00DB71FC"/>
    <w:rsid w:val="00DB720D"/>
    <w:rsid w:val="00DB7573"/>
    <w:rsid w:val="00DB7965"/>
    <w:rsid w:val="00DB79FB"/>
    <w:rsid w:val="00DB7DFB"/>
    <w:rsid w:val="00DC00FA"/>
    <w:rsid w:val="00DC0444"/>
    <w:rsid w:val="00DC0650"/>
    <w:rsid w:val="00DC092B"/>
    <w:rsid w:val="00DC0A59"/>
    <w:rsid w:val="00DC11BB"/>
    <w:rsid w:val="00DC13D1"/>
    <w:rsid w:val="00DC14C1"/>
    <w:rsid w:val="00DC15CB"/>
    <w:rsid w:val="00DC16CA"/>
    <w:rsid w:val="00DC1757"/>
    <w:rsid w:val="00DC1B2B"/>
    <w:rsid w:val="00DC1C3C"/>
    <w:rsid w:val="00DC1CFC"/>
    <w:rsid w:val="00DC1E25"/>
    <w:rsid w:val="00DC1E4F"/>
    <w:rsid w:val="00DC2418"/>
    <w:rsid w:val="00DC27CB"/>
    <w:rsid w:val="00DC2C61"/>
    <w:rsid w:val="00DC2D2B"/>
    <w:rsid w:val="00DC2D95"/>
    <w:rsid w:val="00DC3559"/>
    <w:rsid w:val="00DC3C65"/>
    <w:rsid w:val="00DC3C70"/>
    <w:rsid w:val="00DC3CE1"/>
    <w:rsid w:val="00DC3FB3"/>
    <w:rsid w:val="00DC41A6"/>
    <w:rsid w:val="00DC435A"/>
    <w:rsid w:val="00DC4B56"/>
    <w:rsid w:val="00DC4CBC"/>
    <w:rsid w:val="00DC4DE1"/>
    <w:rsid w:val="00DC4EF2"/>
    <w:rsid w:val="00DC4FA7"/>
    <w:rsid w:val="00DC5233"/>
    <w:rsid w:val="00DC5313"/>
    <w:rsid w:val="00DC53D5"/>
    <w:rsid w:val="00DC58D6"/>
    <w:rsid w:val="00DC5A8D"/>
    <w:rsid w:val="00DC6154"/>
    <w:rsid w:val="00DC626C"/>
    <w:rsid w:val="00DC6431"/>
    <w:rsid w:val="00DC643D"/>
    <w:rsid w:val="00DC66F1"/>
    <w:rsid w:val="00DC67FB"/>
    <w:rsid w:val="00DC6B95"/>
    <w:rsid w:val="00DC6BC3"/>
    <w:rsid w:val="00DC6C69"/>
    <w:rsid w:val="00DC6D1D"/>
    <w:rsid w:val="00DC6D32"/>
    <w:rsid w:val="00DC6DB2"/>
    <w:rsid w:val="00DC707A"/>
    <w:rsid w:val="00DC7281"/>
    <w:rsid w:val="00DC733A"/>
    <w:rsid w:val="00DC74C7"/>
    <w:rsid w:val="00DC7517"/>
    <w:rsid w:val="00DC771F"/>
    <w:rsid w:val="00DC7A6D"/>
    <w:rsid w:val="00DC7B6A"/>
    <w:rsid w:val="00DC7DFA"/>
    <w:rsid w:val="00DC7FBE"/>
    <w:rsid w:val="00DD0759"/>
    <w:rsid w:val="00DD0F1C"/>
    <w:rsid w:val="00DD15F8"/>
    <w:rsid w:val="00DD1690"/>
    <w:rsid w:val="00DD16B7"/>
    <w:rsid w:val="00DD1770"/>
    <w:rsid w:val="00DD1841"/>
    <w:rsid w:val="00DD1C05"/>
    <w:rsid w:val="00DD1F71"/>
    <w:rsid w:val="00DD257D"/>
    <w:rsid w:val="00DD26B2"/>
    <w:rsid w:val="00DD2713"/>
    <w:rsid w:val="00DD28B8"/>
    <w:rsid w:val="00DD2981"/>
    <w:rsid w:val="00DD29CA"/>
    <w:rsid w:val="00DD2C24"/>
    <w:rsid w:val="00DD2C4F"/>
    <w:rsid w:val="00DD2DF8"/>
    <w:rsid w:val="00DD2F1B"/>
    <w:rsid w:val="00DD351A"/>
    <w:rsid w:val="00DD358D"/>
    <w:rsid w:val="00DD3654"/>
    <w:rsid w:val="00DD3783"/>
    <w:rsid w:val="00DD3BD5"/>
    <w:rsid w:val="00DD3C45"/>
    <w:rsid w:val="00DD3E63"/>
    <w:rsid w:val="00DD4143"/>
    <w:rsid w:val="00DD4323"/>
    <w:rsid w:val="00DD46B2"/>
    <w:rsid w:val="00DD4898"/>
    <w:rsid w:val="00DD4991"/>
    <w:rsid w:val="00DD49F6"/>
    <w:rsid w:val="00DD4E43"/>
    <w:rsid w:val="00DD51D6"/>
    <w:rsid w:val="00DD51DE"/>
    <w:rsid w:val="00DD59F7"/>
    <w:rsid w:val="00DD5A4D"/>
    <w:rsid w:val="00DD5A9C"/>
    <w:rsid w:val="00DD656B"/>
    <w:rsid w:val="00DD6691"/>
    <w:rsid w:val="00DD6810"/>
    <w:rsid w:val="00DD68CF"/>
    <w:rsid w:val="00DD695D"/>
    <w:rsid w:val="00DD6A2B"/>
    <w:rsid w:val="00DD6DDF"/>
    <w:rsid w:val="00DD71A8"/>
    <w:rsid w:val="00DD78ED"/>
    <w:rsid w:val="00DD79E1"/>
    <w:rsid w:val="00DD7D29"/>
    <w:rsid w:val="00DE0244"/>
    <w:rsid w:val="00DE08E6"/>
    <w:rsid w:val="00DE0CB4"/>
    <w:rsid w:val="00DE0D00"/>
    <w:rsid w:val="00DE0E30"/>
    <w:rsid w:val="00DE10A4"/>
    <w:rsid w:val="00DE111C"/>
    <w:rsid w:val="00DE12AB"/>
    <w:rsid w:val="00DE1491"/>
    <w:rsid w:val="00DE14F8"/>
    <w:rsid w:val="00DE1A68"/>
    <w:rsid w:val="00DE1C94"/>
    <w:rsid w:val="00DE1E2C"/>
    <w:rsid w:val="00DE20C3"/>
    <w:rsid w:val="00DE20F0"/>
    <w:rsid w:val="00DE22D4"/>
    <w:rsid w:val="00DE2341"/>
    <w:rsid w:val="00DE2348"/>
    <w:rsid w:val="00DE284F"/>
    <w:rsid w:val="00DE31D6"/>
    <w:rsid w:val="00DE3658"/>
    <w:rsid w:val="00DE39C7"/>
    <w:rsid w:val="00DE3A57"/>
    <w:rsid w:val="00DE3E16"/>
    <w:rsid w:val="00DE404F"/>
    <w:rsid w:val="00DE41E4"/>
    <w:rsid w:val="00DE4495"/>
    <w:rsid w:val="00DE5393"/>
    <w:rsid w:val="00DE552C"/>
    <w:rsid w:val="00DE5903"/>
    <w:rsid w:val="00DE5977"/>
    <w:rsid w:val="00DE5DC7"/>
    <w:rsid w:val="00DE5EA5"/>
    <w:rsid w:val="00DE6094"/>
    <w:rsid w:val="00DE631C"/>
    <w:rsid w:val="00DE6329"/>
    <w:rsid w:val="00DE6507"/>
    <w:rsid w:val="00DE6798"/>
    <w:rsid w:val="00DE68DD"/>
    <w:rsid w:val="00DE6A63"/>
    <w:rsid w:val="00DE6BAF"/>
    <w:rsid w:val="00DE6CA0"/>
    <w:rsid w:val="00DE70DA"/>
    <w:rsid w:val="00DE71AE"/>
    <w:rsid w:val="00DE7952"/>
    <w:rsid w:val="00DE79B0"/>
    <w:rsid w:val="00DE79E1"/>
    <w:rsid w:val="00DE7CBF"/>
    <w:rsid w:val="00DF07D0"/>
    <w:rsid w:val="00DF08FD"/>
    <w:rsid w:val="00DF0BE5"/>
    <w:rsid w:val="00DF0E43"/>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9F0"/>
    <w:rsid w:val="00DF3A3D"/>
    <w:rsid w:val="00DF3AB3"/>
    <w:rsid w:val="00DF3CE0"/>
    <w:rsid w:val="00DF3D01"/>
    <w:rsid w:val="00DF3E52"/>
    <w:rsid w:val="00DF4003"/>
    <w:rsid w:val="00DF411C"/>
    <w:rsid w:val="00DF4253"/>
    <w:rsid w:val="00DF4580"/>
    <w:rsid w:val="00DF4759"/>
    <w:rsid w:val="00DF477D"/>
    <w:rsid w:val="00DF4C0C"/>
    <w:rsid w:val="00DF54E6"/>
    <w:rsid w:val="00DF56F1"/>
    <w:rsid w:val="00DF5723"/>
    <w:rsid w:val="00DF5A60"/>
    <w:rsid w:val="00DF5ABE"/>
    <w:rsid w:val="00DF5BD6"/>
    <w:rsid w:val="00DF5DA1"/>
    <w:rsid w:val="00DF5E9B"/>
    <w:rsid w:val="00DF64B5"/>
    <w:rsid w:val="00DF6A61"/>
    <w:rsid w:val="00DF6AD7"/>
    <w:rsid w:val="00DF6D44"/>
    <w:rsid w:val="00DF6E67"/>
    <w:rsid w:val="00DF6E95"/>
    <w:rsid w:val="00DF6EAB"/>
    <w:rsid w:val="00DF711A"/>
    <w:rsid w:val="00DF716A"/>
    <w:rsid w:val="00DF731C"/>
    <w:rsid w:val="00DF73F4"/>
    <w:rsid w:val="00DF75B4"/>
    <w:rsid w:val="00DF7695"/>
    <w:rsid w:val="00DF76AA"/>
    <w:rsid w:val="00DF7728"/>
    <w:rsid w:val="00DF7945"/>
    <w:rsid w:val="00DF7CBC"/>
    <w:rsid w:val="00DF7D69"/>
    <w:rsid w:val="00DF7E66"/>
    <w:rsid w:val="00E00272"/>
    <w:rsid w:val="00E00360"/>
    <w:rsid w:val="00E00C0C"/>
    <w:rsid w:val="00E00CCC"/>
    <w:rsid w:val="00E00FB7"/>
    <w:rsid w:val="00E010C3"/>
    <w:rsid w:val="00E0120F"/>
    <w:rsid w:val="00E0131E"/>
    <w:rsid w:val="00E01380"/>
    <w:rsid w:val="00E0182F"/>
    <w:rsid w:val="00E01B20"/>
    <w:rsid w:val="00E01B98"/>
    <w:rsid w:val="00E01BFD"/>
    <w:rsid w:val="00E01CC3"/>
    <w:rsid w:val="00E01D1B"/>
    <w:rsid w:val="00E026F1"/>
    <w:rsid w:val="00E02AA8"/>
    <w:rsid w:val="00E02B2F"/>
    <w:rsid w:val="00E02C44"/>
    <w:rsid w:val="00E02EA2"/>
    <w:rsid w:val="00E02F0D"/>
    <w:rsid w:val="00E0320A"/>
    <w:rsid w:val="00E0328F"/>
    <w:rsid w:val="00E033B8"/>
    <w:rsid w:val="00E0378E"/>
    <w:rsid w:val="00E03EAB"/>
    <w:rsid w:val="00E04011"/>
    <w:rsid w:val="00E04078"/>
    <w:rsid w:val="00E0416E"/>
    <w:rsid w:val="00E04744"/>
    <w:rsid w:val="00E04A8A"/>
    <w:rsid w:val="00E04FE9"/>
    <w:rsid w:val="00E0505B"/>
    <w:rsid w:val="00E056BF"/>
    <w:rsid w:val="00E05CE3"/>
    <w:rsid w:val="00E05DC6"/>
    <w:rsid w:val="00E06074"/>
    <w:rsid w:val="00E062DC"/>
    <w:rsid w:val="00E063C0"/>
    <w:rsid w:val="00E063D1"/>
    <w:rsid w:val="00E0642D"/>
    <w:rsid w:val="00E064CD"/>
    <w:rsid w:val="00E066A4"/>
    <w:rsid w:val="00E0678F"/>
    <w:rsid w:val="00E068D2"/>
    <w:rsid w:val="00E06AC2"/>
    <w:rsid w:val="00E070B2"/>
    <w:rsid w:val="00E073C3"/>
    <w:rsid w:val="00E07B18"/>
    <w:rsid w:val="00E07DE0"/>
    <w:rsid w:val="00E10E72"/>
    <w:rsid w:val="00E110D7"/>
    <w:rsid w:val="00E11259"/>
    <w:rsid w:val="00E112CB"/>
    <w:rsid w:val="00E118E3"/>
    <w:rsid w:val="00E11A22"/>
    <w:rsid w:val="00E12311"/>
    <w:rsid w:val="00E1233A"/>
    <w:rsid w:val="00E1266E"/>
    <w:rsid w:val="00E1275C"/>
    <w:rsid w:val="00E127B3"/>
    <w:rsid w:val="00E1298D"/>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93B"/>
    <w:rsid w:val="00E159E6"/>
    <w:rsid w:val="00E15B18"/>
    <w:rsid w:val="00E16069"/>
    <w:rsid w:val="00E160E0"/>
    <w:rsid w:val="00E164EA"/>
    <w:rsid w:val="00E165D6"/>
    <w:rsid w:val="00E169CD"/>
    <w:rsid w:val="00E16C82"/>
    <w:rsid w:val="00E16FCF"/>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7AD"/>
    <w:rsid w:val="00E21806"/>
    <w:rsid w:val="00E21892"/>
    <w:rsid w:val="00E21C46"/>
    <w:rsid w:val="00E21F6E"/>
    <w:rsid w:val="00E2207C"/>
    <w:rsid w:val="00E2228C"/>
    <w:rsid w:val="00E2269A"/>
    <w:rsid w:val="00E226D1"/>
    <w:rsid w:val="00E229B9"/>
    <w:rsid w:val="00E22A51"/>
    <w:rsid w:val="00E22B34"/>
    <w:rsid w:val="00E22E55"/>
    <w:rsid w:val="00E23007"/>
    <w:rsid w:val="00E23093"/>
    <w:rsid w:val="00E230D2"/>
    <w:rsid w:val="00E23247"/>
    <w:rsid w:val="00E238DE"/>
    <w:rsid w:val="00E23A5B"/>
    <w:rsid w:val="00E23A91"/>
    <w:rsid w:val="00E241B0"/>
    <w:rsid w:val="00E24391"/>
    <w:rsid w:val="00E2473C"/>
    <w:rsid w:val="00E24779"/>
    <w:rsid w:val="00E2497D"/>
    <w:rsid w:val="00E24C9B"/>
    <w:rsid w:val="00E25078"/>
    <w:rsid w:val="00E252C8"/>
    <w:rsid w:val="00E25387"/>
    <w:rsid w:val="00E25E57"/>
    <w:rsid w:val="00E25E72"/>
    <w:rsid w:val="00E25F90"/>
    <w:rsid w:val="00E26225"/>
    <w:rsid w:val="00E262EC"/>
    <w:rsid w:val="00E26480"/>
    <w:rsid w:val="00E264AC"/>
    <w:rsid w:val="00E2660E"/>
    <w:rsid w:val="00E26885"/>
    <w:rsid w:val="00E26B25"/>
    <w:rsid w:val="00E26F6F"/>
    <w:rsid w:val="00E270D0"/>
    <w:rsid w:val="00E271E1"/>
    <w:rsid w:val="00E27651"/>
    <w:rsid w:val="00E276AB"/>
    <w:rsid w:val="00E27C4A"/>
    <w:rsid w:val="00E27C7E"/>
    <w:rsid w:val="00E27F05"/>
    <w:rsid w:val="00E3023E"/>
    <w:rsid w:val="00E3030A"/>
    <w:rsid w:val="00E306FC"/>
    <w:rsid w:val="00E308B6"/>
    <w:rsid w:val="00E30BA2"/>
    <w:rsid w:val="00E311BA"/>
    <w:rsid w:val="00E31281"/>
    <w:rsid w:val="00E319D6"/>
    <w:rsid w:val="00E31A20"/>
    <w:rsid w:val="00E31BDC"/>
    <w:rsid w:val="00E31E82"/>
    <w:rsid w:val="00E3213B"/>
    <w:rsid w:val="00E3225E"/>
    <w:rsid w:val="00E32866"/>
    <w:rsid w:val="00E32A7C"/>
    <w:rsid w:val="00E3309C"/>
    <w:rsid w:val="00E332DB"/>
    <w:rsid w:val="00E33654"/>
    <w:rsid w:val="00E33C04"/>
    <w:rsid w:val="00E33C99"/>
    <w:rsid w:val="00E3425C"/>
    <w:rsid w:val="00E34535"/>
    <w:rsid w:val="00E3459B"/>
    <w:rsid w:val="00E345C6"/>
    <w:rsid w:val="00E345E8"/>
    <w:rsid w:val="00E34809"/>
    <w:rsid w:val="00E34E1C"/>
    <w:rsid w:val="00E34FF6"/>
    <w:rsid w:val="00E353B9"/>
    <w:rsid w:val="00E35617"/>
    <w:rsid w:val="00E35721"/>
    <w:rsid w:val="00E357D1"/>
    <w:rsid w:val="00E35807"/>
    <w:rsid w:val="00E35E76"/>
    <w:rsid w:val="00E35EA4"/>
    <w:rsid w:val="00E35EDC"/>
    <w:rsid w:val="00E36045"/>
    <w:rsid w:val="00E36270"/>
    <w:rsid w:val="00E3638D"/>
    <w:rsid w:val="00E36533"/>
    <w:rsid w:val="00E369D0"/>
    <w:rsid w:val="00E36AFE"/>
    <w:rsid w:val="00E36BC2"/>
    <w:rsid w:val="00E36CAE"/>
    <w:rsid w:val="00E36F10"/>
    <w:rsid w:val="00E36F52"/>
    <w:rsid w:val="00E36F85"/>
    <w:rsid w:val="00E36FF2"/>
    <w:rsid w:val="00E37309"/>
    <w:rsid w:val="00E37364"/>
    <w:rsid w:val="00E3750D"/>
    <w:rsid w:val="00E37519"/>
    <w:rsid w:val="00E377A3"/>
    <w:rsid w:val="00E37934"/>
    <w:rsid w:val="00E4078D"/>
    <w:rsid w:val="00E40857"/>
    <w:rsid w:val="00E40DED"/>
    <w:rsid w:val="00E41019"/>
    <w:rsid w:val="00E41078"/>
    <w:rsid w:val="00E41184"/>
    <w:rsid w:val="00E41395"/>
    <w:rsid w:val="00E415F4"/>
    <w:rsid w:val="00E419A8"/>
    <w:rsid w:val="00E41AE6"/>
    <w:rsid w:val="00E41CE1"/>
    <w:rsid w:val="00E41DF3"/>
    <w:rsid w:val="00E427DD"/>
    <w:rsid w:val="00E42873"/>
    <w:rsid w:val="00E42B32"/>
    <w:rsid w:val="00E42D76"/>
    <w:rsid w:val="00E42F19"/>
    <w:rsid w:val="00E42FDA"/>
    <w:rsid w:val="00E43129"/>
    <w:rsid w:val="00E434F2"/>
    <w:rsid w:val="00E43617"/>
    <w:rsid w:val="00E437E1"/>
    <w:rsid w:val="00E438E4"/>
    <w:rsid w:val="00E43B00"/>
    <w:rsid w:val="00E43DD5"/>
    <w:rsid w:val="00E43FC9"/>
    <w:rsid w:val="00E4474C"/>
    <w:rsid w:val="00E447FB"/>
    <w:rsid w:val="00E449D0"/>
    <w:rsid w:val="00E44BC3"/>
    <w:rsid w:val="00E44BF4"/>
    <w:rsid w:val="00E44E50"/>
    <w:rsid w:val="00E45050"/>
    <w:rsid w:val="00E452C0"/>
    <w:rsid w:val="00E45372"/>
    <w:rsid w:val="00E45500"/>
    <w:rsid w:val="00E455B4"/>
    <w:rsid w:val="00E456B0"/>
    <w:rsid w:val="00E45ADE"/>
    <w:rsid w:val="00E45DF7"/>
    <w:rsid w:val="00E45FCA"/>
    <w:rsid w:val="00E45FD2"/>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DC1"/>
    <w:rsid w:val="00E5018F"/>
    <w:rsid w:val="00E503AB"/>
    <w:rsid w:val="00E50778"/>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94D"/>
    <w:rsid w:val="00E543C0"/>
    <w:rsid w:val="00E549CE"/>
    <w:rsid w:val="00E5539A"/>
    <w:rsid w:val="00E55473"/>
    <w:rsid w:val="00E55A6D"/>
    <w:rsid w:val="00E55B05"/>
    <w:rsid w:val="00E55C33"/>
    <w:rsid w:val="00E55E2C"/>
    <w:rsid w:val="00E55F45"/>
    <w:rsid w:val="00E5603A"/>
    <w:rsid w:val="00E560C4"/>
    <w:rsid w:val="00E56215"/>
    <w:rsid w:val="00E566DF"/>
    <w:rsid w:val="00E56724"/>
    <w:rsid w:val="00E56878"/>
    <w:rsid w:val="00E5688F"/>
    <w:rsid w:val="00E56F70"/>
    <w:rsid w:val="00E5711F"/>
    <w:rsid w:val="00E57491"/>
    <w:rsid w:val="00E57824"/>
    <w:rsid w:val="00E5795C"/>
    <w:rsid w:val="00E57BBC"/>
    <w:rsid w:val="00E57C5A"/>
    <w:rsid w:val="00E57D2D"/>
    <w:rsid w:val="00E57D39"/>
    <w:rsid w:val="00E600C3"/>
    <w:rsid w:val="00E60190"/>
    <w:rsid w:val="00E602E8"/>
    <w:rsid w:val="00E60663"/>
    <w:rsid w:val="00E608D1"/>
    <w:rsid w:val="00E60CB3"/>
    <w:rsid w:val="00E60CDF"/>
    <w:rsid w:val="00E61077"/>
    <w:rsid w:val="00E61112"/>
    <w:rsid w:val="00E614BC"/>
    <w:rsid w:val="00E6154B"/>
    <w:rsid w:val="00E6174C"/>
    <w:rsid w:val="00E61811"/>
    <w:rsid w:val="00E619EB"/>
    <w:rsid w:val="00E61A21"/>
    <w:rsid w:val="00E61A8A"/>
    <w:rsid w:val="00E61D91"/>
    <w:rsid w:val="00E623A3"/>
    <w:rsid w:val="00E6293A"/>
    <w:rsid w:val="00E62A90"/>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4BF"/>
    <w:rsid w:val="00E66601"/>
    <w:rsid w:val="00E666A1"/>
    <w:rsid w:val="00E66754"/>
    <w:rsid w:val="00E66B01"/>
    <w:rsid w:val="00E66CC9"/>
    <w:rsid w:val="00E66CD8"/>
    <w:rsid w:val="00E66F61"/>
    <w:rsid w:val="00E66FA1"/>
    <w:rsid w:val="00E676FE"/>
    <w:rsid w:val="00E67CB4"/>
    <w:rsid w:val="00E67F69"/>
    <w:rsid w:val="00E70039"/>
    <w:rsid w:val="00E701DD"/>
    <w:rsid w:val="00E70417"/>
    <w:rsid w:val="00E70458"/>
    <w:rsid w:val="00E705BD"/>
    <w:rsid w:val="00E708F6"/>
    <w:rsid w:val="00E70B81"/>
    <w:rsid w:val="00E71038"/>
    <w:rsid w:val="00E712FB"/>
    <w:rsid w:val="00E713F5"/>
    <w:rsid w:val="00E71AE9"/>
    <w:rsid w:val="00E71D3E"/>
    <w:rsid w:val="00E72261"/>
    <w:rsid w:val="00E72262"/>
    <w:rsid w:val="00E72706"/>
    <w:rsid w:val="00E72B62"/>
    <w:rsid w:val="00E72C0D"/>
    <w:rsid w:val="00E72D9B"/>
    <w:rsid w:val="00E72E21"/>
    <w:rsid w:val="00E72E22"/>
    <w:rsid w:val="00E730E5"/>
    <w:rsid w:val="00E73498"/>
    <w:rsid w:val="00E73656"/>
    <w:rsid w:val="00E73850"/>
    <w:rsid w:val="00E73881"/>
    <w:rsid w:val="00E73ACA"/>
    <w:rsid w:val="00E73EA0"/>
    <w:rsid w:val="00E73F74"/>
    <w:rsid w:val="00E73F95"/>
    <w:rsid w:val="00E73FDA"/>
    <w:rsid w:val="00E74179"/>
    <w:rsid w:val="00E746B7"/>
    <w:rsid w:val="00E746F2"/>
    <w:rsid w:val="00E748CA"/>
    <w:rsid w:val="00E75091"/>
    <w:rsid w:val="00E75183"/>
    <w:rsid w:val="00E75402"/>
    <w:rsid w:val="00E75552"/>
    <w:rsid w:val="00E75A3B"/>
    <w:rsid w:val="00E75BD4"/>
    <w:rsid w:val="00E75D02"/>
    <w:rsid w:val="00E75D54"/>
    <w:rsid w:val="00E75EC0"/>
    <w:rsid w:val="00E76365"/>
    <w:rsid w:val="00E764E5"/>
    <w:rsid w:val="00E76742"/>
    <w:rsid w:val="00E767C6"/>
    <w:rsid w:val="00E76958"/>
    <w:rsid w:val="00E76D0D"/>
    <w:rsid w:val="00E76D60"/>
    <w:rsid w:val="00E76F75"/>
    <w:rsid w:val="00E77375"/>
    <w:rsid w:val="00E773AE"/>
    <w:rsid w:val="00E775D1"/>
    <w:rsid w:val="00E7763B"/>
    <w:rsid w:val="00E77804"/>
    <w:rsid w:val="00E77EA4"/>
    <w:rsid w:val="00E800A1"/>
    <w:rsid w:val="00E802D9"/>
    <w:rsid w:val="00E805D3"/>
    <w:rsid w:val="00E808CC"/>
    <w:rsid w:val="00E80A77"/>
    <w:rsid w:val="00E80B59"/>
    <w:rsid w:val="00E80D0C"/>
    <w:rsid w:val="00E80D0E"/>
    <w:rsid w:val="00E81106"/>
    <w:rsid w:val="00E81304"/>
    <w:rsid w:val="00E8146C"/>
    <w:rsid w:val="00E81C67"/>
    <w:rsid w:val="00E81E49"/>
    <w:rsid w:val="00E82222"/>
    <w:rsid w:val="00E822E9"/>
    <w:rsid w:val="00E82473"/>
    <w:rsid w:val="00E82992"/>
    <w:rsid w:val="00E829AF"/>
    <w:rsid w:val="00E82A4C"/>
    <w:rsid w:val="00E82B24"/>
    <w:rsid w:val="00E82DB4"/>
    <w:rsid w:val="00E82E4C"/>
    <w:rsid w:val="00E8312A"/>
    <w:rsid w:val="00E834AE"/>
    <w:rsid w:val="00E83965"/>
    <w:rsid w:val="00E839A4"/>
    <w:rsid w:val="00E83BCB"/>
    <w:rsid w:val="00E83CA1"/>
    <w:rsid w:val="00E83CF8"/>
    <w:rsid w:val="00E83DD1"/>
    <w:rsid w:val="00E8402B"/>
    <w:rsid w:val="00E8434C"/>
    <w:rsid w:val="00E8498B"/>
    <w:rsid w:val="00E84992"/>
    <w:rsid w:val="00E84F7D"/>
    <w:rsid w:val="00E84FC1"/>
    <w:rsid w:val="00E84FF1"/>
    <w:rsid w:val="00E8505D"/>
    <w:rsid w:val="00E85335"/>
    <w:rsid w:val="00E85571"/>
    <w:rsid w:val="00E85763"/>
    <w:rsid w:val="00E85BB5"/>
    <w:rsid w:val="00E85E4E"/>
    <w:rsid w:val="00E85FA1"/>
    <w:rsid w:val="00E8616F"/>
    <w:rsid w:val="00E86640"/>
    <w:rsid w:val="00E86ADC"/>
    <w:rsid w:val="00E86B0F"/>
    <w:rsid w:val="00E86EC9"/>
    <w:rsid w:val="00E8725E"/>
    <w:rsid w:val="00E872A9"/>
    <w:rsid w:val="00E873FE"/>
    <w:rsid w:val="00E87603"/>
    <w:rsid w:val="00E87870"/>
    <w:rsid w:val="00E8792D"/>
    <w:rsid w:val="00E87A78"/>
    <w:rsid w:val="00E87CD8"/>
    <w:rsid w:val="00E90153"/>
    <w:rsid w:val="00E901BA"/>
    <w:rsid w:val="00E90ABC"/>
    <w:rsid w:val="00E910E4"/>
    <w:rsid w:val="00E91183"/>
    <w:rsid w:val="00E91784"/>
    <w:rsid w:val="00E91B9B"/>
    <w:rsid w:val="00E91C8C"/>
    <w:rsid w:val="00E91DBB"/>
    <w:rsid w:val="00E9229A"/>
    <w:rsid w:val="00E924CD"/>
    <w:rsid w:val="00E925DC"/>
    <w:rsid w:val="00E92B44"/>
    <w:rsid w:val="00E92E39"/>
    <w:rsid w:val="00E92E4A"/>
    <w:rsid w:val="00E92F0C"/>
    <w:rsid w:val="00E930B3"/>
    <w:rsid w:val="00E9368F"/>
    <w:rsid w:val="00E9391D"/>
    <w:rsid w:val="00E939B9"/>
    <w:rsid w:val="00E93BC6"/>
    <w:rsid w:val="00E94093"/>
    <w:rsid w:val="00E943F0"/>
    <w:rsid w:val="00E9449C"/>
    <w:rsid w:val="00E9452A"/>
    <w:rsid w:val="00E94836"/>
    <w:rsid w:val="00E94913"/>
    <w:rsid w:val="00E9496A"/>
    <w:rsid w:val="00E94A3A"/>
    <w:rsid w:val="00E94EDF"/>
    <w:rsid w:val="00E94F68"/>
    <w:rsid w:val="00E95189"/>
    <w:rsid w:val="00E95936"/>
    <w:rsid w:val="00E95CBC"/>
    <w:rsid w:val="00E95DA2"/>
    <w:rsid w:val="00E95F9F"/>
    <w:rsid w:val="00E96058"/>
    <w:rsid w:val="00E96327"/>
    <w:rsid w:val="00E966B6"/>
    <w:rsid w:val="00E96D15"/>
    <w:rsid w:val="00E96DB5"/>
    <w:rsid w:val="00E96F04"/>
    <w:rsid w:val="00E96FFD"/>
    <w:rsid w:val="00E97008"/>
    <w:rsid w:val="00E973DA"/>
    <w:rsid w:val="00E9741A"/>
    <w:rsid w:val="00E97476"/>
    <w:rsid w:val="00E97A8C"/>
    <w:rsid w:val="00E97BB1"/>
    <w:rsid w:val="00E97BEB"/>
    <w:rsid w:val="00E97F53"/>
    <w:rsid w:val="00EA0306"/>
    <w:rsid w:val="00EA048C"/>
    <w:rsid w:val="00EA1108"/>
    <w:rsid w:val="00EA1249"/>
    <w:rsid w:val="00EA15C0"/>
    <w:rsid w:val="00EA2032"/>
    <w:rsid w:val="00EA21F8"/>
    <w:rsid w:val="00EA2273"/>
    <w:rsid w:val="00EA232A"/>
    <w:rsid w:val="00EA2C9C"/>
    <w:rsid w:val="00EA331E"/>
    <w:rsid w:val="00EA358F"/>
    <w:rsid w:val="00EA35C3"/>
    <w:rsid w:val="00EA38CF"/>
    <w:rsid w:val="00EA3922"/>
    <w:rsid w:val="00EA3F50"/>
    <w:rsid w:val="00EA3FDB"/>
    <w:rsid w:val="00EA4250"/>
    <w:rsid w:val="00EA42CB"/>
    <w:rsid w:val="00EA4464"/>
    <w:rsid w:val="00EA44EC"/>
    <w:rsid w:val="00EA4579"/>
    <w:rsid w:val="00EA4AD5"/>
    <w:rsid w:val="00EA4E3D"/>
    <w:rsid w:val="00EA506A"/>
    <w:rsid w:val="00EA589A"/>
    <w:rsid w:val="00EA58A4"/>
    <w:rsid w:val="00EA5F96"/>
    <w:rsid w:val="00EA602D"/>
    <w:rsid w:val="00EA60E0"/>
    <w:rsid w:val="00EA6272"/>
    <w:rsid w:val="00EA643D"/>
    <w:rsid w:val="00EA67CE"/>
    <w:rsid w:val="00EA689B"/>
    <w:rsid w:val="00EA6AF1"/>
    <w:rsid w:val="00EA6AF5"/>
    <w:rsid w:val="00EA6C36"/>
    <w:rsid w:val="00EA6C9B"/>
    <w:rsid w:val="00EA6C9C"/>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0E16"/>
    <w:rsid w:val="00EB16B4"/>
    <w:rsid w:val="00EB18AA"/>
    <w:rsid w:val="00EB1E83"/>
    <w:rsid w:val="00EB2115"/>
    <w:rsid w:val="00EB2B68"/>
    <w:rsid w:val="00EB2CB5"/>
    <w:rsid w:val="00EB2D13"/>
    <w:rsid w:val="00EB2D7F"/>
    <w:rsid w:val="00EB2D85"/>
    <w:rsid w:val="00EB32EF"/>
    <w:rsid w:val="00EB34F4"/>
    <w:rsid w:val="00EB3540"/>
    <w:rsid w:val="00EB3685"/>
    <w:rsid w:val="00EB37BA"/>
    <w:rsid w:val="00EB37FB"/>
    <w:rsid w:val="00EB3DC4"/>
    <w:rsid w:val="00EB3DD5"/>
    <w:rsid w:val="00EB3E0F"/>
    <w:rsid w:val="00EB3FC1"/>
    <w:rsid w:val="00EB4126"/>
    <w:rsid w:val="00EB41B8"/>
    <w:rsid w:val="00EB4405"/>
    <w:rsid w:val="00EB44FC"/>
    <w:rsid w:val="00EB47AA"/>
    <w:rsid w:val="00EB4A17"/>
    <w:rsid w:val="00EB4B57"/>
    <w:rsid w:val="00EB4C3A"/>
    <w:rsid w:val="00EB4C4D"/>
    <w:rsid w:val="00EB4DCD"/>
    <w:rsid w:val="00EB4FF3"/>
    <w:rsid w:val="00EB51A8"/>
    <w:rsid w:val="00EB5934"/>
    <w:rsid w:val="00EB5A12"/>
    <w:rsid w:val="00EB5E2E"/>
    <w:rsid w:val="00EB5EAE"/>
    <w:rsid w:val="00EB61CC"/>
    <w:rsid w:val="00EB61EF"/>
    <w:rsid w:val="00EB633D"/>
    <w:rsid w:val="00EB6440"/>
    <w:rsid w:val="00EB6489"/>
    <w:rsid w:val="00EB6542"/>
    <w:rsid w:val="00EB6757"/>
    <w:rsid w:val="00EB697D"/>
    <w:rsid w:val="00EB6D0E"/>
    <w:rsid w:val="00EB6FC3"/>
    <w:rsid w:val="00EB726F"/>
    <w:rsid w:val="00EB7676"/>
    <w:rsid w:val="00EB7776"/>
    <w:rsid w:val="00EB7978"/>
    <w:rsid w:val="00EB7D78"/>
    <w:rsid w:val="00EB7E8C"/>
    <w:rsid w:val="00EC0031"/>
    <w:rsid w:val="00EC009B"/>
    <w:rsid w:val="00EC0497"/>
    <w:rsid w:val="00EC04CE"/>
    <w:rsid w:val="00EC0546"/>
    <w:rsid w:val="00EC0760"/>
    <w:rsid w:val="00EC0881"/>
    <w:rsid w:val="00EC0E8F"/>
    <w:rsid w:val="00EC0EC1"/>
    <w:rsid w:val="00EC12E8"/>
    <w:rsid w:val="00EC1388"/>
    <w:rsid w:val="00EC1661"/>
    <w:rsid w:val="00EC193C"/>
    <w:rsid w:val="00EC194E"/>
    <w:rsid w:val="00EC1C51"/>
    <w:rsid w:val="00EC1D7D"/>
    <w:rsid w:val="00EC25BE"/>
    <w:rsid w:val="00EC2647"/>
    <w:rsid w:val="00EC299C"/>
    <w:rsid w:val="00EC2B79"/>
    <w:rsid w:val="00EC309B"/>
    <w:rsid w:val="00EC3130"/>
    <w:rsid w:val="00EC358D"/>
    <w:rsid w:val="00EC3691"/>
    <w:rsid w:val="00EC38B3"/>
    <w:rsid w:val="00EC3910"/>
    <w:rsid w:val="00EC3A57"/>
    <w:rsid w:val="00EC3F32"/>
    <w:rsid w:val="00EC4169"/>
    <w:rsid w:val="00EC4743"/>
    <w:rsid w:val="00EC491D"/>
    <w:rsid w:val="00EC4AA4"/>
    <w:rsid w:val="00EC4E93"/>
    <w:rsid w:val="00EC4EEA"/>
    <w:rsid w:val="00EC55C8"/>
    <w:rsid w:val="00EC5712"/>
    <w:rsid w:val="00EC5775"/>
    <w:rsid w:val="00EC5984"/>
    <w:rsid w:val="00EC5A91"/>
    <w:rsid w:val="00EC5AFE"/>
    <w:rsid w:val="00EC5C4F"/>
    <w:rsid w:val="00EC62EB"/>
    <w:rsid w:val="00EC6B16"/>
    <w:rsid w:val="00EC6E9F"/>
    <w:rsid w:val="00EC6ED1"/>
    <w:rsid w:val="00EC718D"/>
    <w:rsid w:val="00EC71CF"/>
    <w:rsid w:val="00EC73E8"/>
    <w:rsid w:val="00EC74C9"/>
    <w:rsid w:val="00EC7622"/>
    <w:rsid w:val="00EC771D"/>
    <w:rsid w:val="00EC7A16"/>
    <w:rsid w:val="00EC7A41"/>
    <w:rsid w:val="00EC7BAD"/>
    <w:rsid w:val="00ED0247"/>
    <w:rsid w:val="00ED036A"/>
    <w:rsid w:val="00ED040E"/>
    <w:rsid w:val="00ED091F"/>
    <w:rsid w:val="00ED0A25"/>
    <w:rsid w:val="00ED0ED0"/>
    <w:rsid w:val="00ED13B5"/>
    <w:rsid w:val="00ED1556"/>
    <w:rsid w:val="00ED1989"/>
    <w:rsid w:val="00ED239D"/>
    <w:rsid w:val="00ED24BF"/>
    <w:rsid w:val="00ED280B"/>
    <w:rsid w:val="00ED2CE4"/>
    <w:rsid w:val="00ED2E10"/>
    <w:rsid w:val="00ED30CB"/>
    <w:rsid w:val="00ED3833"/>
    <w:rsid w:val="00ED3860"/>
    <w:rsid w:val="00ED3DB5"/>
    <w:rsid w:val="00ED43F6"/>
    <w:rsid w:val="00ED4415"/>
    <w:rsid w:val="00ED4607"/>
    <w:rsid w:val="00ED47BA"/>
    <w:rsid w:val="00ED4BAE"/>
    <w:rsid w:val="00ED5002"/>
    <w:rsid w:val="00ED5075"/>
    <w:rsid w:val="00ED5116"/>
    <w:rsid w:val="00ED51FD"/>
    <w:rsid w:val="00ED54D9"/>
    <w:rsid w:val="00ED553B"/>
    <w:rsid w:val="00ED555D"/>
    <w:rsid w:val="00ED5981"/>
    <w:rsid w:val="00ED6462"/>
    <w:rsid w:val="00ED6474"/>
    <w:rsid w:val="00ED67E3"/>
    <w:rsid w:val="00ED68DB"/>
    <w:rsid w:val="00ED6B03"/>
    <w:rsid w:val="00ED6F56"/>
    <w:rsid w:val="00ED7080"/>
    <w:rsid w:val="00ED7129"/>
    <w:rsid w:val="00ED742B"/>
    <w:rsid w:val="00ED7537"/>
    <w:rsid w:val="00ED75E4"/>
    <w:rsid w:val="00ED7668"/>
    <w:rsid w:val="00ED7AAC"/>
    <w:rsid w:val="00ED7D78"/>
    <w:rsid w:val="00ED7DED"/>
    <w:rsid w:val="00EE0246"/>
    <w:rsid w:val="00EE04DA"/>
    <w:rsid w:val="00EE052D"/>
    <w:rsid w:val="00EE084C"/>
    <w:rsid w:val="00EE0F3A"/>
    <w:rsid w:val="00EE1067"/>
    <w:rsid w:val="00EE16C0"/>
    <w:rsid w:val="00EE1A41"/>
    <w:rsid w:val="00EE1B8F"/>
    <w:rsid w:val="00EE1BA2"/>
    <w:rsid w:val="00EE1F9A"/>
    <w:rsid w:val="00EE2048"/>
    <w:rsid w:val="00EE21AF"/>
    <w:rsid w:val="00EE21B7"/>
    <w:rsid w:val="00EE2256"/>
    <w:rsid w:val="00EE240C"/>
    <w:rsid w:val="00EE247F"/>
    <w:rsid w:val="00EE2767"/>
    <w:rsid w:val="00EE28D4"/>
    <w:rsid w:val="00EE2C66"/>
    <w:rsid w:val="00EE313A"/>
    <w:rsid w:val="00EE31C2"/>
    <w:rsid w:val="00EE321A"/>
    <w:rsid w:val="00EE32F6"/>
    <w:rsid w:val="00EE3326"/>
    <w:rsid w:val="00EE347B"/>
    <w:rsid w:val="00EE361F"/>
    <w:rsid w:val="00EE394B"/>
    <w:rsid w:val="00EE3AE1"/>
    <w:rsid w:val="00EE3C0C"/>
    <w:rsid w:val="00EE3D21"/>
    <w:rsid w:val="00EE4172"/>
    <w:rsid w:val="00EE462B"/>
    <w:rsid w:val="00EE46AE"/>
    <w:rsid w:val="00EE4B20"/>
    <w:rsid w:val="00EE4DE0"/>
    <w:rsid w:val="00EE502D"/>
    <w:rsid w:val="00EE5334"/>
    <w:rsid w:val="00EE579D"/>
    <w:rsid w:val="00EE597F"/>
    <w:rsid w:val="00EE5A20"/>
    <w:rsid w:val="00EE5E27"/>
    <w:rsid w:val="00EE6112"/>
    <w:rsid w:val="00EE61AF"/>
    <w:rsid w:val="00EE6B26"/>
    <w:rsid w:val="00EE70D4"/>
    <w:rsid w:val="00EE7405"/>
    <w:rsid w:val="00EE7509"/>
    <w:rsid w:val="00EE7847"/>
    <w:rsid w:val="00EE7AAF"/>
    <w:rsid w:val="00EE7E08"/>
    <w:rsid w:val="00EF0752"/>
    <w:rsid w:val="00EF0965"/>
    <w:rsid w:val="00EF0E15"/>
    <w:rsid w:val="00EF0F79"/>
    <w:rsid w:val="00EF0FBF"/>
    <w:rsid w:val="00EF14E1"/>
    <w:rsid w:val="00EF1503"/>
    <w:rsid w:val="00EF1872"/>
    <w:rsid w:val="00EF1B14"/>
    <w:rsid w:val="00EF1CCD"/>
    <w:rsid w:val="00EF20B6"/>
    <w:rsid w:val="00EF2150"/>
    <w:rsid w:val="00EF21F0"/>
    <w:rsid w:val="00EF268F"/>
    <w:rsid w:val="00EF2AEA"/>
    <w:rsid w:val="00EF2C72"/>
    <w:rsid w:val="00EF2C79"/>
    <w:rsid w:val="00EF3102"/>
    <w:rsid w:val="00EF34EB"/>
    <w:rsid w:val="00EF37FA"/>
    <w:rsid w:val="00EF38D2"/>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8B0"/>
    <w:rsid w:val="00EF6AC0"/>
    <w:rsid w:val="00EF6BB7"/>
    <w:rsid w:val="00EF6DCE"/>
    <w:rsid w:val="00EF6E4A"/>
    <w:rsid w:val="00EF6E68"/>
    <w:rsid w:val="00EF7051"/>
    <w:rsid w:val="00EF7188"/>
    <w:rsid w:val="00EF71A8"/>
    <w:rsid w:val="00EF7744"/>
    <w:rsid w:val="00EF7751"/>
    <w:rsid w:val="00EF782B"/>
    <w:rsid w:val="00F0058B"/>
    <w:rsid w:val="00F008F7"/>
    <w:rsid w:val="00F00995"/>
    <w:rsid w:val="00F00B29"/>
    <w:rsid w:val="00F00C9A"/>
    <w:rsid w:val="00F00CC6"/>
    <w:rsid w:val="00F0137D"/>
    <w:rsid w:val="00F01748"/>
    <w:rsid w:val="00F0177C"/>
    <w:rsid w:val="00F01868"/>
    <w:rsid w:val="00F01993"/>
    <w:rsid w:val="00F01A2D"/>
    <w:rsid w:val="00F01ABE"/>
    <w:rsid w:val="00F01B33"/>
    <w:rsid w:val="00F01F6A"/>
    <w:rsid w:val="00F021E4"/>
    <w:rsid w:val="00F0223A"/>
    <w:rsid w:val="00F023EA"/>
    <w:rsid w:val="00F02497"/>
    <w:rsid w:val="00F02A36"/>
    <w:rsid w:val="00F02A50"/>
    <w:rsid w:val="00F02ABB"/>
    <w:rsid w:val="00F02B1B"/>
    <w:rsid w:val="00F02F1B"/>
    <w:rsid w:val="00F03221"/>
    <w:rsid w:val="00F032FB"/>
    <w:rsid w:val="00F034B9"/>
    <w:rsid w:val="00F034D8"/>
    <w:rsid w:val="00F034F5"/>
    <w:rsid w:val="00F0354B"/>
    <w:rsid w:val="00F0368E"/>
    <w:rsid w:val="00F0378A"/>
    <w:rsid w:val="00F03955"/>
    <w:rsid w:val="00F03B33"/>
    <w:rsid w:val="00F04225"/>
    <w:rsid w:val="00F044C9"/>
    <w:rsid w:val="00F052FE"/>
    <w:rsid w:val="00F0546C"/>
    <w:rsid w:val="00F0597E"/>
    <w:rsid w:val="00F05C74"/>
    <w:rsid w:val="00F05D8B"/>
    <w:rsid w:val="00F05EF8"/>
    <w:rsid w:val="00F06002"/>
    <w:rsid w:val="00F06008"/>
    <w:rsid w:val="00F0645D"/>
    <w:rsid w:val="00F06667"/>
    <w:rsid w:val="00F0667C"/>
    <w:rsid w:val="00F06863"/>
    <w:rsid w:val="00F06900"/>
    <w:rsid w:val="00F06F0B"/>
    <w:rsid w:val="00F072F0"/>
    <w:rsid w:val="00F07773"/>
    <w:rsid w:val="00F07778"/>
    <w:rsid w:val="00F07EF1"/>
    <w:rsid w:val="00F10424"/>
    <w:rsid w:val="00F10627"/>
    <w:rsid w:val="00F10698"/>
    <w:rsid w:val="00F11856"/>
    <w:rsid w:val="00F119E0"/>
    <w:rsid w:val="00F11B75"/>
    <w:rsid w:val="00F12293"/>
    <w:rsid w:val="00F123EB"/>
    <w:rsid w:val="00F12D4A"/>
    <w:rsid w:val="00F12E67"/>
    <w:rsid w:val="00F12FFD"/>
    <w:rsid w:val="00F13A4C"/>
    <w:rsid w:val="00F13A57"/>
    <w:rsid w:val="00F13E3C"/>
    <w:rsid w:val="00F149FA"/>
    <w:rsid w:val="00F150BC"/>
    <w:rsid w:val="00F150D7"/>
    <w:rsid w:val="00F15A18"/>
    <w:rsid w:val="00F15AAE"/>
    <w:rsid w:val="00F160C0"/>
    <w:rsid w:val="00F162AC"/>
    <w:rsid w:val="00F16447"/>
    <w:rsid w:val="00F16978"/>
    <w:rsid w:val="00F16B1C"/>
    <w:rsid w:val="00F16CCF"/>
    <w:rsid w:val="00F176C1"/>
    <w:rsid w:val="00F17C76"/>
    <w:rsid w:val="00F17F2B"/>
    <w:rsid w:val="00F2008B"/>
    <w:rsid w:val="00F2050A"/>
    <w:rsid w:val="00F20740"/>
    <w:rsid w:val="00F20868"/>
    <w:rsid w:val="00F21054"/>
    <w:rsid w:val="00F2125B"/>
    <w:rsid w:val="00F21302"/>
    <w:rsid w:val="00F21599"/>
    <w:rsid w:val="00F217D1"/>
    <w:rsid w:val="00F218CD"/>
    <w:rsid w:val="00F21CC9"/>
    <w:rsid w:val="00F21F77"/>
    <w:rsid w:val="00F22146"/>
    <w:rsid w:val="00F223C9"/>
    <w:rsid w:val="00F223E6"/>
    <w:rsid w:val="00F227A7"/>
    <w:rsid w:val="00F228EF"/>
    <w:rsid w:val="00F22B23"/>
    <w:rsid w:val="00F22C03"/>
    <w:rsid w:val="00F22E3D"/>
    <w:rsid w:val="00F232CB"/>
    <w:rsid w:val="00F2363B"/>
    <w:rsid w:val="00F23951"/>
    <w:rsid w:val="00F24017"/>
    <w:rsid w:val="00F2403A"/>
    <w:rsid w:val="00F241BA"/>
    <w:rsid w:val="00F243E8"/>
    <w:rsid w:val="00F243F9"/>
    <w:rsid w:val="00F2446E"/>
    <w:rsid w:val="00F24FCB"/>
    <w:rsid w:val="00F25322"/>
    <w:rsid w:val="00F258DB"/>
    <w:rsid w:val="00F258F5"/>
    <w:rsid w:val="00F25CA4"/>
    <w:rsid w:val="00F2606E"/>
    <w:rsid w:val="00F2610E"/>
    <w:rsid w:val="00F262DB"/>
    <w:rsid w:val="00F26883"/>
    <w:rsid w:val="00F26BC2"/>
    <w:rsid w:val="00F26EA4"/>
    <w:rsid w:val="00F2736C"/>
    <w:rsid w:val="00F27503"/>
    <w:rsid w:val="00F275CA"/>
    <w:rsid w:val="00F27A04"/>
    <w:rsid w:val="00F27C92"/>
    <w:rsid w:val="00F3045B"/>
    <w:rsid w:val="00F30DFA"/>
    <w:rsid w:val="00F30E98"/>
    <w:rsid w:val="00F310E4"/>
    <w:rsid w:val="00F31238"/>
    <w:rsid w:val="00F3145E"/>
    <w:rsid w:val="00F316D3"/>
    <w:rsid w:val="00F3177F"/>
    <w:rsid w:val="00F319D7"/>
    <w:rsid w:val="00F31A5B"/>
    <w:rsid w:val="00F31AED"/>
    <w:rsid w:val="00F32077"/>
    <w:rsid w:val="00F3218A"/>
    <w:rsid w:val="00F32E48"/>
    <w:rsid w:val="00F33211"/>
    <w:rsid w:val="00F33964"/>
    <w:rsid w:val="00F341EF"/>
    <w:rsid w:val="00F344D1"/>
    <w:rsid w:val="00F349FB"/>
    <w:rsid w:val="00F34AA7"/>
    <w:rsid w:val="00F34C13"/>
    <w:rsid w:val="00F34D27"/>
    <w:rsid w:val="00F35042"/>
    <w:rsid w:val="00F351B6"/>
    <w:rsid w:val="00F3529E"/>
    <w:rsid w:val="00F352D6"/>
    <w:rsid w:val="00F353BC"/>
    <w:rsid w:val="00F35439"/>
    <w:rsid w:val="00F357B0"/>
    <w:rsid w:val="00F35970"/>
    <w:rsid w:val="00F35AA5"/>
    <w:rsid w:val="00F35C85"/>
    <w:rsid w:val="00F35CC2"/>
    <w:rsid w:val="00F36040"/>
    <w:rsid w:val="00F3608F"/>
    <w:rsid w:val="00F361C2"/>
    <w:rsid w:val="00F36252"/>
    <w:rsid w:val="00F368EB"/>
    <w:rsid w:val="00F36B1E"/>
    <w:rsid w:val="00F36BDF"/>
    <w:rsid w:val="00F36C03"/>
    <w:rsid w:val="00F36CAD"/>
    <w:rsid w:val="00F36E24"/>
    <w:rsid w:val="00F36F10"/>
    <w:rsid w:val="00F36F9D"/>
    <w:rsid w:val="00F37206"/>
    <w:rsid w:val="00F37235"/>
    <w:rsid w:val="00F37525"/>
    <w:rsid w:val="00F37593"/>
    <w:rsid w:val="00F37614"/>
    <w:rsid w:val="00F377B6"/>
    <w:rsid w:val="00F37A95"/>
    <w:rsid w:val="00F37D45"/>
    <w:rsid w:val="00F37DA2"/>
    <w:rsid w:val="00F37F36"/>
    <w:rsid w:val="00F4067B"/>
    <w:rsid w:val="00F40BE0"/>
    <w:rsid w:val="00F40DE1"/>
    <w:rsid w:val="00F41105"/>
    <w:rsid w:val="00F41108"/>
    <w:rsid w:val="00F412E0"/>
    <w:rsid w:val="00F41811"/>
    <w:rsid w:val="00F41A28"/>
    <w:rsid w:val="00F41BAC"/>
    <w:rsid w:val="00F4249A"/>
    <w:rsid w:val="00F42BAA"/>
    <w:rsid w:val="00F42FB3"/>
    <w:rsid w:val="00F434E4"/>
    <w:rsid w:val="00F43C80"/>
    <w:rsid w:val="00F43E7D"/>
    <w:rsid w:val="00F442A1"/>
    <w:rsid w:val="00F4471C"/>
    <w:rsid w:val="00F448E5"/>
    <w:rsid w:val="00F448EE"/>
    <w:rsid w:val="00F454A8"/>
    <w:rsid w:val="00F455A0"/>
    <w:rsid w:val="00F458C6"/>
    <w:rsid w:val="00F45DA3"/>
    <w:rsid w:val="00F45F22"/>
    <w:rsid w:val="00F45FE8"/>
    <w:rsid w:val="00F46115"/>
    <w:rsid w:val="00F4613E"/>
    <w:rsid w:val="00F46154"/>
    <w:rsid w:val="00F46219"/>
    <w:rsid w:val="00F4621B"/>
    <w:rsid w:val="00F46295"/>
    <w:rsid w:val="00F463E1"/>
    <w:rsid w:val="00F463E2"/>
    <w:rsid w:val="00F46B57"/>
    <w:rsid w:val="00F46C42"/>
    <w:rsid w:val="00F46D44"/>
    <w:rsid w:val="00F47060"/>
    <w:rsid w:val="00F4722D"/>
    <w:rsid w:val="00F47717"/>
    <w:rsid w:val="00F47870"/>
    <w:rsid w:val="00F478AD"/>
    <w:rsid w:val="00F500A6"/>
    <w:rsid w:val="00F50451"/>
    <w:rsid w:val="00F504FA"/>
    <w:rsid w:val="00F5050E"/>
    <w:rsid w:val="00F50563"/>
    <w:rsid w:val="00F50577"/>
    <w:rsid w:val="00F5058D"/>
    <w:rsid w:val="00F505C2"/>
    <w:rsid w:val="00F507AC"/>
    <w:rsid w:val="00F511FA"/>
    <w:rsid w:val="00F515BF"/>
    <w:rsid w:val="00F5163C"/>
    <w:rsid w:val="00F51786"/>
    <w:rsid w:val="00F51D21"/>
    <w:rsid w:val="00F51E07"/>
    <w:rsid w:val="00F51F97"/>
    <w:rsid w:val="00F5208B"/>
    <w:rsid w:val="00F526C2"/>
    <w:rsid w:val="00F52700"/>
    <w:rsid w:val="00F52845"/>
    <w:rsid w:val="00F52B34"/>
    <w:rsid w:val="00F52F98"/>
    <w:rsid w:val="00F53494"/>
    <w:rsid w:val="00F535F7"/>
    <w:rsid w:val="00F53620"/>
    <w:rsid w:val="00F53740"/>
    <w:rsid w:val="00F537A5"/>
    <w:rsid w:val="00F53A05"/>
    <w:rsid w:val="00F53AC1"/>
    <w:rsid w:val="00F53F9D"/>
    <w:rsid w:val="00F53FEF"/>
    <w:rsid w:val="00F541AF"/>
    <w:rsid w:val="00F54298"/>
    <w:rsid w:val="00F54300"/>
    <w:rsid w:val="00F54660"/>
    <w:rsid w:val="00F5482F"/>
    <w:rsid w:val="00F54A88"/>
    <w:rsid w:val="00F54D27"/>
    <w:rsid w:val="00F54F45"/>
    <w:rsid w:val="00F550ED"/>
    <w:rsid w:val="00F55558"/>
    <w:rsid w:val="00F5556C"/>
    <w:rsid w:val="00F555C9"/>
    <w:rsid w:val="00F555EA"/>
    <w:rsid w:val="00F55611"/>
    <w:rsid w:val="00F55A00"/>
    <w:rsid w:val="00F55A3C"/>
    <w:rsid w:val="00F55ADB"/>
    <w:rsid w:val="00F55DF3"/>
    <w:rsid w:val="00F55F42"/>
    <w:rsid w:val="00F56243"/>
    <w:rsid w:val="00F5644B"/>
    <w:rsid w:val="00F56540"/>
    <w:rsid w:val="00F568D4"/>
    <w:rsid w:val="00F56AEF"/>
    <w:rsid w:val="00F56CFD"/>
    <w:rsid w:val="00F56DE4"/>
    <w:rsid w:val="00F575C1"/>
    <w:rsid w:val="00F578B8"/>
    <w:rsid w:val="00F57A5A"/>
    <w:rsid w:val="00F57E69"/>
    <w:rsid w:val="00F60993"/>
    <w:rsid w:val="00F60A08"/>
    <w:rsid w:val="00F60C35"/>
    <w:rsid w:val="00F60DBD"/>
    <w:rsid w:val="00F60EEF"/>
    <w:rsid w:val="00F61011"/>
    <w:rsid w:val="00F610A1"/>
    <w:rsid w:val="00F6132E"/>
    <w:rsid w:val="00F61A58"/>
    <w:rsid w:val="00F61A7C"/>
    <w:rsid w:val="00F61D22"/>
    <w:rsid w:val="00F61E64"/>
    <w:rsid w:val="00F61EBC"/>
    <w:rsid w:val="00F61F3E"/>
    <w:rsid w:val="00F6223D"/>
    <w:rsid w:val="00F6289F"/>
    <w:rsid w:val="00F62CE9"/>
    <w:rsid w:val="00F62F31"/>
    <w:rsid w:val="00F63739"/>
    <w:rsid w:val="00F63787"/>
    <w:rsid w:val="00F638D7"/>
    <w:rsid w:val="00F63C21"/>
    <w:rsid w:val="00F63C9B"/>
    <w:rsid w:val="00F63E4C"/>
    <w:rsid w:val="00F63F10"/>
    <w:rsid w:val="00F64361"/>
    <w:rsid w:val="00F643FB"/>
    <w:rsid w:val="00F64515"/>
    <w:rsid w:val="00F645DC"/>
    <w:rsid w:val="00F6469C"/>
    <w:rsid w:val="00F64714"/>
    <w:rsid w:val="00F64950"/>
    <w:rsid w:val="00F64B9D"/>
    <w:rsid w:val="00F64C38"/>
    <w:rsid w:val="00F651E9"/>
    <w:rsid w:val="00F65E58"/>
    <w:rsid w:val="00F6640F"/>
    <w:rsid w:val="00F664A0"/>
    <w:rsid w:val="00F66672"/>
    <w:rsid w:val="00F66729"/>
    <w:rsid w:val="00F66D5D"/>
    <w:rsid w:val="00F671DE"/>
    <w:rsid w:val="00F679A8"/>
    <w:rsid w:val="00F67B05"/>
    <w:rsid w:val="00F67F15"/>
    <w:rsid w:val="00F67F44"/>
    <w:rsid w:val="00F7003D"/>
    <w:rsid w:val="00F7007D"/>
    <w:rsid w:val="00F70106"/>
    <w:rsid w:val="00F70494"/>
    <w:rsid w:val="00F705E5"/>
    <w:rsid w:val="00F7065B"/>
    <w:rsid w:val="00F70699"/>
    <w:rsid w:val="00F7097D"/>
    <w:rsid w:val="00F70A2B"/>
    <w:rsid w:val="00F70B1E"/>
    <w:rsid w:val="00F70B24"/>
    <w:rsid w:val="00F70B5D"/>
    <w:rsid w:val="00F712C2"/>
    <w:rsid w:val="00F71654"/>
    <w:rsid w:val="00F717E0"/>
    <w:rsid w:val="00F719D6"/>
    <w:rsid w:val="00F71DB2"/>
    <w:rsid w:val="00F72275"/>
    <w:rsid w:val="00F72961"/>
    <w:rsid w:val="00F72AFE"/>
    <w:rsid w:val="00F73770"/>
    <w:rsid w:val="00F73CF1"/>
    <w:rsid w:val="00F73DE0"/>
    <w:rsid w:val="00F7418F"/>
    <w:rsid w:val="00F74646"/>
    <w:rsid w:val="00F74949"/>
    <w:rsid w:val="00F7525C"/>
    <w:rsid w:val="00F7536B"/>
    <w:rsid w:val="00F75A3F"/>
    <w:rsid w:val="00F75A8B"/>
    <w:rsid w:val="00F75D11"/>
    <w:rsid w:val="00F75EED"/>
    <w:rsid w:val="00F75F80"/>
    <w:rsid w:val="00F7602F"/>
    <w:rsid w:val="00F76327"/>
    <w:rsid w:val="00F76446"/>
    <w:rsid w:val="00F768EF"/>
    <w:rsid w:val="00F76BB0"/>
    <w:rsid w:val="00F76C4F"/>
    <w:rsid w:val="00F76D65"/>
    <w:rsid w:val="00F76D67"/>
    <w:rsid w:val="00F76FAB"/>
    <w:rsid w:val="00F7706C"/>
    <w:rsid w:val="00F7783E"/>
    <w:rsid w:val="00F77CC9"/>
    <w:rsid w:val="00F77D53"/>
    <w:rsid w:val="00F77E7D"/>
    <w:rsid w:val="00F77EC1"/>
    <w:rsid w:val="00F80212"/>
    <w:rsid w:val="00F802D9"/>
    <w:rsid w:val="00F802E4"/>
    <w:rsid w:val="00F803C1"/>
    <w:rsid w:val="00F804DA"/>
    <w:rsid w:val="00F80626"/>
    <w:rsid w:val="00F80BCB"/>
    <w:rsid w:val="00F810E6"/>
    <w:rsid w:val="00F81105"/>
    <w:rsid w:val="00F812B4"/>
    <w:rsid w:val="00F812DF"/>
    <w:rsid w:val="00F8153A"/>
    <w:rsid w:val="00F81601"/>
    <w:rsid w:val="00F81B3A"/>
    <w:rsid w:val="00F81C6D"/>
    <w:rsid w:val="00F81F9F"/>
    <w:rsid w:val="00F820E0"/>
    <w:rsid w:val="00F82557"/>
    <w:rsid w:val="00F825CB"/>
    <w:rsid w:val="00F82D4F"/>
    <w:rsid w:val="00F82D74"/>
    <w:rsid w:val="00F82DD6"/>
    <w:rsid w:val="00F837D7"/>
    <w:rsid w:val="00F839E2"/>
    <w:rsid w:val="00F83AF6"/>
    <w:rsid w:val="00F83B03"/>
    <w:rsid w:val="00F83C32"/>
    <w:rsid w:val="00F84013"/>
    <w:rsid w:val="00F84372"/>
    <w:rsid w:val="00F84A49"/>
    <w:rsid w:val="00F84A50"/>
    <w:rsid w:val="00F84B40"/>
    <w:rsid w:val="00F85283"/>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CC7"/>
    <w:rsid w:val="00F87E1A"/>
    <w:rsid w:val="00F90187"/>
    <w:rsid w:val="00F901A0"/>
    <w:rsid w:val="00F901D1"/>
    <w:rsid w:val="00F90272"/>
    <w:rsid w:val="00F907D2"/>
    <w:rsid w:val="00F907EB"/>
    <w:rsid w:val="00F9089C"/>
    <w:rsid w:val="00F90B39"/>
    <w:rsid w:val="00F9114D"/>
    <w:rsid w:val="00F91233"/>
    <w:rsid w:val="00F91265"/>
    <w:rsid w:val="00F91330"/>
    <w:rsid w:val="00F91417"/>
    <w:rsid w:val="00F9198C"/>
    <w:rsid w:val="00F919FD"/>
    <w:rsid w:val="00F91A46"/>
    <w:rsid w:val="00F91DC2"/>
    <w:rsid w:val="00F91F2C"/>
    <w:rsid w:val="00F91F9D"/>
    <w:rsid w:val="00F922F3"/>
    <w:rsid w:val="00F92430"/>
    <w:rsid w:val="00F92454"/>
    <w:rsid w:val="00F9282E"/>
    <w:rsid w:val="00F92F12"/>
    <w:rsid w:val="00F92F96"/>
    <w:rsid w:val="00F93680"/>
    <w:rsid w:val="00F9398F"/>
    <w:rsid w:val="00F93D84"/>
    <w:rsid w:val="00F93E54"/>
    <w:rsid w:val="00F944DE"/>
    <w:rsid w:val="00F94532"/>
    <w:rsid w:val="00F945A9"/>
    <w:rsid w:val="00F9463F"/>
    <w:rsid w:val="00F9490E"/>
    <w:rsid w:val="00F94B6A"/>
    <w:rsid w:val="00F94C79"/>
    <w:rsid w:val="00F94C82"/>
    <w:rsid w:val="00F94E12"/>
    <w:rsid w:val="00F94E9C"/>
    <w:rsid w:val="00F952D2"/>
    <w:rsid w:val="00F9551B"/>
    <w:rsid w:val="00F95949"/>
    <w:rsid w:val="00F95C3E"/>
    <w:rsid w:val="00F95D93"/>
    <w:rsid w:val="00F95E53"/>
    <w:rsid w:val="00F96514"/>
    <w:rsid w:val="00F968D7"/>
    <w:rsid w:val="00F96941"/>
    <w:rsid w:val="00F96B3C"/>
    <w:rsid w:val="00F96D4F"/>
    <w:rsid w:val="00F96FD2"/>
    <w:rsid w:val="00F970F9"/>
    <w:rsid w:val="00F974B1"/>
    <w:rsid w:val="00F97B39"/>
    <w:rsid w:val="00F97DD6"/>
    <w:rsid w:val="00FA0677"/>
    <w:rsid w:val="00FA0793"/>
    <w:rsid w:val="00FA07CB"/>
    <w:rsid w:val="00FA07CE"/>
    <w:rsid w:val="00FA081F"/>
    <w:rsid w:val="00FA088C"/>
    <w:rsid w:val="00FA08BF"/>
    <w:rsid w:val="00FA08DD"/>
    <w:rsid w:val="00FA0994"/>
    <w:rsid w:val="00FA0A8F"/>
    <w:rsid w:val="00FA0E8B"/>
    <w:rsid w:val="00FA0F19"/>
    <w:rsid w:val="00FA144D"/>
    <w:rsid w:val="00FA172F"/>
    <w:rsid w:val="00FA17F5"/>
    <w:rsid w:val="00FA180E"/>
    <w:rsid w:val="00FA1B18"/>
    <w:rsid w:val="00FA1BD6"/>
    <w:rsid w:val="00FA1CA1"/>
    <w:rsid w:val="00FA1E67"/>
    <w:rsid w:val="00FA1FDF"/>
    <w:rsid w:val="00FA24D9"/>
    <w:rsid w:val="00FA24DB"/>
    <w:rsid w:val="00FA2B01"/>
    <w:rsid w:val="00FA2BA9"/>
    <w:rsid w:val="00FA2F21"/>
    <w:rsid w:val="00FA30CC"/>
    <w:rsid w:val="00FA315D"/>
    <w:rsid w:val="00FA35CF"/>
    <w:rsid w:val="00FA3626"/>
    <w:rsid w:val="00FA38BE"/>
    <w:rsid w:val="00FA4136"/>
    <w:rsid w:val="00FA46F6"/>
    <w:rsid w:val="00FA4C9D"/>
    <w:rsid w:val="00FA4D8C"/>
    <w:rsid w:val="00FA56EE"/>
    <w:rsid w:val="00FA5717"/>
    <w:rsid w:val="00FA5810"/>
    <w:rsid w:val="00FA58E2"/>
    <w:rsid w:val="00FA5CB7"/>
    <w:rsid w:val="00FA5F6E"/>
    <w:rsid w:val="00FA6236"/>
    <w:rsid w:val="00FA65A6"/>
    <w:rsid w:val="00FA65F7"/>
    <w:rsid w:val="00FA6779"/>
    <w:rsid w:val="00FA679D"/>
    <w:rsid w:val="00FA67B8"/>
    <w:rsid w:val="00FA69AE"/>
    <w:rsid w:val="00FA6AE8"/>
    <w:rsid w:val="00FA6AF7"/>
    <w:rsid w:val="00FA6ECC"/>
    <w:rsid w:val="00FA731E"/>
    <w:rsid w:val="00FA74F1"/>
    <w:rsid w:val="00FA7C19"/>
    <w:rsid w:val="00FB0093"/>
    <w:rsid w:val="00FB009B"/>
    <w:rsid w:val="00FB01E0"/>
    <w:rsid w:val="00FB02F7"/>
    <w:rsid w:val="00FB03D1"/>
    <w:rsid w:val="00FB0492"/>
    <w:rsid w:val="00FB0580"/>
    <w:rsid w:val="00FB0953"/>
    <w:rsid w:val="00FB0A0F"/>
    <w:rsid w:val="00FB0AA6"/>
    <w:rsid w:val="00FB0D98"/>
    <w:rsid w:val="00FB0E5A"/>
    <w:rsid w:val="00FB1454"/>
    <w:rsid w:val="00FB153E"/>
    <w:rsid w:val="00FB1789"/>
    <w:rsid w:val="00FB1A62"/>
    <w:rsid w:val="00FB1D3D"/>
    <w:rsid w:val="00FB1D63"/>
    <w:rsid w:val="00FB2756"/>
    <w:rsid w:val="00FB27D8"/>
    <w:rsid w:val="00FB283C"/>
    <w:rsid w:val="00FB2AD7"/>
    <w:rsid w:val="00FB302E"/>
    <w:rsid w:val="00FB3409"/>
    <w:rsid w:val="00FB358E"/>
    <w:rsid w:val="00FB37AC"/>
    <w:rsid w:val="00FB3AF8"/>
    <w:rsid w:val="00FB3B6C"/>
    <w:rsid w:val="00FB3BED"/>
    <w:rsid w:val="00FB3FC8"/>
    <w:rsid w:val="00FB4223"/>
    <w:rsid w:val="00FB44A6"/>
    <w:rsid w:val="00FB4856"/>
    <w:rsid w:val="00FB48FE"/>
    <w:rsid w:val="00FB4A6C"/>
    <w:rsid w:val="00FB4C10"/>
    <w:rsid w:val="00FB4E18"/>
    <w:rsid w:val="00FB5183"/>
    <w:rsid w:val="00FB5338"/>
    <w:rsid w:val="00FB54F8"/>
    <w:rsid w:val="00FB59E3"/>
    <w:rsid w:val="00FB5C64"/>
    <w:rsid w:val="00FB6344"/>
    <w:rsid w:val="00FB63CE"/>
    <w:rsid w:val="00FB64D3"/>
    <w:rsid w:val="00FB6534"/>
    <w:rsid w:val="00FB6867"/>
    <w:rsid w:val="00FB68B4"/>
    <w:rsid w:val="00FB68BB"/>
    <w:rsid w:val="00FB6CD1"/>
    <w:rsid w:val="00FB6D44"/>
    <w:rsid w:val="00FB6EF3"/>
    <w:rsid w:val="00FB6F75"/>
    <w:rsid w:val="00FB74FC"/>
    <w:rsid w:val="00FB76A8"/>
    <w:rsid w:val="00FB7B21"/>
    <w:rsid w:val="00FB7C0F"/>
    <w:rsid w:val="00FC0733"/>
    <w:rsid w:val="00FC0A77"/>
    <w:rsid w:val="00FC0CA7"/>
    <w:rsid w:val="00FC0E4F"/>
    <w:rsid w:val="00FC0EE8"/>
    <w:rsid w:val="00FC0F6F"/>
    <w:rsid w:val="00FC0F81"/>
    <w:rsid w:val="00FC1113"/>
    <w:rsid w:val="00FC166B"/>
    <w:rsid w:val="00FC1797"/>
    <w:rsid w:val="00FC1AFB"/>
    <w:rsid w:val="00FC1D22"/>
    <w:rsid w:val="00FC2029"/>
    <w:rsid w:val="00FC212A"/>
    <w:rsid w:val="00FC227F"/>
    <w:rsid w:val="00FC22E3"/>
    <w:rsid w:val="00FC23D4"/>
    <w:rsid w:val="00FC28EC"/>
    <w:rsid w:val="00FC2C3B"/>
    <w:rsid w:val="00FC2DD2"/>
    <w:rsid w:val="00FC2DE8"/>
    <w:rsid w:val="00FC348B"/>
    <w:rsid w:val="00FC38F7"/>
    <w:rsid w:val="00FC3A21"/>
    <w:rsid w:val="00FC3D34"/>
    <w:rsid w:val="00FC3FF1"/>
    <w:rsid w:val="00FC4032"/>
    <w:rsid w:val="00FC4325"/>
    <w:rsid w:val="00FC48F9"/>
    <w:rsid w:val="00FC4A17"/>
    <w:rsid w:val="00FC4C4A"/>
    <w:rsid w:val="00FC4C90"/>
    <w:rsid w:val="00FC4E91"/>
    <w:rsid w:val="00FC5A6B"/>
    <w:rsid w:val="00FC5D04"/>
    <w:rsid w:val="00FC5D53"/>
    <w:rsid w:val="00FC5D5D"/>
    <w:rsid w:val="00FC5E2D"/>
    <w:rsid w:val="00FC5F41"/>
    <w:rsid w:val="00FC662A"/>
    <w:rsid w:val="00FC664E"/>
    <w:rsid w:val="00FC7032"/>
    <w:rsid w:val="00FC7118"/>
    <w:rsid w:val="00FC718D"/>
    <w:rsid w:val="00FC7471"/>
    <w:rsid w:val="00FC74F8"/>
    <w:rsid w:val="00FC7632"/>
    <w:rsid w:val="00FD015B"/>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856"/>
    <w:rsid w:val="00FD3C0A"/>
    <w:rsid w:val="00FD4098"/>
    <w:rsid w:val="00FD40C4"/>
    <w:rsid w:val="00FD4262"/>
    <w:rsid w:val="00FD42DD"/>
    <w:rsid w:val="00FD48E0"/>
    <w:rsid w:val="00FD49E3"/>
    <w:rsid w:val="00FD4C6D"/>
    <w:rsid w:val="00FD4D14"/>
    <w:rsid w:val="00FD4FA2"/>
    <w:rsid w:val="00FD50E3"/>
    <w:rsid w:val="00FD52DD"/>
    <w:rsid w:val="00FD5704"/>
    <w:rsid w:val="00FD5744"/>
    <w:rsid w:val="00FD5851"/>
    <w:rsid w:val="00FD5920"/>
    <w:rsid w:val="00FD59EF"/>
    <w:rsid w:val="00FD5A0E"/>
    <w:rsid w:val="00FD5ACF"/>
    <w:rsid w:val="00FD5B4D"/>
    <w:rsid w:val="00FD5DFE"/>
    <w:rsid w:val="00FD5E5F"/>
    <w:rsid w:val="00FD5FCD"/>
    <w:rsid w:val="00FD6020"/>
    <w:rsid w:val="00FD6428"/>
    <w:rsid w:val="00FD64D2"/>
    <w:rsid w:val="00FD6846"/>
    <w:rsid w:val="00FD6FB6"/>
    <w:rsid w:val="00FD7495"/>
    <w:rsid w:val="00FD759E"/>
    <w:rsid w:val="00FD7737"/>
    <w:rsid w:val="00FD7D2A"/>
    <w:rsid w:val="00FD7D4B"/>
    <w:rsid w:val="00FD7E5E"/>
    <w:rsid w:val="00FE018D"/>
    <w:rsid w:val="00FE02C0"/>
    <w:rsid w:val="00FE0642"/>
    <w:rsid w:val="00FE06ED"/>
    <w:rsid w:val="00FE08BE"/>
    <w:rsid w:val="00FE0CC1"/>
    <w:rsid w:val="00FE1106"/>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5B"/>
    <w:rsid w:val="00FE3BF0"/>
    <w:rsid w:val="00FE4377"/>
    <w:rsid w:val="00FE43C3"/>
    <w:rsid w:val="00FE49AB"/>
    <w:rsid w:val="00FE4B71"/>
    <w:rsid w:val="00FE532A"/>
    <w:rsid w:val="00FE57A8"/>
    <w:rsid w:val="00FE5A05"/>
    <w:rsid w:val="00FE5A41"/>
    <w:rsid w:val="00FE5CEB"/>
    <w:rsid w:val="00FE5D24"/>
    <w:rsid w:val="00FE5E0E"/>
    <w:rsid w:val="00FE5F19"/>
    <w:rsid w:val="00FE5F43"/>
    <w:rsid w:val="00FE61E0"/>
    <w:rsid w:val="00FE63DB"/>
    <w:rsid w:val="00FE6507"/>
    <w:rsid w:val="00FE657D"/>
    <w:rsid w:val="00FE6BAC"/>
    <w:rsid w:val="00FE6DB2"/>
    <w:rsid w:val="00FE6F0D"/>
    <w:rsid w:val="00FE73B4"/>
    <w:rsid w:val="00FE7538"/>
    <w:rsid w:val="00FE794B"/>
    <w:rsid w:val="00FE7ACC"/>
    <w:rsid w:val="00FE7C53"/>
    <w:rsid w:val="00FE7E0B"/>
    <w:rsid w:val="00FF05D7"/>
    <w:rsid w:val="00FF0968"/>
    <w:rsid w:val="00FF0A27"/>
    <w:rsid w:val="00FF0A30"/>
    <w:rsid w:val="00FF0DA1"/>
    <w:rsid w:val="00FF113C"/>
    <w:rsid w:val="00FF1146"/>
    <w:rsid w:val="00FF12AD"/>
    <w:rsid w:val="00FF14D5"/>
    <w:rsid w:val="00FF14DB"/>
    <w:rsid w:val="00FF18DC"/>
    <w:rsid w:val="00FF1B55"/>
    <w:rsid w:val="00FF2116"/>
    <w:rsid w:val="00FF21DE"/>
    <w:rsid w:val="00FF259D"/>
    <w:rsid w:val="00FF3067"/>
    <w:rsid w:val="00FF30AA"/>
    <w:rsid w:val="00FF317C"/>
    <w:rsid w:val="00FF322F"/>
    <w:rsid w:val="00FF3491"/>
    <w:rsid w:val="00FF34FB"/>
    <w:rsid w:val="00FF3C9B"/>
    <w:rsid w:val="00FF3DCD"/>
    <w:rsid w:val="00FF4257"/>
    <w:rsid w:val="00FF4562"/>
    <w:rsid w:val="00FF472D"/>
    <w:rsid w:val="00FF47B8"/>
    <w:rsid w:val="00FF47FD"/>
    <w:rsid w:val="00FF4E08"/>
    <w:rsid w:val="00FF54EF"/>
    <w:rsid w:val="00FF5640"/>
    <w:rsid w:val="00FF5708"/>
    <w:rsid w:val="00FF625A"/>
    <w:rsid w:val="00FF6291"/>
    <w:rsid w:val="00FF63DA"/>
    <w:rsid w:val="00FF6825"/>
    <w:rsid w:val="00FF6B38"/>
    <w:rsid w:val="00FF6BCF"/>
    <w:rsid w:val="00FF6F55"/>
    <w:rsid w:val="00FF73D9"/>
    <w:rsid w:val="00FF747E"/>
    <w:rsid w:val="00FF75FE"/>
    <w:rsid w:val="00FF7611"/>
    <w:rsid w:val="00FF76DB"/>
    <w:rsid w:val="00FF797D"/>
    <w:rsid w:val="00FF79E1"/>
    <w:rsid w:val="00FF7C63"/>
    <w:rsid w:val="00FF7E8F"/>
    <w:rsid w:val="14301519"/>
    <w:rsid w:val="1E3E6E94"/>
    <w:rsid w:val="1EA37E4C"/>
    <w:rsid w:val="1FA443D4"/>
    <w:rsid w:val="5E20832C"/>
    <w:rsid w:val="6868809F"/>
    <w:rsid w:val="7B77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E10C3C"/>
  <w15:chartTrackingRefBased/>
  <w15:docId w15:val="{B5A87DCE-CCC4-4746-AA4F-5888BD72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basedOn w:val="Normal"/>
    <w:next w:val="Normal"/>
    <w:qFormat/>
    <w:rsid w:val="007333AE"/>
    <w:pPr>
      <w:keepNext/>
      <w:keepLines/>
      <w:numPr>
        <w:numId w:val="11"/>
      </w:numPr>
      <w:pBdr>
        <w:top w:val="single" w:sz="12" w:space="3" w:color="auto"/>
      </w:pBdr>
      <w:spacing w:before="240" w:after="180"/>
      <w:outlineLvl w:val="0"/>
    </w:pPr>
    <w:rPr>
      <w:rFonts w:ascii="Arial" w:hAnsi="Arial"/>
      <w:sz w:val="36"/>
    </w:rPr>
  </w:style>
  <w:style w:type="paragraph" w:styleId="Heading2">
    <w:name w:val="heading 2"/>
    <w:aliases w:val="H2,Head2A,2,h2,UNDERRUBRIK 1-2,DO NOT USE_h2,h21,Heading 2 Char,H2 Char,h2 Char"/>
    <w:basedOn w:val="Heading1"/>
    <w:next w:val="Normal"/>
    <w:qFormat/>
    <w:rsid w:val="007333AE"/>
    <w:pPr>
      <w:numPr>
        <w:ilvl w:val="1"/>
      </w:numPr>
      <w:pBdr>
        <w:top w:val="none" w:sz="0" w:space="0" w:color="auto"/>
      </w:pBdr>
      <w:spacing w:before="180"/>
      <w:outlineLvl w:val="1"/>
    </w:pPr>
    <w:rPr>
      <w:sz w:val="32"/>
      <w:lang w:val="en-US"/>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C1C3C"/>
    <w:pPr>
      <w:numPr>
        <w:ilvl w:val="2"/>
      </w:numPr>
      <w:ind w:left="990" w:hanging="990"/>
      <w:outlineLvl w:val="2"/>
    </w:p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3"/>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4"/>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E102E"/>
    <w:pPr>
      <w:widowControl/>
      <w:numPr>
        <w:numId w:val="5"/>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DC1C3C"/>
    <w:rPr>
      <w:rFonts w:ascii="Arial" w:hAnsi="Arial"/>
      <w:snapToGrid w:val="0"/>
      <w:kern w:val="2"/>
      <w:sz w:val="32"/>
      <w:szCs w:val="22"/>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6"/>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9"/>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paragraph" w:styleId="Title">
    <w:name w:val="Title"/>
    <w:basedOn w:val="Normal"/>
    <w:next w:val="Normal"/>
    <w:link w:val="TitleChar"/>
    <w:qFormat/>
    <w:rsid w:val="00D25EB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5EB1"/>
    <w:rPr>
      <w:rFonts w:asciiTheme="majorHAnsi" w:eastAsiaTheme="majorEastAsia" w:hAnsiTheme="majorHAnsi" w:cstheme="majorBidi"/>
      <w:snapToGrid w:val="0"/>
      <w:spacing w:val="-10"/>
      <w:kern w:val="28"/>
      <w:sz w:val="56"/>
      <w:szCs w:val="56"/>
      <w:lang w:val="en-GB"/>
    </w:rPr>
  </w:style>
  <w:style w:type="paragraph" w:customStyle="1" w:styleId="B1">
    <w:name w:val="B1"/>
    <w:basedOn w:val="List"/>
    <w:link w:val="B1Char1"/>
    <w:rsid w:val="00461B4D"/>
    <w:pPr>
      <w:widowControl/>
      <w:kinsoku/>
      <w:spacing w:after="180"/>
      <w:ind w:left="568" w:hanging="284"/>
      <w:contextualSpacing w:val="0"/>
      <w:jc w:val="left"/>
    </w:pPr>
    <w:rPr>
      <w:rFonts w:eastAsia="SimSun"/>
      <w:snapToGrid/>
      <w:kern w:val="0"/>
      <w:szCs w:val="20"/>
      <w:lang w:eastAsia="en-GB"/>
    </w:rPr>
  </w:style>
  <w:style w:type="character" w:customStyle="1" w:styleId="B1Char1">
    <w:name w:val="B1 Char1"/>
    <w:link w:val="B1"/>
    <w:locked/>
    <w:rsid w:val="00461B4D"/>
    <w:rPr>
      <w:rFonts w:eastAsia="SimSun"/>
      <w:lang w:val="en-GB" w:eastAsia="en-GB"/>
    </w:rPr>
  </w:style>
  <w:style w:type="paragraph" w:styleId="List">
    <w:name w:val="List"/>
    <w:basedOn w:val="Normal"/>
    <w:rsid w:val="00461B4D"/>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4538207">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887380325">
      <w:bodyDiv w:val="1"/>
      <w:marLeft w:val="0"/>
      <w:marRight w:val="0"/>
      <w:marTop w:val="0"/>
      <w:marBottom w:val="0"/>
      <w:divBdr>
        <w:top w:val="none" w:sz="0" w:space="0" w:color="auto"/>
        <w:left w:val="none" w:sz="0" w:space="0" w:color="auto"/>
        <w:bottom w:val="none" w:sz="0" w:space="0" w:color="auto"/>
        <w:right w:val="none" w:sz="0" w:space="0" w:color="auto"/>
      </w:divBdr>
      <w:divsChild>
        <w:div w:id="101732165">
          <w:marLeft w:val="878"/>
          <w:marRight w:val="0"/>
          <w:marTop w:val="86"/>
          <w:marBottom w:val="0"/>
          <w:divBdr>
            <w:top w:val="none" w:sz="0" w:space="0" w:color="auto"/>
            <w:left w:val="none" w:sz="0" w:space="0" w:color="auto"/>
            <w:bottom w:val="none" w:sz="0" w:space="0" w:color="auto"/>
            <w:right w:val="none" w:sz="0" w:space="0" w:color="auto"/>
          </w:divBdr>
        </w:div>
        <w:div w:id="551577372">
          <w:marLeft w:val="878"/>
          <w:marRight w:val="0"/>
          <w:marTop w:val="86"/>
          <w:marBottom w:val="0"/>
          <w:divBdr>
            <w:top w:val="none" w:sz="0" w:space="0" w:color="auto"/>
            <w:left w:val="none" w:sz="0" w:space="0" w:color="auto"/>
            <w:bottom w:val="none" w:sz="0" w:space="0" w:color="auto"/>
            <w:right w:val="none" w:sz="0" w:space="0" w:color="auto"/>
          </w:divBdr>
        </w:div>
        <w:div w:id="869223497">
          <w:marLeft w:val="878"/>
          <w:marRight w:val="0"/>
          <w:marTop w:val="86"/>
          <w:marBottom w:val="0"/>
          <w:divBdr>
            <w:top w:val="none" w:sz="0" w:space="0" w:color="auto"/>
            <w:left w:val="none" w:sz="0" w:space="0" w:color="auto"/>
            <w:bottom w:val="none" w:sz="0" w:space="0" w:color="auto"/>
            <w:right w:val="none" w:sz="0" w:space="0" w:color="auto"/>
          </w:divBdr>
        </w:div>
        <w:div w:id="1841776582">
          <w:marLeft w:val="403"/>
          <w:marRight w:val="0"/>
          <w:marTop w:val="96"/>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5806288">
      <w:bodyDiv w:val="1"/>
      <w:marLeft w:val="0"/>
      <w:marRight w:val="0"/>
      <w:marTop w:val="0"/>
      <w:marBottom w:val="0"/>
      <w:divBdr>
        <w:top w:val="none" w:sz="0" w:space="0" w:color="auto"/>
        <w:left w:val="none" w:sz="0" w:space="0" w:color="auto"/>
        <w:bottom w:val="none" w:sz="0" w:space="0" w:color="auto"/>
        <w:right w:val="none" w:sz="0" w:space="0" w:color="auto"/>
      </w:divBdr>
      <w:divsChild>
        <w:div w:id="943348317">
          <w:marLeft w:val="0"/>
          <w:marRight w:val="0"/>
          <w:marTop w:val="0"/>
          <w:marBottom w:val="0"/>
          <w:divBdr>
            <w:top w:val="none" w:sz="0" w:space="0" w:color="auto"/>
            <w:left w:val="none" w:sz="0" w:space="0" w:color="auto"/>
            <w:bottom w:val="none" w:sz="0" w:space="0" w:color="auto"/>
            <w:right w:val="none" w:sz="0" w:space="0" w:color="auto"/>
          </w:divBdr>
        </w:div>
      </w:divsChild>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32158240">
      <w:bodyDiv w:val="1"/>
      <w:marLeft w:val="0"/>
      <w:marRight w:val="0"/>
      <w:marTop w:val="0"/>
      <w:marBottom w:val="0"/>
      <w:divBdr>
        <w:top w:val="none" w:sz="0" w:space="0" w:color="auto"/>
        <w:left w:val="none" w:sz="0" w:space="0" w:color="auto"/>
        <w:bottom w:val="none" w:sz="0" w:space="0" w:color="auto"/>
        <w:right w:val="none" w:sz="0" w:space="0" w:color="auto"/>
      </w:divBdr>
      <w:divsChild>
        <w:div w:id="1924996637">
          <w:marLeft w:val="878"/>
          <w:marRight w:val="0"/>
          <w:marTop w:val="8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0447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09295131">
      <w:bodyDiv w:val="1"/>
      <w:marLeft w:val="0"/>
      <w:marRight w:val="0"/>
      <w:marTop w:val="0"/>
      <w:marBottom w:val="0"/>
      <w:divBdr>
        <w:top w:val="none" w:sz="0" w:space="0" w:color="auto"/>
        <w:left w:val="none" w:sz="0" w:space="0" w:color="auto"/>
        <w:bottom w:val="none" w:sz="0" w:space="0" w:color="auto"/>
        <w:right w:val="none" w:sz="0" w:space="0" w:color="auto"/>
      </w:divBdr>
      <w:divsChild>
        <w:div w:id="588973913">
          <w:marLeft w:val="446"/>
          <w:marRight w:val="0"/>
          <w:marTop w:val="0"/>
          <w:marBottom w:val="60"/>
          <w:divBdr>
            <w:top w:val="none" w:sz="0" w:space="0" w:color="auto"/>
            <w:left w:val="none" w:sz="0" w:space="0" w:color="auto"/>
            <w:bottom w:val="none" w:sz="0" w:space="0" w:color="auto"/>
            <w:right w:val="none" w:sz="0" w:space="0" w:color="auto"/>
          </w:divBdr>
        </w:div>
        <w:div w:id="588387088">
          <w:marLeft w:val="446"/>
          <w:marRight w:val="0"/>
          <w:marTop w:val="0"/>
          <w:marBottom w:val="60"/>
          <w:divBdr>
            <w:top w:val="none" w:sz="0" w:space="0" w:color="auto"/>
            <w:left w:val="none" w:sz="0" w:space="0" w:color="auto"/>
            <w:bottom w:val="none" w:sz="0" w:space="0" w:color="auto"/>
            <w:right w:val="none" w:sz="0" w:space="0" w:color="auto"/>
          </w:divBdr>
        </w:div>
      </w:divsChild>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544169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002550">
      <w:bodyDiv w:val="1"/>
      <w:marLeft w:val="0"/>
      <w:marRight w:val="0"/>
      <w:marTop w:val="0"/>
      <w:marBottom w:val="0"/>
      <w:divBdr>
        <w:top w:val="none" w:sz="0" w:space="0" w:color="auto"/>
        <w:left w:val="none" w:sz="0" w:space="0" w:color="auto"/>
        <w:bottom w:val="none" w:sz="0" w:space="0" w:color="auto"/>
        <w:right w:val="none" w:sz="0" w:space="0" w:color="auto"/>
      </w:divBdr>
      <w:divsChild>
        <w:div w:id="545676020">
          <w:marLeft w:val="878"/>
          <w:marRight w:val="0"/>
          <w:marTop w:val="86"/>
          <w:marBottom w:val="0"/>
          <w:divBdr>
            <w:top w:val="none" w:sz="0" w:space="0" w:color="auto"/>
            <w:left w:val="none" w:sz="0" w:space="0" w:color="auto"/>
            <w:bottom w:val="none" w:sz="0" w:space="0" w:color="auto"/>
            <w:right w:val="none" w:sz="0" w:space="0" w:color="auto"/>
          </w:divBdr>
        </w:div>
        <w:div w:id="1509832268">
          <w:marLeft w:val="878"/>
          <w:marRight w:val="0"/>
          <w:marTop w:val="86"/>
          <w:marBottom w:val="0"/>
          <w:divBdr>
            <w:top w:val="none" w:sz="0" w:space="0" w:color="auto"/>
            <w:left w:val="none" w:sz="0" w:space="0" w:color="auto"/>
            <w:bottom w:val="none" w:sz="0" w:space="0" w:color="auto"/>
            <w:right w:val="none" w:sz="0" w:space="0" w:color="auto"/>
          </w:divBdr>
        </w:div>
        <w:div w:id="1925798444">
          <w:marLeft w:val="878"/>
          <w:marRight w:val="0"/>
          <w:marTop w:val="86"/>
          <w:marBottom w:val="0"/>
          <w:divBdr>
            <w:top w:val="none" w:sz="0" w:space="0" w:color="auto"/>
            <w:left w:val="none" w:sz="0" w:space="0" w:color="auto"/>
            <w:bottom w:val="none" w:sz="0" w:space="0" w:color="auto"/>
            <w:right w:val="none" w:sz="0" w:space="0" w:color="auto"/>
          </w:divBdr>
        </w:div>
        <w:div w:id="1975675066">
          <w:marLeft w:val="403"/>
          <w:marRight w:val="0"/>
          <w:marTop w:val="96"/>
          <w:marBottom w:val="0"/>
          <w:divBdr>
            <w:top w:val="none" w:sz="0" w:space="0" w:color="auto"/>
            <w:left w:val="none" w:sz="0" w:space="0" w:color="auto"/>
            <w:bottom w:val="none" w:sz="0" w:space="0" w:color="auto"/>
            <w:right w:val="none" w:sz="0" w:space="0" w:color="auto"/>
          </w:divBdr>
        </w:div>
      </w:divsChild>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277750">
      <w:bodyDiv w:val="1"/>
      <w:marLeft w:val="0"/>
      <w:marRight w:val="0"/>
      <w:marTop w:val="0"/>
      <w:marBottom w:val="0"/>
      <w:divBdr>
        <w:top w:val="none" w:sz="0" w:space="0" w:color="auto"/>
        <w:left w:val="none" w:sz="0" w:space="0" w:color="auto"/>
        <w:bottom w:val="none" w:sz="0" w:space="0" w:color="auto"/>
        <w:right w:val="none" w:sz="0" w:space="0" w:color="auto"/>
      </w:divBdr>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6500416">
      <w:bodyDiv w:val="1"/>
      <w:marLeft w:val="0"/>
      <w:marRight w:val="0"/>
      <w:marTop w:val="0"/>
      <w:marBottom w:val="0"/>
      <w:divBdr>
        <w:top w:val="none" w:sz="0" w:space="0" w:color="auto"/>
        <w:left w:val="none" w:sz="0" w:space="0" w:color="auto"/>
        <w:bottom w:val="none" w:sz="0" w:space="0" w:color="auto"/>
        <w:right w:val="none" w:sz="0" w:space="0" w:color="auto"/>
      </w:divBdr>
      <w:divsChild>
        <w:div w:id="599214599">
          <w:marLeft w:val="533"/>
          <w:marRight w:val="0"/>
          <w:marTop w:val="0"/>
          <w:marBottom w:val="0"/>
          <w:divBdr>
            <w:top w:val="none" w:sz="0" w:space="0" w:color="auto"/>
            <w:left w:val="none" w:sz="0" w:space="0" w:color="auto"/>
            <w:bottom w:val="none" w:sz="0" w:space="0" w:color="auto"/>
            <w:right w:val="none" w:sz="0" w:space="0" w:color="auto"/>
          </w:divBdr>
        </w:div>
        <w:div w:id="299463472">
          <w:marLeft w:val="806"/>
          <w:marRight w:val="0"/>
          <w:marTop w:val="0"/>
          <w:marBottom w:val="0"/>
          <w:divBdr>
            <w:top w:val="none" w:sz="0" w:space="0" w:color="auto"/>
            <w:left w:val="none" w:sz="0" w:space="0" w:color="auto"/>
            <w:bottom w:val="none" w:sz="0" w:space="0" w:color="auto"/>
            <w:right w:val="none" w:sz="0" w:space="0" w:color="auto"/>
          </w:divBdr>
        </w:div>
        <w:div w:id="1804731780">
          <w:marLeft w:val="806"/>
          <w:marRight w:val="0"/>
          <w:marTop w:val="0"/>
          <w:marBottom w:val="0"/>
          <w:divBdr>
            <w:top w:val="none" w:sz="0" w:space="0" w:color="auto"/>
            <w:left w:val="none" w:sz="0" w:space="0" w:color="auto"/>
            <w:bottom w:val="none" w:sz="0" w:space="0" w:color="auto"/>
            <w:right w:val="none" w:sz="0" w:space="0" w:color="auto"/>
          </w:divBdr>
        </w:div>
        <w:div w:id="1377389486">
          <w:marLeft w:val="806"/>
          <w:marRight w:val="0"/>
          <w:marTop w:val="0"/>
          <w:marBottom w:val="0"/>
          <w:divBdr>
            <w:top w:val="none" w:sz="0" w:space="0" w:color="auto"/>
            <w:left w:val="none" w:sz="0" w:space="0" w:color="auto"/>
            <w:bottom w:val="none" w:sz="0" w:space="0" w:color="auto"/>
            <w:right w:val="none" w:sz="0" w:space="0" w:color="auto"/>
          </w:divBdr>
        </w:div>
      </w:divsChild>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2397726">
      <w:bodyDiv w:val="1"/>
      <w:marLeft w:val="0"/>
      <w:marRight w:val="0"/>
      <w:marTop w:val="0"/>
      <w:marBottom w:val="0"/>
      <w:divBdr>
        <w:top w:val="none" w:sz="0" w:space="0" w:color="auto"/>
        <w:left w:val="none" w:sz="0" w:space="0" w:color="auto"/>
        <w:bottom w:val="none" w:sz="0" w:space="0" w:color="auto"/>
        <w:right w:val="none" w:sz="0" w:space="0" w:color="auto"/>
      </w:divBdr>
      <w:divsChild>
        <w:div w:id="973215441">
          <w:marLeft w:val="403"/>
          <w:marRight w:val="0"/>
          <w:marTop w:val="86"/>
          <w:marBottom w:val="0"/>
          <w:divBdr>
            <w:top w:val="none" w:sz="0" w:space="0" w:color="auto"/>
            <w:left w:val="none" w:sz="0" w:space="0" w:color="auto"/>
            <w:bottom w:val="none" w:sz="0" w:space="0" w:color="auto"/>
            <w:right w:val="none" w:sz="0" w:space="0" w:color="auto"/>
          </w:divBdr>
        </w:div>
        <w:div w:id="1605647886">
          <w:marLeft w:val="878"/>
          <w:marRight w:val="0"/>
          <w:marTop w:val="86"/>
          <w:marBottom w:val="0"/>
          <w:divBdr>
            <w:top w:val="none" w:sz="0" w:space="0" w:color="auto"/>
            <w:left w:val="none" w:sz="0" w:space="0" w:color="auto"/>
            <w:bottom w:val="none" w:sz="0" w:space="0" w:color="auto"/>
            <w:right w:val="none" w:sz="0" w:space="0" w:color="auto"/>
          </w:divBdr>
        </w:div>
        <w:div w:id="329909537">
          <w:marLeft w:val="878"/>
          <w:marRight w:val="0"/>
          <w:marTop w:val="86"/>
          <w:marBottom w:val="0"/>
          <w:divBdr>
            <w:top w:val="none" w:sz="0" w:space="0" w:color="auto"/>
            <w:left w:val="none" w:sz="0" w:space="0" w:color="auto"/>
            <w:bottom w:val="none" w:sz="0" w:space="0" w:color="auto"/>
            <w:right w:val="none" w:sz="0" w:space="0" w:color="auto"/>
          </w:divBdr>
        </w:div>
        <w:div w:id="613831562">
          <w:marLeft w:val="878"/>
          <w:marRight w:val="0"/>
          <w:marTop w:val="86"/>
          <w:marBottom w:val="0"/>
          <w:divBdr>
            <w:top w:val="none" w:sz="0" w:space="0" w:color="auto"/>
            <w:left w:val="none" w:sz="0" w:space="0" w:color="auto"/>
            <w:bottom w:val="none" w:sz="0" w:space="0" w:color="auto"/>
            <w:right w:val="none" w:sz="0" w:space="0" w:color="auto"/>
          </w:divBdr>
        </w:div>
        <w:div w:id="2052150918">
          <w:marLeft w:val="878"/>
          <w:marRight w:val="0"/>
          <w:marTop w:val="86"/>
          <w:marBottom w:val="0"/>
          <w:divBdr>
            <w:top w:val="none" w:sz="0" w:space="0" w:color="auto"/>
            <w:left w:val="none" w:sz="0" w:space="0" w:color="auto"/>
            <w:bottom w:val="none" w:sz="0" w:space="0" w:color="auto"/>
            <w:right w:val="none" w:sz="0" w:space="0" w:color="auto"/>
          </w:divBdr>
        </w:div>
        <w:div w:id="933632588">
          <w:marLeft w:val="403"/>
          <w:marRight w:val="0"/>
          <w:marTop w:val="86"/>
          <w:marBottom w:val="0"/>
          <w:divBdr>
            <w:top w:val="none" w:sz="0" w:space="0" w:color="auto"/>
            <w:left w:val="none" w:sz="0" w:space="0" w:color="auto"/>
            <w:bottom w:val="none" w:sz="0" w:space="0" w:color="auto"/>
            <w:right w:val="none" w:sz="0" w:space="0" w:color="auto"/>
          </w:divBdr>
        </w:div>
        <w:div w:id="1425107675">
          <w:marLeft w:val="878"/>
          <w:marRight w:val="0"/>
          <w:marTop w:val="86"/>
          <w:marBottom w:val="0"/>
          <w:divBdr>
            <w:top w:val="none" w:sz="0" w:space="0" w:color="auto"/>
            <w:left w:val="none" w:sz="0" w:space="0" w:color="auto"/>
            <w:bottom w:val="none" w:sz="0" w:space="0" w:color="auto"/>
            <w:right w:val="none" w:sz="0" w:space="0" w:color="auto"/>
          </w:divBdr>
        </w:div>
        <w:div w:id="608008944">
          <w:marLeft w:val="1210"/>
          <w:marRight w:val="0"/>
          <w:marTop w:val="77"/>
          <w:marBottom w:val="0"/>
          <w:divBdr>
            <w:top w:val="none" w:sz="0" w:space="0" w:color="auto"/>
            <w:left w:val="none" w:sz="0" w:space="0" w:color="auto"/>
            <w:bottom w:val="none" w:sz="0" w:space="0" w:color="auto"/>
            <w:right w:val="none" w:sz="0" w:space="0" w:color="auto"/>
          </w:divBdr>
        </w:div>
        <w:div w:id="1001352396">
          <w:marLeft w:val="1210"/>
          <w:marRight w:val="0"/>
          <w:marTop w:val="77"/>
          <w:marBottom w:val="0"/>
          <w:divBdr>
            <w:top w:val="none" w:sz="0" w:space="0" w:color="auto"/>
            <w:left w:val="none" w:sz="0" w:space="0" w:color="auto"/>
            <w:bottom w:val="none" w:sz="0" w:space="0" w:color="auto"/>
            <w:right w:val="none" w:sz="0" w:space="0" w:color="auto"/>
          </w:divBdr>
        </w:div>
      </w:divsChild>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516321">
      <w:bodyDiv w:val="1"/>
      <w:marLeft w:val="0"/>
      <w:marRight w:val="0"/>
      <w:marTop w:val="0"/>
      <w:marBottom w:val="0"/>
      <w:divBdr>
        <w:top w:val="none" w:sz="0" w:space="0" w:color="auto"/>
        <w:left w:val="none" w:sz="0" w:space="0" w:color="auto"/>
        <w:bottom w:val="none" w:sz="0" w:space="0" w:color="auto"/>
        <w:right w:val="none" w:sz="0" w:space="0" w:color="auto"/>
      </w:divBdr>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3EQ6UJ4K66FU-116443906-39546</_dlc_DocId>
    <_dlc_DocIdUrl xmlns="df4eea7b-52db-4162-980b-b352f1b580a3">
      <Url>https://projects.qualcomm.com/sites/meridian/_layouts/15/DocIdRedir.aspx?ID=3EQ6UJ4K66FU-116443906-39546</Url>
      <Description>3EQ6UJ4K66FU-116443906-39546</Description>
    </_dlc_DocIdUrl>
  </documentManagement>
</p:properties>
</file>

<file path=customXml/itemProps1.xml><?xml version="1.0" encoding="utf-8"?>
<ds:datastoreItem xmlns:ds="http://schemas.openxmlformats.org/officeDocument/2006/customXml" ds:itemID="{7F25A7B4-89CB-4715-9A4E-FD19978970A1}">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BE4C39B1-2FF1-4CCA-8EFE-DA067C3A8CE4}">
  <ds:schemaRefs>
    <ds:schemaRef ds:uri="http://schemas.openxmlformats.org/officeDocument/2006/bibliography"/>
  </ds:schemaRefs>
</ds:datastoreItem>
</file>

<file path=customXml/itemProps4.xml><?xml version="1.0" encoding="utf-8"?>
<ds:datastoreItem xmlns:ds="http://schemas.openxmlformats.org/officeDocument/2006/customXml" ds:itemID="{FCF50E25-3FD3-438A-BA07-734B92EE6025}">
  <ds:schemaRefs>
    <ds:schemaRef ds:uri="http://schemas.openxmlformats.org/officeDocument/2006/bibliography"/>
  </ds:schemaRefs>
</ds:datastoreItem>
</file>

<file path=customXml/itemProps5.xml><?xml version="1.0" encoding="utf-8"?>
<ds:datastoreItem xmlns:ds="http://schemas.openxmlformats.org/officeDocument/2006/customXml" ds:itemID="{1C7BB4F4-F3D6-4390-AF4F-32F3B64FE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441935-4644-45CB-848D-32FF54027708}">
  <ds:schemaRefs>
    <ds:schemaRef ds:uri="http://schemas.microsoft.com/office/2006/documentManagement/types"/>
    <ds:schemaRef ds:uri="df4eea7b-52db-4162-980b-b352f1b580a3"/>
    <ds:schemaRef ds:uri="http://schemas.microsoft.com/office/2006/metadata/properties"/>
    <ds:schemaRef ds:uri="http://purl.org/dc/elements/1.1/"/>
    <ds:schemaRef ds:uri="http://schemas.microsoft.com/sharepoint/v4"/>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8</Pages>
  <Words>2993</Words>
  <Characters>17062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Channel Acccess Mechanisms and System Level Evaluations</vt:lpstr>
    </vt:vector>
  </TitlesOfParts>
  <Company>LGE</Company>
  <LinksUpToDate>false</LinksUpToDate>
  <CharactersWithSpaces>20015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Channel Acccess Mechanisms and System Level Evaluations</dc:title>
  <dc:subject/>
  <dc:creator>weichao@qti.qualcomm.com</dc:creator>
  <cp:keywords/>
  <dc:description/>
  <cp:lastModifiedBy>Vinay Chande</cp:lastModifiedBy>
  <cp:revision>260</cp:revision>
  <cp:lastPrinted>2010-08-13T21:54:00Z</cp:lastPrinted>
  <dcterms:created xsi:type="dcterms:W3CDTF">2021-01-17T22:52:00Z</dcterms:created>
  <dcterms:modified xsi:type="dcterms:W3CDTF">2021-01-19T03:23:00Z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52a596d1-8340-4ba7-9479-62832f1f84fa</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