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66CC6F59"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572CD2">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1B4442" w:rsidRPr="001B4442">
        <w:rPr>
          <w:rFonts w:ascii="Times New Roman" w:eastAsiaTheme="minorHAnsi" w:hAnsi="Times New Roman" w:cstheme="minorBidi"/>
          <w:b/>
          <w:bCs/>
          <w:sz w:val="24"/>
          <w:szCs w:val="28"/>
          <w:lang w:val="en-US"/>
        </w:rPr>
        <w:t>R1-2100747</w:t>
      </w:r>
      <w:r w:rsidR="001B4442" w:rsidRPr="001B4442" w:rsidDel="001B4442">
        <w:rPr>
          <w:rFonts w:ascii="Times New Roman" w:eastAsiaTheme="minorHAnsi" w:hAnsi="Times New Roman" w:cstheme="minorBidi"/>
          <w:b/>
          <w:bCs/>
          <w:sz w:val="24"/>
          <w:szCs w:val="28"/>
          <w:lang w:val="en-US"/>
        </w:rPr>
        <w:t xml:space="preserve"> </w:t>
      </w:r>
    </w:p>
    <w:p w14:paraId="421A1909" w14:textId="0822A2AC"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Jan</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0F2DC5">
        <w:rPr>
          <w:rFonts w:ascii="Times New Roman" w:eastAsiaTheme="minorHAnsi" w:hAnsi="Times New Roman"/>
          <w:b/>
          <w:bCs/>
          <w:sz w:val="24"/>
          <w:szCs w:val="28"/>
          <w:lang w:val="en-US"/>
        </w:rPr>
        <w:t>Feb</w:t>
      </w:r>
      <w:r>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5</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9D10D5F" w:rsidR="003346F0" w:rsidRPr="00295DC8"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295DC8">
        <w:rPr>
          <w:rFonts w:ascii="Times New Roman" w:hAnsi="Times New Roman"/>
          <w:b/>
          <w:bCs/>
          <w:sz w:val="22"/>
          <w:szCs w:val="22"/>
          <w:lang w:val="en-US"/>
        </w:rPr>
        <w:t>Agenda Item:</w:t>
      </w:r>
      <w:r w:rsidRPr="00295DC8">
        <w:rPr>
          <w:rFonts w:ascii="Times New Roman" w:hAnsi="Times New Roman"/>
          <w:b/>
          <w:bCs/>
          <w:sz w:val="22"/>
          <w:szCs w:val="22"/>
          <w:lang w:val="en-US"/>
        </w:rPr>
        <w:tab/>
      </w:r>
      <w:r w:rsidR="0074273B" w:rsidRPr="00295DC8">
        <w:rPr>
          <w:rFonts w:ascii="Times New Roman" w:hAnsi="Times New Roman"/>
          <w:b/>
          <w:bCs/>
          <w:sz w:val="22"/>
          <w:szCs w:val="22"/>
          <w:lang w:val="en-US"/>
        </w:rPr>
        <w:t>8.8.2</w:t>
      </w:r>
    </w:p>
    <w:p w14:paraId="5BD454BF" w14:textId="77777777" w:rsidR="003346F0" w:rsidRPr="00295DC8" w:rsidRDefault="003346F0" w:rsidP="00914B0A">
      <w:pPr>
        <w:tabs>
          <w:tab w:val="left" w:pos="1985"/>
        </w:tabs>
        <w:spacing w:after="0" w:line="276" w:lineRule="auto"/>
        <w:contextualSpacing/>
        <w:rPr>
          <w:rFonts w:ascii="Times New Roman" w:hAnsi="Times New Roman" w:cs="Times New Roman"/>
          <w:bCs/>
        </w:rPr>
      </w:pPr>
      <w:r w:rsidRPr="00295DC8">
        <w:rPr>
          <w:rFonts w:ascii="Times New Roman" w:hAnsi="Times New Roman" w:cs="Times New Roman"/>
          <w:b/>
          <w:bCs/>
        </w:rPr>
        <w:t>Source:</w:t>
      </w:r>
      <w:r w:rsidRPr="00295DC8">
        <w:rPr>
          <w:rFonts w:ascii="Times New Roman" w:hAnsi="Times New Roman" w:cs="Times New Roman"/>
          <w:b/>
          <w:bCs/>
        </w:rPr>
        <w:tab/>
      </w:r>
      <w:proofErr w:type="spellStart"/>
      <w:r w:rsidRPr="00295DC8">
        <w:rPr>
          <w:rFonts w:ascii="Times New Roman" w:hAnsi="Times New Roman" w:cs="Times New Roman"/>
          <w:b/>
          <w:bCs/>
        </w:rPr>
        <w:t>InterDigital</w:t>
      </w:r>
      <w:proofErr w:type="spellEnd"/>
      <w:r w:rsidRPr="00295DC8">
        <w:rPr>
          <w:rFonts w:ascii="Times New Roman" w:hAnsi="Times New Roman" w:cs="Times New Roman"/>
          <w:b/>
          <w:bCs/>
        </w:rPr>
        <w:t xml:space="preserve"> Inc.</w:t>
      </w:r>
    </w:p>
    <w:p w14:paraId="7BC40CBC" w14:textId="4D009F34"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DB48C7">
        <w:rPr>
          <w:rFonts w:ascii="Times New Roman" w:hAnsi="Times New Roman" w:cs="Times New Roman"/>
          <w:b/>
          <w:bCs/>
        </w:rPr>
        <w:t>Discussions on PUCCH enhancements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60B62A42" w14:textId="68568B3C" w:rsidR="002C3764" w:rsidRPr="001B74DD" w:rsidRDefault="002C3764" w:rsidP="00E91F64">
      <w:pPr>
        <w:spacing w:after="0"/>
        <w:jc w:val="both"/>
        <w:rPr>
          <w:rFonts w:ascii="Times New Roman" w:hAnsi="Times New Roman" w:cs="Times New Roman"/>
          <w:sz w:val="21"/>
          <w:szCs w:val="21"/>
        </w:rPr>
      </w:pPr>
      <w:r w:rsidRPr="001B74DD">
        <w:rPr>
          <w:rFonts w:ascii="Times New Roman" w:hAnsi="Times New Roman" w:cs="Times New Roman"/>
          <w:sz w:val="21"/>
          <w:szCs w:val="21"/>
        </w:rPr>
        <w:t xml:space="preserve">In </w:t>
      </w:r>
      <w:r w:rsidR="00757E1D" w:rsidRPr="001B74DD">
        <w:rPr>
          <w:rFonts w:ascii="Times New Roman" w:hAnsi="Times New Roman" w:cs="Times New Roman"/>
          <w:sz w:val="21"/>
          <w:szCs w:val="21"/>
        </w:rPr>
        <w:t>RAN#90e</w:t>
      </w:r>
      <w:r w:rsidRPr="001B74DD">
        <w:rPr>
          <w:rFonts w:ascii="Times New Roman" w:hAnsi="Times New Roman" w:cs="Times New Roman"/>
          <w:sz w:val="21"/>
          <w:szCs w:val="21"/>
        </w:rPr>
        <w:t xml:space="preserve">, </w:t>
      </w:r>
      <w:r w:rsidR="00757E1D" w:rsidRPr="001B74DD">
        <w:rPr>
          <w:rFonts w:ascii="Times New Roman" w:hAnsi="Times New Roman" w:cs="Times New Roman"/>
          <w:sz w:val="21"/>
          <w:szCs w:val="21"/>
        </w:rPr>
        <w:t>PUCCH enhancements were agreed to be included as part of the normative work</w:t>
      </w:r>
      <w:r w:rsidR="00845446" w:rsidRPr="001B74DD">
        <w:rPr>
          <w:rFonts w:ascii="Times New Roman" w:hAnsi="Times New Roman" w:cs="Times New Roman"/>
          <w:sz w:val="21"/>
          <w:szCs w:val="21"/>
        </w:rPr>
        <w:t xml:space="preserve"> [1]</w:t>
      </w:r>
      <w:r w:rsidR="00757E1D" w:rsidRPr="001B74DD">
        <w:rPr>
          <w:rFonts w:ascii="Times New Roman" w:hAnsi="Times New Roman" w:cs="Times New Roman"/>
          <w:sz w:val="21"/>
          <w:szCs w:val="21"/>
        </w:rPr>
        <w:t>.</w:t>
      </w:r>
    </w:p>
    <w:p w14:paraId="4813803B" w14:textId="77777777" w:rsidR="00E91F64" w:rsidRDefault="00E91F64" w:rsidP="00E91F64">
      <w:pPr>
        <w:spacing w:after="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5169F" w14:paraId="730FFF40" w14:textId="77777777" w:rsidTr="00AD7F72">
        <w:trPr>
          <w:trHeight w:val="890"/>
        </w:trPr>
        <w:tc>
          <w:tcPr>
            <w:tcW w:w="9350" w:type="dxa"/>
          </w:tcPr>
          <w:p w14:paraId="3A5CF2A9" w14:textId="77777777" w:rsidR="008944F9" w:rsidRDefault="008944F9" w:rsidP="00E91F64">
            <w:pPr>
              <w:numPr>
                <w:ilvl w:val="0"/>
                <w:numId w:val="5"/>
              </w:numPr>
              <w:spacing w:line="276" w:lineRule="auto"/>
              <w:ind w:hanging="357"/>
              <w:jc w:val="both"/>
              <w:rPr>
                <w:lang w:eastAsia="zh-CN"/>
              </w:rPr>
            </w:pPr>
            <w:r>
              <w:rPr>
                <w:rFonts w:hint="eastAsia"/>
                <w:lang w:eastAsia="zh-CN"/>
              </w:rPr>
              <w:t>S</w:t>
            </w:r>
            <w:r>
              <w:rPr>
                <w:lang w:eastAsia="zh-CN"/>
              </w:rPr>
              <w:t>pecification of PUCCH enhancements [RAN1, RAN4]</w:t>
            </w:r>
          </w:p>
          <w:p w14:paraId="1AD620D4" w14:textId="77777777" w:rsidR="008944F9" w:rsidRDefault="008944F9" w:rsidP="00E91F64">
            <w:pPr>
              <w:numPr>
                <w:ilvl w:val="1"/>
                <w:numId w:val="5"/>
              </w:numPr>
              <w:spacing w:line="276" w:lineRule="auto"/>
              <w:jc w:val="both"/>
              <w:rPr>
                <w:lang w:eastAsia="zh-CN"/>
              </w:rPr>
            </w:pPr>
            <w:r>
              <w:rPr>
                <w:lang w:eastAsia="zh-CN"/>
              </w:rPr>
              <w:t>Specify signaling mechanism to support d</w:t>
            </w:r>
            <w:r w:rsidRPr="003D64B9">
              <w:t>ynamic PUCCH repetition factor indication</w:t>
            </w:r>
            <w:r>
              <w:t xml:space="preserve"> [RAN1]</w:t>
            </w:r>
          </w:p>
          <w:p w14:paraId="4A9C8E68" w14:textId="1F17CB79" w:rsidR="00132664" w:rsidRPr="00AD7F72" w:rsidRDefault="008944F9" w:rsidP="00E91F64">
            <w:pPr>
              <w:numPr>
                <w:ilvl w:val="1"/>
                <w:numId w:val="5"/>
              </w:numPr>
              <w:spacing w:line="276" w:lineRule="auto"/>
              <w:jc w:val="both"/>
              <w:rPr>
                <w:bCs/>
                <w:sz w:val="16"/>
                <w:szCs w:val="16"/>
              </w:rPr>
            </w:pPr>
            <w:r>
              <w:t xml:space="preserve">Specify mechanism to support </w:t>
            </w:r>
            <w:r w:rsidRPr="003D64B9">
              <w:t xml:space="preserve">DMRS bundling </w:t>
            </w:r>
            <w:r>
              <w:t>across</w:t>
            </w:r>
            <w:r w:rsidRPr="003D64B9">
              <w:t xml:space="preserve"> PUCCH repetitions</w:t>
            </w:r>
            <w:r>
              <w:t xml:space="preserve"> [RAN1, RAN4]</w:t>
            </w:r>
          </w:p>
        </w:tc>
      </w:tr>
    </w:tbl>
    <w:p w14:paraId="38BAAE38" w14:textId="77777777" w:rsidR="00E91F64" w:rsidRDefault="00E91F64" w:rsidP="00E91F64">
      <w:pPr>
        <w:spacing w:after="0"/>
        <w:jc w:val="both"/>
        <w:rPr>
          <w:rFonts w:ascii="Times New Roman" w:hAnsi="Times New Roman" w:cs="Times New Roman"/>
          <w:sz w:val="20"/>
          <w:szCs w:val="20"/>
        </w:rPr>
      </w:pPr>
    </w:p>
    <w:p w14:paraId="08B42BB5" w14:textId="7B5F03E8" w:rsidR="00254662" w:rsidRPr="001B74DD" w:rsidRDefault="007F320C" w:rsidP="00E91F64">
      <w:pPr>
        <w:spacing w:after="0"/>
        <w:jc w:val="both"/>
        <w:rPr>
          <w:rFonts w:ascii="Times New Roman" w:hAnsi="Times New Roman" w:cs="Times New Roman"/>
          <w:sz w:val="21"/>
          <w:szCs w:val="21"/>
        </w:rPr>
      </w:pPr>
      <w:r w:rsidRPr="001B74DD">
        <w:rPr>
          <w:rFonts w:ascii="Times New Roman" w:hAnsi="Times New Roman" w:cs="Times New Roman"/>
          <w:sz w:val="21"/>
          <w:szCs w:val="21"/>
        </w:rPr>
        <w:t xml:space="preserve">In this contribution, </w:t>
      </w:r>
      <w:r w:rsidR="00C6599B" w:rsidRPr="001B74DD">
        <w:rPr>
          <w:rFonts w:ascii="Times New Roman" w:hAnsi="Times New Roman" w:cs="Times New Roman"/>
          <w:sz w:val="21"/>
          <w:szCs w:val="21"/>
        </w:rPr>
        <w:t xml:space="preserve">enhancements related to dynamic PUCCH repetition factor indication and </w:t>
      </w:r>
      <w:r w:rsidRPr="001B74DD">
        <w:rPr>
          <w:rFonts w:ascii="Times New Roman" w:hAnsi="Times New Roman" w:cs="Times New Roman"/>
          <w:sz w:val="21"/>
          <w:szCs w:val="21"/>
        </w:rPr>
        <w:t>DMRS bundling across PUCCH repetitions are discussed.</w:t>
      </w:r>
      <w:r w:rsidR="000E0D4F">
        <w:rPr>
          <w:rFonts w:ascii="Times New Roman" w:hAnsi="Times New Roman" w:cs="Times New Roman"/>
          <w:sz w:val="21"/>
          <w:szCs w:val="21"/>
        </w:rPr>
        <w:t xml:space="preserve"> A signaling mechanism is proposed to support DMRS bundling for PUCCH.</w:t>
      </w:r>
    </w:p>
    <w:p w14:paraId="3D252887" w14:textId="6282D1B1" w:rsidR="0016709B" w:rsidRDefault="0016709B" w:rsidP="00403690">
      <w:pPr>
        <w:pStyle w:val="Heading1"/>
      </w:pPr>
      <w:r>
        <w:t>Dynamic PUCCH repetition factor</w:t>
      </w:r>
      <w:r w:rsidR="003B43D8">
        <w:t xml:space="preserve"> indication</w:t>
      </w:r>
    </w:p>
    <w:p w14:paraId="6B871733" w14:textId="62FB61AB" w:rsidR="003B43D8" w:rsidRPr="001B74DD" w:rsidRDefault="004D04AE" w:rsidP="00295DC8">
      <w:pPr>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 xml:space="preserve">TR 38.830 section 6.2.3 </w:t>
      </w:r>
      <w:r w:rsidR="00845446" w:rsidRPr="001B74DD">
        <w:rPr>
          <w:rFonts w:ascii="Times New Roman" w:hAnsi="Times New Roman" w:cs="Times New Roman"/>
          <w:sz w:val="21"/>
          <w:szCs w:val="21"/>
          <w:lang w:val="en-GB" w:eastAsia="zh-CN"/>
        </w:rPr>
        <w:t xml:space="preserve">[2] </w:t>
      </w:r>
      <w:r w:rsidRPr="001B74DD">
        <w:rPr>
          <w:rFonts w:ascii="Times New Roman" w:hAnsi="Times New Roman" w:cs="Times New Roman"/>
          <w:sz w:val="21"/>
          <w:szCs w:val="21"/>
          <w:lang w:val="en-GB" w:eastAsia="zh-CN"/>
        </w:rPr>
        <w:t xml:space="preserve">summarizes performance gain and potential specification impact of dynamic PUCCH repetition indication. </w:t>
      </w:r>
      <w:r w:rsidR="00845446" w:rsidRPr="001B74DD">
        <w:rPr>
          <w:rFonts w:ascii="Times New Roman" w:hAnsi="Times New Roman" w:cs="Times New Roman"/>
          <w:sz w:val="21"/>
          <w:szCs w:val="21"/>
          <w:lang w:val="en-GB" w:eastAsia="zh-CN"/>
        </w:rPr>
        <w:t xml:space="preserve">NR R16 </w:t>
      </w:r>
      <w:r w:rsidR="00BE1506" w:rsidRPr="001B74DD">
        <w:rPr>
          <w:rFonts w:ascii="Times New Roman" w:hAnsi="Times New Roman" w:cs="Times New Roman"/>
          <w:sz w:val="21"/>
          <w:szCs w:val="21"/>
          <w:lang w:val="en-GB" w:eastAsia="zh-CN"/>
        </w:rPr>
        <w:t xml:space="preserve">already </w:t>
      </w:r>
      <w:r w:rsidR="00845446" w:rsidRPr="001B74DD">
        <w:rPr>
          <w:rFonts w:ascii="Times New Roman" w:hAnsi="Times New Roman" w:cs="Times New Roman"/>
          <w:sz w:val="21"/>
          <w:szCs w:val="21"/>
          <w:lang w:val="en-GB" w:eastAsia="zh-CN"/>
        </w:rPr>
        <w:t xml:space="preserve">supports a PUCCH repetition scheme </w:t>
      </w:r>
      <w:r w:rsidR="00BE1506" w:rsidRPr="001B74DD">
        <w:rPr>
          <w:rFonts w:ascii="Times New Roman" w:hAnsi="Times New Roman" w:cs="Times New Roman"/>
          <w:sz w:val="21"/>
          <w:szCs w:val="21"/>
          <w:lang w:val="en-GB" w:eastAsia="zh-CN"/>
        </w:rPr>
        <w:t>in which a repetition factor of 2, 4 or 8 can be configured separately for each of PUCCH formats 1, 3 and 4. Since a change of repetition factor would require RRC reconfiguration, the network would typically need to configure a value suitable for worst-case channel conditions which results in unnecessary retransmissions of PUCCH most of the time and waste of resource. The benefit of supporting a more dynamic scheme is thus to enable more efficient use of resources.</w:t>
      </w:r>
    </w:p>
    <w:p w14:paraId="60DECDF6" w14:textId="4F3DBA75" w:rsidR="00BE1506" w:rsidRPr="001B74DD" w:rsidRDefault="00A03C1F" w:rsidP="00295DC8">
      <w:pPr>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For the dynamic indication, one can identify the following options:</w:t>
      </w:r>
    </w:p>
    <w:p w14:paraId="0E26FEB0" w14:textId="701648DA" w:rsidR="00A03C1F" w:rsidRPr="001B74DD" w:rsidRDefault="00A03C1F" w:rsidP="00A03C1F">
      <w:pPr>
        <w:pStyle w:val="ListParagraph"/>
        <w:numPr>
          <w:ilvl w:val="0"/>
          <w:numId w:val="14"/>
        </w:numPr>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 xml:space="preserve">MAC </w:t>
      </w:r>
      <w:proofErr w:type="spellStart"/>
      <w:r w:rsidRPr="001B74DD">
        <w:rPr>
          <w:rFonts w:ascii="Times New Roman" w:hAnsi="Times New Roman" w:cs="Times New Roman"/>
          <w:sz w:val="21"/>
          <w:szCs w:val="21"/>
          <w:lang w:val="en-GB" w:eastAsia="zh-CN"/>
        </w:rPr>
        <w:t>signaling</w:t>
      </w:r>
      <w:proofErr w:type="spellEnd"/>
    </w:p>
    <w:p w14:paraId="21F5BC06" w14:textId="36EBDA3A" w:rsidR="00A03C1F" w:rsidRPr="001B74DD" w:rsidRDefault="00A03C1F" w:rsidP="007D6E09">
      <w:pPr>
        <w:pStyle w:val="ListParagraph"/>
        <w:numPr>
          <w:ilvl w:val="0"/>
          <w:numId w:val="14"/>
        </w:numPr>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DCI</w:t>
      </w:r>
    </w:p>
    <w:p w14:paraId="5FC0CE74" w14:textId="1E688E3C" w:rsidR="00BE1506" w:rsidRPr="001B74DD" w:rsidRDefault="00A03C1F" w:rsidP="007D6E09">
      <w:pPr>
        <w:spacing w:before="240"/>
        <w:jc w:val="both"/>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 xml:space="preserve">MAC </w:t>
      </w:r>
      <w:proofErr w:type="spellStart"/>
      <w:r w:rsidRPr="001B74DD">
        <w:rPr>
          <w:rFonts w:ascii="Times New Roman" w:hAnsi="Times New Roman" w:cs="Times New Roman"/>
          <w:sz w:val="21"/>
          <w:szCs w:val="21"/>
          <w:lang w:val="en-GB" w:eastAsia="zh-CN"/>
        </w:rPr>
        <w:t>signaling</w:t>
      </w:r>
      <w:proofErr w:type="spellEnd"/>
      <w:r w:rsidRPr="001B74DD">
        <w:rPr>
          <w:rFonts w:ascii="Times New Roman" w:hAnsi="Times New Roman" w:cs="Times New Roman"/>
          <w:sz w:val="21"/>
          <w:szCs w:val="21"/>
          <w:lang w:val="en-GB" w:eastAsia="zh-CN"/>
        </w:rPr>
        <w:t xml:space="preserve"> has the benefit of avoiding potential additional overhead or loss of flexibility for the DCI. It allows  faster adjustments than RRC and may be sufficient </w:t>
      </w:r>
      <w:r w:rsidR="006E118D" w:rsidRPr="001B74DD">
        <w:rPr>
          <w:rFonts w:ascii="Times New Roman" w:hAnsi="Times New Roman" w:cs="Times New Roman"/>
          <w:sz w:val="21"/>
          <w:szCs w:val="21"/>
          <w:lang w:val="en-GB" w:eastAsia="zh-CN"/>
        </w:rPr>
        <w:t xml:space="preserve">fast </w:t>
      </w:r>
      <w:r w:rsidRPr="001B74DD">
        <w:rPr>
          <w:rFonts w:ascii="Times New Roman" w:hAnsi="Times New Roman" w:cs="Times New Roman"/>
          <w:sz w:val="21"/>
          <w:szCs w:val="21"/>
          <w:lang w:val="en-GB" w:eastAsia="zh-CN"/>
        </w:rPr>
        <w:t xml:space="preserve">to adapt to varying channel conditions </w:t>
      </w:r>
      <w:r w:rsidR="006E118D" w:rsidRPr="001B74DD">
        <w:rPr>
          <w:rFonts w:ascii="Times New Roman" w:hAnsi="Times New Roman" w:cs="Times New Roman"/>
          <w:sz w:val="21"/>
          <w:szCs w:val="21"/>
          <w:lang w:val="en-GB" w:eastAsia="zh-CN"/>
        </w:rPr>
        <w:t>in many scenarios. A possible benefit over DCI is that it would allow adapting PUCCH transmissions not controlled by DCI, such as periodic CSI or SR. However, there may be an ambiguity period for the exact time when the UE applies the change, which would complicate resource management for the network.</w:t>
      </w:r>
    </w:p>
    <w:p w14:paraId="33B18EAE" w14:textId="77777777" w:rsidR="00F64674" w:rsidRPr="001B74DD" w:rsidRDefault="006E118D" w:rsidP="00A03C1F">
      <w:pPr>
        <w:spacing w:before="240"/>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 xml:space="preserve">DCI </w:t>
      </w:r>
      <w:proofErr w:type="spellStart"/>
      <w:r w:rsidRPr="001B74DD">
        <w:rPr>
          <w:rFonts w:ascii="Times New Roman" w:hAnsi="Times New Roman" w:cs="Times New Roman"/>
          <w:sz w:val="21"/>
          <w:szCs w:val="21"/>
          <w:lang w:val="en-GB" w:eastAsia="zh-CN"/>
        </w:rPr>
        <w:t>signaling</w:t>
      </w:r>
      <w:proofErr w:type="spellEnd"/>
      <w:r w:rsidRPr="001B74DD">
        <w:rPr>
          <w:rFonts w:ascii="Times New Roman" w:hAnsi="Times New Roman" w:cs="Times New Roman"/>
          <w:sz w:val="21"/>
          <w:szCs w:val="21"/>
          <w:lang w:val="en-GB" w:eastAsia="zh-CN"/>
        </w:rPr>
        <w:t xml:space="preserve"> allows for a different indication for each DCI indicating a PUCCH. There is no possible ambiguity on the number of repetitions that the UE will apply since the number of repetitions is indicated in same message as the resource. Several options are available to indicate </w:t>
      </w:r>
      <w:r w:rsidR="00F64674" w:rsidRPr="001B74DD">
        <w:rPr>
          <w:rFonts w:ascii="Times New Roman" w:hAnsi="Times New Roman" w:cs="Times New Roman"/>
          <w:sz w:val="21"/>
          <w:szCs w:val="21"/>
          <w:lang w:val="en-GB" w:eastAsia="zh-CN"/>
        </w:rPr>
        <w:t>the repetition, such as:</w:t>
      </w:r>
    </w:p>
    <w:p w14:paraId="0C5B91B3" w14:textId="6F6DD345" w:rsidR="006E118D" w:rsidRPr="001B74DD" w:rsidRDefault="00F64674" w:rsidP="007D6E09">
      <w:pPr>
        <w:pStyle w:val="ListParagraph"/>
        <w:numPr>
          <w:ilvl w:val="0"/>
          <w:numId w:val="14"/>
        </w:numPr>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Tying to a coreset, search space or DCI format;</w:t>
      </w:r>
    </w:p>
    <w:p w14:paraId="634EE52A" w14:textId="1E40714A" w:rsidR="00F64674" w:rsidRPr="001B74DD" w:rsidRDefault="00F64674" w:rsidP="007D6E09">
      <w:pPr>
        <w:pStyle w:val="ListParagraph"/>
        <w:numPr>
          <w:ilvl w:val="0"/>
          <w:numId w:val="14"/>
        </w:numPr>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Introducing new RNTI;</w:t>
      </w:r>
    </w:p>
    <w:p w14:paraId="6A1AFA1C" w14:textId="2946F64E" w:rsidR="00F64674" w:rsidRPr="001B74DD" w:rsidRDefault="00F64674" w:rsidP="007D6E09">
      <w:pPr>
        <w:pStyle w:val="ListParagraph"/>
        <w:numPr>
          <w:ilvl w:val="0"/>
          <w:numId w:val="14"/>
        </w:numPr>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Introducing new field;</w:t>
      </w:r>
    </w:p>
    <w:p w14:paraId="2263E0AF" w14:textId="367D803E" w:rsidR="00F64674" w:rsidRPr="001B74DD" w:rsidRDefault="00F64674" w:rsidP="007D6E09">
      <w:pPr>
        <w:pStyle w:val="ListParagraph"/>
        <w:numPr>
          <w:ilvl w:val="0"/>
          <w:numId w:val="14"/>
        </w:numPr>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lastRenderedPageBreak/>
        <w:t>Adding information to an existing field.</w:t>
      </w:r>
    </w:p>
    <w:p w14:paraId="73A0D131" w14:textId="54D76292" w:rsidR="00F64674" w:rsidRPr="001B74DD" w:rsidRDefault="00F64674" w:rsidP="00295DC8">
      <w:pPr>
        <w:rPr>
          <w:rFonts w:ascii="Times New Roman" w:hAnsi="Times New Roman" w:cs="Times New Roman"/>
          <w:sz w:val="21"/>
          <w:szCs w:val="21"/>
          <w:lang w:val="en-GB" w:eastAsia="zh-CN"/>
        </w:rPr>
      </w:pPr>
    </w:p>
    <w:p w14:paraId="04F8575A" w14:textId="77777777" w:rsidR="005D6D09" w:rsidRPr="001B74DD" w:rsidRDefault="00F64674" w:rsidP="00F64674">
      <w:pPr>
        <w:jc w:val="both"/>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 xml:space="preserve">Configuring the number of repetitions by coreset, search space or DCI format does not add overhead but considerably reduces scheduling flexibility. Thus, this option does not seem attractive. Introducing new RNTI does not add to DCI payload but increases probability of false detection and could introduce problems if PUCCH repetition needs to be introduced for transmission not scheduled with C-RNTI. </w:t>
      </w:r>
    </w:p>
    <w:p w14:paraId="65ED6DAD" w14:textId="2ECB600F" w:rsidR="00F64674" w:rsidRPr="001B74DD" w:rsidRDefault="00F64674" w:rsidP="00F64674">
      <w:pPr>
        <w:jc w:val="both"/>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 xml:space="preserve">The cleanest option is therefore to </w:t>
      </w:r>
      <w:r w:rsidR="005D6D09" w:rsidRPr="001B74DD">
        <w:rPr>
          <w:rFonts w:ascii="Times New Roman" w:hAnsi="Times New Roman" w:cs="Times New Roman"/>
          <w:sz w:val="21"/>
          <w:szCs w:val="21"/>
          <w:lang w:val="en-GB" w:eastAsia="zh-CN"/>
        </w:rPr>
        <w:t>have the indication in a DCI field. Maximum flexibility could be achieved by introducing a new field at the cost of additional overhead. However, since the PUCCH repetition feature targets UEs that may be in coverage-limited conditions, it would be desirable to not increase the DCI payload and reuse an existing field. A natural choice for this is the PUCCH resource indicator field (PRI) which can already indicate a PUCCH resource out of 8 configured PUCCH resources</w:t>
      </w:r>
      <w:r w:rsidR="00087494" w:rsidRPr="001B74DD">
        <w:rPr>
          <w:rFonts w:ascii="Times New Roman" w:hAnsi="Times New Roman" w:cs="Times New Roman"/>
          <w:sz w:val="21"/>
          <w:szCs w:val="21"/>
          <w:lang w:val="en-GB" w:eastAsia="zh-CN"/>
        </w:rPr>
        <w:t xml:space="preserve"> for a payload-dependent PUCCH resource set</w:t>
      </w:r>
      <w:r w:rsidR="005D6D09" w:rsidRPr="001B74DD">
        <w:rPr>
          <w:rFonts w:ascii="Times New Roman" w:hAnsi="Times New Roman" w:cs="Times New Roman"/>
          <w:sz w:val="21"/>
          <w:szCs w:val="21"/>
          <w:lang w:val="en-GB" w:eastAsia="zh-CN"/>
        </w:rPr>
        <w:t xml:space="preserve">. Each </w:t>
      </w:r>
      <w:r w:rsidR="00087494" w:rsidRPr="001B74DD">
        <w:rPr>
          <w:rFonts w:ascii="Times New Roman" w:hAnsi="Times New Roman" w:cs="Times New Roman"/>
          <w:sz w:val="21"/>
          <w:szCs w:val="21"/>
          <w:lang w:val="en-GB" w:eastAsia="zh-CN"/>
        </w:rPr>
        <w:t>PUCCH resource</w:t>
      </w:r>
      <w:r w:rsidR="005D6D09" w:rsidRPr="001B74DD">
        <w:rPr>
          <w:rFonts w:ascii="Times New Roman" w:hAnsi="Times New Roman" w:cs="Times New Roman"/>
          <w:sz w:val="21"/>
          <w:szCs w:val="21"/>
          <w:lang w:val="en-GB" w:eastAsia="zh-CN"/>
        </w:rPr>
        <w:t xml:space="preserve"> </w:t>
      </w:r>
      <w:r w:rsidR="00087494" w:rsidRPr="001B74DD">
        <w:rPr>
          <w:rFonts w:ascii="Times New Roman" w:hAnsi="Times New Roman" w:cs="Times New Roman"/>
          <w:sz w:val="21"/>
          <w:szCs w:val="21"/>
          <w:lang w:val="en-GB" w:eastAsia="zh-CN"/>
        </w:rPr>
        <w:t xml:space="preserve">that can be indicated by PRI </w:t>
      </w:r>
      <w:r w:rsidR="005D6D09" w:rsidRPr="001B74DD">
        <w:rPr>
          <w:rFonts w:ascii="Times New Roman" w:hAnsi="Times New Roman" w:cs="Times New Roman"/>
          <w:sz w:val="21"/>
          <w:szCs w:val="21"/>
          <w:lang w:val="en-GB" w:eastAsia="zh-CN"/>
        </w:rPr>
        <w:t>c</w:t>
      </w:r>
      <w:r w:rsidR="00087494" w:rsidRPr="001B74DD">
        <w:rPr>
          <w:rFonts w:ascii="Times New Roman" w:hAnsi="Times New Roman" w:cs="Times New Roman"/>
          <w:sz w:val="21"/>
          <w:szCs w:val="21"/>
          <w:lang w:val="en-GB" w:eastAsia="zh-CN"/>
        </w:rPr>
        <w:t>ould</w:t>
      </w:r>
      <w:r w:rsidR="005D6D09" w:rsidRPr="001B74DD">
        <w:rPr>
          <w:rFonts w:ascii="Times New Roman" w:hAnsi="Times New Roman" w:cs="Times New Roman"/>
          <w:sz w:val="21"/>
          <w:szCs w:val="21"/>
          <w:lang w:val="en-GB" w:eastAsia="zh-CN"/>
        </w:rPr>
        <w:t xml:space="preserve"> be mapped to a different repetition number, allowing the network to select a combination of resource and repetition number without adding any extra overhead</w:t>
      </w:r>
      <w:r w:rsidR="00087494" w:rsidRPr="001B74DD">
        <w:rPr>
          <w:rFonts w:ascii="Times New Roman" w:hAnsi="Times New Roman" w:cs="Times New Roman"/>
          <w:sz w:val="21"/>
          <w:szCs w:val="21"/>
          <w:lang w:val="en-GB" w:eastAsia="zh-CN"/>
        </w:rPr>
        <w:t xml:space="preserve"> in the DCI</w:t>
      </w:r>
      <w:r w:rsidR="005D6D09" w:rsidRPr="001B74DD">
        <w:rPr>
          <w:rFonts w:ascii="Times New Roman" w:hAnsi="Times New Roman" w:cs="Times New Roman"/>
          <w:sz w:val="21"/>
          <w:szCs w:val="21"/>
          <w:lang w:val="en-GB" w:eastAsia="zh-CN"/>
        </w:rPr>
        <w:t>. This approach would also enable indication by all DCI formats scheduling PDSCH (1_0, 1_1 and 1_2)</w:t>
      </w:r>
      <w:r w:rsidR="00087494" w:rsidRPr="001B74DD">
        <w:rPr>
          <w:rFonts w:ascii="Times New Roman" w:hAnsi="Times New Roman" w:cs="Times New Roman"/>
          <w:sz w:val="21"/>
          <w:szCs w:val="21"/>
          <w:lang w:val="en-GB" w:eastAsia="zh-CN"/>
        </w:rPr>
        <w:t xml:space="preserve">. </w:t>
      </w:r>
    </w:p>
    <w:p w14:paraId="0ACB3852" w14:textId="4CEB2A44" w:rsidR="005D6D09" w:rsidRPr="004205FE" w:rsidRDefault="005D6D09" w:rsidP="00F64674">
      <w:pPr>
        <w:jc w:val="both"/>
        <w:rPr>
          <w:rFonts w:ascii="Times New Roman" w:hAnsi="Times New Roman" w:cs="Times New Roman"/>
          <w:b/>
          <w:bCs/>
          <w:sz w:val="21"/>
          <w:szCs w:val="21"/>
          <w:lang w:val="en-GB" w:eastAsia="zh-CN"/>
        </w:rPr>
      </w:pPr>
      <w:r w:rsidRPr="004205FE">
        <w:rPr>
          <w:rFonts w:ascii="Times New Roman" w:hAnsi="Times New Roman" w:cs="Times New Roman"/>
          <w:b/>
          <w:bCs/>
          <w:sz w:val="21"/>
          <w:szCs w:val="21"/>
          <w:lang w:val="en-GB" w:eastAsia="zh-CN"/>
        </w:rPr>
        <w:t>Proposal</w:t>
      </w:r>
      <w:r w:rsidR="004205FE" w:rsidRPr="004205FE">
        <w:rPr>
          <w:rFonts w:ascii="Times New Roman" w:hAnsi="Times New Roman" w:cs="Times New Roman"/>
          <w:b/>
          <w:bCs/>
          <w:sz w:val="21"/>
          <w:szCs w:val="21"/>
          <w:lang w:val="en-GB" w:eastAsia="zh-CN"/>
        </w:rPr>
        <w:t xml:space="preserve"> 1</w:t>
      </w:r>
      <w:r w:rsidRPr="004205FE">
        <w:rPr>
          <w:rFonts w:ascii="Times New Roman" w:hAnsi="Times New Roman" w:cs="Times New Roman"/>
          <w:b/>
          <w:bCs/>
          <w:sz w:val="21"/>
          <w:szCs w:val="21"/>
          <w:lang w:val="en-GB" w:eastAsia="zh-CN"/>
        </w:rPr>
        <w:t xml:space="preserve">: Support indication of the number of repetitions for PUCCH </w:t>
      </w:r>
      <w:r w:rsidR="00087494" w:rsidRPr="004205FE">
        <w:rPr>
          <w:rFonts w:ascii="Times New Roman" w:hAnsi="Times New Roman" w:cs="Times New Roman"/>
          <w:b/>
          <w:bCs/>
          <w:sz w:val="21"/>
          <w:szCs w:val="21"/>
          <w:lang w:val="en-GB" w:eastAsia="zh-CN"/>
        </w:rPr>
        <w:t>by</w:t>
      </w:r>
      <w:r w:rsidRPr="004205FE">
        <w:rPr>
          <w:rFonts w:ascii="Times New Roman" w:hAnsi="Times New Roman" w:cs="Times New Roman"/>
          <w:b/>
          <w:bCs/>
          <w:sz w:val="21"/>
          <w:szCs w:val="21"/>
          <w:lang w:val="en-GB" w:eastAsia="zh-CN"/>
        </w:rPr>
        <w:t xml:space="preserve"> DCI scheduling PDSCH.</w:t>
      </w:r>
    </w:p>
    <w:p w14:paraId="2FB60A9E" w14:textId="35718FE1" w:rsidR="00087494" w:rsidRPr="004205FE" w:rsidRDefault="00087494" w:rsidP="00F64674">
      <w:pPr>
        <w:jc w:val="both"/>
        <w:rPr>
          <w:rFonts w:ascii="Times New Roman" w:hAnsi="Times New Roman" w:cs="Times New Roman"/>
          <w:b/>
          <w:bCs/>
          <w:sz w:val="21"/>
          <w:szCs w:val="21"/>
          <w:lang w:val="en-GB" w:eastAsia="zh-CN"/>
        </w:rPr>
      </w:pPr>
      <w:r w:rsidRPr="004205FE">
        <w:rPr>
          <w:rFonts w:ascii="Times New Roman" w:hAnsi="Times New Roman" w:cs="Times New Roman"/>
          <w:b/>
          <w:bCs/>
          <w:sz w:val="21"/>
          <w:szCs w:val="21"/>
          <w:lang w:val="en-GB" w:eastAsia="zh-CN"/>
        </w:rPr>
        <w:t>Proposal</w:t>
      </w:r>
      <w:r w:rsidR="004205FE" w:rsidRPr="004205FE">
        <w:rPr>
          <w:rFonts w:ascii="Times New Roman" w:hAnsi="Times New Roman" w:cs="Times New Roman"/>
          <w:b/>
          <w:bCs/>
          <w:sz w:val="21"/>
          <w:szCs w:val="21"/>
          <w:lang w:val="en-GB" w:eastAsia="zh-CN"/>
        </w:rPr>
        <w:t xml:space="preserve"> 2</w:t>
      </w:r>
      <w:r w:rsidRPr="004205FE">
        <w:rPr>
          <w:rFonts w:ascii="Times New Roman" w:hAnsi="Times New Roman" w:cs="Times New Roman"/>
          <w:b/>
          <w:bCs/>
          <w:sz w:val="21"/>
          <w:szCs w:val="21"/>
          <w:lang w:val="en-GB" w:eastAsia="zh-CN"/>
        </w:rPr>
        <w:t xml:space="preserve">: RRC can configure </w:t>
      </w:r>
      <w:r w:rsidR="0091297A" w:rsidRPr="004205FE">
        <w:rPr>
          <w:rFonts w:ascii="Times New Roman" w:hAnsi="Times New Roman" w:cs="Times New Roman"/>
          <w:b/>
          <w:bCs/>
          <w:sz w:val="21"/>
          <w:szCs w:val="21"/>
          <w:lang w:val="en-GB" w:eastAsia="zh-CN"/>
        </w:rPr>
        <w:t>the</w:t>
      </w:r>
      <w:r w:rsidRPr="004205FE">
        <w:rPr>
          <w:rFonts w:ascii="Times New Roman" w:hAnsi="Times New Roman" w:cs="Times New Roman"/>
          <w:b/>
          <w:bCs/>
          <w:sz w:val="21"/>
          <w:szCs w:val="21"/>
          <w:lang w:val="en-GB" w:eastAsia="zh-CN"/>
        </w:rPr>
        <w:t xml:space="preserve"> number of repetition</w:t>
      </w:r>
      <w:r w:rsidR="0091297A" w:rsidRPr="004205FE">
        <w:rPr>
          <w:rFonts w:ascii="Times New Roman" w:hAnsi="Times New Roman" w:cs="Times New Roman"/>
          <w:b/>
          <w:bCs/>
          <w:sz w:val="21"/>
          <w:szCs w:val="21"/>
          <w:lang w:val="en-GB" w:eastAsia="zh-CN"/>
        </w:rPr>
        <w:t>s</w:t>
      </w:r>
      <w:r w:rsidRPr="004205FE">
        <w:rPr>
          <w:rFonts w:ascii="Times New Roman" w:hAnsi="Times New Roman" w:cs="Times New Roman"/>
          <w:b/>
          <w:bCs/>
          <w:sz w:val="21"/>
          <w:szCs w:val="21"/>
          <w:lang w:val="en-GB" w:eastAsia="zh-CN"/>
        </w:rPr>
        <w:t xml:space="preserve"> for each PUCCH resource that can be indicated by the PUCCH resource indicator field</w:t>
      </w:r>
      <w:r w:rsidR="0091297A" w:rsidRPr="004205FE">
        <w:rPr>
          <w:rFonts w:ascii="Times New Roman" w:hAnsi="Times New Roman" w:cs="Times New Roman"/>
          <w:b/>
          <w:bCs/>
          <w:sz w:val="21"/>
          <w:szCs w:val="21"/>
          <w:lang w:val="en-GB" w:eastAsia="zh-CN"/>
        </w:rPr>
        <w:t xml:space="preserve"> of a DCI scheduling PDSCH.</w:t>
      </w:r>
      <w:r w:rsidRPr="004205FE">
        <w:rPr>
          <w:rFonts w:ascii="Times New Roman" w:hAnsi="Times New Roman" w:cs="Times New Roman"/>
          <w:b/>
          <w:bCs/>
          <w:sz w:val="21"/>
          <w:szCs w:val="21"/>
          <w:lang w:val="en-GB" w:eastAsia="zh-CN"/>
        </w:rPr>
        <w:t xml:space="preserve">  </w:t>
      </w:r>
    </w:p>
    <w:p w14:paraId="6DA8FDB1" w14:textId="12C4468E" w:rsidR="00087494" w:rsidRPr="001B74DD" w:rsidRDefault="0091297A" w:rsidP="007D6E09">
      <w:pPr>
        <w:jc w:val="both"/>
        <w:rPr>
          <w:rFonts w:ascii="Times New Roman" w:hAnsi="Times New Roman" w:cs="Times New Roman"/>
          <w:sz w:val="21"/>
          <w:szCs w:val="21"/>
          <w:lang w:val="en-GB" w:eastAsia="zh-CN"/>
        </w:rPr>
      </w:pPr>
      <w:r w:rsidRPr="001B74DD">
        <w:rPr>
          <w:rFonts w:ascii="Times New Roman" w:hAnsi="Times New Roman" w:cs="Times New Roman"/>
          <w:sz w:val="21"/>
          <w:szCs w:val="21"/>
          <w:lang w:val="en-GB" w:eastAsia="zh-CN"/>
        </w:rPr>
        <w:t>In the above, only PUCCH resources for which the corresponding PUCCH format supports repetitions would be configured with a number of repetitions.</w:t>
      </w:r>
      <w:r w:rsidR="00087494" w:rsidRPr="001B74DD">
        <w:rPr>
          <w:rFonts w:ascii="Times New Roman" w:hAnsi="Times New Roman" w:cs="Times New Roman"/>
          <w:sz w:val="21"/>
          <w:szCs w:val="21"/>
          <w:lang w:val="en-GB" w:eastAsia="zh-CN"/>
        </w:rPr>
        <w:t xml:space="preserve"> </w:t>
      </w:r>
    </w:p>
    <w:p w14:paraId="22F95BBD" w14:textId="08D3C585" w:rsidR="005D3BB7" w:rsidRDefault="002D3B58" w:rsidP="00403690">
      <w:pPr>
        <w:pStyle w:val="Heading1"/>
      </w:pPr>
      <w:r>
        <w:t>DMRS Bundling</w:t>
      </w:r>
      <w:r w:rsidR="00F60A64">
        <w:t xml:space="preserve"> for PUCCH</w:t>
      </w:r>
      <w:r w:rsidR="004E3ADD">
        <w:t xml:space="preserve"> repetitions</w:t>
      </w:r>
    </w:p>
    <w:p w14:paraId="0999C687" w14:textId="4696BB46" w:rsidR="006700F9" w:rsidRDefault="006700F9" w:rsidP="00295DC8">
      <w:pPr>
        <w:pStyle w:val="Heading2"/>
      </w:pPr>
      <w:r>
        <w:t>Background</w:t>
      </w:r>
    </w:p>
    <w:p w14:paraId="5D0994F7" w14:textId="1788BF60" w:rsidR="00F14A20" w:rsidRPr="00FB2955" w:rsidRDefault="00E66414" w:rsidP="00FA4946">
      <w:pPr>
        <w:spacing w:after="0"/>
        <w:jc w:val="both"/>
        <w:rPr>
          <w:rFonts w:ascii="Times New Roman" w:hAnsi="Times New Roman" w:cs="Times New Roman"/>
          <w:sz w:val="21"/>
          <w:szCs w:val="21"/>
          <w:lang w:val="en-GB" w:eastAsia="zh-CN"/>
        </w:rPr>
      </w:pPr>
      <w:r w:rsidRPr="00FB2955">
        <w:rPr>
          <w:rFonts w:ascii="Times New Roman" w:hAnsi="Times New Roman" w:cs="Times New Roman"/>
          <w:sz w:val="21"/>
          <w:szCs w:val="21"/>
          <w:lang w:val="en-GB" w:eastAsia="zh-CN"/>
        </w:rPr>
        <w:t>DMRS bundling is a technique to allow channel estimation using multiple DM-RS symbols across different slots or repetitions.</w:t>
      </w:r>
      <w:r w:rsidR="000B31F8" w:rsidRPr="00FB2955">
        <w:rPr>
          <w:rFonts w:ascii="Times New Roman" w:hAnsi="Times New Roman" w:cs="Times New Roman"/>
          <w:sz w:val="21"/>
          <w:szCs w:val="21"/>
          <w:lang w:val="en-GB" w:eastAsia="zh-CN"/>
        </w:rPr>
        <w:t xml:space="preserve"> </w:t>
      </w:r>
      <w:r w:rsidR="00115859" w:rsidRPr="00FB2955">
        <w:rPr>
          <w:rFonts w:ascii="Times New Roman" w:hAnsi="Times New Roman" w:cs="Times New Roman"/>
          <w:sz w:val="21"/>
          <w:szCs w:val="21"/>
          <w:lang w:val="en-GB" w:eastAsia="zh-CN"/>
        </w:rPr>
        <w:t>In the presence of time varying fading channels, using DM-RS symbols across slots or repetitions will be beneficial.</w:t>
      </w:r>
      <w:r w:rsidR="002E55C8" w:rsidRPr="00FB2955">
        <w:rPr>
          <w:rFonts w:ascii="Times New Roman" w:hAnsi="Times New Roman" w:cs="Times New Roman"/>
          <w:sz w:val="21"/>
          <w:szCs w:val="21"/>
          <w:lang w:val="en-GB" w:eastAsia="zh-CN"/>
        </w:rPr>
        <w:t xml:space="preserve"> </w:t>
      </w:r>
      <w:r w:rsidR="006421A9" w:rsidRPr="00FB2955">
        <w:rPr>
          <w:rFonts w:ascii="Times New Roman" w:hAnsi="Times New Roman" w:cs="Times New Roman"/>
          <w:sz w:val="21"/>
          <w:szCs w:val="21"/>
          <w:lang w:val="en-GB" w:eastAsia="zh-CN"/>
        </w:rPr>
        <w:t>There are several elements to be considered for DMRS bundling across PUCCH repetitions</w:t>
      </w:r>
      <w:r w:rsidR="00F14A20" w:rsidRPr="00FB2955">
        <w:rPr>
          <w:rFonts w:ascii="Times New Roman" w:hAnsi="Times New Roman" w:cs="Times New Roman"/>
          <w:sz w:val="21"/>
          <w:szCs w:val="21"/>
          <w:lang w:val="en-GB" w:eastAsia="zh-CN"/>
        </w:rPr>
        <w:t>.</w:t>
      </w:r>
      <w:r w:rsidR="007D41C8" w:rsidRPr="00FB2955">
        <w:rPr>
          <w:rFonts w:ascii="Times New Roman" w:hAnsi="Times New Roman" w:cs="Times New Roman"/>
          <w:sz w:val="21"/>
          <w:szCs w:val="21"/>
          <w:lang w:val="en-GB" w:eastAsia="zh-CN"/>
        </w:rPr>
        <w:t xml:space="preserve"> </w:t>
      </w:r>
      <w:r w:rsidR="00F14A20" w:rsidRPr="00FB2955">
        <w:rPr>
          <w:rFonts w:ascii="Times New Roman" w:hAnsi="Times New Roman" w:cs="Times New Roman"/>
          <w:sz w:val="21"/>
          <w:szCs w:val="21"/>
          <w:lang w:val="en-GB" w:eastAsia="zh-CN"/>
        </w:rPr>
        <w:t>Repetitions are applicable to PUCCH format 1, 3 and</w:t>
      </w:r>
      <w:r w:rsidR="007D41C8" w:rsidRPr="00FB2955">
        <w:rPr>
          <w:rFonts w:ascii="Times New Roman" w:hAnsi="Times New Roman" w:cs="Times New Roman"/>
          <w:sz w:val="21"/>
          <w:szCs w:val="21"/>
          <w:lang w:val="en-GB" w:eastAsia="zh-CN"/>
        </w:rPr>
        <w:t xml:space="preserve"> 4 </w:t>
      </w:r>
      <w:r w:rsidR="002A69A8" w:rsidRPr="00FB2955">
        <w:rPr>
          <w:rFonts w:ascii="Times New Roman" w:hAnsi="Times New Roman" w:cs="Times New Roman"/>
          <w:sz w:val="21"/>
          <w:szCs w:val="21"/>
          <w:lang w:val="en-GB" w:eastAsia="zh-CN"/>
        </w:rPr>
        <w:t xml:space="preserve">which </w:t>
      </w:r>
      <w:r w:rsidR="00287D75" w:rsidRPr="00FB2955">
        <w:rPr>
          <w:rFonts w:ascii="Times New Roman" w:hAnsi="Times New Roman" w:cs="Times New Roman"/>
          <w:sz w:val="21"/>
          <w:szCs w:val="21"/>
          <w:lang w:val="en-GB" w:eastAsia="zh-CN"/>
        </w:rPr>
        <w:t>can be considered for DMRS bundling</w:t>
      </w:r>
      <w:r w:rsidR="00896789" w:rsidRPr="00FB2955">
        <w:rPr>
          <w:rFonts w:ascii="Times New Roman" w:hAnsi="Times New Roman" w:cs="Times New Roman"/>
          <w:sz w:val="21"/>
          <w:szCs w:val="21"/>
          <w:lang w:val="en-GB" w:eastAsia="zh-CN"/>
        </w:rPr>
        <w:t xml:space="preserve"> [</w:t>
      </w:r>
      <w:r w:rsidR="00013D9B" w:rsidRPr="00FB2955">
        <w:rPr>
          <w:rFonts w:ascii="Times New Roman" w:hAnsi="Times New Roman" w:cs="Times New Roman"/>
          <w:sz w:val="21"/>
          <w:szCs w:val="21"/>
          <w:lang w:val="en-GB" w:eastAsia="zh-CN"/>
        </w:rPr>
        <w:t>3</w:t>
      </w:r>
      <w:r w:rsidR="00896789" w:rsidRPr="00FB2955">
        <w:rPr>
          <w:rFonts w:ascii="Times New Roman" w:hAnsi="Times New Roman" w:cs="Times New Roman"/>
          <w:sz w:val="21"/>
          <w:szCs w:val="21"/>
          <w:lang w:val="en-GB" w:eastAsia="zh-CN"/>
        </w:rPr>
        <w:t>]</w:t>
      </w:r>
      <w:r w:rsidR="00287D75" w:rsidRPr="00FB2955">
        <w:rPr>
          <w:rFonts w:ascii="Times New Roman" w:hAnsi="Times New Roman" w:cs="Times New Roman"/>
          <w:sz w:val="21"/>
          <w:szCs w:val="21"/>
          <w:lang w:val="en-GB" w:eastAsia="zh-CN"/>
        </w:rPr>
        <w:t>.</w:t>
      </w:r>
    </w:p>
    <w:p w14:paraId="550BC4EC" w14:textId="0C486393" w:rsidR="006700F9" w:rsidRDefault="006700F9" w:rsidP="006700F9">
      <w:pPr>
        <w:pStyle w:val="Heading2"/>
      </w:pPr>
      <w:r>
        <w:t>Support for DMRS bundling</w:t>
      </w:r>
    </w:p>
    <w:p w14:paraId="1A2C982E" w14:textId="35D983C5" w:rsidR="00803B75" w:rsidRDefault="000F321A" w:rsidP="00803B75">
      <w:pPr>
        <w:pStyle w:val="Heading3"/>
        <w:numPr>
          <w:ilvl w:val="2"/>
          <w:numId w:val="13"/>
        </w:numPr>
      </w:pPr>
      <w:r>
        <w:t>Maintenance of</w:t>
      </w:r>
      <w:r w:rsidR="00803B75">
        <w:t xml:space="preserve"> phase and power </w:t>
      </w:r>
      <w:r w:rsidR="008B6D1F">
        <w:t>coherenc</w:t>
      </w:r>
      <w:r w:rsidR="00586239">
        <w:t>y</w:t>
      </w:r>
      <w:r w:rsidR="00803B75">
        <w:t xml:space="preserve"> between PUCCH(s)</w:t>
      </w:r>
    </w:p>
    <w:p w14:paraId="3BD6D6EE" w14:textId="12D83C01" w:rsidR="00803B75" w:rsidRPr="00FB2955" w:rsidRDefault="00F60870" w:rsidP="00803B75">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T</w:t>
      </w:r>
      <w:r w:rsidR="006F5302" w:rsidRPr="00FB2955">
        <w:rPr>
          <w:rFonts w:ascii="Times New Roman" w:hAnsi="Times New Roman" w:cs="Times New Roman"/>
          <w:sz w:val="21"/>
          <w:szCs w:val="21"/>
          <w:lang w:val="en-GB" w:eastAsia="zh-CN"/>
        </w:rPr>
        <w:t xml:space="preserve">he following questions are included in LS for </w:t>
      </w:r>
      <w:r w:rsidR="00803B75" w:rsidRPr="00FB2955">
        <w:rPr>
          <w:rFonts w:ascii="Times New Roman" w:hAnsi="Times New Roman" w:cs="Times New Roman"/>
          <w:sz w:val="21"/>
          <w:szCs w:val="21"/>
          <w:lang w:val="en-GB" w:eastAsia="zh-CN"/>
        </w:rPr>
        <w:t xml:space="preserve">RAN4 </w:t>
      </w:r>
      <w:r w:rsidR="001B32E5">
        <w:rPr>
          <w:rFonts w:ascii="Times New Roman" w:hAnsi="Times New Roman" w:cs="Times New Roman"/>
          <w:sz w:val="21"/>
          <w:szCs w:val="21"/>
          <w:lang w:val="en-GB" w:eastAsia="zh-CN"/>
        </w:rPr>
        <w:t xml:space="preserve">[4] </w:t>
      </w:r>
      <w:r w:rsidR="00F92833">
        <w:rPr>
          <w:rFonts w:ascii="Times New Roman" w:hAnsi="Times New Roman" w:cs="Times New Roman"/>
          <w:sz w:val="21"/>
          <w:szCs w:val="21"/>
          <w:lang w:val="en-GB" w:eastAsia="zh-CN"/>
        </w:rPr>
        <w:t>regarding</w:t>
      </w:r>
      <w:r>
        <w:rPr>
          <w:rFonts w:ascii="Times New Roman" w:hAnsi="Times New Roman" w:cs="Times New Roman"/>
          <w:sz w:val="21"/>
          <w:szCs w:val="21"/>
          <w:lang w:val="en-GB" w:eastAsia="zh-CN"/>
        </w:rPr>
        <w:t xml:space="preserve"> feasibility of </w:t>
      </w:r>
      <w:r w:rsidR="002F2538">
        <w:rPr>
          <w:rFonts w:ascii="Times New Roman" w:hAnsi="Times New Roman" w:cs="Times New Roman"/>
          <w:sz w:val="21"/>
          <w:szCs w:val="21"/>
          <w:lang w:val="en-GB" w:eastAsia="zh-CN"/>
        </w:rPr>
        <w:t xml:space="preserve">maintenance of </w:t>
      </w:r>
      <w:r>
        <w:rPr>
          <w:rFonts w:ascii="Times New Roman" w:hAnsi="Times New Roman" w:cs="Times New Roman"/>
          <w:sz w:val="21"/>
          <w:szCs w:val="21"/>
          <w:lang w:val="en-GB" w:eastAsia="zh-CN"/>
        </w:rPr>
        <w:t>power/phase continuity</w:t>
      </w:r>
      <w:r w:rsidR="00803B75" w:rsidRPr="00FB2955">
        <w:rPr>
          <w:rFonts w:ascii="Times New Roman" w:hAnsi="Times New Roman" w:cs="Times New Roman"/>
          <w:sz w:val="21"/>
          <w:szCs w:val="21"/>
          <w:lang w:val="en-GB" w:eastAsia="zh-CN"/>
        </w:rPr>
        <w:t xml:space="preserve">. </w:t>
      </w:r>
    </w:p>
    <w:tbl>
      <w:tblPr>
        <w:tblStyle w:val="TableGrid"/>
        <w:tblW w:w="0" w:type="auto"/>
        <w:tblLook w:val="04A0" w:firstRow="1" w:lastRow="0" w:firstColumn="1" w:lastColumn="0" w:noHBand="0" w:noVBand="1"/>
      </w:tblPr>
      <w:tblGrid>
        <w:gridCol w:w="9350"/>
      </w:tblGrid>
      <w:tr w:rsidR="00803B75" w14:paraId="5B034D3E" w14:textId="77777777" w:rsidTr="0006454B">
        <w:tc>
          <w:tcPr>
            <w:tcW w:w="9350" w:type="dxa"/>
          </w:tcPr>
          <w:p w14:paraId="3C004778" w14:textId="77777777" w:rsidR="00803B75" w:rsidRDefault="00803B75" w:rsidP="0006454B">
            <w:pPr>
              <w:rPr>
                <w:lang w:eastAsia="zh-CN"/>
              </w:rPr>
            </w:pPr>
            <w:r>
              <w:rPr>
                <w:lang w:eastAsia="zh-CN"/>
              </w:rPr>
              <w:t>•Question 1: Under what conditions UE can keep phase continuity cross PUCCH or PUSCH repetitions</w:t>
            </w:r>
          </w:p>
          <w:p w14:paraId="71C2ACB8" w14:textId="77777777" w:rsidR="00803B75" w:rsidRDefault="00803B75" w:rsidP="0006454B">
            <w:pPr>
              <w:rPr>
                <w:lang w:eastAsia="zh-CN"/>
              </w:rPr>
            </w:pPr>
            <w:r>
              <w:rPr>
                <w:lang w:eastAsia="zh-CN"/>
              </w:rPr>
              <w:t>•Question 2: Whether back-to-back PUCCH or PUSCH repetitions is one of the conditions required to keep phase continuity cross the repetitions</w:t>
            </w:r>
          </w:p>
          <w:p w14:paraId="5468FEC9" w14:textId="77777777" w:rsidR="00803B75" w:rsidRPr="0006454B" w:rsidRDefault="00803B75" w:rsidP="0006454B">
            <w:pPr>
              <w:rPr>
                <w:lang w:eastAsia="zh-CN"/>
              </w:rPr>
            </w:pPr>
            <w:r>
              <w:rPr>
                <w:lang w:eastAsia="zh-CN"/>
              </w:rPr>
              <w:t>•Question 3: Under what conditions UE can meet the power control tolerance level cross PUCCH or PUSCH repetitions</w:t>
            </w:r>
          </w:p>
        </w:tc>
      </w:tr>
    </w:tbl>
    <w:p w14:paraId="28B736C4" w14:textId="77777777" w:rsidR="00803B75" w:rsidRDefault="00803B75" w:rsidP="00803B75">
      <w:pPr>
        <w:rPr>
          <w:b/>
          <w:bCs/>
          <w:lang w:val="en-GB" w:eastAsia="zh-CN"/>
        </w:rPr>
      </w:pPr>
    </w:p>
    <w:p w14:paraId="17BCBE9E" w14:textId="04CD8A7D" w:rsidR="00803B75" w:rsidRPr="00FB2955" w:rsidRDefault="00083B6C" w:rsidP="00803B75">
      <w:pPr>
        <w:rPr>
          <w:rFonts w:ascii="Times New Roman" w:hAnsi="Times New Roman" w:cs="Times New Roman"/>
          <w:sz w:val="21"/>
          <w:szCs w:val="21"/>
          <w:lang w:val="en-GB" w:eastAsia="zh-CN"/>
        </w:rPr>
      </w:pPr>
      <w:r w:rsidRPr="00FB2955">
        <w:rPr>
          <w:rFonts w:ascii="Times New Roman" w:hAnsi="Times New Roman" w:cs="Times New Roman"/>
          <w:sz w:val="21"/>
          <w:szCs w:val="21"/>
          <w:lang w:val="en-GB" w:eastAsia="zh-CN"/>
        </w:rPr>
        <w:t>In the work item</w:t>
      </w:r>
      <w:r w:rsidR="007F2B01" w:rsidRPr="00FB2955">
        <w:rPr>
          <w:rFonts w:ascii="Times New Roman" w:hAnsi="Times New Roman" w:cs="Times New Roman"/>
          <w:sz w:val="21"/>
          <w:szCs w:val="21"/>
          <w:lang w:val="en-GB" w:eastAsia="zh-CN"/>
        </w:rPr>
        <w:t>, w</w:t>
      </w:r>
      <w:r w:rsidR="00803B75" w:rsidRPr="00FB2955">
        <w:rPr>
          <w:rFonts w:ascii="Times New Roman" w:hAnsi="Times New Roman" w:cs="Times New Roman"/>
          <w:sz w:val="21"/>
          <w:szCs w:val="21"/>
          <w:lang w:val="en-GB" w:eastAsia="zh-CN"/>
        </w:rPr>
        <w:t>hether intra-slot frequency hop</w:t>
      </w:r>
      <w:r w:rsidR="00954F62">
        <w:rPr>
          <w:rFonts w:ascii="Times New Roman" w:hAnsi="Times New Roman" w:cs="Times New Roman"/>
          <w:sz w:val="21"/>
          <w:szCs w:val="21"/>
          <w:lang w:val="en-GB" w:eastAsia="zh-CN"/>
        </w:rPr>
        <w:t>ping</w:t>
      </w:r>
      <w:r w:rsidR="00803B75" w:rsidRPr="00FB2955">
        <w:rPr>
          <w:rFonts w:ascii="Times New Roman" w:hAnsi="Times New Roman" w:cs="Times New Roman"/>
          <w:sz w:val="21"/>
          <w:szCs w:val="21"/>
          <w:lang w:val="en-GB" w:eastAsia="zh-CN"/>
        </w:rPr>
        <w:t xml:space="preserve"> can be supported for DMRS bundling needs to be discussed as intra-slot frequency hopping  may introduce jump in phase or power and the UE may need to perform power/phase maintenance which may consume a few symbols in the slot. </w:t>
      </w:r>
    </w:p>
    <w:p w14:paraId="3EE97CD4" w14:textId="229F7694" w:rsidR="00803B75" w:rsidRPr="00FB2955" w:rsidRDefault="00803B75" w:rsidP="00803B75">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lastRenderedPageBreak/>
        <w:t xml:space="preserve">Proposal </w:t>
      </w:r>
      <w:r w:rsidR="00D7306F">
        <w:rPr>
          <w:rFonts w:ascii="Times New Roman" w:hAnsi="Times New Roman" w:cs="Times New Roman"/>
          <w:b/>
          <w:bCs/>
          <w:sz w:val="21"/>
          <w:szCs w:val="21"/>
          <w:lang w:val="en-GB" w:eastAsia="zh-CN"/>
        </w:rPr>
        <w:t>3</w:t>
      </w:r>
      <w:r w:rsidRPr="00FB2955">
        <w:rPr>
          <w:rFonts w:ascii="Times New Roman" w:hAnsi="Times New Roman" w:cs="Times New Roman"/>
          <w:b/>
          <w:bCs/>
          <w:sz w:val="21"/>
          <w:szCs w:val="21"/>
          <w:lang w:val="en-GB" w:eastAsia="zh-CN"/>
        </w:rPr>
        <w:t>: Study feasibility of support for intra-slot frequency hopping for PUCCH</w:t>
      </w:r>
    </w:p>
    <w:p w14:paraId="1E66AB28" w14:textId="78037D32" w:rsidR="00803B75" w:rsidRPr="00FB2955" w:rsidRDefault="00803B75" w:rsidP="00803B75">
      <w:pPr>
        <w:rPr>
          <w:rFonts w:ascii="Times New Roman" w:hAnsi="Times New Roman" w:cs="Times New Roman"/>
          <w:sz w:val="21"/>
          <w:szCs w:val="21"/>
        </w:rPr>
      </w:pPr>
      <w:r w:rsidRPr="00FB2955">
        <w:rPr>
          <w:rFonts w:ascii="Times New Roman" w:hAnsi="Times New Roman" w:cs="Times New Roman"/>
          <w:sz w:val="21"/>
          <w:szCs w:val="21"/>
        </w:rPr>
        <w:t xml:space="preserve">Regarding the questions for RAN4, whether the hop occupying the same resource should be bundled or not needs to be studied. As shown in </w:t>
      </w:r>
      <w:r w:rsidRPr="00FB2955">
        <w:rPr>
          <w:rFonts w:ascii="Times New Roman" w:hAnsi="Times New Roman" w:cs="Times New Roman"/>
          <w:sz w:val="21"/>
          <w:szCs w:val="21"/>
        </w:rPr>
        <w:fldChar w:fldCharType="begin"/>
      </w:r>
      <w:r w:rsidRPr="00FB2955">
        <w:rPr>
          <w:rFonts w:ascii="Times New Roman" w:hAnsi="Times New Roman" w:cs="Times New Roman"/>
          <w:sz w:val="21"/>
          <w:szCs w:val="21"/>
        </w:rPr>
        <w:instrText xml:space="preserve"> REF _Ref61477790 \h </w:instrText>
      </w:r>
      <w:r w:rsidR="00FB2955" w:rsidRPr="00FB2955">
        <w:rPr>
          <w:rFonts w:ascii="Times New Roman" w:hAnsi="Times New Roman" w:cs="Times New Roman"/>
          <w:sz w:val="21"/>
          <w:szCs w:val="21"/>
        </w:rPr>
        <w:instrText xml:space="preserve"> \* MERGEFORMAT </w:instrText>
      </w:r>
      <w:r w:rsidRPr="00FB2955">
        <w:rPr>
          <w:rFonts w:ascii="Times New Roman" w:hAnsi="Times New Roman" w:cs="Times New Roman"/>
          <w:sz w:val="21"/>
          <w:szCs w:val="21"/>
        </w:rPr>
      </w:r>
      <w:r w:rsidRPr="00FB2955">
        <w:rPr>
          <w:rFonts w:ascii="Times New Roman" w:hAnsi="Times New Roman" w:cs="Times New Roman"/>
          <w:sz w:val="21"/>
          <w:szCs w:val="21"/>
        </w:rPr>
        <w:fldChar w:fldCharType="separate"/>
      </w:r>
      <w:r w:rsidRPr="00FB2955">
        <w:rPr>
          <w:rFonts w:ascii="Times New Roman" w:hAnsi="Times New Roman" w:cs="Times New Roman"/>
          <w:sz w:val="21"/>
          <w:szCs w:val="21"/>
        </w:rPr>
        <w:t xml:space="preserve">Figure </w:t>
      </w:r>
      <w:r w:rsidRPr="00FB2955">
        <w:rPr>
          <w:rFonts w:ascii="Times New Roman" w:hAnsi="Times New Roman" w:cs="Times New Roman"/>
          <w:noProof/>
          <w:sz w:val="21"/>
          <w:szCs w:val="21"/>
        </w:rPr>
        <w:t>1</w:t>
      </w:r>
      <w:r w:rsidRPr="00FB2955">
        <w:rPr>
          <w:rFonts w:ascii="Times New Roman" w:hAnsi="Times New Roman" w:cs="Times New Roman"/>
          <w:sz w:val="21"/>
          <w:szCs w:val="21"/>
        </w:rPr>
        <w:fldChar w:fldCharType="end"/>
      </w:r>
      <w:r w:rsidRPr="00FB2955">
        <w:rPr>
          <w:rFonts w:ascii="Times New Roman" w:hAnsi="Times New Roman" w:cs="Times New Roman"/>
          <w:sz w:val="21"/>
          <w:szCs w:val="21"/>
        </w:rPr>
        <w:t>, DMRS across hops which are located in separated slots may potentially be bundled to improve channel estimation. Since frequency hops can be scheduled in advance, scheduled power or phase control may be possible.</w:t>
      </w:r>
    </w:p>
    <w:p w14:paraId="63C0E4B6" w14:textId="09CF3AAE" w:rsidR="00803B75" w:rsidRPr="00FB2955" w:rsidRDefault="00803B75" w:rsidP="00803B75">
      <w:pPr>
        <w:rPr>
          <w:rFonts w:ascii="Times New Roman" w:hAnsi="Times New Roman" w:cs="Times New Roman"/>
          <w:b/>
          <w:bCs/>
          <w:sz w:val="21"/>
          <w:szCs w:val="21"/>
        </w:rPr>
      </w:pPr>
      <w:r w:rsidRPr="00FB2955">
        <w:rPr>
          <w:rFonts w:ascii="Times New Roman" w:hAnsi="Times New Roman" w:cs="Times New Roman"/>
          <w:b/>
          <w:bCs/>
          <w:sz w:val="21"/>
          <w:szCs w:val="21"/>
        </w:rPr>
        <w:t xml:space="preserve">Observation </w:t>
      </w:r>
      <w:r w:rsidR="003E5C3E">
        <w:rPr>
          <w:rFonts w:ascii="Times New Roman" w:hAnsi="Times New Roman" w:cs="Times New Roman"/>
          <w:b/>
          <w:bCs/>
          <w:sz w:val="21"/>
          <w:szCs w:val="21"/>
        </w:rPr>
        <w:t>1</w:t>
      </w:r>
      <w:r w:rsidRPr="00FB2955">
        <w:rPr>
          <w:rFonts w:ascii="Times New Roman" w:hAnsi="Times New Roman" w:cs="Times New Roman"/>
          <w:b/>
          <w:bCs/>
          <w:sz w:val="21"/>
          <w:szCs w:val="21"/>
        </w:rPr>
        <w:t>: DMRS bundling across hops in different slots may be beneficial</w:t>
      </w:r>
    </w:p>
    <w:p w14:paraId="7A130962" w14:textId="77777777" w:rsidR="00803B75" w:rsidRPr="0006454B" w:rsidRDefault="00803B75" w:rsidP="00803B75">
      <w:pPr>
        <w:rPr>
          <w:b/>
          <w:bCs/>
        </w:rPr>
      </w:pPr>
    </w:p>
    <w:p w14:paraId="475BEAB0" w14:textId="6E075186" w:rsidR="00803B75" w:rsidRDefault="00D869ED" w:rsidP="00803B75">
      <w:pPr>
        <w:keepNext/>
        <w:spacing w:after="0"/>
      </w:pPr>
      <w:r>
        <w:object w:dxaOrig="12152" w:dyaOrig="3471" w14:anchorId="3C24E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7.65pt;height:133.3pt" o:ole="">
            <v:imagedata r:id="rId10" o:title=""/>
          </v:shape>
          <o:OLEObject Type="Embed" ProgID="Visio.Drawing.15" ShapeID="_x0000_i1027" DrawAspect="Content" ObjectID="_1672512660" r:id="rId11"/>
        </w:object>
      </w:r>
    </w:p>
    <w:p w14:paraId="2C4745F8" w14:textId="77777777" w:rsidR="00803B75" w:rsidRDefault="00803B75" w:rsidP="00803B75">
      <w:pPr>
        <w:pStyle w:val="Caption"/>
        <w:rPr>
          <w:rFonts w:cstheme="minorHAnsi"/>
          <w:lang w:val="en-GB" w:eastAsia="zh-CN"/>
        </w:rPr>
      </w:pPr>
      <w:r>
        <w:t xml:space="preserve">Figure </w:t>
      </w:r>
      <w:fldSimple w:instr=" SEQ Figure \* ARABIC ">
        <w:r>
          <w:rPr>
            <w:noProof/>
          </w:rPr>
          <w:t>1</w:t>
        </w:r>
      </w:fldSimple>
      <w:r>
        <w:t xml:space="preserve"> Bundled DMRS across intra-FH hops for PUCCH</w:t>
      </w:r>
    </w:p>
    <w:p w14:paraId="4C13C11F" w14:textId="44AEF2A1" w:rsidR="00A35CC4" w:rsidRDefault="00A35CC4" w:rsidP="005027A1">
      <w:pPr>
        <w:pStyle w:val="Heading3"/>
        <w:numPr>
          <w:ilvl w:val="2"/>
          <w:numId w:val="13"/>
        </w:numPr>
      </w:pPr>
      <w:r>
        <w:t>Support for DMRS bundling for PUCCH</w:t>
      </w:r>
    </w:p>
    <w:p w14:paraId="069ED1AD" w14:textId="00C77AEC" w:rsidR="00A35CC4" w:rsidRPr="00FB2955" w:rsidRDefault="002F0377" w:rsidP="00A35CC4">
      <w:pPr>
        <w:rPr>
          <w:rFonts w:ascii="Times New Roman" w:hAnsi="Times New Roman" w:cs="Times New Roman"/>
          <w:sz w:val="21"/>
          <w:szCs w:val="21"/>
          <w:lang w:eastAsia="zh-CN"/>
        </w:rPr>
      </w:pPr>
      <w:r w:rsidRPr="00FB2955">
        <w:rPr>
          <w:rFonts w:ascii="Times New Roman" w:hAnsi="Times New Roman" w:cs="Times New Roman"/>
          <w:sz w:val="21"/>
          <w:szCs w:val="21"/>
        </w:rPr>
        <w:t xml:space="preserve">PUCCH repetitions can be scheduled dynamically or can be transmitted on configured grants.  Repeated </w:t>
      </w:r>
      <w:r w:rsidR="00A05BC8" w:rsidRPr="00FB2955">
        <w:rPr>
          <w:rFonts w:ascii="Times New Roman" w:hAnsi="Times New Roman" w:cs="Times New Roman"/>
          <w:sz w:val="21"/>
          <w:szCs w:val="21"/>
        </w:rPr>
        <w:t>PUCCH</w:t>
      </w:r>
      <w:r w:rsidRPr="00FB2955">
        <w:rPr>
          <w:rFonts w:ascii="Times New Roman" w:hAnsi="Times New Roman" w:cs="Times New Roman"/>
          <w:sz w:val="21"/>
          <w:szCs w:val="21"/>
        </w:rPr>
        <w:t xml:space="preserve">(s) can be transmitted in the same frequency resources, if frequency hopping is </w:t>
      </w:r>
      <w:r w:rsidR="00727780" w:rsidRPr="00FB2955">
        <w:rPr>
          <w:rFonts w:ascii="Times New Roman" w:hAnsi="Times New Roman" w:cs="Times New Roman"/>
          <w:sz w:val="21"/>
          <w:szCs w:val="21"/>
        </w:rPr>
        <w:t>disabled</w:t>
      </w:r>
      <w:r w:rsidRPr="00FB2955">
        <w:rPr>
          <w:rFonts w:ascii="Times New Roman" w:hAnsi="Times New Roman" w:cs="Times New Roman"/>
          <w:sz w:val="21"/>
          <w:szCs w:val="21"/>
        </w:rPr>
        <w:t xml:space="preserve">, which eases effort of the UE to maintain power and phase continuity. In addition, if the DMRS are placed in the same frequency resources across repetitions, channel estimation averaging at the </w:t>
      </w:r>
      <w:proofErr w:type="spellStart"/>
      <w:r w:rsidRPr="00FB2955">
        <w:rPr>
          <w:rFonts w:ascii="Times New Roman" w:hAnsi="Times New Roman" w:cs="Times New Roman"/>
          <w:sz w:val="21"/>
          <w:szCs w:val="21"/>
        </w:rPr>
        <w:t>gNB</w:t>
      </w:r>
      <w:proofErr w:type="spellEnd"/>
      <w:r w:rsidRPr="00FB2955">
        <w:rPr>
          <w:rFonts w:ascii="Times New Roman" w:hAnsi="Times New Roman" w:cs="Times New Roman"/>
          <w:sz w:val="21"/>
          <w:szCs w:val="21"/>
        </w:rPr>
        <w:t xml:space="preserve"> becomes more effective. </w:t>
      </w:r>
      <w:r w:rsidR="000D5D0D" w:rsidRPr="00FB2955">
        <w:rPr>
          <w:rFonts w:ascii="Times New Roman" w:hAnsi="Times New Roman" w:cs="Times New Roman"/>
          <w:sz w:val="21"/>
          <w:szCs w:val="21"/>
        </w:rPr>
        <w:t>PUCCH repetitions scheduled by configured or dynamic grant</w:t>
      </w:r>
      <w:r w:rsidR="00165EF1" w:rsidRPr="00FB2955">
        <w:rPr>
          <w:rFonts w:ascii="Times New Roman" w:hAnsi="Times New Roman" w:cs="Times New Roman"/>
          <w:sz w:val="21"/>
          <w:szCs w:val="21"/>
        </w:rPr>
        <w:t>s</w:t>
      </w:r>
      <w:r w:rsidR="00CE0628" w:rsidRPr="00FB2955">
        <w:rPr>
          <w:rFonts w:ascii="Times New Roman" w:hAnsi="Times New Roman" w:cs="Times New Roman"/>
          <w:sz w:val="21"/>
          <w:szCs w:val="21"/>
        </w:rPr>
        <w:t xml:space="preserve"> should be </w:t>
      </w:r>
      <w:r w:rsidR="00357C0E" w:rsidRPr="00FB2955">
        <w:rPr>
          <w:rFonts w:ascii="Times New Roman" w:hAnsi="Times New Roman" w:cs="Times New Roman"/>
          <w:sz w:val="21"/>
          <w:szCs w:val="21"/>
        </w:rPr>
        <w:t>supported</w:t>
      </w:r>
      <w:r w:rsidR="00165EF1" w:rsidRPr="00FB2955">
        <w:rPr>
          <w:rFonts w:ascii="Times New Roman" w:hAnsi="Times New Roman" w:cs="Times New Roman"/>
          <w:sz w:val="21"/>
          <w:szCs w:val="21"/>
        </w:rPr>
        <w:t>.</w:t>
      </w:r>
      <w:r w:rsidR="006C1EE3">
        <w:rPr>
          <w:rFonts w:ascii="Times New Roman" w:hAnsi="Times New Roman" w:cs="Times New Roman"/>
          <w:sz w:val="21"/>
          <w:szCs w:val="21"/>
        </w:rPr>
        <w:t xml:space="preserve"> To maximize flexibility in scheduling,</w:t>
      </w:r>
      <w:r w:rsidR="00165EF1" w:rsidRPr="00FB2955">
        <w:rPr>
          <w:rFonts w:ascii="Times New Roman" w:hAnsi="Times New Roman" w:cs="Times New Roman"/>
          <w:sz w:val="21"/>
          <w:szCs w:val="21"/>
        </w:rPr>
        <w:t xml:space="preserve"> PUCCH repetitions</w:t>
      </w:r>
      <w:r w:rsidR="00DC00A0" w:rsidRPr="00FB2955">
        <w:rPr>
          <w:rFonts w:ascii="Times New Roman" w:hAnsi="Times New Roman" w:cs="Times New Roman"/>
          <w:sz w:val="21"/>
          <w:szCs w:val="21"/>
        </w:rPr>
        <w:t xml:space="preserve"> which are transmitted in </w:t>
      </w:r>
      <w:r w:rsidR="00357C0E" w:rsidRPr="00FB2955">
        <w:rPr>
          <w:rFonts w:ascii="Times New Roman" w:hAnsi="Times New Roman" w:cs="Times New Roman"/>
          <w:sz w:val="21"/>
          <w:szCs w:val="21"/>
        </w:rPr>
        <w:t xml:space="preserve">configured </w:t>
      </w:r>
      <w:r w:rsidR="00DC00A0" w:rsidRPr="00FB2955">
        <w:rPr>
          <w:rFonts w:ascii="Times New Roman" w:hAnsi="Times New Roman" w:cs="Times New Roman"/>
          <w:sz w:val="21"/>
          <w:szCs w:val="21"/>
        </w:rPr>
        <w:t>and dynamic grants should be supported to maximize scheduling flexibility for DMRS bundling.</w:t>
      </w:r>
      <w:r w:rsidR="00165EF1" w:rsidRPr="00FB2955">
        <w:rPr>
          <w:rFonts w:ascii="Times New Roman" w:hAnsi="Times New Roman" w:cs="Times New Roman"/>
          <w:sz w:val="21"/>
          <w:szCs w:val="21"/>
        </w:rPr>
        <w:t xml:space="preserve"> </w:t>
      </w:r>
    </w:p>
    <w:p w14:paraId="1356D80E" w14:textId="62301078" w:rsidR="00A35CC4" w:rsidRPr="00FB2955" w:rsidRDefault="00A17BC8" w:rsidP="00A35CC4">
      <w:pPr>
        <w:rPr>
          <w:rFonts w:ascii="Times New Roman" w:hAnsi="Times New Roman" w:cs="Times New Roman"/>
          <w:b/>
          <w:bCs/>
          <w:sz w:val="21"/>
          <w:szCs w:val="21"/>
        </w:rPr>
      </w:pPr>
      <w:r w:rsidRPr="00FB2955">
        <w:rPr>
          <w:rFonts w:ascii="Times New Roman" w:hAnsi="Times New Roman" w:cs="Times New Roman"/>
          <w:b/>
          <w:bCs/>
          <w:sz w:val="21"/>
          <w:szCs w:val="21"/>
        </w:rPr>
        <w:t xml:space="preserve">Proposal </w:t>
      </w:r>
      <w:r w:rsidR="00B81D4A">
        <w:rPr>
          <w:rFonts w:ascii="Times New Roman" w:hAnsi="Times New Roman" w:cs="Times New Roman"/>
          <w:b/>
          <w:bCs/>
          <w:sz w:val="21"/>
          <w:szCs w:val="21"/>
        </w:rPr>
        <w:t>4</w:t>
      </w:r>
      <w:r w:rsidRPr="00FB2955">
        <w:rPr>
          <w:rFonts w:ascii="Times New Roman" w:hAnsi="Times New Roman" w:cs="Times New Roman"/>
          <w:b/>
          <w:bCs/>
          <w:sz w:val="21"/>
          <w:szCs w:val="21"/>
        </w:rPr>
        <w:t xml:space="preserve">: Support DMRS bundling across a set of PUCCH repetitions </w:t>
      </w:r>
      <w:r w:rsidR="00482956" w:rsidRPr="00FB2955">
        <w:rPr>
          <w:rFonts w:ascii="Times New Roman" w:hAnsi="Times New Roman" w:cs="Times New Roman"/>
          <w:b/>
          <w:bCs/>
          <w:sz w:val="21"/>
          <w:szCs w:val="21"/>
        </w:rPr>
        <w:t xml:space="preserve">transmitted </w:t>
      </w:r>
      <w:r w:rsidR="006157C3" w:rsidRPr="00FB2955">
        <w:rPr>
          <w:rFonts w:ascii="Times New Roman" w:hAnsi="Times New Roman" w:cs="Times New Roman"/>
          <w:b/>
          <w:bCs/>
          <w:sz w:val="21"/>
          <w:szCs w:val="21"/>
        </w:rPr>
        <w:t xml:space="preserve">in </w:t>
      </w:r>
      <w:r w:rsidR="00DB7CA7" w:rsidRPr="00FB2955">
        <w:rPr>
          <w:rFonts w:ascii="Times New Roman" w:hAnsi="Times New Roman" w:cs="Times New Roman"/>
          <w:b/>
          <w:bCs/>
          <w:sz w:val="21"/>
          <w:szCs w:val="21"/>
        </w:rPr>
        <w:t>configured grants</w:t>
      </w:r>
    </w:p>
    <w:p w14:paraId="12B7E03D" w14:textId="68F4B996" w:rsidR="00DB7CA7" w:rsidRPr="00FB2955" w:rsidRDefault="00DB7CA7" w:rsidP="00A35CC4">
      <w:pPr>
        <w:rPr>
          <w:rFonts w:ascii="Times New Roman" w:hAnsi="Times New Roman" w:cs="Times New Roman"/>
          <w:b/>
          <w:bCs/>
          <w:sz w:val="21"/>
          <w:szCs w:val="21"/>
        </w:rPr>
      </w:pPr>
      <w:r w:rsidRPr="00FB2955">
        <w:rPr>
          <w:rFonts w:ascii="Times New Roman" w:hAnsi="Times New Roman" w:cs="Times New Roman"/>
          <w:b/>
          <w:bCs/>
          <w:sz w:val="21"/>
          <w:szCs w:val="21"/>
        </w:rPr>
        <w:t xml:space="preserve">Proposal </w:t>
      </w:r>
      <w:r w:rsidR="00B81D4A">
        <w:rPr>
          <w:rFonts w:ascii="Times New Roman" w:hAnsi="Times New Roman" w:cs="Times New Roman"/>
          <w:b/>
          <w:bCs/>
          <w:sz w:val="21"/>
          <w:szCs w:val="21"/>
        </w:rPr>
        <w:t>5</w:t>
      </w:r>
      <w:r w:rsidRPr="00FB2955">
        <w:rPr>
          <w:rFonts w:ascii="Times New Roman" w:hAnsi="Times New Roman" w:cs="Times New Roman"/>
          <w:b/>
          <w:bCs/>
          <w:sz w:val="21"/>
          <w:szCs w:val="21"/>
        </w:rPr>
        <w:t>: Support DMRS bundling across a set of PUCCH repetitions transmitted in dynamic grants</w:t>
      </w:r>
    </w:p>
    <w:p w14:paraId="5438F590" w14:textId="23876BA5" w:rsidR="009516C8" w:rsidRPr="00FB2955" w:rsidRDefault="009516C8" w:rsidP="007D6E09">
      <w:pPr>
        <w:rPr>
          <w:rFonts w:ascii="Times New Roman" w:hAnsi="Times New Roman" w:cs="Times New Roman"/>
          <w:sz w:val="21"/>
          <w:szCs w:val="21"/>
        </w:rPr>
      </w:pPr>
      <w:r w:rsidRPr="00FB2955">
        <w:rPr>
          <w:rFonts w:ascii="Times New Roman" w:hAnsi="Times New Roman" w:cs="Times New Roman"/>
          <w:sz w:val="21"/>
          <w:szCs w:val="21"/>
        </w:rPr>
        <w:t xml:space="preserve">In the following subsection, </w:t>
      </w:r>
      <w:proofErr w:type="spellStart"/>
      <w:r w:rsidRPr="00FB2955">
        <w:rPr>
          <w:rFonts w:ascii="Times New Roman" w:hAnsi="Times New Roman" w:cs="Times New Roman"/>
          <w:sz w:val="21"/>
          <w:szCs w:val="21"/>
        </w:rPr>
        <w:t>signalling</w:t>
      </w:r>
      <w:proofErr w:type="spellEnd"/>
      <w:r w:rsidRPr="00FB2955">
        <w:rPr>
          <w:rFonts w:ascii="Times New Roman" w:hAnsi="Times New Roman" w:cs="Times New Roman"/>
          <w:sz w:val="21"/>
          <w:szCs w:val="21"/>
        </w:rPr>
        <w:t xml:space="preserve"> mechanism to support DMRS bundling is discussed.</w:t>
      </w:r>
    </w:p>
    <w:p w14:paraId="1F533C7C" w14:textId="16260829" w:rsidR="0088605A" w:rsidRPr="00540F5C" w:rsidRDefault="0088605A" w:rsidP="007D6E09">
      <w:pPr>
        <w:pStyle w:val="Heading3"/>
        <w:numPr>
          <w:ilvl w:val="2"/>
          <w:numId w:val="13"/>
        </w:numPr>
      </w:pPr>
      <w:r>
        <w:t>Signalling aspects</w:t>
      </w:r>
    </w:p>
    <w:p w14:paraId="62A9331C" w14:textId="7AEAAEAA" w:rsidR="001D1405" w:rsidRDefault="00866891" w:rsidP="0088605A">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As discussed in our companion contribution for PUSCH DMRS bundling [</w:t>
      </w:r>
      <w:r w:rsidR="001B32E5">
        <w:rPr>
          <w:rFonts w:ascii="Times New Roman" w:hAnsi="Times New Roman" w:cs="Times New Roman"/>
          <w:sz w:val="21"/>
          <w:szCs w:val="21"/>
          <w:lang w:val="en-GB" w:eastAsia="zh-CN"/>
        </w:rPr>
        <w:t>5</w:t>
      </w:r>
      <w:r>
        <w:rPr>
          <w:rFonts w:ascii="Times New Roman" w:hAnsi="Times New Roman" w:cs="Times New Roman"/>
          <w:sz w:val="21"/>
          <w:szCs w:val="21"/>
          <w:lang w:val="en-GB" w:eastAsia="zh-CN"/>
        </w:rPr>
        <w:t>],</w:t>
      </w:r>
      <w:r w:rsidR="00C62480">
        <w:t xml:space="preserve"> </w:t>
      </w:r>
      <w:r w:rsidR="00C62480">
        <w:rPr>
          <w:rFonts w:ascii="Times New Roman" w:hAnsi="Times New Roman" w:cs="Times New Roman"/>
          <w:sz w:val="21"/>
          <w:szCs w:val="21"/>
          <w:lang w:val="en-GB" w:eastAsia="zh-CN"/>
        </w:rPr>
        <w:t>t</w:t>
      </w:r>
      <w:r w:rsidR="0088605A" w:rsidRPr="00FB2955">
        <w:rPr>
          <w:rFonts w:ascii="Times New Roman" w:hAnsi="Times New Roman" w:cs="Times New Roman"/>
          <w:sz w:val="21"/>
          <w:szCs w:val="21"/>
          <w:lang w:val="en-GB" w:eastAsia="zh-CN"/>
        </w:rPr>
        <w:t xml:space="preserve">o enable joint channel estimation, there should be an expectation from the </w:t>
      </w:r>
      <w:proofErr w:type="spellStart"/>
      <w:r w:rsidR="0088605A" w:rsidRPr="00FB2955">
        <w:rPr>
          <w:rFonts w:ascii="Times New Roman" w:hAnsi="Times New Roman" w:cs="Times New Roman"/>
          <w:sz w:val="21"/>
          <w:szCs w:val="21"/>
          <w:lang w:val="en-GB" w:eastAsia="zh-CN"/>
        </w:rPr>
        <w:t>gNB</w:t>
      </w:r>
      <w:proofErr w:type="spellEnd"/>
      <w:r w:rsidR="0088605A" w:rsidRPr="00FB2955">
        <w:rPr>
          <w:rFonts w:ascii="Times New Roman" w:hAnsi="Times New Roman" w:cs="Times New Roman"/>
          <w:sz w:val="21"/>
          <w:szCs w:val="21"/>
          <w:lang w:val="en-GB" w:eastAsia="zh-CN"/>
        </w:rPr>
        <w:t xml:space="preserve"> that the UE maintained power and phase continuity between </w:t>
      </w:r>
      <w:r w:rsidR="000E5184" w:rsidRPr="00FB2955">
        <w:rPr>
          <w:rFonts w:ascii="Times New Roman" w:hAnsi="Times New Roman" w:cs="Times New Roman"/>
          <w:sz w:val="21"/>
          <w:szCs w:val="21"/>
          <w:lang w:val="en-GB" w:eastAsia="zh-CN"/>
        </w:rPr>
        <w:t>PUCCH</w:t>
      </w:r>
      <w:r w:rsidR="00493C48" w:rsidRPr="00FB2955">
        <w:rPr>
          <w:rFonts w:ascii="Times New Roman" w:hAnsi="Times New Roman" w:cs="Times New Roman"/>
          <w:sz w:val="21"/>
          <w:szCs w:val="21"/>
          <w:lang w:val="en-GB" w:eastAsia="zh-CN"/>
        </w:rPr>
        <w:t xml:space="preserve"> </w:t>
      </w:r>
      <w:r w:rsidR="00B8182B" w:rsidRPr="00FB2955">
        <w:rPr>
          <w:rFonts w:ascii="Times New Roman" w:hAnsi="Times New Roman" w:cs="Times New Roman"/>
          <w:sz w:val="21"/>
          <w:szCs w:val="21"/>
          <w:lang w:val="en-GB" w:eastAsia="zh-CN"/>
        </w:rPr>
        <w:t>repetitions</w:t>
      </w:r>
      <w:r w:rsidR="0088605A" w:rsidRPr="00FB2955">
        <w:rPr>
          <w:rFonts w:ascii="Times New Roman" w:hAnsi="Times New Roman" w:cs="Times New Roman"/>
          <w:sz w:val="21"/>
          <w:szCs w:val="21"/>
          <w:lang w:val="en-GB" w:eastAsia="zh-CN"/>
        </w:rPr>
        <w:t xml:space="preserve">. Thus, the </w:t>
      </w:r>
      <w:proofErr w:type="spellStart"/>
      <w:r w:rsidR="0088605A" w:rsidRPr="00FB2955">
        <w:rPr>
          <w:rFonts w:ascii="Times New Roman" w:hAnsi="Times New Roman" w:cs="Times New Roman"/>
          <w:sz w:val="21"/>
          <w:szCs w:val="21"/>
          <w:lang w:val="en-GB" w:eastAsia="zh-CN"/>
        </w:rPr>
        <w:t>gNB</w:t>
      </w:r>
      <w:proofErr w:type="spellEnd"/>
      <w:r w:rsidR="0088605A" w:rsidRPr="00FB2955">
        <w:rPr>
          <w:rFonts w:ascii="Times New Roman" w:hAnsi="Times New Roman" w:cs="Times New Roman"/>
          <w:sz w:val="21"/>
          <w:szCs w:val="21"/>
          <w:lang w:val="en-GB" w:eastAsia="zh-CN"/>
        </w:rPr>
        <w:t xml:space="preserve"> needs to inform the UE either implicitly or explicitly which PU</w:t>
      </w:r>
      <w:r w:rsidR="004F3800" w:rsidRPr="00FB2955">
        <w:rPr>
          <w:rFonts w:ascii="Times New Roman" w:hAnsi="Times New Roman" w:cs="Times New Roman"/>
          <w:sz w:val="21"/>
          <w:szCs w:val="21"/>
          <w:lang w:val="en-GB" w:eastAsia="zh-CN"/>
        </w:rPr>
        <w:t>CCH repetitions</w:t>
      </w:r>
      <w:r w:rsidR="0088605A" w:rsidRPr="00FB2955">
        <w:rPr>
          <w:rFonts w:ascii="Times New Roman" w:hAnsi="Times New Roman" w:cs="Times New Roman"/>
          <w:sz w:val="21"/>
          <w:szCs w:val="21"/>
          <w:lang w:val="en-GB" w:eastAsia="zh-CN"/>
        </w:rPr>
        <w:t xml:space="preserve"> that contain DMRS needs to be bundled so that the </w:t>
      </w:r>
      <w:proofErr w:type="spellStart"/>
      <w:r w:rsidR="0088605A" w:rsidRPr="00FB2955">
        <w:rPr>
          <w:rFonts w:ascii="Times New Roman" w:hAnsi="Times New Roman" w:cs="Times New Roman"/>
          <w:sz w:val="21"/>
          <w:szCs w:val="21"/>
          <w:lang w:val="en-GB" w:eastAsia="zh-CN"/>
        </w:rPr>
        <w:t>gNB</w:t>
      </w:r>
      <w:proofErr w:type="spellEnd"/>
      <w:r w:rsidR="0088605A" w:rsidRPr="00FB2955">
        <w:rPr>
          <w:rFonts w:ascii="Times New Roman" w:hAnsi="Times New Roman" w:cs="Times New Roman"/>
          <w:sz w:val="21"/>
          <w:szCs w:val="21"/>
          <w:lang w:val="en-GB" w:eastAsia="zh-CN"/>
        </w:rPr>
        <w:t xml:space="preserve"> can perform joint channel estimation. </w:t>
      </w:r>
      <w:r w:rsidR="00E73A37">
        <w:rPr>
          <w:rFonts w:ascii="Times New Roman" w:hAnsi="Times New Roman" w:cs="Times New Roman"/>
          <w:sz w:val="21"/>
          <w:szCs w:val="21"/>
          <w:lang w:val="en-GB" w:eastAsia="zh-CN"/>
        </w:rPr>
        <w:t xml:space="preserve">Whether to execute </w:t>
      </w:r>
      <w:r w:rsidR="0088605A" w:rsidRPr="00FB2955">
        <w:rPr>
          <w:rFonts w:ascii="Times New Roman" w:hAnsi="Times New Roman" w:cs="Times New Roman"/>
          <w:sz w:val="21"/>
          <w:szCs w:val="21"/>
          <w:lang w:val="en-GB" w:eastAsia="zh-CN"/>
        </w:rPr>
        <w:t xml:space="preserve">DMRS bundling may be determined based on channel estimates obtained by the </w:t>
      </w:r>
      <w:proofErr w:type="spellStart"/>
      <w:r w:rsidR="0088605A" w:rsidRPr="00FB2955">
        <w:rPr>
          <w:rFonts w:ascii="Times New Roman" w:hAnsi="Times New Roman" w:cs="Times New Roman"/>
          <w:sz w:val="21"/>
          <w:szCs w:val="21"/>
          <w:lang w:val="en-GB" w:eastAsia="zh-CN"/>
        </w:rPr>
        <w:t>gNB</w:t>
      </w:r>
      <w:proofErr w:type="spellEnd"/>
      <w:r w:rsidR="0088605A" w:rsidRPr="00FB2955">
        <w:rPr>
          <w:rFonts w:ascii="Times New Roman" w:hAnsi="Times New Roman" w:cs="Times New Roman"/>
          <w:sz w:val="21"/>
          <w:szCs w:val="21"/>
          <w:lang w:val="en-GB" w:eastAsia="zh-CN"/>
        </w:rPr>
        <w:t xml:space="preserve">. </w:t>
      </w:r>
    </w:p>
    <w:p w14:paraId="055D3D63" w14:textId="352D5B70" w:rsidR="008C2E0E" w:rsidRPr="00FB2955" w:rsidRDefault="008C2E0E" w:rsidP="008C2E0E">
      <w:pPr>
        <w:rPr>
          <w:rFonts w:ascii="Times New Roman" w:hAnsi="Times New Roman" w:cs="Times New Roman"/>
          <w:sz w:val="21"/>
          <w:szCs w:val="21"/>
          <w:lang w:val="en-GB" w:eastAsia="zh-CN"/>
        </w:rPr>
      </w:pPr>
      <w:r w:rsidRPr="00FB2955">
        <w:rPr>
          <w:rFonts w:ascii="Times New Roman" w:hAnsi="Times New Roman" w:cs="Times New Roman"/>
          <w:sz w:val="21"/>
          <w:szCs w:val="21"/>
          <w:lang w:val="en-GB" w:eastAsia="zh-CN"/>
        </w:rPr>
        <w:t xml:space="preserve">As explained in our companion contribution for DMRS bundling support for </w:t>
      </w:r>
      <w:r w:rsidRPr="006A6D8C">
        <w:rPr>
          <w:rFonts w:ascii="Times New Roman" w:hAnsi="Times New Roman" w:cs="Times New Roman"/>
          <w:sz w:val="21"/>
          <w:szCs w:val="21"/>
          <w:lang w:val="en-GB" w:eastAsia="zh-CN"/>
        </w:rPr>
        <w:t>PUSCH</w:t>
      </w:r>
      <w:r w:rsidRPr="00FB2955">
        <w:rPr>
          <w:rFonts w:ascii="Times New Roman" w:hAnsi="Times New Roman" w:cs="Times New Roman"/>
          <w:sz w:val="21"/>
          <w:szCs w:val="21"/>
          <w:lang w:val="en-GB" w:eastAsia="zh-CN"/>
        </w:rPr>
        <w:t xml:space="preserve"> [</w:t>
      </w:r>
      <w:r w:rsidR="001B32E5">
        <w:rPr>
          <w:rFonts w:ascii="Times New Roman" w:hAnsi="Times New Roman" w:cs="Times New Roman"/>
          <w:sz w:val="21"/>
          <w:szCs w:val="21"/>
          <w:lang w:val="en-GB" w:eastAsia="zh-CN"/>
        </w:rPr>
        <w:t>5</w:t>
      </w:r>
      <w:r w:rsidRPr="00FB2955">
        <w:rPr>
          <w:rFonts w:ascii="Times New Roman" w:hAnsi="Times New Roman" w:cs="Times New Roman"/>
          <w:sz w:val="21"/>
          <w:szCs w:val="21"/>
          <w:lang w:val="en-GB" w:eastAsia="zh-CN"/>
        </w:rPr>
        <w:t xml:space="preserve">], depending on grant types, different signalling mechanism may be needed. For example, DCI which indicates to the UE that DMRS bundling is enabled may be needed if grant is dynamic. Timing of receipt of DCI (e.g., before each PUCCH transmission), needs to be discussed and specified. DCI may be used to signal to the UE to switch DMRS </w:t>
      </w:r>
      <w:r w:rsidRPr="00FB2955">
        <w:rPr>
          <w:rFonts w:ascii="Times New Roman" w:hAnsi="Times New Roman" w:cs="Times New Roman"/>
          <w:sz w:val="21"/>
          <w:szCs w:val="21"/>
          <w:lang w:val="en-GB" w:eastAsia="zh-CN"/>
        </w:rPr>
        <w:lastRenderedPageBreak/>
        <w:t>bundling on or off. Disadvantage of dynamic indication of bundling is that it may cost overhead and loss of DCI may cause performance loss and inefficiency for DMRS bundling operation. As PUCCH contains critical messages, the performance loss for failure in failure in preforming DMRS bundling may cause critical system performance loss.</w:t>
      </w:r>
    </w:p>
    <w:p w14:paraId="6508B489" w14:textId="71B0EB68" w:rsidR="008C2E0E" w:rsidRPr="00FB2955" w:rsidRDefault="008C2E0E" w:rsidP="008C2E0E">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 xml:space="preserve">Observation </w:t>
      </w:r>
      <w:r w:rsidR="006A6D8C">
        <w:rPr>
          <w:rFonts w:ascii="Times New Roman" w:hAnsi="Times New Roman" w:cs="Times New Roman"/>
          <w:b/>
          <w:bCs/>
          <w:sz w:val="21"/>
          <w:szCs w:val="21"/>
          <w:lang w:val="en-GB" w:eastAsia="zh-CN"/>
        </w:rPr>
        <w:t>2</w:t>
      </w:r>
      <w:r w:rsidRPr="00FB2955">
        <w:rPr>
          <w:rFonts w:ascii="Times New Roman" w:hAnsi="Times New Roman" w:cs="Times New Roman"/>
          <w:b/>
          <w:bCs/>
          <w:sz w:val="21"/>
          <w:szCs w:val="21"/>
          <w:lang w:val="en-GB" w:eastAsia="zh-CN"/>
        </w:rPr>
        <w:t>: Dynamic indication of bundling (e.g., indicating to the UE to perform power/phase continuity maintenance for the next PUCCH) may cost overhead and loss of DCI may cause performance loss and inefficiency for DMRS bundling operation</w:t>
      </w:r>
    </w:p>
    <w:p w14:paraId="666FACCB" w14:textId="2233E3FA" w:rsidR="001D1405" w:rsidRPr="00FB2955" w:rsidRDefault="00865B3D" w:rsidP="0088605A">
      <w:pPr>
        <w:jc w:val="both"/>
        <w:rPr>
          <w:rFonts w:ascii="Times New Roman" w:hAnsi="Times New Roman" w:cs="Times New Roman"/>
          <w:sz w:val="21"/>
          <w:szCs w:val="21"/>
          <w:lang w:val="en-GB" w:eastAsia="zh-CN"/>
        </w:rPr>
      </w:pPr>
      <w:r w:rsidRPr="007645B8">
        <w:rPr>
          <w:rFonts w:ascii="Times New Roman" w:hAnsi="Times New Roman" w:cs="Times New Roman"/>
          <w:sz w:val="21"/>
          <w:szCs w:val="21"/>
          <w:lang w:val="en-GB" w:eastAsia="zh-CN"/>
        </w:rPr>
        <w:t xml:space="preserve">In addition, </w:t>
      </w:r>
      <w:r w:rsidR="008F4222" w:rsidRPr="007645B8">
        <w:rPr>
          <w:rFonts w:ascii="Times New Roman" w:hAnsi="Times New Roman" w:cs="Times New Roman"/>
          <w:sz w:val="21"/>
          <w:szCs w:val="21"/>
          <w:lang w:val="en-GB" w:eastAsia="zh-CN"/>
        </w:rPr>
        <w:t xml:space="preserve">the UE needs to know how long the UE needs to maintain power/phase continuity. </w:t>
      </w:r>
      <w:r w:rsidR="001D1405" w:rsidRPr="007645B8">
        <w:rPr>
          <w:rFonts w:ascii="Times New Roman" w:hAnsi="Times New Roman" w:cs="Times New Roman"/>
          <w:sz w:val="21"/>
          <w:szCs w:val="21"/>
          <w:lang w:val="en-GB" w:eastAsia="zh-CN"/>
        </w:rPr>
        <w:t>For example, the UE may maintain phase/power continuity for</w:t>
      </w:r>
      <w:r w:rsidR="00F87F97" w:rsidRPr="007645B8">
        <w:rPr>
          <w:rFonts w:ascii="Times New Roman" w:hAnsi="Times New Roman" w:cs="Times New Roman"/>
          <w:sz w:val="21"/>
          <w:szCs w:val="21"/>
          <w:lang w:val="en-GB" w:eastAsia="zh-CN"/>
        </w:rPr>
        <w:t xml:space="preserve"> the</w:t>
      </w:r>
      <w:r w:rsidR="001D1405" w:rsidRPr="007645B8">
        <w:rPr>
          <w:rFonts w:ascii="Times New Roman" w:hAnsi="Times New Roman" w:cs="Times New Roman"/>
          <w:sz w:val="21"/>
          <w:szCs w:val="21"/>
          <w:lang w:val="en-GB" w:eastAsia="zh-CN"/>
        </w:rPr>
        <w:t xml:space="preserve"> entire repetitions or </w:t>
      </w:r>
      <w:r w:rsidR="001862AB" w:rsidRPr="007645B8">
        <w:rPr>
          <w:rFonts w:ascii="Times New Roman" w:hAnsi="Times New Roman" w:cs="Times New Roman"/>
          <w:sz w:val="21"/>
          <w:szCs w:val="21"/>
          <w:lang w:val="en-GB" w:eastAsia="zh-CN"/>
        </w:rPr>
        <w:t xml:space="preserve">subset of </w:t>
      </w:r>
      <w:r w:rsidR="001D1405" w:rsidRPr="007645B8">
        <w:rPr>
          <w:rFonts w:ascii="Times New Roman" w:hAnsi="Times New Roman" w:cs="Times New Roman"/>
          <w:sz w:val="21"/>
          <w:szCs w:val="21"/>
          <w:lang w:val="en-GB" w:eastAsia="zh-CN"/>
        </w:rPr>
        <w:t>repetitions that satisfy the</w:t>
      </w:r>
      <w:r w:rsidR="00871BCC" w:rsidRPr="007645B8">
        <w:rPr>
          <w:rFonts w:ascii="Times New Roman" w:hAnsi="Times New Roman" w:cs="Times New Roman"/>
          <w:sz w:val="21"/>
          <w:szCs w:val="21"/>
          <w:lang w:val="en-GB" w:eastAsia="zh-CN"/>
        </w:rPr>
        <w:t xml:space="preserve"> feasibility</w:t>
      </w:r>
      <w:r w:rsidR="001D1405" w:rsidRPr="007645B8">
        <w:rPr>
          <w:rFonts w:ascii="Times New Roman" w:hAnsi="Times New Roman" w:cs="Times New Roman"/>
          <w:sz w:val="21"/>
          <w:szCs w:val="21"/>
          <w:lang w:val="en-GB" w:eastAsia="zh-CN"/>
        </w:rPr>
        <w:t xml:space="preserve"> </w:t>
      </w:r>
      <w:r w:rsidR="00C7011C">
        <w:rPr>
          <w:rFonts w:ascii="Times New Roman" w:hAnsi="Times New Roman" w:cs="Times New Roman"/>
          <w:sz w:val="21"/>
          <w:szCs w:val="21"/>
          <w:lang w:val="en-GB" w:eastAsia="zh-CN"/>
        </w:rPr>
        <w:t>requirements</w:t>
      </w:r>
      <w:r w:rsidR="001D1405" w:rsidRPr="007645B8">
        <w:rPr>
          <w:rFonts w:ascii="Times New Roman" w:hAnsi="Times New Roman" w:cs="Times New Roman"/>
          <w:sz w:val="21"/>
          <w:szCs w:val="21"/>
          <w:lang w:val="en-GB" w:eastAsia="zh-CN"/>
        </w:rPr>
        <w:t xml:space="preserve"> </w:t>
      </w:r>
      <w:r w:rsidR="00300158" w:rsidRPr="007645B8">
        <w:rPr>
          <w:rFonts w:ascii="Times New Roman" w:hAnsi="Times New Roman" w:cs="Times New Roman"/>
          <w:sz w:val="21"/>
          <w:szCs w:val="21"/>
          <w:lang w:val="en-GB" w:eastAsia="zh-CN"/>
        </w:rPr>
        <w:t xml:space="preserve">decided </w:t>
      </w:r>
      <w:r w:rsidR="001D1405" w:rsidRPr="007645B8">
        <w:rPr>
          <w:rFonts w:ascii="Times New Roman" w:hAnsi="Times New Roman" w:cs="Times New Roman"/>
          <w:sz w:val="21"/>
          <w:szCs w:val="21"/>
          <w:lang w:val="en-GB" w:eastAsia="zh-CN"/>
        </w:rPr>
        <w:t>by RAN4</w:t>
      </w:r>
      <w:r w:rsidR="00752C1B" w:rsidRPr="007645B8">
        <w:rPr>
          <w:rFonts w:ascii="Times New Roman" w:hAnsi="Times New Roman" w:cs="Times New Roman"/>
          <w:sz w:val="21"/>
          <w:szCs w:val="21"/>
          <w:lang w:val="en-GB" w:eastAsia="zh-CN"/>
        </w:rPr>
        <w:t xml:space="preserve"> in the reply for the L</w:t>
      </w:r>
      <w:r w:rsidR="009D2037" w:rsidRPr="007645B8">
        <w:rPr>
          <w:rFonts w:ascii="Times New Roman" w:hAnsi="Times New Roman" w:cs="Times New Roman"/>
          <w:sz w:val="21"/>
          <w:szCs w:val="21"/>
          <w:lang w:val="en-GB" w:eastAsia="zh-CN"/>
        </w:rPr>
        <w:t>S</w:t>
      </w:r>
      <w:r w:rsidR="001D1405" w:rsidRPr="007645B8">
        <w:rPr>
          <w:rFonts w:ascii="Times New Roman" w:hAnsi="Times New Roman" w:cs="Times New Roman"/>
          <w:sz w:val="21"/>
          <w:szCs w:val="21"/>
          <w:lang w:val="en-GB" w:eastAsia="zh-CN"/>
        </w:rPr>
        <w:t>.</w:t>
      </w:r>
    </w:p>
    <w:p w14:paraId="205564CA" w14:textId="0A358E21" w:rsidR="0088605A" w:rsidRPr="00FB2955" w:rsidRDefault="00E37A1B" w:rsidP="0088605A">
      <w:pPr>
        <w:jc w:val="both"/>
        <w:rPr>
          <w:rFonts w:ascii="Times New Roman" w:hAnsi="Times New Roman" w:cs="Times New Roman"/>
          <w:sz w:val="21"/>
          <w:szCs w:val="21"/>
          <w:lang w:val="en-GB" w:eastAsia="zh-CN"/>
        </w:rPr>
      </w:pPr>
      <w:r w:rsidRPr="00FB2955">
        <w:rPr>
          <w:rFonts w:ascii="Times New Roman" w:hAnsi="Times New Roman" w:cs="Times New Roman"/>
          <w:sz w:val="21"/>
          <w:szCs w:val="21"/>
          <w:lang w:val="en-GB" w:eastAsia="zh-CN"/>
        </w:rPr>
        <w:t xml:space="preserve">Thus, </w:t>
      </w:r>
      <w:r w:rsidR="007E1B64" w:rsidRPr="00FB2955">
        <w:rPr>
          <w:rFonts w:ascii="Times New Roman" w:hAnsi="Times New Roman" w:cs="Times New Roman"/>
          <w:sz w:val="21"/>
          <w:szCs w:val="21"/>
          <w:lang w:val="en-GB" w:eastAsia="zh-CN"/>
        </w:rPr>
        <w:t>signalling</w:t>
      </w:r>
      <w:r w:rsidRPr="00FB2955">
        <w:rPr>
          <w:rFonts w:ascii="Times New Roman" w:hAnsi="Times New Roman" w:cs="Times New Roman"/>
          <w:sz w:val="21"/>
          <w:szCs w:val="21"/>
          <w:lang w:val="en-GB" w:eastAsia="zh-CN"/>
        </w:rPr>
        <w:t xml:space="preserve"> details should include duration the UE is expected to maintain power/phase continuity. </w:t>
      </w:r>
      <w:r w:rsidR="0088605A" w:rsidRPr="00FB2955">
        <w:rPr>
          <w:rFonts w:ascii="Times New Roman" w:hAnsi="Times New Roman" w:cs="Times New Roman"/>
          <w:sz w:val="21"/>
          <w:szCs w:val="21"/>
          <w:lang w:val="en-GB" w:eastAsia="zh-CN"/>
        </w:rPr>
        <w:t xml:space="preserve">The UE should maintain power and phase coherency between DMRS so that channel estimation performance can be improved by averaging the bundled DMRS at the </w:t>
      </w:r>
      <w:proofErr w:type="spellStart"/>
      <w:r w:rsidR="0088605A" w:rsidRPr="00FB2955">
        <w:rPr>
          <w:rFonts w:ascii="Times New Roman" w:hAnsi="Times New Roman" w:cs="Times New Roman"/>
          <w:sz w:val="21"/>
          <w:szCs w:val="21"/>
          <w:lang w:val="en-GB" w:eastAsia="zh-CN"/>
        </w:rPr>
        <w:t>gNB</w:t>
      </w:r>
      <w:proofErr w:type="spellEnd"/>
      <w:r w:rsidR="0088605A" w:rsidRPr="00FB2955">
        <w:rPr>
          <w:rFonts w:ascii="Times New Roman" w:hAnsi="Times New Roman" w:cs="Times New Roman"/>
          <w:sz w:val="21"/>
          <w:szCs w:val="21"/>
          <w:lang w:val="en-GB" w:eastAsia="zh-CN"/>
        </w:rPr>
        <w:t>.</w:t>
      </w:r>
      <w:r w:rsidR="007E1B64" w:rsidRPr="00FB2955">
        <w:rPr>
          <w:rFonts w:ascii="Times New Roman" w:hAnsi="Times New Roman" w:cs="Times New Roman"/>
          <w:sz w:val="21"/>
          <w:szCs w:val="21"/>
          <w:lang w:val="en-GB" w:eastAsia="zh-CN"/>
        </w:rPr>
        <w:t xml:space="preserve"> As semi-static </w:t>
      </w:r>
      <w:r w:rsidR="009C2E2A" w:rsidRPr="00FB2955">
        <w:rPr>
          <w:rFonts w:ascii="Times New Roman" w:hAnsi="Times New Roman" w:cs="Times New Roman"/>
          <w:sz w:val="21"/>
          <w:szCs w:val="21"/>
          <w:lang w:val="en-GB" w:eastAsia="zh-CN"/>
        </w:rPr>
        <w:t>signalling</w:t>
      </w:r>
      <w:r w:rsidR="007E1B64" w:rsidRPr="00FB2955">
        <w:rPr>
          <w:rFonts w:ascii="Times New Roman" w:hAnsi="Times New Roman" w:cs="Times New Roman"/>
          <w:sz w:val="21"/>
          <w:szCs w:val="21"/>
          <w:lang w:val="en-GB" w:eastAsia="zh-CN"/>
        </w:rPr>
        <w:t xml:space="preserve"> offers more robust </w:t>
      </w:r>
      <w:r w:rsidR="00BE405C" w:rsidRPr="00FB2955">
        <w:rPr>
          <w:rFonts w:ascii="Times New Roman" w:hAnsi="Times New Roman" w:cs="Times New Roman"/>
          <w:sz w:val="21"/>
          <w:szCs w:val="21"/>
          <w:lang w:val="en-GB" w:eastAsia="zh-CN"/>
        </w:rPr>
        <w:t>signalling</w:t>
      </w:r>
      <w:r w:rsidR="00167A05" w:rsidRPr="00FB2955">
        <w:rPr>
          <w:rFonts w:ascii="Times New Roman" w:hAnsi="Times New Roman" w:cs="Times New Roman"/>
          <w:sz w:val="21"/>
          <w:szCs w:val="21"/>
          <w:lang w:val="en-GB" w:eastAsia="zh-CN"/>
        </w:rPr>
        <w:t xml:space="preserve"> compare to dynamic </w:t>
      </w:r>
      <w:r w:rsidR="009C2E2A" w:rsidRPr="00FB2955">
        <w:rPr>
          <w:rFonts w:ascii="Times New Roman" w:hAnsi="Times New Roman" w:cs="Times New Roman"/>
          <w:sz w:val="21"/>
          <w:szCs w:val="21"/>
          <w:lang w:val="en-GB" w:eastAsia="zh-CN"/>
        </w:rPr>
        <w:t>signalling</w:t>
      </w:r>
      <w:r w:rsidR="007E1B64" w:rsidRPr="00FB2955">
        <w:rPr>
          <w:rFonts w:ascii="Times New Roman" w:hAnsi="Times New Roman" w:cs="Times New Roman"/>
          <w:sz w:val="21"/>
          <w:szCs w:val="21"/>
          <w:lang w:val="en-GB" w:eastAsia="zh-CN"/>
        </w:rPr>
        <w:t>, the following proposal is made.</w:t>
      </w:r>
    </w:p>
    <w:p w14:paraId="474A3F1C" w14:textId="77777777" w:rsidR="00FF0916" w:rsidRPr="00FB2955" w:rsidRDefault="00FF0916" w:rsidP="00FF0916">
      <w:pPr>
        <w:jc w:val="both"/>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6</w:t>
      </w:r>
      <w:r w:rsidRPr="00FB2955">
        <w:rPr>
          <w:rFonts w:ascii="Times New Roman" w:hAnsi="Times New Roman" w:cs="Times New Roman"/>
          <w:b/>
          <w:bCs/>
          <w:sz w:val="21"/>
          <w:szCs w:val="21"/>
          <w:lang w:val="en-GB" w:eastAsia="zh-CN"/>
        </w:rPr>
        <w:t>: Support at least a semi-static signalling mechanism to indicate to the UE</w:t>
      </w:r>
      <w:r>
        <w:rPr>
          <w:rFonts w:ascii="Times New Roman" w:hAnsi="Times New Roman" w:cs="Times New Roman"/>
          <w:b/>
          <w:bCs/>
          <w:sz w:val="21"/>
          <w:szCs w:val="21"/>
          <w:lang w:val="en-GB" w:eastAsia="zh-CN"/>
        </w:rPr>
        <w:t xml:space="preserve"> DMRS in</w:t>
      </w:r>
      <w:r w:rsidRPr="00FB2955">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 xml:space="preserve">the indicated </w:t>
      </w:r>
      <w:r w:rsidRPr="00FB2955">
        <w:rPr>
          <w:rFonts w:ascii="Times New Roman" w:hAnsi="Times New Roman" w:cs="Times New Roman"/>
          <w:b/>
          <w:bCs/>
          <w:sz w:val="21"/>
          <w:szCs w:val="21"/>
          <w:lang w:val="en-GB" w:eastAsia="zh-CN"/>
        </w:rPr>
        <w:t xml:space="preserve">PUCCH repetitions </w:t>
      </w:r>
      <w:r>
        <w:rPr>
          <w:rFonts w:ascii="Times New Roman" w:hAnsi="Times New Roman" w:cs="Times New Roman"/>
          <w:b/>
          <w:bCs/>
          <w:sz w:val="21"/>
          <w:szCs w:val="21"/>
          <w:lang w:val="en-GB" w:eastAsia="zh-CN"/>
        </w:rPr>
        <w:t>can</w:t>
      </w:r>
      <w:r w:rsidRPr="00FB2955">
        <w:rPr>
          <w:rFonts w:ascii="Times New Roman" w:hAnsi="Times New Roman" w:cs="Times New Roman"/>
          <w:b/>
          <w:bCs/>
          <w:sz w:val="21"/>
          <w:szCs w:val="21"/>
          <w:lang w:val="en-GB" w:eastAsia="zh-CN"/>
        </w:rPr>
        <w:t xml:space="preserve"> be</w:t>
      </w:r>
      <w:r>
        <w:rPr>
          <w:rFonts w:ascii="Times New Roman" w:hAnsi="Times New Roman" w:cs="Times New Roman"/>
          <w:b/>
          <w:bCs/>
          <w:sz w:val="21"/>
          <w:szCs w:val="21"/>
          <w:lang w:val="en-GB" w:eastAsia="zh-CN"/>
        </w:rPr>
        <w:t xml:space="preserve"> used by </w:t>
      </w:r>
      <w:proofErr w:type="spellStart"/>
      <w:r>
        <w:rPr>
          <w:rFonts w:ascii="Times New Roman" w:hAnsi="Times New Roman" w:cs="Times New Roman"/>
          <w:b/>
          <w:bCs/>
          <w:sz w:val="21"/>
          <w:szCs w:val="21"/>
          <w:lang w:val="en-GB" w:eastAsia="zh-CN"/>
        </w:rPr>
        <w:t>gNB</w:t>
      </w:r>
      <w:proofErr w:type="spellEnd"/>
      <w:r w:rsidRPr="00FB2955">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for joint channel estimation</w:t>
      </w:r>
    </w:p>
    <w:p w14:paraId="3F8E7012" w14:textId="1CA228E6" w:rsidR="006700F9" w:rsidRPr="00540F5C" w:rsidRDefault="005027A1" w:rsidP="006700F9">
      <w:pPr>
        <w:pStyle w:val="Heading3"/>
      </w:pPr>
      <w:r>
        <w:t xml:space="preserve">Grant dependent </w:t>
      </w:r>
      <w:r w:rsidR="003B679F">
        <w:t>signalling</w:t>
      </w:r>
      <w:r>
        <w:t xml:space="preserve"> for DMRS bundling</w:t>
      </w:r>
    </w:p>
    <w:p w14:paraId="2064AAC4" w14:textId="4CD6B676" w:rsidR="009C70B5" w:rsidRPr="00FB2955" w:rsidRDefault="009C70B5" w:rsidP="009C70B5">
      <w:pPr>
        <w:rPr>
          <w:rFonts w:ascii="Times New Roman" w:hAnsi="Times New Roman" w:cs="Times New Roman"/>
          <w:sz w:val="21"/>
          <w:szCs w:val="21"/>
        </w:rPr>
      </w:pPr>
      <w:r w:rsidRPr="00FB2955">
        <w:rPr>
          <w:rFonts w:ascii="Times New Roman" w:hAnsi="Times New Roman" w:cs="Times New Roman"/>
          <w:sz w:val="21"/>
          <w:szCs w:val="21"/>
        </w:rPr>
        <w:t>One approach to increase efficiency to organize DMRS bundling via booking keeping index</w:t>
      </w:r>
      <w:r w:rsidR="00FB2CB6" w:rsidRPr="00FB2955">
        <w:rPr>
          <w:rFonts w:ascii="Times New Roman" w:hAnsi="Times New Roman" w:cs="Times New Roman"/>
          <w:sz w:val="21"/>
          <w:szCs w:val="21"/>
        </w:rPr>
        <w:t xml:space="preserve">, </w:t>
      </w:r>
      <w:r w:rsidR="002C5782" w:rsidRPr="00FB2955">
        <w:rPr>
          <w:rFonts w:ascii="Times New Roman" w:hAnsi="Times New Roman" w:cs="Times New Roman"/>
          <w:sz w:val="21"/>
          <w:szCs w:val="21"/>
        </w:rPr>
        <w:t>e.g.,</w:t>
      </w:r>
      <w:r w:rsidR="00FB2CB6" w:rsidRPr="00FB2955">
        <w:rPr>
          <w:rFonts w:ascii="Times New Roman" w:hAnsi="Times New Roman" w:cs="Times New Roman"/>
          <w:sz w:val="21"/>
          <w:szCs w:val="21"/>
        </w:rPr>
        <w:t xml:space="preserve"> </w:t>
      </w:r>
      <w:r w:rsidRPr="00FB2955">
        <w:rPr>
          <w:rFonts w:ascii="Times New Roman" w:hAnsi="Times New Roman" w:cs="Times New Roman"/>
          <w:sz w:val="21"/>
          <w:szCs w:val="21"/>
        </w:rPr>
        <w:t>a bundling group index</w:t>
      </w:r>
      <w:r w:rsidR="002C5782" w:rsidRPr="00FB2955">
        <w:rPr>
          <w:rFonts w:ascii="Times New Roman" w:hAnsi="Times New Roman" w:cs="Times New Roman"/>
          <w:sz w:val="21"/>
          <w:szCs w:val="21"/>
        </w:rPr>
        <w:t xml:space="preserve"> as </w:t>
      </w:r>
      <w:r w:rsidR="003F0863">
        <w:rPr>
          <w:rFonts w:ascii="Times New Roman" w:hAnsi="Times New Roman" w:cs="Times New Roman"/>
          <w:sz w:val="21"/>
          <w:szCs w:val="21"/>
        </w:rPr>
        <w:t>explained</w:t>
      </w:r>
      <w:r w:rsidR="002C5782" w:rsidRPr="00FB2955">
        <w:rPr>
          <w:rFonts w:ascii="Times New Roman" w:hAnsi="Times New Roman" w:cs="Times New Roman"/>
          <w:sz w:val="21"/>
          <w:szCs w:val="21"/>
        </w:rPr>
        <w:t xml:space="preserve"> in our PUSCH contribution </w:t>
      </w:r>
      <w:r w:rsidR="002C5782" w:rsidRPr="00DB1062">
        <w:rPr>
          <w:rFonts w:ascii="Times New Roman" w:hAnsi="Times New Roman" w:cs="Times New Roman"/>
          <w:sz w:val="21"/>
          <w:szCs w:val="21"/>
        </w:rPr>
        <w:t>[</w:t>
      </w:r>
      <w:r w:rsidR="001B32E5">
        <w:rPr>
          <w:rFonts w:ascii="Times New Roman" w:hAnsi="Times New Roman" w:cs="Times New Roman"/>
          <w:sz w:val="21"/>
          <w:szCs w:val="21"/>
        </w:rPr>
        <w:t>5</w:t>
      </w:r>
      <w:r w:rsidR="002C5782" w:rsidRPr="00DB1062">
        <w:rPr>
          <w:rFonts w:ascii="Times New Roman" w:hAnsi="Times New Roman" w:cs="Times New Roman"/>
          <w:sz w:val="21"/>
          <w:szCs w:val="21"/>
        </w:rPr>
        <w:t>]</w:t>
      </w:r>
      <w:r w:rsidRPr="00DB1062">
        <w:rPr>
          <w:rFonts w:ascii="Times New Roman" w:hAnsi="Times New Roman" w:cs="Times New Roman"/>
          <w:sz w:val="21"/>
          <w:szCs w:val="21"/>
        </w:rPr>
        <w:t>. The</w:t>
      </w:r>
      <w:r w:rsidRPr="00FB2955">
        <w:rPr>
          <w:rFonts w:ascii="Times New Roman" w:hAnsi="Times New Roman" w:cs="Times New Roman"/>
          <w:sz w:val="21"/>
          <w:szCs w:val="21"/>
        </w:rPr>
        <w:t xml:space="preserve"> UE determines to bundle DMRS in </w:t>
      </w:r>
      <w:r w:rsidR="00677275" w:rsidRPr="00FB2955">
        <w:rPr>
          <w:rFonts w:ascii="Times New Roman" w:hAnsi="Times New Roman" w:cs="Times New Roman"/>
          <w:sz w:val="21"/>
          <w:szCs w:val="21"/>
        </w:rPr>
        <w:t>PUCCH</w:t>
      </w:r>
      <w:r w:rsidRPr="00FB2955">
        <w:rPr>
          <w:rFonts w:ascii="Times New Roman" w:hAnsi="Times New Roman" w:cs="Times New Roman"/>
          <w:sz w:val="21"/>
          <w:szCs w:val="21"/>
        </w:rPr>
        <w:t xml:space="preserve"> in configured/dynamic grants if the grant is associated with the same bundling group index. The index can be indicated explicitly or implicitly. For example, the UE can receive configuration RRC or signaling in MAC-CE that associate the index with a configured grant.  The UE may bundle DMRS(s) on configured grants that are associated with the same bundling group index.</w:t>
      </w:r>
    </w:p>
    <w:p w14:paraId="50F7EA42" w14:textId="4D55E352" w:rsidR="009C70B5" w:rsidRPr="00FB2955" w:rsidRDefault="00A7775B" w:rsidP="009C70B5">
      <w:pPr>
        <w:rPr>
          <w:rFonts w:ascii="Times New Roman" w:hAnsi="Times New Roman" w:cs="Times New Roman"/>
          <w:sz w:val="21"/>
          <w:szCs w:val="21"/>
        </w:rPr>
      </w:pPr>
      <w:r w:rsidRPr="003025BF">
        <w:rPr>
          <w:rFonts w:ascii="Times New Roman" w:hAnsi="Times New Roman" w:cs="Times New Roman"/>
          <w:sz w:val="21"/>
          <w:szCs w:val="21"/>
        </w:rPr>
        <w:t xml:space="preserve">Alternatively, the UE may receive semi-static configuration for indexing </w:t>
      </w:r>
      <w:r>
        <w:rPr>
          <w:rFonts w:ascii="Times New Roman" w:hAnsi="Times New Roman" w:cs="Times New Roman"/>
          <w:sz w:val="21"/>
          <w:szCs w:val="21"/>
        </w:rPr>
        <w:t>which can be applied to both configured and</w:t>
      </w:r>
      <w:r w:rsidRPr="003025BF">
        <w:rPr>
          <w:rFonts w:ascii="Times New Roman" w:hAnsi="Times New Roman" w:cs="Times New Roman"/>
          <w:sz w:val="21"/>
          <w:szCs w:val="21"/>
        </w:rPr>
        <w:t xml:space="preserve"> dynamic grants</w:t>
      </w:r>
      <w:r w:rsidRPr="00FB2955">
        <w:rPr>
          <w:rFonts w:ascii="Times New Roman" w:hAnsi="Times New Roman" w:cs="Times New Roman"/>
          <w:sz w:val="21"/>
          <w:szCs w:val="21"/>
        </w:rPr>
        <w:t xml:space="preserve"> </w:t>
      </w:r>
      <w:r w:rsidR="00991290">
        <w:rPr>
          <w:rFonts w:ascii="Times New Roman" w:hAnsi="Times New Roman" w:cs="Times New Roman"/>
          <w:sz w:val="21"/>
          <w:szCs w:val="21"/>
        </w:rPr>
        <w:t xml:space="preserve"> </w:t>
      </w:r>
      <w:r w:rsidR="009A7370" w:rsidRPr="00FB2955">
        <w:rPr>
          <w:rFonts w:ascii="Times New Roman" w:hAnsi="Times New Roman" w:cs="Times New Roman"/>
          <w:sz w:val="21"/>
          <w:szCs w:val="21"/>
        </w:rPr>
        <w:t xml:space="preserve">Examples are explained in our PUSCH </w:t>
      </w:r>
      <w:r w:rsidR="009A7370" w:rsidRPr="00DB1062">
        <w:rPr>
          <w:rFonts w:ascii="Times New Roman" w:hAnsi="Times New Roman" w:cs="Times New Roman"/>
          <w:sz w:val="21"/>
          <w:szCs w:val="21"/>
        </w:rPr>
        <w:t>contributions [</w:t>
      </w:r>
      <w:r w:rsidR="001B32E5">
        <w:rPr>
          <w:rFonts w:ascii="Times New Roman" w:hAnsi="Times New Roman" w:cs="Times New Roman"/>
          <w:sz w:val="21"/>
          <w:szCs w:val="21"/>
        </w:rPr>
        <w:t>5</w:t>
      </w:r>
      <w:r w:rsidR="009A7370" w:rsidRPr="00DB1062">
        <w:rPr>
          <w:rFonts w:ascii="Times New Roman" w:hAnsi="Times New Roman" w:cs="Times New Roman"/>
          <w:sz w:val="21"/>
          <w:szCs w:val="21"/>
        </w:rPr>
        <w:t>]</w:t>
      </w:r>
      <w:r w:rsidR="009A7370" w:rsidRPr="00FB2955">
        <w:rPr>
          <w:rFonts w:ascii="Times New Roman" w:hAnsi="Times New Roman" w:cs="Times New Roman"/>
          <w:sz w:val="21"/>
          <w:szCs w:val="21"/>
        </w:rPr>
        <w:t xml:space="preserve">. The </w:t>
      </w:r>
      <w:r w:rsidR="009C70B5" w:rsidRPr="00FB2955">
        <w:rPr>
          <w:rFonts w:ascii="Times New Roman" w:hAnsi="Times New Roman" w:cs="Times New Roman"/>
          <w:sz w:val="21"/>
          <w:szCs w:val="21"/>
        </w:rPr>
        <w:t xml:space="preserve">indication can also be used to support DMRS bundling for </w:t>
      </w:r>
      <w:r w:rsidR="0063799C" w:rsidRPr="00FB2955">
        <w:rPr>
          <w:rFonts w:ascii="Times New Roman" w:hAnsi="Times New Roman" w:cs="Times New Roman"/>
          <w:sz w:val="21"/>
          <w:szCs w:val="21"/>
        </w:rPr>
        <w:t>PUCCH</w:t>
      </w:r>
      <w:r w:rsidR="00895B98" w:rsidRPr="00FB2955">
        <w:rPr>
          <w:rFonts w:ascii="Times New Roman" w:hAnsi="Times New Roman" w:cs="Times New Roman"/>
          <w:sz w:val="21"/>
          <w:szCs w:val="21"/>
        </w:rPr>
        <w:t>(s)</w:t>
      </w:r>
      <w:r w:rsidR="009C70B5" w:rsidRPr="00FB2955">
        <w:rPr>
          <w:rFonts w:ascii="Times New Roman" w:hAnsi="Times New Roman" w:cs="Times New Roman"/>
          <w:sz w:val="21"/>
          <w:szCs w:val="21"/>
        </w:rPr>
        <w:t xml:space="preserve"> with different types of grants, i.e., dynamic and configured grants.</w:t>
      </w:r>
    </w:p>
    <w:p w14:paraId="51E2C3A3" w14:textId="4A89CCBC" w:rsidR="009C70B5" w:rsidRPr="00FB2955" w:rsidRDefault="009C70B5" w:rsidP="009C70B5">
      <w:pPr>
        <w:rPr>
          <w:rFonts w:ascii="Times New Roman" w:hAnsi="Times New Roman" w:cs="Times New Roman"/>
          <w:b/>
          <w:bCs/>
          <w:sz w:val="21"/>
          <w:szCs w:val="21"/>
          <w:lang w:val="en-GB" w:eastAsia="zh-CN"/>
        </w:rPr>
      </w:pPr>
      <w:bookmarkStart w:id="1" w:name="_Hlk61532729"/>
      <w:r w:rsidRPr="00FB2955">
        <w:rPr>
          <w:rFonts w:ascii="Times New Roman" w:hAnsi="Times New Roman" w:cs="Times New Roman"/>
          <w:b/>
          <w:bCs/>
          <w:sz w:val="21"/>
          <w:szCs w:val="21"/>
          <w:lang w:val="en-GB" w:eastAsia="zh-CN"/>
        </w:rPr>
        <w:t xml:space="preserve">Observation </w:t>
      </w:r>
      <w:r w:rsidR="008B7C3F">
        <w:rPr>
          <w:rFonts w:ascii="Times New Roman" w:hAnsi="Times New Roman" w:cs="Times New Roman"/>
          <w:b/>
          <w:bCs/>
          <w:sz w:val="21"/>
          <w:szCs w:val="21"/>
          <w:lang w:val="en-GB" w:eastAsia="zh-CN"/>
        </w:rPr>
        <w:t>3</w:t>
      </w:r>
      <w:r w:rsidRPr="00FB2955">
        <w:rPr>
          <w:rFonts w:ascii="Times New Roman" w:hAnsi="Times New Roman" w:cs="Times New Roman"/>
          <w:b/>
          <w:bCs/>
          <w:sz w:val="21"/>
          <w:szCs w:val="21"/>
          <w:lang w:val="en-GB" w:eastAsia="zh-CN"/>
        </w:rPr>
        <w:t xml:space="preserve">: Considering different grant types for </w:t>
      </w:r>
      <w:r w:rsidR="0018513F" w:rsidRPr="00FB2955">
        <w:rPr>
          <w:rFonts w:ascii="Times New Roman" w:hAnsi="Times New Roman" w:cs="Times New Roman"/>
          <w:b/>
          <w:bCs/>
          <w:sz w:val="21"/>
          <w:szCs w:val="21"/>
          <w:lang w:val="en-GB" w:eastAsia="zh-CN"/>
        </w:rPr>
        <w:t xml:space="preserve">PUCCH </w:t>
      </w:r>
      <w:r w:rsidRPr="00FB2955">
        <w:rPr>
          <w:rFonts w:ascii="Times New Roman" w:hAnsi="Times New Roman" w:cs="Times New Roman"/>
          <w:b/>
          <w:bCs/>
          <w:sz w:val="21"/>
          <w:szCs w:val="21"/>
          <w:lang w:val="en-GB" w:eastAsia="zh-CN"/>
        </w:rPr>
        <w:t>(s), an indication mechanism that is adjusted for grant type offers flexibility and robustness</w:t>
      </w:r>
    </w:p>
    <w:p w14:paraId="2E0E3AD0" w14:textId="386A40F5" w:rsidR="00B21536" w:rsidRPr="00FB2955" w:rsidRDefault="009C70B5" w:rsidP="00B21536">
      <w:pPr>
        <w:spacing w:after="0"/>
        <w:rPr>
          <w:rFonts w:ascii="Times New Roman" w:hAnsi="Times New Roman" w:cs="Times New Roman"/>
          <w:sz w:val="21"/>
          <w:szCs w:val="21"/>
          <w:lang w:val="en-GB" w:eastAsia="zh-CN"/>
        </w:rPr>
      </w:pPr>
      <w:r w:rsidRPr="00FB2955">
        <w:rPr>
          <w:rFonts w:ascii="Times New Roman" w:hAnsi="Times New Roman" w:cs="Times New Roman"/>
          <w:b/>
          <w:bCs/>
          <w:sz w:val="21"/>
          <w:szCs w:val="21"/>
          <w:lang w:val="en-GB" w:eastAsia="zh-CN"/>
        </w:rPr>
        <w:t xml:space="preserve">Proposal </w:t>
      </w:r>
      <w:r w:rsidR="009A133C">
        <w:rPr>
          <w:rFonts w:ascii="Times New Roman" w:hAnsi="Times New Roman" w:cs="Times New Roman"/>
          <w:b/>
          <w:bCs/>
          <w:sz w:val="21"/>
          <w:szCs w:val="21"/>
          <w:lang w:val="en-GB" w:eastAsia="zh-CN"/>
        </w:rPr>
        <w:t>7</w:t>
      </w:r>
      <w:r w:rsidRPr="00FB2955">
        <w:rPr>
          <w:rFonts w:ascii="Times New Roman" w:hAnsi="Times New Roman" w:cs="Times New Roman"/>
          <w:b/>
          <w:bCs/>
          <w:sz w:val="21"/>
          <w:szCs w:val="21"/>
          <w:lang w:val="en-GB" w:eastAsia="zh-CN"/>
        </w:rPr>
        <w:t>: Support a grant-type dependent index which indicates to the UE PU</w:t>
      </w:r>
      <w:r w:rsidR="00306679" w:rsidRPr="00FB2955">
        <w:rPr>
          <w:rFonts w:ascii="Times New Roman" w:hAnsi="Times New Roman" w:cs="Times New Roman"/>
          <w:b/>
          <w:bCs/>
          <w:sz w:val="21"/>
          <w:szCs w:val="21"/>
          <w:lang w:val="en-GB" w:eastAsia="zh-CN"/>
        </w:rPr>
        <w:t>C</w:t>
      </w:r>
      <w:r w:rsidRPr="00FB2955">
        <w:rPr>
          <w:rFonts w:ascii="Times New Roman" w:hAnsi="Times New Roman" w:cs="Times New Roman"/>
          <w:b/>
          <w:bCs/>
          <w:sz w:val="21"/>
          <w:szCs w:val="21"/>
          <w:lang w:val="en-GB" w:eastAsia="zh-CN"/>
        </w:rPr>
        <w:t>CH</w:t>
      </w:r>
      <w:r w:rsidR="00C538C5" w:rsidRPr="00FB2955">
        <w:rPr>
          <w:rFonts w:ascii="Times New Roman" w:hAnsi="Times New Roman" w:cs="Times New Roman"/>
          <w:b/>
          <w:bCs/>
          <w:sz w:val="21"/>
          <w:szCs w:val="21"/>
          <w:lang w:val="en-GB" w:eastAsia="zh-CN"/>
        </w:rPr>
        <w:t xml:space="preserve"> repetitions</w:t>
      </w:r>
      <w:r w:rsidRPr="00FB2955">
        <w:rPr>
          <w:rFonts w:ascii="Times New Roman" w:hAnsi="Times New Roman" w:cs="Times New Roman"/>
          <w:b/>
          <w:bCs/>
          <w:sz w:val="21"/>
          <w:szCs w:val="21"/>
          <w:lang w:val="en-GB" w:eastAsia="zh-CN"/>
        </w:rPr>
        <w:t xml:space="preserve"> to bundle</w:t>
      </w:r>
      <w:bookmarkEnd w:id="1"/>
    </w:p>
    <w:p w14:paraId="771A4464" w14:textId="77777777" w:rsidR="0079265C" w:rsidRPr="009519C6" w:rsidRDefault="0079265C" w:rsidP="0079265C">
      <w:pPr>
        <w:pStyle w:val="Heading1"/>
        <w:rPr>
          <w:rFonts w:cs="Arial"/>
          <w:szCs w:val="32"/>
          <w:lang w:val="en-US"/>
        </w:rPr>
      </w:pPr>
      <w:r w:rsidRPr="009519C6">
        <w:rPr>
          <w:rFonts w:cs="Arial"/>
          <w:szCs w:val="32"/>
        </w:rPr>
        <w:t>Conclusion</w:t>
      </w:r>
      <w:r w:rsidRPr="009519C6">
        <w:rPr>
          <w:rFonts w:cs="Arial"/>
          <w:i/>
          <w:sz w:val="20"/>
          <w:szCs w:val="20"/>
        </w:rPr>
        <w:t>.</w:t>
      </w:r>
    </w:p>
    <w:p w14:paraId="48F0F690" w14:textId="6D315BE2" w:rsidR="00EB5FE4" w:rsidRPr="00EB5FE4" w:rsidRDefault="00EB5FE4" w:rsidP="009D7FC6">
      <w:pPr>
        <w:rPr>
          <w:rFonts w:ascii="Times New Roman" w:hAnsi="Times New Roman" w:cs="Times New Roman"/>
          <w:sz w:val="21"/>
          <w:szCs w:val="21"/>
        </w:rPr>
      </w:pPr>
      <w:r>
        <w:rPr>
          <w:rFonts w:ascii="Times New Roman" w:hAnsi="Times New Roman" w:cs="Times New Roman"/>
          <w:sz w:val="21"/>
          <w:szCs w:val="21"/>
        </w:rPr>
        <w:t>The following observations and proposals are made in this contribution.</w:t>
      </w:r>
    </w:p>
    <w:p w14:paraId="2281E92A" w14:textId="077C5C63" w:rsidR="009D7FC6" w:rsidRPr="00FB2955" w:rsidRDefault="009D7FC6" w:rsidP="009D7FC6">
      <w:pPr>
        <w:rPr>
          <w:rFonts w:ascii="Times New Roman" w:hAnsi="Times New Roman" w:cs="Times New Roman"/>
          <w:b/>
          <w:bCs/>
          <w:sz w:val="21"/>
          <w:szCs w:val="21"/>
        </w:rPr>
      </w:pPr>
      <w:r w:rsidRPr="00FB2955">
        <w:rPr>
          <w:rFonts w:ascii="Times New Roman" w:hAnsi="Times New Roman" w:cs="Times New Roman"/>
          <w:b/>
          <w:bCs/>
          <w:sz w:val="21"/>
          <w:szCs w:val="21"/>
        </w:rPr>
        <w:t xml:space="preserve">Observation </w:t>
      </w:r>
      <w:r>
        <w:rPr>
          <w:rFonts w:ascii="Times New Roman" w:hAnsi="Times New Roman" w:cs="Times New Roman"/>
          <w:b/>
          <w:bCs/>
          <w:sz w:val="21"/>
          <w:szCs w:val="21"/>
        </w:rPr>
        <w:t>1</w:t>
      </w:r>
      <w:r w:rsidRPr="00FB2955">
        <w:rPr>
          <w:rFonts w:ascii="Times New Roman" w:hAnsi="Times New Roman" w:cs="Times New Roman"/>
          <w:b/>
          <w:bCs/>
          <w:sz w:val="21"/>
          <w:szCs w:val="21"/>
        </w:rPr>
        <w:t>: DMRS bundling across hops in different slots may be beneficial</w:t>
      </w:r>
    </w:p>
    <w:p w14:paraId="134EB9D3" w14:textId="77777777" w:rsidR="007E2532" w:rsidRPr="00FB2955" w:rsidRDefault="007E2532" w:rsidP="007E2532">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2</w:t>
      </w:r>
      <w:r w:rsidRPr="00FB2955">
        <w:rPr>
          <w:rFonts w:ascii="Times New Roman" w:hAnsi="Times New Roman" w:cs="Times New Roman"/>
          <w:b/>
          <w:bCs/>
          <w:sz w:val="21"/>
          <w:szCs w:val="21"/>
          <w:lang w:val="en-GB" w:eastAsia="zh-CN"/>
        </w:rPr>
        <w:t>: Dynamic indication of bundling (e.g., indicating to the UE to perform power/phase continuity maintenance for the next PUCCH) may cost overhead and loss of DCI may cause performance loss and inefficiency for DMRS bundling operation</w:t>
      </w:r>
    </w:p>
    <w:p w14:paraId="581165D1" w14:textId="77777777" w:rsidR="00C47055" w:rsidRPr="00FB2955" w:rsidRDefault="00C47055" w:rsidP="00C47055">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3</w:t>
      </w:r>
      <w:r w:rsidRPr="00FB2955">
        <w:rPr>
          <w:rFonts w:ascii="Times New Roman" w:hAnsi="Times New Roman" w:cs="Times New Roman"/>
          <w:b/>
          <w:bCs/>
          <w:sz w:val="21"/>
          <w:szCs w:val="21"/>
          <w:lang w:val="en-GB" w:eastAsia="zh-CN"/>
        </w:rPr>
        <w:t>: Considering different grant types for PUCCH (s), an indication mechanism that is adjusted for grant type offers flexibility and robustness</w:t>
      </w:r>
    </w:p>
    <w:p w14:paraId="01FE6015" w14:textId="1E177A51" w:rsidR="005C2B01" w:rsidRPr="004205FE" w:rsidRDefault="005C2B01" w:rsidP="005C2B01">
      <w:pPr>
        <w:jc w:val="both"/>
        <w:rPr>
          <w:rFonts w:ascii="Times New Roman" w:hAnsi="Times New Roman" w:cs="Times New Roman"/>
          <w:b/>
          <w:bCs/>
          <w:sz w:val="21"/>
          <w:szCs w:val="21"/>
          <w:lang w:val="en-GB" w:eastAsia="zh-CN"/>
        </w:rPr>
      </w:pPr>
      <w:r w:rsidRPr="004205FE">
        <w:rPr>
          <w:rFonts w:ascii="Times New Roman" w:hAnsi="Times New Roman" w:cs="Times New Roman"/>
          <w:b/>
          <w:bCs/>
          <w:sz w:val="21"/>
          <w:szCs w:val="21"/>
          <w:lang w:val="en-GB" w:eastAsia="zh-CN"/>
        </w:rPr>
        <w:lastRenderedPageBreak/>
        <w:t>Proposal 1: Support indication of the number of repetitions for PUCCH by DCI scheduling PDSCH.</w:t>
      </w:r>
    </w:p>
    <w:p w14:paraId="16B8B091" w14:textId="77777777" w:rsidR="005C2B01" w:rsidRPr="004205FE" w:rsidRDefault="005C2B01" w:rsidP="005C2B01">
      <w:pPr>
        <w:jc w:val="both"/>
        <w:rPr>
          <w:rFonts w:ascii="Times New Roman" w:hAnsi="Times New Roman" w:cs="Times New Roman"/>
          <w:b/>
          <w:bCs/>
          <w:sz w:val="21"/>
          <w:szCs w:val="21"/>
          <w:lang w:val="en-GB" w:eastAsia="zh-CN"/>
        </w:rPr>
      </w:pPr>
      <w:r w:rsidRPr="004205FE">
        <w:rPr>
          <w:rFonts w:ascii="Times New Roman" w:hAnsi="Times New Roman" w:cs="Times New Roman"/>
          <w:b/>
          <w:bCs/>
          <w:sz w:val="21"/>
          <w:szCs w:val="21"/>
          <w:lang w:val="en-GB" w:eastAsia="zh-CN"/>
        </w:rPr>
        <w:t xml:space="preserve">Proposal 2: RRC can configure the number of repetitions for each PUCCH resource that can be indicated by the PUCCH resource indicator field of a DCI scheduling PDSCH.  </w:t>
      </w:r>
    </w:p>
    <w:p w14:paraId="1450C18B" w14:textId="77777777" w:rsidR="005C2B01" w:rsidRPr="00FB2955" w:rsidRDefault="005C2B01" w:rsidP="005C2B01">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3</w:t>
      </w:r>
      <w:r w:rsidRPr="00FB2955">
        <w:rPr>
          <w:rFonts w:ascii="Times New Roman" w:hAnsi="Times New Roman" w:cs="Times New Roman"/>
          <w:b/>
          <w:bCs/>
          <w:sz w:val="21"/>
          <w:szCs w:val="21"/>
          <w:lang w:val="en-GB" w:eastAsia="zh-CN"/>
        </w:rPr>
        <w:t>: Study feasibility of support for intra-slot frequency hopping for PUCCH</w:t>
      </w:r>
    </w:p>
    <w:p w14:paraId="0AF142DB" w14:textId="77777777" w:rsidR="0094423E" w:rsidRPr="00FB2955" w:rsidRDefault="0094423E" w:rsidP="0094423E">
      <w:pPr>
        <w:rPr>
          <w:rFonts w:ascii="Times New Roman" w:hAnsi="Times New Roman" w:cs="Times New Roman"/>
          <w:b/>
          <w:bCs/>
          <w:sz w:val="21"/>
          <w:szCs w:val="21"/>
        </w:rPr>
      </w:pPr>
      <w:r w:rsidRPr="00FB2955">
        <w:rPr>
          <w:rFonts w:ascii="Times New Roman" w:hAnsi="Times New Roman" w:cs="Times New Roman"/>
          <w:b/>
          <w:bCs/>
          <w:sz w:val="21"/>
          <w:szCs w:val="21"/>
        </w:rPr>
        <w:t xml:space="preserve">Proposal </w:t>
      </w:r>
      <w:r>
        <w:rPr>
          <w:rFonts w:ascii="Times New Roman" w:hAnsi="Times New Roman" w:cs="Times New Roman"/>
          <w:b/>
          <w:bCs/>
          <w:sz w:val="21"/>
          <w:szCs w:val="21"/>
        </w:rPr>
        <w:t>4</w:t>
      </w:r>
      <w:r w:rsidRPr="00FB2955">
        <w:rPr>
          <w:rFonts w:ascii="Times New Roman" w:hAnsi="Times New Roman" w:cs="Times New Roman"/>
          <w:b/>
          <w:bCs/>
          <w:sz w:val="21"/>
          <w:szCs w:val="21"/>
        </w:rPr>
        <w:t>: Support DMRS bundling across a set of PUCCH repetitions transmitted in configured grants</w:t>
      </w:r>
    </w:p>
    <w:p w14:paraId="649E90A4" w14:textId="77777777" w:rsidR="0094423E" w:rsidRPr="00FB2955" w:rsidRDefault="0094423E" w:rsidP="0094423E">
      <w:pPr>
        <w:rPr>
          <w:rFonts w:ascii="Times New Roman" w:hAnsi="Times New Roman" w:cs="Times New Roman"/>
          <w:b/>
          <w:bCs/>
          <w:sz w:val="21"/>
          <w:szCs w:val="21"/>
        </w:rPr>
      </w:pPr>
      <w:r w:rsidRPr="00FB2955">
        <w:rPr>
          <w:rFonts w:ascii="Times New Roman" w:hAnsi="Times New Roman" w:cs="Times New Roman"/>
          <w:b/>
          <w:bCs/>
          <w:sz w:val="21"/>
          <w:szCs w:val="21"/>
        </w:rPr>
        <w:t xml:space="preserve">Proposal </w:t>
      </w:r>
      <w:r>
        <w:rPr>
          <w:rFonts w:ascii="Times New Roman" w:hAnsi="Times New Roman" w:cs="Times New Roman"/>
          <w:b/>
          <w:bCs/>
          <w:sz w:val="21"/>
          <w:szCs w:val="21"/>
        </w:rPr>
        <w:t>5</w:t>
      </w:r>
      <w:r w:rsidRPr="00FB2955">
        <w:rPr>
          <w:rFonts w:ascii="Times New Roman" w:hAnsi="Times New Roman" w:cs="Times New Roman"/>
          <w:b/>
          <w:bCs/>
          <w:sz w:val="21"/>
          <w:szCs w:val="21"/>
        </w:rPr>
        <w:t>: Support DMRS bundling across a set of PUCCH repetitions transmitted in dynamic grants</w:t>
      </w:r>
    </w:p>
    <w:p w14:paraId="5A906B71" w14:textId="663CDF1E" w:rsidR="00C45D7F" w:rsidRPr="00FB2955" w:rsidRDefault="00C45D7F" w:rsidP="00C45D7F">
      <w:pPr>
        <w:jc w:val="both"/>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6</w:t>
      </w:r>
      <w:r w:rsidRPr="00FB2955">
        <w:rPr>
          <w:rFonts w:ascii="Times New Roman" w:hAnsi="Times New Roman" w:cs="Times New Roman"/>
          <w:b/>
          <w:bCs/>
          <w:sz w:val="21"/>
          <w:szCs w:val="21"/>
          <w:lang w:val="en-GB" w:eastAsia="zh-CN"/>
        </w:rPr>
        <w:t>: Support at least a semi-static signalling mechanism to indicate to the UE</w:t>
      </w:r>
      <w:r w:rsidR="00863C09">
        <w:rPr>
          <w:rFonts w:ascii="Times New Roman" w:hAnsi="Times New Roman" w:cs="Times New Roman"/>
          <w:b/>
          <w:bCs/>
          <w:sz w:val="21"/>
          <w:szCs w:val="21"/>
          <w:lang w:val="en-GB" w:eastAsia="zh-CN"/>
        </w:rPr>
        <w:t xml:space="preserve"> DMRS in</w:t>
      </w:r>
      <w:r w:rsidRPr="00FB2955">
        <w:rPr>
          <w:rFonts w:ascii="Times New Roman" w:hAnsi="Times New Roman" w:cs="Times New Roman"/>
          <w:b/>
          <w:bCs/>
          <w:sz w:val="21"/>
          <w:szCs w:val="21"/>
          <w:lang w:val="en-GB" w:eastAsia="zh-CN"/>
        </w:rPr>
        <w:t xml:space="preserve"> </w:t>
      </w:r>
      <w:r w:rsidR="00522FE7">
        <w:rPr>
          <w:rFonts w:ascii="Times New Roman" w:hAnsi="Times New Roman" w:cs="Times New Roman"/>
          <w:b/>
          <w:bCs/>
          <w:sz w:val="21"/>
          <w:szCs w:val="21"/>
          <w:lang w:val="en-GB" w:eastAsia="zh-CN"/>
        </w:rPr>
        <w:t xml:space="preserve">the </w:t>
      </w:r>
      <w:r w:rsidR="00FD442C">
        <w:rPr>
          <w:rFonts w:ascii="Times New Roman" w:hAnsi="Times New Roman" w:cs="Times New Roman"/>
          <w:b/>
          <w:bCs/>
          <w:sz w:val="21"/>
          <w:szCs w:val="21"/>
          <w:lang w:val="en-GB" w:eastAsia="zh-CN"/>
        </w:rPr>
        <w:t>indicat</w:t>
      </w:r>
      <w:r w:rsidR="00522FE7">
        <w:rPr>
          <w:rFonts w:ascii="Times New Roman" w:hAnsi="Times New Roman" w:cs="Times New Roman"/>
          <w:b/>
          <w:bCs/>
          <w:sz w:val="21"/>
          <w:szCs w:val="21"/>
          <w:lang w:val="en-GB" w:eastAsia="zh-CN"/>
        </w:rPr>
        <w:t>e</w:t>
      </w:r>
      <w:r w:rsidR="00FD442C">
        <w:rPr>
          <w:rFonts w:ascii="Times New Roman" w:hAnsi="Times New Roman" w:cs="Times New Roman"/>
          <w:b/>
          <w:bCs/>
          <w:sz w:val="21"/>
          <w:szCs w:val="21"/>
          <w:lang w:val="en-GB" w:eastAsia="zh-CN"/>
        </w:rPr>
        <w:t xml:space="preserve">d </w:t>
      </w:r>
      <w:r w:rsidRPr="00FB2955">
        <w:rPr>
          <w:rFonts w:ascii="Times New Roman" w:hAnsi="Times New Roman" w:cs="Times New Roman"/>
          <w:b/>
          <w:bCs/>
          <w:sz w:val="21"/>
          <w:szCs w:val="21"/>
          <w:lang w:val="en-GB" w:eastAsia="zh-CN"/>
        </w:rPr>
        <w:t xml:space="preserve">PUCCH repetitions </w:t>
      </w:r>
      <w:r w:rsidR="00F91307">
        <w:rPr>
          <w:rFonts w:ascii="Times New Roman" w:hAnsi="Times New Roman" w:cs="Times New Roman"/>
          <w:b/>
          <w:bCs/>
          <w:sz w:val="21"/>
          <w:szCs w:val="21"/>
          <w:lang w:val="en-GB" w:eastAsia="zh-CN"/>
        </w:rPr>
        <w:t>can</w:t>
      </w:r>
      <w:r w:rsidRPr="00FB2955">
        <w:rPr>
          <w:rFonts w:ascii="Times New Roman" w:hAnsi="Times New Roman" w:cs="Times New Roman"/>
          <w:b/>
          <w:bCs/>
          <w:sz w:val="21"/>
          <w:szCs w:val="21"/>
          <w:lang w:val="en-GB" w:eastAsia="zh-CN"/>
        </w:rPr>
        <w:t xml:space="preserve"> be</w:t>
      </w:r>
      <w:r w:rsidR="00ED17F6">
        <w:rPr>
          <w:rFonts w:ascii="Times New Roman" w:hAnsi="Times New Roman" w:cs="Times New Roman"/>
          <w:b/>
          <w:bCs/>
          <w:sz w:val="21"/>
          <w:szCs w:val="21"/>
          <w:lang w:val="en-GB" w:eastAsia="zh-CN"/>
        </w:rPr>
        <w:t xml:space="preserve"> </w:t>
      </w:r>
      <w:r w:rsidR="0085613E">
        <w:rPr>
          <w:rFonts w:ascii="Times New Roman" w:hAnsi="Times New Roman" w:cs="Times New Roman"/>
          <w:b/>
          <w:bCs/>
          <w:sz w:val="21"/>
          <w:szCs w:val="21"/>
          <w:lang w:val="en-GB" w:eastAsia="zh-CN"/>
        </w:rPr>
        <w:t xml:space="preserve">used </w:t>
      </w:r>
      <w:r w:rsidR="00ED17F6">
        <w:rPr>
          <w:rFonts w:ascii="Times New Roman" w:hAnsi="Times New Roman" w:cs="Times New Roman"/>
          <w:b/>
          <w:bCs/>
          <w:sz w:val="21"/>
          <w:szCs w:val="21"/>
          <w:lang w:val="en-GB" w:eastAsia="zh-CN"/>
        </w:rPr>
        <w:t xml:space="preserve">by </w:t>
      </w:r>
      <w:proofErr w:type="spellStart"/>
      <w:r w:rsidR="00ED17F6">
        <w:rPr>
          <w:rFonts w:ascii="Times New Roman" w:hAnsi="Times New Roman" w:cs="Times New Roman"/>
          <w:b/>
          <w:bCs/>
          <w:sz w:val="21"/>
          <w:szCs w:val="21"/>
          <w:lang w:val="en-GB" w:eastAsia="zh-CN"/>
        </w:rPr>
        <w:t>gNB</w:t>
      </w:r>
      <w:proofErr w:type="spellEnd"/>
      <w:r w:rsidRPr="00FB2955">
        <w:rPr>
          <w:rFonts w:ascii="Times New Roman" w:hAnsi="Times New Roman" w:cs="Times New Roman"/>
          <w:b/>
          <w:bCs/>
          <w:sz w:val="21"/>
          <w:szCs w:val="21"/>
          <w:lang w:val="en-GB" w:eastAsia="zh-CN"/>
        </w:rPr>
        <w:t xml:space="preserve"> </w:t>
      </w:r>
      <w:r w:rsidR="00ED17F6">
        <w:rPr>
          <w:rFonts w:ascii="Times New Roman" w:hAnsi="Times New Roman" w:cs="Times New Roman"/>
          <w:b/>
          <w:bCs/>
          <w:sz w:val="21"/>
          <w:szCs w:val="21"/>
          <w:lang w:val="en-GB" w:eastAsia="zh-CN"/>
        </w:rPr>
        <w:t>for joint channel estimation</w:t>
      </w:r>
    </w:p>
    <w:p w14:paraId="5D965E76" w14:textId="305D6E59" w:rsidR="00B74C18" w:rsidRPr="00FB2955" w:rsidRDefault="00B74C18" w:rsidP="00B74C18">
      <w:pPr>
        <w:spacing w:after="0"/>
        <w:rPr>
          <w:rFonts w:ascii="Times New Roman" w:hAnsi="Times New Roman" w:cs="Times New Roman"/>
          <w:sz w:val="21"/>
          <w:szCs w:val="21"/>
          <w:lang w:val="en-GB" w:eastAsia="zh-CN"/>
        </w:rPr>
      </w:pPr>
      <w:r w:rsidRPr="00FB2955">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7</w:t>
      </w:r>
      <w:r w:rsidRPr="00FB2955">
        <w:rPr>
          <w:rFonts w:ascii="Times New Roman" w:hAnsi="Times New Roman" w:cs="Times New Roman"/>
          <w:b/>
          <w:bCs/>
          <w:sz w:val="21"/>
          <w:szCs w:val="21"/>
          <w:lang w:val="en-GB" w:eastAsia="zh-CN"/>
        </w:rPr>
        <w:t>: Support a grant-type dependent index which indicates to the UE PUCCH repetitions to bundle</w:t>
      </w:r>
    </w:p>
    <w:p w14:paraId="52A5D263" w14:textId="6C28AE47" w:rsidR="00F23793" w:rsidRPr="00B74C18" w:rsidRDefault="00F23793" w:rsidP="00E62C35">
      <w:pPr>
        <w:spacing w:before="120" w:after="120"/>
        <w:jc w:val="both"/>
        <w:rPr>
          <w:rFonts w:ascii="Times New Roman" w:hAnsi="Times New Roman" w:cs="Times New Roman"/>
          <w:i/>
          <w:iCs/>
          <w:sz w:val="20"/>
          <w:szCs w:val="20"/>
          <w:lang w:val="en-GB"/>
        </w:rPr>
      </w:pP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242F0EF0" w:rsidR="00C5622C" w:rsidRDefault="0018216D" w:rsidP="00A22FA1">
      <w:pPr>
        <w:spacing w:before="240" w:after="0"/>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A32B3E">
        <w:rPr>
          <w:rFonts w:ascii="Times New Roman" w:hAnsi="Times New Roman" w:cs="Times New Roman"/>
          <w:sz w:val="20"/>
          <w:szCs w:val="20"/>
          <w:lang w:eastAsia="zh-CN"/>
        </w:rPr>
        <w:t>RP-</w:t>
      </w:r>
      <w:r w:rsidR="00437A55" w:rsidRPr="00437A55">
        <w:rPr>
          <w:rFonts w:ascii="Times New Roman" w:hAnsi="Times New Roman" w:cs="Times New Roman"/>
          <w:sz w:val="20"/>
          <w:szCs w:val="20"/>
          <w:lang w:eastAsia="zh-CN"/>
        </w:rPr>
        <w:t>202928</w:t>
      </w:r>
      <w:r w:rsidR="00437A55">
        <w:rPr>
          <w:rFonts w:ascii="Times New Roman" w:hAnsi="Times New Roman" w:cs="Times New Roman"/>
          <w:sz w:val="20"/>
          <w:szCs w:val="20"/>
          <w:lang w:eastAsia="zh-CN"/>
        </w:rPr>
        <w:t>, “</w:t>
      </w:r>
      <w:r w:rsidR="00437A55" w:rsidRPr="00437A55">
        <w:rPr>
          <w:rFonts w:ascii="Times New Roman" w:hAnsi="Times New Roman" w:cs="Times New Roman"/>
          <w:sz w:val="20"/>
          <w:szCs w:val="20"/>
          <w:lang w:eastAsia="zh-CN"/>
        </w:rPr>
        <w:t>New WID on NR coverage enhancements</w:t>
      </w:r>
      <w:r w:rsidR="00437A55">
        <w:rPr>
          <w:rFonts w:ascii="Times New Roman" w:hAnsi="Times New Roman" w:cs="Times New Roman"/>
          <w:sz w:val="20"/>
          <w:szCs w:val="20"/>
          <w:lang w:eastAsia="zh-CN"/>
        </w:rPr>
        <w:t xml:space="preserve">,” </w:t>
      </w:r>
      <w:r w:rsidR="00FA32CD">
        <w:rPr>
          <w:rFonts w:ascii="Times New Roman" w:hAnsi="Times New Roman" w:cs="Times New Roman"/>
          <w:sz w:val="20"/>
          <w:szCs w:val="20"/>
          <w:lang w:eastAsia="zh-CN"/>
        </w:rPr>
        <w:t xml:space="preserve">RAN#90e, </w:t>
      </w:r>
      <w:r w:rsidR="00437A55">
        <w:rPr>
          <w:rFonts w:ascii="Times New Roman" w:hAnsi="Times New Roman" w:cs="Times New Roman"/>
          <w:sz w:val="20"/>
          <w:szCs w:val="20"/>
          <w:lang w:eastAsia="zh-CN"/>
        </w:rPr>
        <w:t>Dec. 2021.</w:t>
      </w:r>
    </w:p>
    <w:p w14:paraId="3C5CC95B" w14:textId="20207CED" w:rsidR="003B43D8" w:rsidRDefault="003B43D8" w:rsidP="00A22FA1">
      <w:pPr>
        <w:spacing w:before="240" w:after="0"/>
        <w:rPr>
          <w:rFonts w:ascii="Times New Roman" w:hAnsi="Times New Roman" w:cs="Times New Roman"/>
          <w:bCs/>
          <w:iCs/>
          <w:sz w:val="20"/>
          <w:szCs w:val="20"/>
          <w:lang w:val="en-GB"/>
        </w:rPr>
      </w:pPr>
      <w:r>
        <w:rPr>
          <w:rFonts w:ascii="Times New Roman" w:hAnsi="Times New Roman" w:cs="Times New Roman"/>
          <w:sz w:val="20"/>
          <w:szCs w:val="20"/>
          <w:lang w:eastAsia="zh-CN"/>
        </w:rPr>
        <w:t xml:space="preserve">[2] </w:t>
      </w:r>
      <w:r>
        <w:rPr>
          <w:rFonts w:ascii="Times New Roman" w:hAnsi="Times New Roman" w:cs="Times New Roman"/>
          <w:bCs/>
          <w:iCs/>
          <w:sz w:val="20"/>
          <w:szCs w:val="20"/>
          <w:lang w:val="en-GB"/>
        </w:rPr>
        <w:t>3GPP TR 38.830, “Study on NR coverage enhancements”, v17.0.0.</w:t>
      </w:r>
    </w:p>
    <w:p w14:paraId="19655961" w14:textId="0145D076" w:rsidR="00D76590" w:rsidRDefault="00D76590" w:rsidP="00A22FA1">
      <w:pPr>
        <w:spacing w:before="240" w:after="0"/>
        <w:rPr>
          <w:rFonts w:ascii="Times New Roman" w:hAnsi="Times New Roman" w:cs="Times New Roman"/>
          <w:bCs/>
          <w:iCs/>
          <w:sz w:val="20"/>
          <w:szCs w:val="20"/>
          <w:lang w:val="en-GB"/>
        </w:rPr>
      </w:pPr>
      <w:r>
        <w:rPr>
          <w:rFonts w:ascii="Times New Roman" w:hAnsi="Times New Roman" w:cs="Times New Roman"/>
          <w:sz w:val="20"/>
          <w:szCs w:val="20"/>
          <w:lang w:eastAsia="zh-CN"/>
        </w:rPr>
        <w:t xml:space="preserve">[3] </w:t>
      </w:r>
      <w:r>
        <w:rPr>
          <w:rFonts w:ascii="Times New Roman" w:hAnsi="Times New Roman" w:cs="Times New Roman"/>
          <w:bCs/>
          <w:iCs/>
          <w:sz w:val="20"/>
          <w:szCs w:val="20"/>
          <w:lang w:val="en-GB"/>
        </w:rPr>
        <w:t>3GPP TS 38.213, “Physical layer procedure for control”, v16.3.0, Sept. 2020.</w:t>
      </w:r>
    </w:p>
    <w:p w14:paraId="2F6F49E8" w14:textId="2FC60798" w:rsidR="002D6D23" w:rsidRDefault="002D6D23" w:rsidP="00A22FA1">
      <w:pPr>
        <w:spacing w:before="240" w:after="0"/>
        <w:rPr>
          <w:rFonts w:ascii="Times New Roman" w:hAnsi="Times New Roman" w:cs="Times New Roman"/>
          <w:sz w:val="20"/>
          <w:szCs w:val="20"/>
          <w:lang w:eastAsia="zh-CN"/>
        </w:rPr>
      </w:pPr>
      <w:r>
        <w:rPr>
          <w:rFonts w:ascii="Times New Roman" w:hAnsi="Times New Roman" w:cs="Times New Roman"/>
          <w:sz w:val="20"/>
          <w:szCs w:val="20"/>
          <w:lang w:eastAsia="zh-CN"/>
        </w:rPr>
        <w:t xml:space="preserve">[4] </w:t>
      </w:r>
      <w:r w:rsidRPr="002F488F">
        <w:rPr>
          <w:rFonts w:ascii="Times New Roman" w:hAnsi="Times New Roman" w:cs="Times New Roman"/>
          <w:sz w:val="20"/>
          <w:szCs w:val="20"/>
          <w:lang w:eastAsia="zh-CN"/>
        </w:rPr>
        <w:t>R1-2009784</w:t>
      </w:r>
      <w:r>
        <w:rPr>
          <w:rFonts w:ascii="Times New Roman" w:hAnsi="Times New Roman" w:cs="Times New Roman"/>
          <w:sz w:val="20"/>
          <w:szCs w:val="20"/>
          <w:lang w:eastAsia="zh-CN"/>
        </w:rPr>
        <w:t>, “</w:t>
      </w:r>
      <w:r w:rsidRPr="002F488F">
        <w:rPr>
          <w:rFonts w:ascii="Times New Roman" w:hAnsi="Times New Roman" w:cs="Times New Roman"/>
          <w:sz w:val="20"/>
          <w:szCs w:val="20"/>
          <w:lang w:eastAsia="zh-CN"/>
        </w:rPr>
        <w:t>LS on PUCCH and PUSCH repetition</w:t>
      </w:r>
      <w:r>
        <w:rPr>
          <w:rFonts w:ascii="Times New Roman" w:hAnsi="Times New Roman" w:cs="Times New Roman"/>
          <w:sz w:val="20"/>
          <w:szCs w:val="20"/>
          <w:lang w:eastAsia="zh-CN"/>
        </w:rPr>
        <w:t xml:space="preserve">,” RAN1#103e, Oct. 2020. </w:t>
      </w:r>
    </w:p>
    <w:p w14:paraId="5CA02FF1" w14:textId="34B8088F" w:rsidR="00E301C1" w:rsidRDefault="00E301C1" w:rsidP="00A22FA1">
      <w:pPr>
        <w:spacing w:before="240" w:after="0"/>
        <w:rPr>
          <w:rFonts w:ascii="Times New Roman" w:hAnsi="Times New Roman" w:cs="Times New Roman"/>
          <w:bCs/>
          <w:iCs/>
          <w:sz w:val="20"/>
          <w:szCs w:val="20"/>
          <w:lang w:val="en-GB"/>
        </w:rPr>
      </w:pPr>
      <w:r>
        <w:rPr>
          <w:rFonts w:ascii="Times New Roman" w:hAnsi="Times New Roman" w:cs="Times New Roman"/>
          <w:sz w:val="20"/>
          <w:szCs w:val="20"/>
          <w:lang w:eastAsia="zh-CN"/>
        </w:rPr>
        <w:t>[</w:t>
      </w:r>
      <w:r w:rsidR="002D6D23">
        <w:rPr>
          <w:rFonts w:ascii="Times New Roman" w:hAnsi="Times New Roman" w:cs="Times New Roman"/>
          <w:sz w:val="20"/>
          <w:szCs w:val="20"/>
          <w:lang w:eastAsia="zh-CN"/>
        </w:rPr>
        <w:t>5</w:t>
      </w:r>
      <w:r>
        <w:rPr>
          <w:rFonts w:ascii="Times New Roman" w:hAnsi="Times New Roman" w:cs="Times New Roman"/>
          <w:sz w:val="20"/>
          <w:szCs w:val="20"/>
          <w:lang w:eastAsia="zh-CN"/>
        </w:rPr>
        <w:t xml:space="preserve">] </w:t>
      </w:r>
      <w:r w:rsidR="009D10F3">
        <w:rPr>
          <w:rFonts w:ascii="Times New Roman" w:hAnsi="Times New Roman" w:cs="Times New Roman"/>
          <w:bCs/>
          <w:iCs/>
          <w:sz w:val="20"/>
          <w:szCs w:val="20"/>
          <w:lang w:val="en-GB"/>
        </w:rPr>
        <w:t>R1-</w:t>
      </w:r>
      <w:r w:rsidR="009D10F3" w:rsidRPr="009D10F3">
        <w:rPr>
          <w:rFonts w:ascii="Times New Roman" w:hAnsi="Times New Roman" w:cs="Times New Roman"/>
          <w:bCs/>
          <w:iCs/>
          <w:sz w:val="20"/>
          <w:szCs w:val="20"/>
          <w:lang w:val="en-GB"/>
        </w:rPr>
        <w:t>2100733</w:t>
      </w:r>
      <w:r>
        <w:rPr>
          <w:rFonts w:ascii="Times New Roman" w:hAnsi="Times New Roman" w:cs="Times New Roman"/>
          <w:bCs/>
          <w:iCs/>
          <w:sz w:val="20"/>
          <w:szCs w:val="20"/>
          <w:lang w:val="en-GB"/>
        </w:rPr>
        <w:t>, “</w:t>
      </w:r>
      <w:r w:rsidR="009D10F3" w:rsidRPr="009D10F3">
        <w:rPr>
          <w:rFonts w:ascii="Times New Roman" w:hAnsi="Times New Roman" w:cs="Times New Roman"/>
          <w:bCs/>
          <w:iCs/>
          <w:sz w:val="20"/>
          <w:szCs w:val="20"/>
          <w:lang w:val="en-GB"/>
        </w:rPr>
        <w:t>Discussions on joint channel estimation for PUSCH</w:t>
      </w:r>
      <w:r>
        <w:rPr>
          <w:rFonts w:ascii="Times New Roman" w:hAnsi="Times New Roman" w:cs="Times New Roman"/>
          <w:bCs/>
          <w:iCs/>
          <w:sz w:val="20"/>
          <w:szCs w:val="20"/>
          <w:lang w:val="en-GB"/>
        </w:rPr>
        <w:t xml:space="preserve">”, </w:t>
      </w:r>
      <w:proofErr w:type="spellStart"/>
      <w:r w:rsidR="009D10F3">
        <w:rPr>
          <w:rFonts w:ascii="Times New Roman" w:hAnsi="Times New Roman" w:cs="Times New Roman"/>
          <w:bCs/>
          <w:iCs/>
          <w:sz w:val="20"/>
          <w:szCs w:val="20"/>
          <w:lang w:val="en-GB"/>
        </w:rPr>
        <w:t>InterDigital</w:t>
      </w:r>
      <w:proofErr w:type="spellEnd"/>
      <w:r w:rsidR="009D10F3">
        <w:rPr>
          <w:rFonts w:ascii="Times New Roman" w:hAnsi="Times New Roman" w:cs="Times New Roman"/>
          <w:bCs/>
          <w:iCs/>
          <w:sz w:val="20"/>
          <w:szCs w:val="20"/>
          <w:lang w:val="en-GB"/>
        </w:rPr>
        <w:t>, RAN1-104e, Jan. 2021</w:t>
      </w:r>
      <w:r>
        <w:rPr>
          <w:rFonts w:ascii="Times New Roman" w:hAnsi="Times New Roman" w:cs="Times New Roman"/>
          <w:bCs/>
          <w:iCs/>
          <w:sz w:val="20"/>
          <w:szCs w:val="20"/>
          <w:lang w:val="en-GB"/>
        </w:rPr>
        <w:t>.</w:t>
      </w:r>
    </w:p>
    <w:p w14:paraId="56BC420B" w14:textId="77777777" w:rsidR="00E301C1" w:rsidRPr="00E301C1" w:rsidRDefault="00E301C1" w:rsidP="00403690">
      <w:pPr>
        <w:rPr>
          <w:rFonts w:ascii="Times New Roman" w:hAnsi="Times New Roman" w:cs="Times New Roman"/>
          <w:sz w:val="20"/>
          <w:szCs w:val="20"/>
          <w:lang w:val="en-GB" w:eastAsia="zh-CN"/>
        </w:rPr>
      </w:pPr>
    </w:p>
    <w:p w14:paraId="2B66EA38" w14:textId="47556A0C" w:rsidR="00C5622C" w:rsidRDefault="00C5622C" w:rsidP="00403690">
      <w:pPr>
        <w:rPr>
          <w:lang w:eastAsia="zh-CN"/>
        </w:rPr>
      </w:pPr>
    </w:p>
    <w:p w14:paraId="14DF5CD5" w14:textId="57F90CBA" w:rsidR="00E5554C" w:rsidRDefault="00E5554C" w:rsidP="00403690">
      <w:pPr>
        <w:rPr>
          <w:lang w:eastAsia="zh-CN"/>
        </w:rPr>
      </w:pPr>
    </w:p>
    <w:p w14:paraId="6FFBAFDD" w14:textId="77777777" w:rsidR="00E5554C" w:rsidRPr="008F7262" w:rsidRDefault="00E5554C" w:rsidP="00D51571">
      <w:pPr>
        <w:pStyle w:val="Caption"/>
        <w:keepNext/>
        <w:rPr>
          <w:lang w:eastAsia="zh-CN"/>
        </w:rPr>
      </w:pPr>
    </w:p>
    <w:sectPr w:rsidR="00E5554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F82A4" w14:textId="77777777" w:rsidR="003145C3" w:rsidRDefault="003145C3" w:rsidP="005854C7">
      <w:pPr>
        <w:spacing w:after="0" w:line="240" w:lineRule="auto"/>
      </w:pPr>
      <w:r>
        <w:separator/>
      </w:r>
    </w:p>
  </w:endnote>
  <w:endnote w:type="continuationSeparator" w:id="0">
    <w:p w14:paraId="1670CC12" w14:textId="77777777" w:rsidR="003145C3" w:rsidRDefault="003145C3"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8ABB5" w14:textId="77777777" w:rsidR="003145C3" w:rsidRDefault="003145C3" w:rsidP="005854C7">
      <w:pPr>
        <w:spacing w:after="0" w:line="240" w:lineRule="auto"/>
      </w:pPr>
      <w:r>
        <w:separator/>
      </w:r>
    </w:p>
  </w:footnote>
  <w:footnote w:type="continuationSeparator" w:id="0">
    <w:p w14:paraId="25695C37" w14:textId="77777777" w:rsidR="003145C3" w:rsidRDefault="003145C3"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2" w15:restartNumberingAfterBreak="0">
    <w:nsid w:val="19533D9F"/>
    <w:multiLevelType w:val="hybridMultilevel"/>
    <w:tmpl w:val="686C6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1FC7DFF"/>
    <w:multiLevelType w:val="hybridMultilevel"/>
    <w:tmpl w:val="D8E45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1E0964"/>
    <w:multiLevelType w:val="hybridMultilevel"/>
    <w:tmpl w:val="E59C4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405CC"/>
    <w:multiLevelType w:val="hybridMultilevel"/>
    <w:tmpl w:val="84F40932"/>
    <w:lvl w:ilvl="0" w:tplc="DEBECCF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1439A2"/>
    <w:multiLevelType w:val="hybridMultilevel"/>
    <w:tmpl w:val="A54C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527CFB"/>
    <w:multiLevelType w:val="hybridMultilevel"/>
    <w:tmpl w:val="F2126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CE1402"/>
    <w:multiLevelType w:val="hybridMultilevel"/>
    <w:tmpl w:val="86DAD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4"/>
  </w:num>
  <w:num w:numId="4">
    <w:abstractNumId w:val="11"/>
  </w:num>
  <w:num w:numId="5">
    <w:abstractNumId w:val="1"/>
  </w:num>
  <w:num w:numId="6">
    <w:abstractNumId w:val="5"/>
  </w:num>
  <w:num w:numId="7">
    <w:abstractNumId w:val="2"/>
  </w:num>
  <w:num w:numId="8">
    <w:abstractNumId w:val="8"/>
  </w:num>
  <w:num w:numId="9">
    <w:abstractNumId w:val="9"/>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4250"/>
    <w:rsid w:val="0000494F"/>
    <w:rsid w:val="00005957"/>
    <w:rsid w:val="00007777"/>
    <w:rsid w:val="000115E6"/>
    <w:rsid w:val="00013D9B"/>
    <w:rsid w:val="00016911"/>
    <w:rsid w:val="00017975"/>
    <w:rsid w:val="00021984"/>
    <w:rsid w:val="00024409"/>
    <w:rsid w:val="00024B0C"/>
    <w:rsid w:val="000272DA"/>
    <w:rsid w:val="00031CF5"/>
    <w:rsid w:val="00037B1F"/>
    <w:rsid w:val="00041B34"/>
    <w:rsid w:val="000439C4"/>
    <w:rsid w:val="00046665"/>
    <w:rsid w:val="00047E08"/>
    <w:rsid w:val="0005073B"/>
    <w:rsid w:val="00050AC0"/>
    <w:rsid w:val="00052E03"/>
    <w:rsid w:val="0005522A"/>
    <w:rsid w:val="000569FB"/>
    <w:rsid w:val="00056DB3"/>
    <w:rsid w:val="000627F9"/>
    <w:rsid w:val="00064C81"/>
    <w:rsid w:val="00066109"/>
    <w:rsid w:val="00067EFC"/>
    <w:rsid w:val="00071ACD"/>
    <w:rsid w:val="000723CB"/>
    <w:rsid w:val="0007577D"/>
    <w:rsid w:val="00076800"/>
    <w:rsid w:val="00083B6C"/>
    <w:rsid w:val="0008644D"/>
    <w:rsid w:val="00086A17"/>
    <w:rsid w:val="00087494"/>
    <w:rsid w:val="00092CEE"/>
    <w:rsid w:val="00093A3D"/>
    <w:rsid w:val="000A4B78"/>
    <w:rsid w:val="000A4D9F"/>
    <w:rsid w:val="000A615B"/>
    <w:rsid w:val="000A634D"/>
    <w:rsid w:val="000A74F4"/>
    <w:rsid w:val="000B0CD5"/>
    <w:rsid w:val="000B2F0F"/>
    <w:rsid w:val="000B31F8"/>
    <w:rsid w:val="000B324F"/>
    <w:rsid w:val="000C1F33"/>
    <w:rsid w:val="000C374E"/>
    <w:rsid w:val="000C51C7"/>
    <w:rsid w:val="000C7155"/>
    <w:rsid w:val="000D254D"/>
    <w:rsid w:val="000D4221"/>
    <w:rsid w:val="000D5D0D"/>
    <w:rsid w:val="000E0D4F"/>
    <w:rsid w:val="000E4171"/>
    <w:rsid w:val="000E5184"/>
    <w:rsid w:val="000F2DC5"/>
    <w:rsid w:val="000F321A"/>
    <w:rsid w:val="000F49A8"/>
    <w:rsid w:val="000F53E5"/>
    <w:rsid w:val="000F5818"/>
    <w:rsid w:val="00101A40"/>
    <w:rsid w:val="00102AE9"/>
    <w:rsid w:val="001035FE"/>
    <w:rsid w:val="001055BA"/>
    <w:rsid w:val="00110067"/>
    <w:rsid w:val="00110E8A"/>
    <w:rsid w:val="00112976"/>
    <w:rsid w:val="00112CC3"/>
    <w:rsid w:val="00114E2A"/>
    <w:rsid w:val="00115859"/>
    <w:rsid w:val="00121947"/>
    <w:rsid w:val="00122BB8"/>
    <w:rsid w:val="00123BDB"/>
    <w:rsid w:val="00124571"/>
    <w:rsid w:val="001261FD"/>
    <w:rsid w:val="00127125"/>
    <w:rsid w:val="00132664"/>
    <w:rsid w:val="00133C7D"/>
    <w:rsid w:val="0013453D"/>
    <w:rsid w:val="001367B7"/>
    <w:rsid w:val="00142E71"/>
    <w:rsid w:val="00151346"/>
    <w:rsid w:val="00151EED"/>
    <w:rsid w:val="001540D4"/>
    <w:rsid w:val="00156076"/>
    <w:rsid w:val="001566A4"/>
    <w:rsid w:val="00157057"/>
    <w:rsid w:val="001612DA"/>
    <w:rsid w:val="00162801"/>
    <w:rsid w:val="00162D3A"/>
    <w:rsid w:val="00165EF1"/>
    <w:rsid w:val="0016709B"/>
    <w:rsid w:val="00167A05"/>
    <w:rsid w:val="00170B4D"/>
    <w:rsid w:val="001755D3"/>
    <w:rsid w:val="00176519"/>
    <w:rsid w:val="00176DB7"/>
    <w:rsid w:val="001812E7"/>
    <w:rsid w:val="0018216D"/>
    <w:rsid w:val="00184753"/>
    <w:rsid w:val="001848A8"/>
    <w:rsid w:val="00184C72"/>
    <w:rsid w:val="00184F77"/>
    <w:rsid w:val="0018513F"/>
    <w:rsid w:val="001862AB"/>
    <w:rsid w:val="0018722E"/>
    <w:rsid w:val="001873F7"/>
    <w:rsid w:val="00193EF9"/>
    <w:rsid w:val="0019636E"/>
    <w:rsid w:val="001A2509"/>
    <w:rsid w:val="001A7003"/>
    <w:rsid w:val="001B32E5"/>
    <w:rsid w:val="001B34A6"/>
    <w:rsid w:val="001B4442"/>
    <w:rsid w:val="001B5A96"/>
    <w:rsid w:val="001B74DD"/>
    <w:rsid w:val="001B7CC5"/>
    <w:rsid w:val="001C0B44"/>
    <w:rsid w:val="001C31B4"/>
    <w:rsid w:val="001C66AC"/>
    <w:rsid w:val="001D11B2"/>
    <w:rsid w:val="001D1405"/>
    <w:rsid w:val="001D2E36"/>
    <w:rsid w:val="001D5444"/>
    <w:rsid w:val="001D5B40"/>
    <w:rsid w:val="001E0D61"/>
    <w:rsid w:val="001E2C7C"/>
    <w:rsid w:val="001F21B6"/>
    <w:rsid w:val="001F33B5"/>
    <w:rsid w:val="002008B6"/>
    <w:rsid w:val="00200A4F"/>
    <w:rsid w:val="00200CB6"/>
    <w:rsid w:val="00206756"/>
    <w:rsid w:val="00207BC1"/>
    <w:rsid w:val="002111CC"/>
    <w:rsid w:val="00214615"/>
    <w:rsid w:val="00216376"/>
    <w:rsid w:val="00220568"/>
    <w:rsid w:val="00221486"/>
    <w:rsid w:val="00223A29"/>
    <w:rsid w:val="00226468"/>
    <w:rsid w:val="00236F47"/>
    <w:rsid w:val="00241947"/>
    <w:rsid w:val="00243C77"/>
    <w:rsid w:val="00245C9E"/>
    <w:rsid w:val="0025169F"/>
    <w:rsid w:val="00254662"/>
    <w:rsid w:val="00255ACF"/>
    <w:rsid w:val="0025759F"/>
    <w:rsid w:val="00274E99"/>
    <w:rsid w:val="00275240"/>
    <w:rsid w:val="00275C69"/>
    <w:rsid w:val="00275F95"/>
    <w:rsid w:val="00281BF3"/>
    <w:rsid w:val="00282760"/>
    <w:rsid w:val="00282C6C"/>
    <w:rsid w:val="002833A8"/>
    <w:rsid w:val="00283C31"/>
    <w:rsid w:val="0028492F"/>
    <w:rsid w:val="00287D75"/>
    <w:rsid w:val="002946AD"/>
    <w:rsid w:val="0029589B"/>
    <w:rsid w:val="00295DC8"/>
    <w:rsid w:val="002A06F5"/>
    <w:rsid w:val="002A69A8"/>
    <w:rsid w:val="002C3764"/>
    <w:rsid w:val="002C5782"/>
    <w:rsid w:val="002C6C08"/>
    <w:rsid w:val="002C7387"/>
    <w:rsid w:val="002D0566"/>
    <w:rsid w:val="002D2D77"/>
    <w:rsid w:val="002D2DAE"/>
    <w:rsid w:val="002D34A1"/>
    <w:rsid w:val="002D3B58"/>
    <w:rsid w:val="002D3DDA"/>
    <w:rsid w:val="002D6926"/>
    <w:rsid w:val="002D6D23"/>
    <w:rsid w:val="002D7788"/>
    <w:rsid w:val="002E3468"/>
    <w:rsid w:val="002E4B6A"/>
    <w:rsid w:val="002E55C8"/>
    <w:rsid w:val="002F0377"/>
    <w:rsid w:val="002F2538"/>
    <w:rsid w:val="002F6FEF"/>
    <w:rsid w:val="00300158"/>
    <w:rsid w:val="0030046A"/>
    <w:rsid w:val="00302AEF"/>
    <w:rsid w:val="00302F83"/>
    <w:rsid w:val="00304D15"/>
    <w:rsid w:val="00306679"/>
    <w:rsid w:val="003145C3"/>
    <w:rsid w:val="00314659"/>
    <w:rsid w:val="003176B4"/>
    <w:rsid w:val="00323268"/>
    <w:rsid w:val="003346F0"/>
    <w:rsid w:val="00335E4D"/>
    <w:rsid w:val="00336C06"/>
    <w:rsid w:val="00343E40"/>
    <w:rsid w:val="00344701"/>
    <w:rsid w:val="0034542B"/>
    <w:rsid w:val="003454D4"/>
    <w:rsid w:val="003544A7"/>
    <w:rsid w:val="00357C0E"/>
    <w:rsid w:val="003629D7"/>
    <w:rsid w:val="00363A9B"/>
    <w:rsid w:val="0036463E"/>
    <w:rsid w:val="00364B47"/>
    <w:rsid w:val="00366319"/>
    <w:rsid w:val="003768E8"/>
    <w:rsid w:val="00386A1D"/>
    <w:rsid w:val="00387AB3"/>
    <w:rsid w:val="003912DC"/>
    <w:rsid w:val="00391992"/>
    <w:rsid w:val="00391B55"/>
    <w:rsid w:val="00392AED"/>
    <w:rsid w:val="00393FE6"/>
    <w:rsid w:val="0039415B"/>
    <w:rsid w:val="00395DA2"/>
    <w:rsid w:val="003A4F97"/>
    <w:rsid w:val="003B3F2B"/>
    <w:rsid w:val="003B43D8"/>
    <w:rsid w:val="003B4D25"/>
    <w:rsid w:val="003B4F32"/>
    <w:rsid w:val="003B58FB"/>
    <w:rsid w:val="003B5969"/>
    <w:rsid w:val="003B679F"/>
    <w:rsid w:val="003C491C"/>
    <w:rsid w:val="003D06D6"/>
    <w:rsid w:val="003D1F7E"/>
    <w:rsid w:val="003D32BE"/>
    <w:rsid w:val="003D5D27"/>
    <w:rsid w:val="003D7A48"/>
    <w:rsid w:val="003E541A"/>
    <w:rsid w:val="003E5C3E"/>
    <w:rsid w:val="003E72A2"/>
    <w:rsid w:val="003E7E2A"/>
    <w:rsid w:val="003F0863"/>
    <w:rsid w:val="003F437E"/>
    <w:rsid w:val="003F43BD"/>
    <w:rsid w:val="003F7144"/>
    <w:rsid w:val="00401C2E"/>
    <w:rsid w:val="00403690"/>
    <w:rsid w:val="00403BB1"/>
    <w:rsid w:val="004042A9"/>
    <w:rsid w:val="00415E6F"/>
    <w:rsid w:val="0041671F"/>
    <w:rsid w:val="004205FE"/>
    <w:rsid w:val="0042280F"/>
    <w:rsid w:val="00423534"/>
    <w:rsid w:val="0042419C"/>
    <w:rsid w:val="0043299F"/>
    <w:rsid w:val="00433617"/>
    <w:rsid w:val="00434B72"/>
    <w:rsid w:val="00435A9B"/>
    <w:rsid w:val="00437A55"/>
    <w:rsid w:val="00440045"/>
    <w:rsid w:val="004426C7"/>
    <w:rsid w:val="004504CE"/>
    <w:rsid w:val="0045444F"/>
    <w:rsid w:val="00455C54"/>
    <w:rsid w:val="00456D28"/>
    <w:rsid w:val="0046393F"/>
    <w:rsid w:val="00463A0D"/>
    <w:rsid w:val="00465671"/>
    <w:rsid w:val="00470C68"/>
    <w:rsid w:val="004769D9"/>
    <w:rsid w:val="00477C73"/>
    <w:rsid w:val="0048268D"/>
    <w:rsid w:val="00482956"/>
    <w:rsid w:val="004835D7"/>
    <w:rsid w:val="0049003E"/>
    <w:rsid w:val="00493C48"/>
    <w:rsid w:val="00495247"/>
    <w:rsid w:val="004A2A07"/>
    <w:rsid w:val="004A6422"/>
    <w:rsid w:val="004B6CCA"/>
    <w:rsid w:val="004C1F9C"/>
    <w:rsid w:val="004C2D1D"/>
    <w:rsid w:val="004C5553"/>
    <w:rsid w:val="004C73CD"/>
    <w:rsid w:val="004D04AE"/>
    <w:rsid w:val="004D0BC5"/>
    <w:rsid w:val="004D191D"/>
    <w:rsid w:val="004D2DCC"/>
    <w:rsid w:val="004D3961"/>
    <w:rsid w:val="004D70E8"/>
    <w:rsid w:val="004E3ADD"/>
    <w:rsid w:val="004F1720"/>
    <w:rsid w:val="004F3800"/>
    <w:rsid w:val="004F79F7"/>
    <w:rsid w:val="0050159E"/>
    <w:rsid w:val="005027A1"/>
    <w:rsid w:val="00504AF4"/>
    <w:rsid w:val="0050745E"/>
    <w:rsid w:val="00510613"/>
    <w:rsid w:val="005114AB"/>
    <w:rsid w:val="00513973"/>
    <w:rsid w:val="00516377"/>
    <w:rsid w:val="00516F1E"/>
    <w:rsid w:val="00521BA4"/>
    <w:rsid w:val="00522FE7"/>
    <w:rsid w:val="00523613"/>
    <w:rsid w:val="00523C58"/>
    <w:rsid w:val="00523EE3"/>
    <w:rsid w:val="005313F0"/>
    <w:rsid w:val="0053153D"/>
    <w:rsid w:val="00534C83"/>
    <w:rsid w:val="00542E25"/>
    <w:rsid w:val="00544FA3"/>
    <w:rsid w:val="005455DB"/>
    <w:rsid w:val="0054636F"/>
    <w:rsid w:val="00546C47"/>
    <w:rsid w:val="00550765"/>
    <w:rsid w:val="005564C2"/>
    <w:rsid w:val="005574A6"/>
    <w:rsid w:val="00561C67"/>
    <w:rsid w:val="00562BF2"/>
    <w:rsid w:val="00563ABD"/>
    <w:rsid w:val="0056514A"/>
    <w:rsid w:val="00565562"/>
    <w:rsid w:val="00567BBD"/>
    <w:rsid w:val="00567EAE"/>
    <w:rsid w:val="00571419"/>
    <w:rsid w:val="00572CD2"/>
    <w:rsid w:val="0058395D"/>
    <w:rsid w:val="005851FE"/>
    <w:rsid w:val="0058535C"/>
    <w:rsid w:val="005854C7"/>
    <w:rsid w:val="00586239"/>
    <w:rsid w:val="005950FF"/>
    <w:rsid w:val="0059545F"/>
    <w:rsid w:val="00596DC3"/>
    <w:rsid w:val="005A0C0F"/>
    <w:rsid w:val="005A227C"/>
    <w:rsid w:val="005A2F22"/>
    <w:rsid w:val="005A304C"/>
    <w:rsid w:val="005A7358"/>
    <w:rsid w:val="005B4C62"/>
    <w:rsid w:val="005B7F79"/>
    <w:rsid w:val="005C0DA1"/>
    <w:rsid w:val="005C2067"/>
    <w:rsid w:val="005C2A8A"/>
    <w:rsid w:val="005C2B01"/>
    <w:rsid w:val="005C361D"/>
    <w:rsid w:val="005D0174"/>
    <w:rsid w:val="005D3BB7"/>
    <w:rsid w:val="005D46AA"/>
    <w:rsid w:val="005D4A73"/>
    <w:rsid w:val="005D6623"/>
    <w:rsid w:val="005D6D09"/>
    <w:rsid w:val="005E000C"/>
    <w:rsid w:val="005E24B5"/>
    <w:rsid w:val="005E260E"/>
    <w:rsid w:val="005E535D"/>
    <w:rsid w:val="005F04A0"/>
    <w:rsid w:val="005F67EB"/>
    <w:rsid w:val="005F73FC"/>
    <w:rsid w:val="00601564"/>
    <w:rsid w:val="00601B04"/>
    <w:rsid w:val="00606BCA"/>
    <w:rsid w:val="006157C3"/>
    <w:rsid w:val="00625128"/>
    <w:rsid w:val="00626EE2"/>
    <w:rsid w:val="0062782B"/>
    <w:rsid w:val="00633AC8"/>
    <w:rsid w:val="0063511C"/>
    <w:rsid w:val="006357C1"/>
    <w:rsid w:val="0063799C"/>
    <w:rsid w:val="006401EA"/>
    <w:rsid w:val="006421A9"/>
    <w:rsid w:val="0064561F"/>
    <w:rsid w:val="0064666B"/>
    <w:rsid w:val="0065040C"/>
    <w:rsid w:val="0065064D"/>
    <w:rsid w:val="00655423"/>
    <w:rsid w:val="00655EA3"/>
    <w:rsid w:val="00660196"/>
    <w:rsid w:val="006605DA"/>
    <w:rsid w:val="00662FD5"/>
    <w:rsid w:val="0067003E"/>
    <w:rsid w:val="006700F9"/>
    <w:rsid w:val="006723FC"/>
    <w:rsid w:val="0067705C"/>
    <w:rsid w:val="00677275"/>
    <w:rsid w:val="00680DD0"/>
    <w:rsid w:val="0068487F"/>
    <w:rsid w:val="00693038"/>
    <w:rsid w:val="0069306C"/>
    <w:rsid w:val="006958E0"/>
    <w:rsid w:val="006A05D2"/>
    <w:rsid w:val="006A4174"/>
    <w:rsid w:val="006A6D8C"/>
    <w:rsid w:val="006B1944"/>
    <w:rsid w:val="006B2AFD"/>
    <w:rsid w:val="006B2D77"/>
    <w:rsid w:val="006B3F22"/>
    <w:rsid w:val="006C0316"/>
    <w:rsid w:val="006C1EE3"/>
    <w:rsid w:val="006C6EE5"/>
    <w:rsid w:val="006E0B8B"/>
    <w:rsid w:val="006E118D"/>
    <w:rsid w:val="006E3826"/>
    <w:rsid w:val="006E5694"/>
    <w:rsid w:val="006E5F95"/>
    <w:rsid w:val="006E616F"/>
    <w:rsid w:val="006E771B"/>
    <w:rsid w:val="006F0C2E"/>
    <w:rsid w:val="006F1812"/>
    <w:rsid w:val="006F1E2C"/>
    <w:rsid w:val="006F47AE"/>
    <w:rsid w:val="006F5302"/>
    <w:rsid w:val="006F77BA"/>
    <w:rsid w:val="006F7AAF"/>
    <w:rsid w:val="00700197"/>
    <w:rsid w:val="00707608"/>
    <w:rsid w:val="00710D74"/>
    <w:rsid w:val="007151C1"/>
    <w:rsid w:val="007168AA"/>
    <w:rsid w:val="007226EA"/>
    <w:rsid w:val="00723849"/>
    <w:rsid w:val="00727780"/>
    <w:rsid w:val="007313EB"/>
    <w:rsid w:val="0073172A"/>
    <w:rsid w:val="0073216B"/>
    <w:rsid w:val="00732B12"/>
    <w:rsid w:val="00736670"/>
    <w:rsid w:val="0074273B"/>
    <w:rsid w:val="00752C1B"/>
    <w:rsid w:val="0075445E"/>
    <w:rsid w:val="0075480D"/>
    <w:rsid w:val="007564F5"/>
    <w:rsid w:val="00756C59"/>
    <w:rsid w:val="00757E1D"/>
    <w:rsid w:val="00761AAB"/>
    <w:rsid w:val="00762AAD"/>
    <w:rsid w:val="007645B8"/>
    <w:rsid w:val="007651F0"/>
    <w:rsid w:val="00766813"/>
    <w:rsid w:val="00770CF7"/>
    <w:rsid w:val="00785DDD"/>
    <w:rsid w:val="00791A19"/>
    <w:rsid w:val="00791AF1"/>
    <w:rsid w:val="0079265C"/>
    <w:rsid w:val="0079520F"/>
    <w:rsid w:val="00796347"/>
    <w:rsid w:val="007A2FF1"/>
    <w:rsid w:val="007A5CFC"/>
    <w:rsid w:val="007A7A3F"/>
    <w:rsid w:val="007B0339"/>
    <w:rsid w:val="007B1F20"/>
    <w:rsid w:val="007C34C3"/>
    <w:rsid w:val="007C6F8C"/>
    <w:rsid w:val="007C7C87"/>
    <w:rsid w:val="007D07D1"/>
    <w:rsid w:val="007D0CE1"/>
    <w:rsid w:val="007D0E83"/>
    <w:rsid w:val="007D41C8"/>
    <w:rsid w:val="007D63F2"/>
    <w:rsid w:val="007D6E09"/>
    <w:rsid w:val="007E1B64"/>
    <w:rsid w:val="007E2532"/>
    <w:rsid w:val="007E2E4D"/>
    <w:rsid w:val="007E5419"/>
    <w:rsid w:val="007E6A1E"/>
    <w:rsid w:val="007E6B60"/>
    <w:rsid w:val="007E74B5"/>
    <w:rsid w:val="007E7543"/>
    <w:rsid w:val="007F2B01"/>
    <w:rsid w:val="007F2B27"/>
    <w:rsid w:val="007F320C"/>
    <w:rsid w:val="007F7316"/>
    <w:rsid w:val="00803B75"/>
    <w:rsid w:val="00807113"/>
    <w:rsid w:val="008113FD"/>
    <w:rsid w:val="0081434E"/>
    <w:rsid w:val="00815301"/>
    <w:rsid w:val="0081655A"/>
    <w:rsid w:val="0081702B"/>
    <w:rsid w:val="00817E8B"/>
    <w:rsid w:val="00821F74"/>
    <w:rsid w:val="0082268C"/>
    <w:rsid w:val="0082527A"/>
    <w:rsid w:val="0082581C"/>
    <w:rsid w:val="00825BDA"/>
    <w:rsid w:val="008266BC"/>
    <w:rsid w:val="00836A18"/>
    <w:rsid w:val="0084070D"/>
    <w:rsid w:val="00845446"/>
    <w:rsid w:val="00851AC6"/>
    <w:rsid w:val="008536D1"/>
    <w:rsid w:val="008537ED"/>
    <w:rsid w:val="00853BCF"/>
    <w:rsid w:val="00855B63"/>
    <w:rsid w:val="0085613E"/>
    <w:rsid w:val="008577F6"/>
    <w:rsid w:val="0086070A"/>
    <w:rsid w:val="00861724"/>
    <w:rsid w:val="008618C1"/>
    <w:rsid w:val="00863A36"/>
    <w:rsid w:val="00863C09"/>
    <w:rsid w:val="0086431A"/>
    <w:rsid w:val="00865B3D"/>
    <w:rsid w:val="00865C18"/>
    <w:rsid w:val="00866891"/>
    <w:rsid w:val="00871BCC"/>
    <w:rsid w:val="0087466A"/>
    <w:rsid w:val="00874833"/>
    <w:rsid w:val="008817AF"/>
    <w:rsid w:val="00881CD4"/>
    <w:rsid w:val="00882244"/>
    <w:rsid w:val="00883684"/>
    <w:rsid w:val="00884BD2"/>
    <w:rsid w:val="00885441"/>
    <w:rsid w:val="0088605A"/>
    <w:rsid w:val="00893549"/>
    <w:rsid w:val="008944F9"/>
    <w:rsid w:val="00895B98"/>
    <w:rsid w:val="00896789"/>
    <w:rsid w:val="00897710"/>
    <w:rsid w:val="00897D89"/>
    <w:rsid w:val="008A2C05"/>
    <w:rsid w:val="008A4558"/>
    <w:rsid w:val="008B22B9"/>
    <w:rsid w:val="008B6233"/>
    <w:rsid w:val="008B6D1F"/>
    <w:rsid w:val="008B7C3F"/>
    <w:rsid w:val="008C2425"/>
    <w:rsid w:val="008C26D1"/>
    <w:rsid w:val="008C2E0E"/>
    <w:rsid w:val="008C3BCD"/>
    <w:rsid w:val="008C4C33"/>
    <w:rsid w:val="008D0A91"/>
    <w:rsid w:val="008D5CDD"/>
    <w:rsid w:val="008D7530"/>
    <w:rsid w:val="008E1BDC"/>
    <w:rsid w:val="008E2173"/>
    <w:rsid w:val="008E41A8"/>
    <w:rsid w:val="008E62F2"/>
    <w:rsid w:val="008F2B91"/>
    <w:rsid w:val="008F4222"/>
    <w:rsid w:val="008F481D"/>
    <w:rsid w:val="008F63C5"/>
    <w:rsid w:val="008F7262"/>
    <w:rsid w:val="00900767"/>
    <w:rsid w:val="00901785"/>
    <w:rsid w:val="00903294"/>
    <w:rsid w:val="00905F02"/>
    <w:rsid w:val="00906EFA"/>
    <w:rsid w:val="0091297A"/>
    <w:rsid w:val="0091356C"/>
    <w:rsid w:val="00914B0A"/>
    <w:rsid w:val="009157D1"/>
    <w:rsid w:val="009239C9"/>
    <w:rsid w:val="00924477"/>
    <w:rsid w:val="00924E4D"/>
    <w:rsid w:val="00932124"/>
    <w:rsid w:val="00932BCE"/>
    <w:rsid w:val="0093770B"/>
    <w:rsid w:val="0094423E"/>
    <w:rsid w:val="009447C3"/>
    <w:rsid w:val="009516C8"/>
    <w:rsid w:val="009519C6"/>
    <w:rsid w:val="00954F62"/>
    <w:rsid w:val="00955226"/>
    <w:rsid w:val="0095612F"/>
    <w:rsid w:val="00956636"/>
    <w:rsid w:val="00957E04"/>
    <w:rsid w:val="00966CDB"/>
    <w:rsid w:val="00971513"/>
    <w:rsid w:val="00973A04"/>
    <w:rsid w:val="009750A0"/>
    <w:rsid w:val="00975E3B"/>
    <w:rsid w:val="00980513"/>
    <w:rsid w:val="009835C6"/>
    <w:rsid w:val="0098722F"/>
    <w:rsid w:val="00991061"/>
    <w:rsid w:val="00991290"/>
    <w:rsid w:val="00992787"/>
    <w:rsid w:val="0099534F"/>
    <w:rsid w:val="009A133C"/>
    <w:rsid w:val="009A4660"/>
    <w:rsid w:val="009A47C2"/>
    <w:rsid w:val="009A6D0A"/>
    <w:rsid w:val="009A7370"/>
    <w:rsid w:val="009B3412"/>
    <w:rsid w:val="009B7A20"/>
    <w:rsid w:val="009C0031"/>
    <w:rsid w:val="009C066A"/>
    <w:rsid w:val="009C2E2A"/>
    <w:rsid w:val="009C70B5"/>
    <w:rsid w:val="009D10F3"/>
    <w:rsid w:val="009D2037"/>
    <w:rsid w:val="009D6296"/>
    <w:rsid w:val="009D7FC6"/>
    <w:rsid w:val="009E2789"/>
    <w:rsid w:val="009E30AB"/>
    <w:rsid w:val="009E3ECE"/>
    <w:rsid w:val="009E639F"/>
    <w:rsid w:val="009E72B3"/>
    <w:rsid w:val="009F7140"/>
    <w:rsid w:val="00A03C1F"/>
    <w:rsid w:val="00A05BC8"/>
    <w:rsid w:val="00A07889"/>
    <w:rsid w:val="00A10553"/>
    <w:rsid w:val="00A13689"/>
    <w:rsid w:val="00A1398A"/>
    <w:rsid w:val="00A1415C"/>
    <w:rsid w:val="00A146D0"/>
    <w:rsid w:val="00A1489A"/>
    <w:rsid w:val="00A15F0A"/>
    <w:rsid w:val="00A17BC8"/>
    <w:rsid w:val="00A22FA1"/>
    <w:rsid w:val="00A23D14"/>
    <w:rsid w:val="00A32B3E"/>
    <w:rsid w:val="00A336F9"/>
    <w:rsid w:val="00A34EED"/>
    <w:rsid w:val="00A3510D"/>
    <w:rsid w:val="00A35895"/>
    <w:rsid w:val="00A35C2C"/>
    <w:rsid w:val="00A35CC4"/>
    <w:rsid w:val="00A361A8"/>
    <w:rsid w:val="00A37D4B"/>
    <w:rsid w:val="00A40E68"/>
    <w:rsid w:val="00A42D46"/>
    <w:rsid w:val="00A4425F"/>
    <w:rsid w:val="00A4480A"/>
    <w:rsid w:val="00A5724E"/>
    <w:rsid w:val="00A6127B"/>
    <w:rsid w:val="00A614B0"/>
    <w:rsid w:val="00A64FBD"/>
    <w:rsid w:val="00A66215"/>
    <w:rsid w:val="00A72D1D"/>
    <w:rsid w:val="00A7306C"/>
    <w:rsid w:val="00A763F0"/>
    <w:rsid w:val="00A7775B"/>
    <w:rsid w:val="00A81A39"/>
    <w:rsid w:val="00A83FA8"/>
    <w:rsid w:val="00A8581A"/>
    <w:rsid w:val="00A9209A"/>
    <w:rsid w:val="00A94FCB"/>
    <w:rsid w:val="00A964AE"/>
    <w:rsid w:val="00A974AA"/>
    <w:rsid w:val="00AA102F"/>
    <w:rsid w:val="00AA24C5"/>
    <w:rsid w:val="00AA2A90"/>
    <w:rsid w:val="00AB1E54"/>
    <w:rsid w:val="00AB2E50"/>
    <w:rsid w:val="00AB41F6"/>
    <w:rsid w:val="00AB638C"/>
    <w:rsid w:val="00AC18DF"/>
    <w:rsid w:val="00AC27FA"/>
    <w:rsid w:val="00AC452E"/>
    <w:rsid w:val="00AC4AF6"/>
    <w:rsid w:val="00AD13E3"/>
    <w:rsid w:val="00AD195D"/>
    <w:rsid w:val="00AD3534"/>
    <w:rsid w:val="00AD37F3"/>
    <w:rsid w:val="00AD7F72"/>
    <w:rsid w:val="00AE2A95"/>
    <w:rsid w:val="00AE3176"/>
    <w:rsid w:val="00AE5257"/>
    <w:rsid w:val="00AE5391"/>
    <w:rsid w:val="00AF4F17"/>
    <w:rsid w:val="00B01A31"/>
    <w:rsid w:val="00B01D24"/>
    <w:rsid w:val="00B03C61"/>
    <w:rsid w:val="00B04D5A"/>
    <w:rsid w:val="00B20D41"/>
    <w:rsid w:val="00B21536"/>
    <w:rsid w:val="00B22CB9"/>
    <w:rsid w:val="00B26DE7"/>
    <w:rsid w:val="00B31133"/>
    <w:rsid w:val="00B32CED"/>
    <w:rsid w:val="00B32DF5"/>
    <w:rsid w:val="00B336BD"/>
    <w:rsid w:val="00B35E2A"/>
    <w:rsid w:val="00B3684D"/>
    <w:rsid w:val="00B42582"/>
    <w:rsid w:val="00B4381C"/>
    <w:rsid w:val="00B441DA"/>
    <w:rsid w:val="00B461D4"/>
    <w:rsid w:val="00B53CF7"/>
    <w:rsid w:val="00B62217"/>
    <w:rsid w:val="00B63194"/>
    <w:rsid w:val="00B64E39"/>
    <w:rsid w:val="00B66EC5"/>
    <w:rsid w:val="00B7155C"/>
    <w:rsid w:val="00B74C18"/>
    <w:rsid w:val="00B76D26"/>
    <w:rsid w:val="00B8182B"/>
    <w:rsid w:val="00B81D4A"/>
    <w:rsid w:val="00B8276D"/>
    <w:rsid w:val="00B92F34"/>
    <w:rsid w:val="00B964C3"/>
    <w:rsid w:val="00B97052"/>
    <w:rsid w:val="00BA1576"/>
    <w:rsid w:val="00BA2F50"/>
    <w:rsid w:val="00BA5820"/>
    <w:rsid w:val="00BB3A8F"/>
    <w:rsid w:val="00BB5C4F"/>
    <w:rsid w:val="00BB5EDF"/>
    <w:rsid w:val="00BC3147"/>
    <w:rsid w:val="00BC3349"/>
    <w:rsid w:val="00BC382E"/>
    <w:rsid w:val="00BC3F0D"/>
    <w:rsid w:val="00BC50D7"/>
    <w:rsid w:val="00BC5CA0"/>
    <w:rsid w:val="00BD6420"/>
    <w:rsid w:val="00BD7047"/>
    <w:rsid w:val="00BE1506"/>
    <w:rsid w:val="00BE405C"/>
    <w:rsid w:val="00BF2E34"/>
    <w:rsid w:val="00BF6C21"/>
    <w:rsid w:val="00C00983"/>
    <w:rsid w:val="00C0643D"/>
    <w:rsid w:val="00C06664"/>
    <w:rsid w:val="00C06F93"/>
    <w:rsid w:val="00C10757"/>
    <w:rsid w:val="00C16099"/>
    <w:rsid w:val="00C1634F"/>
    <w:rsid w:val="00C173AE"/>
    <w:rsid w:val="00C20C8B"/>
    <w:rsid w:val="00C20C9F"/>
    <w:rsid w:val="00C238CE"/>
    <w:rsid w:val="00C34350"/>
    <w:rsid w:val="00C34C77"/>
    <w:rsid w:val="00C41856"/>
    <w:rsid w:val="00C45D7F"/>
    <w:rsid w:val="00C47055"/>
    <w:rsid w:val="00C538C5"/>
    <w:rsid w:val="00C5622C"/>
    <w:rsid w:val="00C61FA8"/>
    <w:rsid w:val="00C62480"/>
    <w:rsid w:val="00C650F2"/>
    <w:rsid w:val="00C6599B"/>
    <w:rsid w:val="00C70044"/>
    <w:rsid w:val="00C7011C"/>
    <w:rsid w:val="00C72B46"/>
    <w:rsid w:val="00C772EA"/>
    <w:rsid w:val="00C82664"/>
    <w:rsid w:val="00C84D69"/>
    <w:rsid w:val="00C877C9"/>
    <w:rsid w:val="00C91B89"/>
    <w:rsid w:val="00C94D51"/>
    <w:rsid w:val="00C95234"/>
    <w:rsid w:val="00C9675E"/>
    <w:rsid w:val="00C96A74"/>
    <w:rsid w:val="00CA1FAF"/>
    <w:rsid w:val="00CA24A3"/>
    <w:rsid w:val="00CA4B38"/>
    <w:rsid w:val="00CA67B2"/>
    <w:rsid w:val="00CB7DAE"/>
    <w:rsid w:val="00CC2A30"/>
    <w:rsid w:val="00CC63A4"/>
    <w:rsid w:val="00CC6BE3"/>
    <w:rsid w:val="00CC70F6"/>
    <w:rsid w:val="00CD0D63"/>
    <w:rsid w:val="00CD16CE"/>
    <w:rsid w:val="00CD2A9E"/>
    <w:rsid w:val="00CD2E46"/>
    <w:rsid w:val="00CD50C4"/>
    <w:rsid w:val="00CD680E"/>
    <w:rsid w:val="00CE0628"/>
    <w:rsid w:val="00CE1C86"/>
    <w:rsid w:val="00CE491B"/>
    <w:rsid w:val="00CF0747"/>
    <w:rsid w:val="00D026A4"/>
    <w:rsid w:val="00D042A9"/>
    <w:rsid w:val="00D05A5A"/>
    <w:rsid w:val="00D05AD5"/>
    <w:rsid w:val="00D06EB6"/>
    <w:rsid w:val="00D07111"/>
    <w:rsid w:val="00D10087"/>
    <w:rsid w:val="00D116AF"/>
    <w:rsid w:val="00D12FBB"/>
    <w:rsid w:val="00D13386"/>
    <w:rsid w:val="00D1454D"/>
    <w:rsid w:val="00D216A2"/>
    <w:rsid w:val="00D24EA4"/>
    <w:rsid w:val="00D26E28"/>
    <w:rsid w:val="00D32330"/>
    <w:rsid w:val="00D35CF1"/>
    <w:rsid w:val="00D37DC9"/>
    <w:rsid w:val="00D4085C"/>
    <w:rsid w:val="00D51571"/>
    <w:rsid w:val="00D5160C"/>
    <w:rsid w:val="00D52FFE"/>
    <w:rsid w:val="00D56CF4"/>
    <w:rsid w:val="00D576EF"/>
    <w:rsid w:val="00D60A0A"/>
    <w:rsid w:val="00D635AB"/>
    <w:rsid w:val="00D63E03"/>
    <w:rsid w:val="00D64D4A"/>
    <w:rsid w:val="00D655E9"/>
    <w:rsid w:val="00D656D4"/>
    <w:rsid w:val="00D66BB9"/>
    <w:rsid w:val="00D7306F"/>
    <w:rsid w:val="00D73DF6"/>
    <w:rsid w:val="00D742CE"/>
    <w:rsid w:val="00D74898"/>
    <w:rsid w:val="00D762ED"/>
    <w:rsid w:val="00D76590"/>
    <w:rsid w:val="00D77822"/>
    <w:rsid w:val="00D817BE"/>
    <w:rsid w:val="00D81A5C"/>
    <w:rsid w:val="00D82B65"/>
    <w:rsid w:val="00D83706"/>
    <w:rsid w:val="00D83F41"/>
    <w:rsid w:val="00D86790"/>
    <w:rsid w:val="00D869ED"/>
    <w:rsid w:val="00D90921"/>
    <w:rsid w:val="00DA1CB6"/>
    <w:rsid w:val="00DB0439"/>
    <w:rsid w:val="00DB1062"/>
    <w:rsid w:val="00DB48C7"/>
    <w:rsid w:val="00DB514F"/>
    <w:rsid w:val="00DB7CA7"/>
    <w:rsid w:val="00DC00A0"/>
    <w:rsid w:val="00DC0240"/>
    <w:rsid w:val="00DC1C7F"/>
    <w:rsid w:val="00DC4C2C"/>
    <w:rsid w:val="00DC7A0F"/>
    <w:rsid w:val="00DD223C"/>
    <w:rsid w:val="00DD3952"/>
    <w:rsid w:val="00DD438E"/>
    <w:rsid w:val="00DD7190"/>
    <w:rsid w:val="00DE709B"/>
    <w:rsid w:val="00DE7E83"/>
    <w:rsid w:val="00DF4863"/>
    <w:rsid w:val="00E008B4"/>
    <w:rsid w:val="00E02072"/>
    <w:rsid w:val="00E03BB6"/>
    <w:rsid w:val="00E106AB"/>
    <w:rsid w:val="00E12300"/>
    <w:rsid w:val="00E13CA7"/>
    <w:rsid w:val="00E164DD"/>
    <w:rsid w:val="00E20D2E"/>
    <w:rsid w:val="00E2165F"/>
    <w:rsid w:val="00E22485"/>
    <w:rsid w:val="00E26440"/>
    <w:rsid w:val="00E26C06"/>
    <w:rsid w:val="00E27A3E"/>
    <w:rsid w:val="00E301C1"/>
    <w:rsid w:val="00E309FD"/>
    <w:rsid w:val="00E32DF1"/>
    <w:rsid w:val="00E357D2"/>
    <w:rsid w:val="00E37A1B"/>
    <w:rsid w:val="00E464CC"/>
    <w:rsid w:val="00E51156"/>
    <w:rsid w:val="00E5554C"/>
    <w:rsid w:val="00E563E7"/>
    <w:rsid w:val="00E62C35"/>
    <w:rsid w:val="00E63517"/>
    <w:rsid w:val="00E659EC"/>
    <w:rsid w:val="00E66414"/>
    <w:rsid w:val="00E71D14"/>
    <w:rsid w:val="00E73A37"/>
    <w:rsid w:val="00E74959"/>
    <w:rsid w:val="00E74E1A"/>
    <w:rsid w:val="00E75189"/>
    <w:rsid w:val="00E75D8E"/>
    <w:rsid w:val="00E76A76"/>
    <w:rsid w:val="00E82232"/>
    <w:rsid w:val="00E8287F"/>
    <w:rsid w:val="00E9051D"/>
    <w:rsid w:val="00E90B44"/>
    <w:rsid w:val="00E91F64"/>
    <w:rsid w:val="00E95AC3"/>
    <w:rsid w:val="00EA4F07"/>
    <w:rsid w:val="00EB22FC"/>
    <w:rsid w:val="00EB34A3"/>
    <w:rsid w:val="00EB369C"/>
    <w:rsid w:val="00EB5FE4"/>
    <w:rsid w:val="00EB620F"/>
    <w:rsid w:val="00EB6FF3"/>
    <w:rsid w:val="00EC3CCC"/>
    <w:rsid w:val="00EC59FE"/>
    <w:rsid w:val="00EC61BC"/>
    <w:rsid w:val="00ED17F6"/>
    <w:rsid w:val="00ED1B5D"/>
    <w:rsid w:val="00ED332E"/>
    <w:rsid w:val="00ED38FE"/>
    <w:rsid w:val="00ED5DFA"/>
    <w:rsid w:val="00ED6F42"/>
    <w:rsid w:val="00ED7183"/>
    <w:rsid w:val="00ED7393"/>
    <w:rsid w:val="00ED7CF9"/>
    <w:rsid w:val="00EE37D9"/>
    <w:rsid w:val="00EE396F"/>
    <w:rsid w:val="00EF3B0B"/>
    <w:rsid w:val="00EF7568"/>
    <w:rsid w:val="00EF79C0"/>
    <w:rsid w:val="00F01033"/>
    <w:rsid w:val="00F04E1B"/>
    <w:rsid w:val="00F05A39"/>
    <w:rsid w:val="00F07F1C"/>
    <w:rsid w:val="00F12C6B"/>
    <w:rsid w:val="00F14A20"/>
    <w:rsid w:val="00F1563C"/>
    <w:rsid w:val="00F21BC7"/>
    <w:rsid w:val="00F23793"/>
    <w:rsid w:val="00F2537D"/>
    <w:rsid w:val="00F25CAD"/>
    <w:rsid w:val="00F30036"/>
    <w:rsid w:val="00F34624"/>
    <w:rsid w:val="00F40E17"/>
    <w:rsid w:val="00F458FE"/>
    <w:rsid w:val="00F46198"/>
    <w:rsid w:val="00F53534"/>
    <w:rsid w:val="00F554BD"/>
    <w:rsid w:val="00F56851"/>
    <w:rsid w:val="00F60870"/>
    <w:rsid w:val="00F60A64"/>
    <w:rsid w:val="00F60BC9"/>
    <w:rsid w:val="00F637F1"/>
    <w:rsid w:val="00F64674"/>
    <w:rsid w:val="00F6751B"/>
    <w:rsid w:val="00F724C9"/>
    <w:rsid w:val="00F87F97"/>
    <w:rsid w:val="00F91307"/>
    <w:rsid w:val="00F91A54"/>
    <w:rsid w:val="00F92833"/>
    <w:rsid w:val="00F969EF"/>
    <w:rsid w:val="00F97899"/>
    <w:rsid w:val="00FA32CD"/>
    <w:rsid w:val="00FA37BB"/>
    <w:rsid w:val="00FA4946"/>
    <w:rsid w:val="00FA5C5E"/>
    <w:rsid w:val="00FB2499"/>
    <w:rsid w:val="00FB2955"/>
    <w:rsid w:val="00FB2CB6"/>
    <w:rsid w:val="00FB37E2"/>
    <w:rsid w:val="00FB69E9"/>
    <w:rsid w:val="00FC0D67"/>
    <w:rsid w:val="00FC2E39"/>
    <w:rsid w:val="00FC327F"/>
    <w:rsid w:val="00FC72E7"/>
    <w:rsid w:val="00FD1872"/>
    <w:rsid w:val="00FD442C"/>
    <w:rsid w:val="00FD669B"/>
    <w:rsid w:val="00FE0CEA"/>
    <w:rsid w:val="00FE19BF"/>
    <w:rsid w:val="00FE4E33"/>
    <w:rsid w:val="00FF0916"/>
    <w:rsid w:val="00FF20C1"/>
    <w:rsid w:val="00FF3407"/>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874090">
      <w:bodyDiv w:val="1"/>
      <w:marLeft w:val="0"/>
      <w:marRight w:val="0"/>
      <w:marTop w:val="0"/>
      <w:marBottom w:val="0"/>
      <w:divBdr>
        <w:top w:val="none" w:sz="0" w:space="0" w:color="auto"/>
        <w:left w:val="none" w:sz="0" w:space="0" w:color="auto"/>
        <w:bottom w:val="none" w:sz="0" w:space="0" w:color="auto"/>
        <w:right w:val="none" w:sz="0" w:space="0" w:color="auto"/>
      </w:divBdr>
      <w:divsChild>
        <w:div w:id="1632708626">
          <w:marLeft w:val="0"/>
          <w:marRight w:val="75"/>
          <w:marTop w:val="0"/>
          <w:marBottom w:val="0"/>
          <w:divBdr>
            <w:top w:val="none" w:sz="0" w:space="0" w:color="auto"/>
            <w:left w:val="none" w:sz="0" w:space="0" w:color="auto"/>
            <w:bottom w:val="none" w:sz="0" w:space="0" w:color="auto"/>
            <w:right w:val="none" w:sz="0" w:space="0" w:color="auto"/>
          </w:divBdr>
        </w:div>
        <w:div w:id="795760767">
          <w:marLeft w:val="0"/>
          <w:marRight w:val="0"/>
          <w:marTop w:val="0"/>
          <w:marBottom w:val="0"/>
          <w:divBdr>
            <w:top w:val="none" w:sz="0" w:space="0" w:color="auto"/>
            <w:left w:val="none" w:sz="0" w:space="0" w:color="auto"/>
            <w:bottom w:val="none" w:sz="0" w:space="0" w:color="auto"/>
            <w:right w:val="none" w:sz="0" w:space="0" w:color="auto"/>
          </w:divBdr>
          <w:divsChild>
            <w:div w:id="107389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002012">
      <w:bodyDiv w:val="1"/>
      <w:marLeft w:val="0"/>
      <w:marRight w:val="0"/>
      <w:marTop w:val="0"/>
      <w:marBottom w:val="0"/>
      <w:divBdr>
        <w:top w:val="none" w:sz="0" w:space="0" w:color="auto"/>
        <w:left w:val="none" w:sz="0" w:space="0" w:color="auto"/>
        <w:bottom w:val="none" w:sz="0" w:space="0" w:color="auto"/>
        <w:right w:val="none" w:sz="0" w:space="0" w:color="auto"/>
      </w:divBdr>
      <w:divsChild>
        <w:div w:id="1946183952">
          <w:marLeft w:val="0"/>
          <w:marRight w:val="75"/>
          <w:marTop w:val="0"/>
          <w:marBottom w:val="0"/>
          <w:divBdr>
            <w:top w:val="none" w:sz="0" w:space="0" w:color="auto"/>
            <w:left w:val="none" w:sz="0" w:space="0" w:color="auto"/>
            <w:bottom w:val="none" w:sz="0" w:space="0" w:color="auto"/>
            <w:right w:val="none" w:sz="0" w:space="0" w:color="auto"/>
          </w:divBdr>
        </w:div>
        <w:div w:id="218633200">
          <w:marLeft w:val="0"/>
          <w:marRight w:val="0"/>
          <w:marTop w:val="0"/>
          <w:marBottom w:val="0"/>
          <w:divBdr>
            <w:top w:val="none" w:sz="0" w:space="0" w:color="auto"/>
            <w:left w:val="none" w:sz="0" w:space="0" w:color="auto"/>
            <w:bottom w:val="none" w:sz="0" w:space="0" w:color="auto"/>
            <w:right w:val="none" w:sz="0" w:space="0" w:color="auto"/>
          </w:divBdr>
          <w:divsChild>
            <w:div w:id="26962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88BDDEB6-BF75-4C35-AD9F-20E505DD6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5</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501</cp:revision>
  <dcterms:created xsi:type="dcterms:W3CDTF">2020-12-22T05:23:00Z</dcterms:created>
  <dcterms:modified xsi:type="dcterms:W3CDTF">2021-01-19T03:04:00Z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