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R1-2009352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rsidR="00166733" w:rsidRDefault="00166733">
      <w:pPr>
        <w:spacing w:after="0"/>
        <w:ind w:left="1988" w:hanging="1988"/>
        <w:jc w:val="both"/>
        <w:rPr>
          <w:rFonts w:ascii="Arial" w:hAnsi="Arial" w:cs="Arial"/>
          <w:b/>
          <w:sz w:val="24"/>
        </w:rPr>
      </w:pPr>
    </w:p>
    <w:p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#1</w:t>
          </w:r>
        </w:sdtContent>
      </w:sdt>
    </w:p>
    <w:p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166733" w:rsidRDefault="00166733">
      <w:pPr>
        <w:spacing w:after="0"/>
        <w:ind w:left="2388" w:hangingChars="995" w:hanging="2388"/>
        <w:jc w:val="both"/>
        <w:rPr>
          <w:sz w:val="24"/>
        </w:rPr>
      </w:pPr>
    </w:p>
    <w:p w:rsidR="00166733" w:rsidRDefault="00CC298C">
      <w:pPr>
        <w:pStyle w:val="1"/>
        <w:numPr>
          <w:ilvl w:val="0"/>
          <w:numId w:val="5"/>
        </w:numPr>
        <w:ind w:left="360"/>
        <w:rPr>
          <w:rFonts w:cs="Arial"/>
          <w:sz w:val="32"/>
          <w:szCs w:val="32"/>
          <w:lang w:val="en-US"/>
        </w:rPr>
      </w:pPr>
      <w:r>
        <w:rPr>
          <w:rFonts w:cs="Arial"/>
          <w:sz w:val="32"/>
          <w:szCs w:val="32"/>
          <w:lang w:val="en-US"/>
        </w:rPr>
        <w:t>Introduction</w:t>
      </w:r>
    </w:p>
    <w:p w:rsidR="00166733" w:rsidRDefault="00CC298C">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rsidR="00166733" w:rsidRDefault="00CC298C">
      <w:pPr>
        <w:pStyle w:val="aff3"/>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rsidR="00166733" w:rsidRDefault="00166733">
      <w:pPr>
        <w:pStyle w:val="aff3"/>
        <w:spacing w:line="256" w:lineRule="auto"/>
        <w:ind w:left="1296"/>
        <w:rPr>
          <w:lang w:eastAsia="zh-CN"/>
        </w:rPr>
      </w:pPr>
    </w:p>
    <w:p w:rsidR="00166733" w:rsidRDefault="00166733">
      <w:pPr>
        <w:pStyle w:val="aff3"/>
        <w:spacing w:line="256" w:lineRule="auto"/>
        <w:ind w:left="1296"/>
        <w:rPr>
          <w:lang w:eastAsia="zh-CN"/>
        </w:rPr>
      </w:pPr>
    </w:p>
    <w:p w:rsidR="00166733" w:rsidRDefault="00CC298C">
      <w:pPr>
        <w:pStyle w:val="1"/>
        <w:numPr>
          <w:ilvl w:val="0"/>
          <w:numId w:val="5"/>
        </w:numPr>
        <w:ind w:left="360"/>
        <w:rPr>
          <w:rFonts w:cs="Arial"/>
          <w:sz w:val="32"/>
          <w:szCs w:val="32"/>
          <w:lang w:val="en-US"/>
        </w:rPr>
      </w:pPr>
      <w:r>
        <w:rPr>
          <w:rFonts w:cs="Arial"/>
          <w:sz w:val="32"/>
          <w:szCs w:val="32"/>
        </w:rPr>
        <w:t>Summary of issues and discussions</w:t>
      </w:r>
    </w:p>
    <w:p w:rsidR="00166733" w:rsidRDefault="00CC298C">
      <w:pPr>
        <w:pStyle w:val="2"/>
        <w:rPr>
          <w:lang w:eastAsia="zh-CN"/>
        </w:rPr>
      </w:pPr>
      <w:r>
        <w:rPr>
          <w:lang w:eastAsia="zh-CN"/>
        </w:rPr>
        <w:t>2.1 Numerology (SCS and CP Length)</w:t>
      </w:r>
    </w:p>
    <w:p w:rsidR="00166733" w:rsidRDefault="00166733">
      <w:pPr>
        <w:pStyle w:val="ad"/>
        <w:spacing w:after="0"/>
        <w:rPr>
          <w:rFonts w:ascii="Times New Roman" w:hAnsi="Times New Roman"/>
          <w:sz w:val="22"/>
          <w:szCs w:val="22"/>
          <w:lang w:eastAsia="zh-CN"/>
        </w:rPr>
      </w:pP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16: For supporting NR beyond 52.6 GHz with existing waveforms in Rel. 17, if higher subcarrier spacings (numerologies) are adopted, then the selection of SCS value should not limited based on the frequency range .Other factors of channel conditions such as phase noise, ICI, Doppler, CQI, etc. plays an important role in determining the SCS value:</w:t>
      </w:r>
    </w:p>
    <w:p w:rsidR="00166733" w:rsidRDefault="00CC298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DL channel, UE has all the required estimates related to channel, receiver phase noise and other impairments, etc.</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rsidR="00166733" w:rsidRDefault="00166733">
      <w:pPr>
        <w:pStyle w:val="ad"/>
        <w:spacing w:after="0"/>
        <w:rPr>
          <w:rFonts w:ascii="Times New Roman" w:hAnsi="Times New Roman"/>
          <w:sz w:val="22"/>
          <w:szCs w:val="22"/>
          <w:lang w:eastAsia="zh-CN"/>
        </w:rPr>
      </w:pP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7"/>
        </w:numPr>
        <w:rPr>
          <w:rFonts w:eastAsia="宋体"/>
          <w:lang w:eastAsia="zh-CN"/>
        </w:rPr>
      </w:pPr>
      <w:r>
        <w:rPr>
          <w:rFonts w:eastAsia="宋体"/>
          <w:lang w:eastAsia="zh-CN"/>
        </w:rPr>
        <w:t>Consider sub-carrier spacings up to 480 kHz for NR operation in 52.6 to 71 GHz.</w:t>
      </w:r>
    </w:p>
    <w:p w:rsidR="00166733" w:rsidRDefault="00CC298C">
      <w:pPr>
        <w:pStyle w:val="aff3"/>
        <w:numPr>
          <w:ilvl w:val="1"/>
          <w:numId w:val="7"/>
        </w:numPr>
        <w:rPr>
          <w:rFonts w:eastAsia="宋体"/>
          <w:lang w:eastAsia="zh-CN"/>
        </w:rPr>
      </w:pPr>
      <w:r>
        <w:rPr>
          <w:rFonts w:eastAsia="宋体"/>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rsidR="00166733" w:rsidRDefault="00CC298C">
      <w:pPr>
        <w:pStyle w:val="aff3"/>
        <w:numPr>
          <w:ilvl w:val="1"/>
          <w:numId w:val="7"/>
        </w:numPr>
        <w:rPr>
          <w:rFonts w:eastAsia="宋体"/>
          <w:lang w:eastAsia="zh-CN"/>
        </w:rPr>
      </w:pPr>
      <w:r>
        <w:rPr>
          <w:rFonts w:eastAsia="宋体"/>
          <w:lang w:eastAsia="zh-CN"/>
        </w:rPr>
        <w:t>Extended CP is not to be considered further for NR operation in 52.6 to 71 GHz.</w:t>
      </w:r>
    </w:p>
    <w:p w:rsidR="00166733" w:rsidRDefault="00CC298C">
      <w:pPr>
        <w:pStyle w:val="aff3"/>
        <w:numPr>
          <w:ilvl w:val="1"/>
          <w:numId w:val="7"/>
        </w:numPr>
        <w:rPr>
          <w:rFonts w:eastAsia="宋体"/>
          <w:lang w:eastAsia="zh-CN"/>
        </w:rPr>
      </w:pPr>
      <w:r>
        <w:rPr>
          <w:rFonts w:eastAsia="宋体"/>
          <w:lang w:eastAsia="zh-CN"/>
        </w:rPr>
        <w:t xml:space="preserve">A higher UL SCS puts tighter requirements on UE initial UL timing accuracy. </w:t>
      </w:r>
    </w:p>
    <w:p w:rsidR="00166733" w:rsidRDefault="00CC298C">
      <w:pPr>
        <w:pStyle w:val="aff3"/>
        <w:numPr>
          <w:ilvl w:val="1"/>
          <w:numId w:val="7"/>
        </w:numPr>
        <w:rPr>
          <w:rFonts w:eastAsia="宋体"/>
          <w:lang w:eastAsia="zh-CN"/>
        </w:rPr>
      </w:pPr>
      <w:r>
        <w:rPr>
          <w:rFonts w:eastAsia="宋体"/>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rsidR="00166733" w:rsidRDefault="00CC298C">
      <w:pPr>
        <w:pStyle w:val="aff3"/>
        <w:numPr>
          <w:ilvl w:val="1"/>
          <w:numId w:val="7"/>
        </w:numPr>
        <w:rPr>
          <w:rFonts w:eastAsia="宋体"/>
          <w:lang w:eastAsia="zh-CN"/>
        </w:rPr>
      </w:pPr>
      <w:r>
        <w:rPr>
          <w:rFonts w:eastAsia="宋体"/>
          <w:lang w:eastAsia="zh-CN"/>
        </w:rPr>
        <w:t>A higher UL SCS puts tighter requirements on the absolute UE UL timing advance adjustment accuracy.</w:t>
      </w:r>
    </w:p>
    <w:p w:rsidR="00166733" w:rsidRDefault="00CC298C">
      <w:pPr>
        <w:pStyle w:val="aff3"/>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rsidR="00166733" w:rsidRDefault="00CC298C">
      <w:pPr>
        <w:pStyle w:val="aff3"/>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the SCS selection and UE UL timing requirements are discussed jointly.</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rsidR="00166733" w:rsidRDefault="00CC298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potential impacts (and relevant handling) due to the shortening of OFDM symbol duration and CP length by adopting larger SCS value. </w:t>
      </w:r>
    </w:p>
    <w:p w:rsidR="00166733" w:rsidRDefault="00CC298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rsidR="00166733" w:rsidRDefault="00CC298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rsidR="00166733" w:rsidRDefault="00CC298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rsidR="00166733" w:rsidRDefault="00CC298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rsidR="00166733" w:rsidRDefault="00CC298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rsidR="00166733" w:rsidRDefault="00CC298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rsidR="00166733" w:rsidRDefault="00CC298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rsidR="00166733" w:rsidRDefault="00CC298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rsidR="00166733" w:rsidRDefault="00CC298C">
      <w:pPr>
        <w:pStyle w:val="5"/>
        <w:rPr>
          <w:lang w:eastAsia="zh-CN"/>
        </w:rPr>
      </w:pPr>
      <w:r>
        <w:rPr>
          <w:highlight w:val="yellow"/>
          <w:lang w:eastAsia="zh-CN"/>
        </w:rPr>
        <w:t>Moderator Summary:</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rsidR="00166733" w:rsidRDefault="00166733">
      <w:pPr>
        <w:spacing w:line="256" w:lineRule="auto"/>
        <w:rPr>
          <w:lang w:eastAsia="zh-CN"/>
        </w:rPr>
      </w:pPr>
    </w:p>
    <w:p w:rsidR="00166733" w:rsidRDefault="00166733">
      <w:pPr>
        <w:spacing w:line="256" w:lineRule="auto"/>
        <w:rPr>
          <w:lang w:eastAsia="zh-CN"/>
        </w:rPr>
      </w:pPr>
    </w:p>
    <w:p w:rsidR="00166733" w:rsidRDefault="00CC298C">
      <w:pPr>
        <w:pStyle w:val="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rsidR="00166733" w:rsidRDefault="00CC298C">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t>Lenovo/</w:t>
            </w:r>
          </w:p>
          <w:p w:rsidR="00166733" w:rsidRDefault="00CC298C">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rsidR="00166733" w:rsidRDefault="00CC298C">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rsidR="00166733" w:rsidRDefault="00CC298C">
            <w:pPr>
              <w:overflowPunct/>
              <w:autoSpaceDE/>
              <w:adjustRightInd/>
              <w:spacing w:after="0"/>
              <w:rPr>
                <w:szCs w:val="22"/>
                <w:lang w:eastAsia="zh-CN"/>
              </w:rPr>
            </w:pPr>
            <w:r>
              <w:rPr>
                <w:lang w:eastAsia="zh-CN"/>
              </w:rPr>
              <w:t xml:space="preserve">So in total, we think at least two SCS for 52.6-71GHz are needed.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172A2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2A25" w:rsidRDefault="00172A25" w:rsidP="00172A25">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rsidR="00172A25" w:rsidRDefault="00172A25" w:rsidP="00172A25">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96002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96002D" w:rsidRDefault="0096002D" w:rsidP="0096002D">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1B12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211" w:rsidRDefault="001B1211" w:rsidP="001B1211">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rsidR="001B1211" w:rsidRDefault="001B1211" w:rsidP="001B1211">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5F69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696E" w:rsidRDefault="005F696E" w:rsidP="001B1211">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5F696E" w:rsidRDefault="005F696E" w:rsidP="001B1211">
            <w:pPr>
              <w:overflowPunct/>
              <w:autoSpaceDE/>
              <w:adjustRightInd/>
              <w:spacing w:after="0"/>
              <w:rPr>
                <w:lang w:eastAsia="zh-CN"/>
              </w:rPr>
            </w:pPr>
            <w:r>
              <w:rPr>
                <w:lang w:eastAsia="zh-CN"/>
              </w:rPr>
              <w:t xml:space="preserve">The choice of numerology should be based on factors such as performance, implementation complexity and specification impact. </w:t>
            </w:r>
            <w:r w:rsidR="0094036C">
              <w:rPr>
                <w:lang w:eastAsia="zh-CN"/>
              </w:rPr>
              <w:t>T</w:t>
            </w:r>
            <w:r>
              <w:rPr>
                <w:lang w:eastAsia="zh-CN"/>
              </w:rPr>
              <w:t xml:space="preserve">wo SCSs </w:t>
            </w:r>
            <w:r w:rsidR="0094036C">
              <w:rPr>
                <w:lang w:eastAsia="zh-CN"/>
              </w:rPr>
              <w:t>can</w:t>
            </w:r>
            <w:r>
              <w:rPr>
                <w:lang w:eastAsia="zh-CN"/>
              </w:rPr>
              <w:t xml:space="preserve"> be supported with 1 new SCS specified e.g. 480 kHz</w:t>
            </w:r>
            <w:r w:rsidR="0094036C">
              <w:rPr>
                <w:lang w:eastAsia="zh-CN"/>
              </w:rPr>
              <w:t>.</w:t>
            </w:r>
          </w:p>
        </w:tc>
      </w:tr>
    </w:tbl>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5"/>
        <w:rPr>
          <w:lang w:eastAsia="zh-CN"/>
        </w:rPr>
      </w:pPr>
      <w:r>
        <w:rPr>
          <w:lang w:eastAsia="zh-CN"/>
        </w:rPr>
        <w:t>Company comments on specification impacts of numerologies:</w:t>
      </w:r>
    </w:p>
    <w:p w:rsidR="00166733" w:rsidRDefault="00CC298C">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rsidR="00166733" w:rsidRDefault="00166733">
            <w:pPr>
              <w:overflowPunct/>
              <w:autoSpaceDE/>
              <w:adjustRightInd/>
              <w:spacing w:after="0"/>
              <w:rPr>
                <w:lang w:val="sv-SE" w:eastAsia="zh-CN"/>
              </w:rPr>
            </w:pPr>
          </w:p>
          <w:tbl>
            <w:tblPr>
              <w:tblStyle w:val="aff2"/>
              <w:tblW w:w="8574" w:type="dxa"/>
              <w:tblLayout w:type="fixed"/>
              <w:tblLook w:val="04A0" w:firstRow="1" w:lastRow="0" w:firstColumn="1" w:lastColumn="0" w:noHBand="0" w:noVBand="1"/>
            </w:tblPr>
            <w:tblGrid>
              <w:gridCol w:w="1714"/>
              <w:gridCol w:w="1715"/>
              <w:gridCol w:w="1715"/>
              <w:gridCol w:w="1715"/>
              <w:gridCol w:w="1715"/>
            </w:tblGrid>
            <w:tr w:rsidR="00166733">
              <w:tc>
                <w:tcPr>
                  <w:tcW w:w="1714" w:type="dxa"/>
                </w:tcPr>
                <w:p w:rsidR="00166733" w:rsidRDefault="00166733">
                  <w:pPr>
                    <w:overflowPunct/>
                    <w:autoSpaceDE/>
                    <w:adjustRightInd/>
                    <w:spacing w:after="0" w:line="280" w:lineRule="atLeast"/>
                    <w:rPr>
                      <w:lang w:val="sv-SE" w:eastAsia="zh-CN"/>
                    </w:rPr>
                  </w:pPr>
                </w:p>
              </w:tc>
              <w:tc>
                <w:tcPr>
                  <w:tcW w:w="1715"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166733">
              <w:tc>
                <w:tcPr>
                  <w:tcW w:w="1714"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w:t>
                  </w:r>
                  <w:r>
                    <w:rPr>
                      <w:lang w:eastAsia="zh-CN"/>
                    </w:rPr>
                    <w:lastRenderedPageBreak/>
                    <w:t>already supported in Rel-15.</w:t>
                  </w:r>
                </w:p>
              </w:tc>
              <w:tc>
                <w:tcPr>
                  <w:tcW w:w="1715" w:type="dxa"/>
                </w:tcPr>
                <w:p w:rsidR="00166733" w:rsidRDefault="00CC298C">
                  <w:pPr>
                    <w:overflowPunct/>
                    <w:autoSpaceDE/>
                    <w:adjustRightInd/>
                    <w:spacing w:after="0" w:line="280" w:lineRule="atLeast"/>
                    <w:rPr>
                      <w:lang w:val="sv-SE" w:eastAsia="zh-CN"/>
                    </w:rPr>
                  </w:pPr>
                  <w:r>
                    <w:rPr>
                      <w:rFonts w:eastAsiaTheme="minorEastAsia" w:hint="eastAsia"/>
                      <w:lang w:val="sv-SE" w:eastAsia="ko-KR"/>
                    </w:rPr>
                    <w:lastRenderedPageBreak/>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w:t>
                  </w:r>
                  <w:r>
                    <w:rPr>
                      <w:lang w:eastAsia="zh-CN"/>
                    </w:rPr>
                    <w:lastRenderedPageBreak/>
                    <w:t>already supported in Rel-15.</w:t>
                  </w:r>
                </w:p>
              </w:tc>
              <w:tc>
                <w:tcPr>
                  <w:tcW w:w="1715" w:type="dxa"/>
                </w:tcPr>
                <w:p w:rsidR="00166733" w:rsidRDefault="00CC298C">
                  <w:pPr>
                    <w:overflowPunct/>
                    <w:autoSpaceDE/>
                    <w:adjustRightInd/>
                    <w:spacing w:after="0" w:line="280" w:lineRule="atLeast"/>
                    <w:rPr>
                      <w:lang w:val="sv-SE" w:eastAsia="zh-CN"/>
                    </w:rPr>
                  </w:pPr>
                  <w:r>
                    <w:rPr>
                      <w:rFonts w:eastAsiaTheme="minorEastAsia" w:hint="eastAsia"/>
                      <w:lang w:val="sv-SE" w:eastAsia="ko-KR"/>
                    </w:rPr>
                    <w:lastRenderedPageBreak/>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w:t>
                  </w:r>
                  <w:r>
                    <w:rPr>
                      <w:lang w:eastAsia="zh-CN"/>
                    </w:rPr>
                    <w:lastRenderedPageBreak/>
                    <w:t>supported in Rel-15/16.</w:t>
                  </w:r>
                </w:p>
              </w:tc>
              <w:tc>
                <w:tcPr>
                  <w:tcW w:w="1715" w:type="dxa"/>
                </w:tcPr>
                <w:p w:rsidR="00166733" w:rsidRDefault="00CC298C">
                  <w:pPr>
                    <w:overflowPunct/>
                    <w:autoSpaceDE/>
                    <w:adjustRightInd/>
                    <w:spacing w:after="0" w:line="280" w:lineRule="atLeast"/>
                    <w:rPr>
                      <w:lang w:val="sv-SE" w:eastAsia="zh-CN"/>
                    </w:rPr>
                  </w:pPr>
                  <w:r>
                    <w:rPr>
                      <w:rFonts w:eastAsiaTheme="minorEastAsia" w:hint="eastAsia"/>
                      <w:lang w:val="sv-SE" w:eastAsia="ko-KR"/>
                    </w:rPr>
                    <w:lastRenderedPageBreak/>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w:t>
                  </w:r>
                  <w:r>
                    <w:rPr>
                      <w:lang w:eastAsia="zh-CN"/>
                    </w:rPr>
                    <w:lastRenderedPageBreak/>
                    <w:t>supported in Rel-15/16.</w:t>
                  </w:r>
                </w:p>
              </w:tc>
            </w:tr>
            <w:tr w:rsidR="00166733">
              <w:tc>
                <w:tcPr>
                  <w:tcW w:w="1714" w:type="dxa"/>
                </w:tcPr>
                <w:p w:rsidR="00166733" w:rsidRDefault="00CC298C">
                  <w:pPr>
                    <w:overflowPunct/>
                    <w:autoSpaceDE/>
                    <w:adjustRightInd/>
                    <w:spacing w:after="0" w:line="280" w:lineRule="atLeast"/>
                    <w:rPr>
                      <w:rFonts w:eastAsiaTheme="minorEastAsia"/>
                      <w:lang w:val="sv-SE" w:eastAsia="ko-KR"/>
                    </w:rPr>
                  </w:pPr>
                  <w:r>
                    <w:rPr>
                      <w:rFonts w:eastAsiaTheme="minorEastAsia"/>
                      <w:lang w:val="sv-SE" w:eastAsia="ko-KR"/>
                    </w:rPr>
                    <w:lastRenderedPageBreak/>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rsidR="00166733" w:rsidRDefault="00CC298C">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rsidR="00166733" w:rsidRDefault="00CC298C">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5F0FC1">
                    <w:rPr>
                      <w:rFonts w:ascii="Times New Roman" w:hAnsi="Times New Roman"/>
                      <w:noProof/>
                      <w:position w:val="-12"/>
                    </w:rPr>
                    <w:object w:dxaOrig="240" w:dyaOrig="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85pt;height:18.25pt;mso-width-percent:0;mso-height-percent:0;mso-width-percent:0;mso-height-percent:0" o:ole="">
                        <v:imagedata r:id="rId15" o:title=""/>
                      </v:shape>
                      <o:OLEObject Type="Embed" ProgID="Equation.3" ShapeID="_x0000_i1025" DrawAspect="Content" ObjectID="_1665494270" r:id="rId16"/>
                    </w:object>
                  </w:r>
                  <w:r>
                    <w:t xml:space="preserve">should be updated since it is defined as </w:t>
                  </w:r>
                  <w:r w:rsidR="005F0FC1">
                    <w:rPr>
                      <w:rFonts w:ascii="Times New Roman" w:hAnsi="Times New Roman"/>
                      <w:noProof/>
                      <w:position w:val="-12"/>
                    </w:rPr>
                    <w:object w:dxaOrig="1750" w:dyaOrig="360">
                      <v:shape id="_x0000_i1026" type="#_x0000_t75" alt="" style="width:86.6pt;height:18.25pt;mso-width-percent:0;mso-height-percent:0;mso-width-percent:0;mso-height-percent:0" o:ole="">
                        <v:imagedata r:id="rId17" o:title=""/>
                      </v:shape>
                      <o:OLEObject Type="Embed" ProgID="Equation.3" ShapeID="_x0000_i1026" DrawAspect="Content" ObjectID="_1665494271"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rsidR="00166733" w:rsidRDefault="00166733">
            <w:pPr>
              <w:overflowPunct/>
              <w:autoSpaceDE/>
              <w:adjustRightInd/>
              <w:spacing w:after="0"/>
              <w:rPr>
                <w:lang w:val="sv-SE" w:eastAsia="zh-CN"/>
              </w:rPr>
            </w:pPr>
          </w:p>
          <w:p w:rsidR="00166733" w:rsidRDefault="00166733">
            <w:pPr>
              <w:overflowPunct/>
              <w:autoSpaceDE/>
              <w:adjustRightInd/>
              <w:spacing w:after="0"/>
              <w:rPr>
                <w:lang w:val="sv-SE" w:eastAsia="zh-CN"/>
              </w:rPr>
            </w:pP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rsidR="00166733" w:rsidRDefault="00166733">
            <w:pPr>
              <w:overflowPunct/>
              <w:autoSpaceDE/>
              <w:adjustRightInd/>
              <w:spacing w:after="0"/>
              <w:rPr>
                <w:lang w:eastAsia="zh-CN"/>
              </w:rPr>
            </w:pPr>
          </w:p>
          <w:p w:rsidR="00166733" w:rsidRDefault="00166733">
            <w:pPr>
              <w:overflowPunct/>
              <w:autoSpaceDE/>
              <w:adjustRightInd/>
              <w:spacing w:after="0"/>
              <w:rPr>
                <w:lang w:eastAsia="zh-CN"/>
              </w:rPr>
            </w:pPr>
          </w:p>
          <w:p w:rsidR="00166733" w:rsidRDefault="00166733">
            <w:pPr>
              <w:overflowPunct/>
              <w:autoSpaceDE/>
              <w:adjustRightInd/>
              <w:spacing w:after="0"/>
              <w:rPr>
                <w:rFonts w:eastAsiaTheme="minorEastAsia"/>
                <w:lang w:val="sv-SE" w:eastAsia="ko-KR"/>
              </w:rPr>
            </w:pP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rsidR="00166733" w:rsidRDefault="00CC298C">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rsidR="00166733" w:rsidRDefault="00CC298C">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t>Lenovo/</w:t>
            </w:r>
          </w:p>
          <w:p w:rsidR="00166733" w:rsidRDefault="00CC298C">
            <w:pPr>
              <w:spacing w:after="0"/>
              <w:rPr>
                <w:rFonts w:eastAsiaTheme="minorEastAsia"/>
                <w:lang w:val="sv-SE" w:eastAsia="ko-KR"/>
              </w:rPr>
            </w:pPr>
            <w:r>
              <w:rPr>
                <w:rFonts w:eastAsiaTheme="minorEastAsia"/>
                <w:lang w:val="sv-SE" w:eastAsia="ko-KR"/>
              </w:rPr>
              <w:t>Motorola</w:t>
            </w:r>
          </w:p>
          <w:p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rsidR="00166733" w:rsidRDefault="00CC298C">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9264" behindDoc="0" locked="0" layoutInCell="1" allowOverlap="1">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f2"/>
                                    <w:tblW w:w="8075" w:type="dxa"/>
                                    <w:tblLayout w:type="fixed"/>
                                    <w:tblLook w:val="04A0" w:firstRow="1" w:lastRow="0" w:firstColumn="1" w:lastColumn="0" w:noHBand="0" w:noVBand="1"/>
                                  </w:tblPr>
                                  <w:tblGrid>
                                    <w:gridCol w:w="1129"/>
                                    <w:gridCol w:w="6946"/>
                                  </w:tblGrid>
                                  <w:tr w:rsidR="00B41002">
                                    <w:tc>
                                      <w:tcPr>
                                        <w:tcW w:w="1129" w:type="dxa"/>
                                      </w:tcPr>
                                      <w:p w:rsidR="00B41002" w:rsidRDefault="00B41002">
                                        <w:pPr>
                                          <w:spacing w:line="280" w:lineRule="atLeast"/>
                                          <w:rPr>
                                            <w:lang w:val="sv-SE"/>
                                          </w:rPr>
                                        </w:pPr>
                                        <w:r>
                                          <w:rPr>
                                            <w:lang w:val="sv-SE"/>
                                          </w:rPr>
                                          <w:t>SCS</w:t>
                                        </w:r>
                                      </w:p>
                                    </w:tc>
                                    <w:tc>
                                      <w:tcPr>
                                        <w:tcW w:w="6946" w:type="dxa"/>
                                      </w:tcPr>
                                      <w:p w:rsidR="00B41002" w:rsidRDefault="00B41002">
                                        <w:pPr>
                                          <w:spacing w:line="280" w:lineRule="atLeast"/>
                                          <w:rPr>
                                            <w:lang w:val="sv-SE"/>
                                          </w:rPr>
                                        </w:pPr>
                                        <w:r>
                                          <w:rPr>
                                            <w:lang w:val="sv-SE"/>
                                          </w:rPr>
                                          <w:t>PHY impact (other than common impact for unlicensed support)</w:t>
                                        </w:r>
                                      </w:p>
                                    </w:tc>
                                  </w:tr>
                                  <w:tr w:rsidR="00B41002">
                                    <w:tc>
                                      <w:tcPr>
                                        <w:tcW w:w="1129" w:type="dxa"/>
                                      </w:tcPr>
                                      <w:p w:rsidR="00B41002" w:rsidRDefault="00B41002">
                                        <w:pPr>
                                          <w:spacing w:line="280" w:lineRule="atLeast"/>
                                          <w:rPr>
                                            <w:lang w:val="sv-SE"/>
                                          </w:rPr>
                                        </w:pPr>
                                        <w:r>
                                          <w:rPr>
                                            <w:rFonts w:hint="eastAsia"/>
                                            <w:lang w:val="sv-SE"/>
                                          </w:rPr>
                                          <w:t>120 kHz</w:t>
                                        </w:r>
                                      </w:p>
                                    </w:tc>
                                    <w:tc>
                                      <w:tcPr>
                                        <w:tcW w:w="6946" w:type="dxa"/>
                                      </w:tcPr>
                                      <w:p w:rsidR="00B41002" w:rsidRDefault="00B4100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rsidR="00B41002" w:rsidRDefault="00B4100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rsidR="00B41002" w:rsidRDefault="00B41002">
                                        <w:pPr>
                                          <w:spacing w:before="0" w:after="0" w:line="240" w:lineRule="auto"/>
                                          <w:rPr>
                                            <w:sz w:val="18"/>
                                            <w:szCs w:val="18"/>
                                            <w:lang w:val="sv-SE"/>
                                          </w:rPr>
                                        </w:pPr>
                                        <w:r>
                                          <w:rPr>
                                            <w:sz w:val="18"/>
                                            <w:szCs w:val="18"/>
                                            <w:lang w:val="sv-SE"/>
                                          </w:rPr>
                                          <w:t>- For unlicensed: PRACH ZC lengths such as 571 and 1151 may be considered</w:t>
                                        </w:r>
                                      </w:p>
                                    </w:tc>
                                  </w:tr>
                                  <w:tr w:rsidR="00B41002">
                                    <w:tc>
                                      <w:tcPr>
                                        <w:tcW w:w="1129" w:type="dxa"/>
                                      </w:tcPr>
                                      <w:p w:rsidR="00B41002" w:rsidRDefault="00B41002">
                                        <w:pPr>
                                          <w:spacing w:line="280" w:lineRule="atLeast"/>
                                          <w:rPr>
                                            <w:lang w:val="sv-SE"/>
                                          </w:rPr>
                                        </w:pPr>
                                        <w:r>
                                          <w:rPr>
                                            <w:rFonts w:hint="eastAsia"/>
                                            <w:lang w:val="sv-SE"/>
                                          </w:rPr>
                                          <w:t>240 kHz</w:t>
                                        </w:r>
                                      </w:p>
                                    </w:tc>
                                    <w:tc>
                                      <w:tcPr>
                                        <w:tcW w:w="6946" w:type="dxa"/>
                                      </w:tcPr>
                                      <w:p w:rsidR="00B41002" w:rsidRDefault="00B4100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rsidR="00B41002" w:rsidRDefault="00B41002">
                                        <w:pPr>
                                          <w:spacing w:before="0" w:after="0" w:line="240" w:lineRule="auto"/>
                                          <w:rPr>
                                            <w:sz w:val="18"/>
                                            <w:szCs w:val="18"/>
                                            <w:lang w:val="sv-SE"/>
                                          </w:rPr>
                                        </w:pPr>
                                        <w:r>
                                          <w:rPr>
                                            <w:sz w:val="18"/>
                                            <w:szCs w:val="18"/>
                                            <w:lang w:val="sv-SE"/>
                                          </w:rPr>
                                          <w:t>- RO configuration</w:t>
                                        </w:r>
                                      </w:p>
                                      <w:p w:rsidR="00B41002" w:rsidRDefault="00B41002">
                                        <w:pPr>
                                          <w:spacing w:before="0" w:after="0" w:line="240" w:lineRule="auto"/>
                                          <w:rPr>
                                            <w:sz w:val="18"/>
                                            <w:szCs w:val="18"/>
                                          </w:rPr>
                                        </w:pPr>
                                        <w:r>
                                          <w:rPr>
                                            <w:sz w:val="18"/>
                                            <w:szCs w:val="18"/>
                                            <w:lang w:val="sv-SE"/>
                                          </w:rPr>
                                          <w:t xml:space="preserve">- </w:t>
                                        </w:r>
                                        <w:r>
                                          <w:rPr>
                                            <w:sz w:val="18"/>
                                            <w:szCs w:val="18"/>
                                          </w:rPr>
                                          <w:t>structure of DM-RS</w:t>
                                        </w:r>
                                      </w:p>
                                      <w:p w:rsidR="00B41002" w:rsidRDefault="00B41002">
                                        <w:pPr>
                                          <w:spacing w:before="0" w:after="0" w:line="240" w:lineRule="auto"/>
                                          <w:rPr>
                                            <w:sz w:val="18"/>
                                            <w:szCs w:val="18"/>
                                          </w:rPr>
                                        </w:pPr>
                                        <w:r>
                                          <w:rPr>
                                            <w:sz w:val="18"/>
                                            <w:szCs w:val="18"/>
                                          </w:rPr>
                                          <w:t>- PDCCH Monitoring</w:t>
                                        </w:r>
                                      </w:p>
                                      <w:p w:rsidR="00B41002" w:rsidRDefault="00B41002">
                                        <w:pPr>
                                          <w:spacing w:before="0" w:after="0" w:line="240" w:lineRule="auto"/>
                                          <w:rPr>
                                            <w:sz w:val="18"/>
                                            <w:szCs w:val="18"/>
                                            <w:lang w:val="sv-SE"/>
                                          </w:rPr>
                                        </w:pPr>
                                        <w:r>
                                          <w:rPr>
                                            <w:sz w:val="18"/>
                                            <w:szCs w:val="18"/>
                                          </w:rPr>
                                          <w:t>- HARQ process</w:t>
                                        </w:r>
                                      </w:p>
                                    </w:tc>
                                  </w:tr>
                                  <w:tr w:rsidR="00B41002">
                                    <w:tc>
                                      <w:tcPr>
                                        <w:tcW w:w="1129" w:type="dxa"/>
                                      </w:tcPr>
                                      <w:p w:rsidR="00B41002" w:rsidRDefault="00B41002">
                                        <w:pPr>
                                          <w:spacing w:line="280" w:lineRule="atLeast"/>
                                          <w:rPr>
                                            <w:lang w:val="sv-SE"/>
                                          </w:rPr>
                                        </w:pPr>
                                        <w:r>
                                          <w:rPr>
                                            <w:rFonts w:hint="eastAsia"/>
                                            <w:lang w:val="sv-SE"/>
                                          </w:rPr>
                                          <w:t>480 k</w:t>
                                        </w:r>
                                        <w:r>
                                          <w:rPr>
                                            <w:lang w:val="sv-SE"/>
                                          </w:rPr>
                                          <w:t>Hz</w:t>
                                        </w:r>
                                      </w:p>
                                    </w:tc>
                                    <w:tc>
                                      <w:tcPr>
                                        <w:tcW w:w="6946" w:type="dxa"/>
                                      </w:tcPr>
                                      <w:p w:rsidR="00B41002" w:rsidRDefault="00B4100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rsidR="00B41002" w:rsidRDefault="00B41002">
                                        <w:pPr>
                                          <w:spacing w:before="0" w:after="0" w:line="240" w:lineRule="auto"/>
                                          <w:rPr>
                                            <w:sz w:val="18"/>
                                            <w:szCs w:val="18"/>
                                            <w:lang w:val="sv-SE"/>
                                          </w:rPr>
                                        </w:pPr>
                                        <w:r>
                                          <w:rPr>
                                            <w:sz w:val="18"/>
                                            <w:szCs w:val="18"/>
                                            <w:lang w:val="sv-SE"/>
                                          </w:rPr>
                                          <w:t>- SSB patterns</w:t>
                                        </w:r>
                                      </w:p>
                                      <w:p w:rsidR="00B41002" w:rsidRDefault="00B41002">
                                        <w:pPr>
                                          <w:spacing w:before="0" w:after="0" w:line="240" w:lineRule="auto"/>
                                          <w:rPr>
                                            <w:sz w:val="18"/>
                                            <w:szCs w:val="18"/>
                                            <w:lang w:val="sv-SE"/>
                                          </w:rPr>
                                        </w:pPr>
                                        <w:r>
                                          <w:rPr>
                                            <w:sz w:val="18"/>
                                            <w:szCs w:val="18"/>
                                            <w:lang w:val="sv-SE"/>
                                          </w:rPr>
                                          <w:t>- SSB and CORESET#0 multiplexing pattern</w:t>
                                        </w:r>
                                      </w:p>
                                      <w:p w:rsidR="00B41002" w:rsidRDefault="00B41002">
                                        <w:pPr>
                                          <w:spacing w:before="0" w:after="0" w:line="240" w:lineRule="auto"/>
                                          <w:rPr>
                                            <w:sz w:val="18"/>
                                            <w:szCs w:val="18"/>
                                            <w:lang w:val="sv-SE"/>
                                          </w:rPr>
                                        </w:pPr>
                                        <w:r>
                                          <w:rPr>
                                            <w:sz w:val="18"/>
                                            <w:szCs w:val="18"/>
                                            <w:lang w:val="sv-SE"/>
                                          </w:rPr>
                                          <w:t>- Scheduling, processing, HARQ timelines</w:t>
                                        </w:r>
                                      </w:p>
                                      <w:p w:rsidR="00B41002" w:rsidRDefault="00B41002">
                                        <w:pPr>
                                          <w:spacing w:before="0" w:after="0" w:line="240" w:lineRule="auto"/>
                                          <w:rPr>
                                            <w:sz w:val="18"/>
                                            <w:szCs w:val="18"/>
                                            <w:lang w:val="sv-SE"/>
                                          </w:rPr>
                                        </w:pPr>
                                        <w:r>
                                          <w:rPr>
                                            <w:sz w:val="18"/>
                                            <w:szCs w:val="18"/>
                                            <w:lang w:val="sv-SE"/>
                                          </w:rPr>
                                          <w:t>- RO configuration</w:t>
                                        </w:r>
                                      </w:p>
                                      <w:p w:rsidR="00B41002" w:rsidRDefault="00B41002">
                                        <w:pPr>
                                          <w:spacing w:before="0" w:after="0" w:line="240" w:lineRule="auto"/>
                                          <w:rPr>
                                            <w:sz w:val="18"/>
                                            <w:szCs w:val="18"/>
                                          </w:rPr>
                                        </w:pPr>
                                        <w:r>
                                          <w:rPr>
                                            <w:sz w:val="18"/>
                                            <w:szCs w:val="18"/>
                                            <w:lang w:val="sv-SE"/>
                                          </w:rPr>
                                          <w:t xml:space="preserve">- </w:t>
                                        </w:r>
                                        <w:r>
                                          <w:rPr>
                                            <w:sz w:val="18"/>
                                            <w:szCs w:val="18"/>
                                          </w:rPr>
                                          <w:t>Structure of DM-RS</w:t>
                                        </w:r>
                                      </w:p>
                                      <w:p w:rsidR="00B41002" w:rsidRDefault="00B41002">
                                        <w:pPr>
                                          <w:spacing w:before="0" w:after="0" w:line="240" w:lineRule="auto"/>
                                          <w:rPr>
                                            <w:sz w:val="18"/>
                                            <w:szCs w:val="18"/>
                                          </w:rPr>
                                        </w:pPr>
                                        <w:r>
                                          <w:rPr>
                                            <w:sz w:val="18"/>
                                            <w:szCs w:val="18"/>
                                          </w:rPr>
                                          <w:t>- PDCCH Monitoring</w:t>
                                        </w:r>
                                      </w:p>
                                    </w:tc>
                                  </w:tr>
                                  <w:tr w:rsidR="00B41002">
                                    <w:tc>
                                      <w:tcPr>
                                        <w:tcW w:w="1129" w:type="dxa"/>
                                      </w:tcPr>
                                      <w:p w:rsidR="00B41002" w:rsidRDefault="00B41002">
                                        <w:pPr>
                                          <w:spacing w:line="280" w:lineRule="atLeast"/>
                                          <w:rPr>
                                            <w:lang w:val="sv-SE"/>
                                          </w:rPr>
                                        </w:pPr>
                                        <w:r>
                                          <w:rPr>
                                            <w:rFonts w:hint="eastAsia"/>
                                            <w:lang w:val="sv-SE"/>
                                          </w:rPr>
                                          <w:t>960 kHz</w:t>
                                        </w:r>
                                      </w:p>
                                    </w:tc>
                                    <w:tc>
                                      <w:tcPr>
                                        <w:tcW w:w="6946" w:type="dxa"/>
                                      </w:tcPr>
                                      <w:p w:rsidR="00B41002" w:rsidRDefault="00B41002">
                                        <w:pPr>
                                          <w:spacing w:before="0" w:after="0" w:line="240" w:lineRule="auto"/>
                                          <w:rPr>
                                            <w:sz w:val="18"/>
                                            <w:szCs w:val="18"/>
                                            <w:lang w:val="sv-SE"/>
                                          </w:rPr>
                                        </w:pPr>
                                        <w:r>
                                          <w:rPr>
                                            <w:sz w:val="18"/>
                                            <w:szCs w:val="18"/>
                                            <w:lang w:val="sv-SE"/>
                                          </w:rPr>
                                          <w:t>- ECP is needed to account for delay spread and time alignment error.</w:t>
                                        </w:r>
                                      </w:p>
                                      <w:p w:rsidR="00B41002" w:rsidRDefault="00B41002">
                                        <w:pPr>
                                          <w:spacing w:before="0" w:after="0" w:line="240" w:lineRule="auto"/>
                                          <w:rPr>
                                            <w:sz w:val="18"/>
                                            <w:szCs w:val="18"/>
                                            <w:lang w:val="sv-SE"/>
                                          </w:rPr>
                                        </w:pPr>
                                        <w:r>
                                          <w:rPr>
                                            <w:sz w:val="18"/>
                                            <w:szCs w:val="18"/>
                                            <w:lang w:val="sv-SE"/>
                                          </w:rPr>
                                          <w:t>- SSB patterns</w:t>
                                        </w:r>
                                      </w:p>
                                      <w:p w:rsidR="00B41002" w:rsidRDefault="00B41002">
                                        <w:pPr>
                                          <w:spacing w:before="0" w:after="0" w:line="240" w:lineRule="auto"/>
                                          <w:rPr>
                                            <w:sz w:val="18"/>
                                            <w:szCs w:val="18"/>
                                            <w:lang w:val="sv-SE"/>
                                          </w:rPr>
                                        </w:pPr>
                                        <w:r>
                                          <w:rPr>
                                            <w:sz w:val="18"/>
                                            <w:szCs w:val="18"/>
                                            <w:lang w:val="sv-SE"/>
                                          </w:rPr>
                                          <w:t>- SSB and CORESET#0 multiplexing pattern</w:t>
                                        </w:r>
                                      </w:p>
                                      <w:p w:rsidR="00B41002" w:rsidRDefault="00B41002">
                                        <w:pPr>
                                          <w:spacing w:before="0" w:after="0" w:line="240" w:lineRule="auto"/>
                                          <w:rPr>
                                            <w:sz w:val="18"/>
                                            <w:szCs w:val="18"/>
                                            <w:lang w:val="sv-SE"/>
                                          </w:rPr>
                                        </w:pPr>
                                        <w:r>
                                          <w:rPr>
                                            <w:sz w:val="18"/>
                                            <w:szCs w:val="18"/>
                                            <w:lang w:val="sv-SE"/>
                                          </w:rPr>
                                          <w:t>- Scheduling, processing, HARQ timelines</w:t>
                                        </w:r>
                                      </w:p>
                                      <w:p w:rsidR="00B41002" w:rsidRDefault="00B41002">
                                        <w:pPr>
                                          <w:spacing w:before="0" w:after="0" w:line="240" w:lineRule="auto"/>
                                          <w:rPr>
                                            <w:sz w:val="18"/>
                                            <w:szCs w:val="18"/>
                                            <w:lang w:val="sv-SE"/>
                                          </w:rPr>
                                        </w:pPr>
                                        <w:r>
                                          <w:rPr>
                                            <w:sz w:val="18"/>
                                            <w:szCs w:val="18"/>
                                            <w:lang w:val="sv-SE"/>
                                          </w:rPr>
                                          <w:t>- RO configuration</w:t>
                                        </w:r>
                                      </w:p>
                                      <w:p w:rsidR="00B41002" w:rsidRDefault="00B41002">
                                        <w:pPr>
                                          <w:spacing w:before="0" w:after="0" w:line="240" w:lineRule="auto"/>
                                          <w:rPr>
                                            <w:sz w:val="18"/>
                                            <w:szCs w:val="18"/>
                                            <w:lang w:val="sv-SE"/>
                                          </w:rPr>
                                        </w:pPr>
                                        <w:r>
                                          <w:rPr>
                                            <w:sz w:val="18"/>
                                            <w:szCs w:val="18"/>
                                            <w:lang w:val="sv-SE"/>
                                          </w:rPr>
                                          <w:t xml:space="preserve">- </w:t>
                                        </w:r>
                                        <w:r>
                                          <w:rPr>
                                            <w:sz w:val="18"/>
                                            <w:szCs w:val="18"/>
                                          </w:rPr>
                                          <w:t>Structure of DM-RS</w:t>
                                        </w:r>
                                      </w:p>
                                      <w:p w:rsidR="00B41002" w:rsidRDefault="00B41002">
                                        <w:pPr>
                                          <w:spacing w:before="0" w:after="0" w:line="240" w:lineRule="auto"/>
                                          <w:rPr>
                                            <w:sz w:val="18"/>
                                            <w:szCs w:val="18"/>
                                          </w:rPr>
                                        </w:pPr>
                                        <w:r>
                                          <w:rPr>
                                            <w:sz w:val="18"/>
                                            <w:szCs w:val="18"/>
                                          </w:rPr>
                                          <w:t>- PDCCH Monitoring</w:t>
                                        </w:r>
                                      </w:p>
                                    </w:tc>
                                  </w:tr>
                                </w:tbl>
                                <w:p w:rsidR="00B41002" w:rsidRDefault="00B41002">
                                  <w:pPr>
                                    <w:rPr>
                                      <w:lang w:val="sv-SE"/>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f2"/>
                              <w:tblW w:w="8075" w:type="dxa"/>
                              <w:tblLayout w:type="fixed"/>
                              <w:tblLook w:val="04A0" w:firstRow="1" w:lastRow="0" w:firstColumn="1" w:lastColumn="0" w:noHBand="0" w:noVBand="1"/>
                            </w:tblPr>
                            <w:tblGrid>
                              <w:gridCol w:w="1129"/>
                              <w:gridCol w:w="6946"/>
                            </w:tblGrid>
                            <w:tr w:rsidR="00B41002">
                              <w:tc>
                                <w:tcPr>
                                  <w:tcW w:w="1129" w:type="dxa"/>
                                </w:tcPr>
                                <w:p w:rsidR="00B41002" w:rsidRDefault="00B41002">
                                  <w:pPr>
                                    <w:spacing w:line="280" w:lineRule="atLeast"/>
                                    <w:rPr>
                                      <w:lang w:val="sv-SE"/>
                                    </w:rPr>
                                  </w:pPr>
                                  <w:r>
                                    <w:rPr>
                                      <w:lang w:val="sv-SE"/>
                                    </w:rPr>
                                    <w:t>SCS</w:t>
                                  </w:r>
                                </w:p>
                              </w:tc>
                              <w:tc>
                                <w:tcPr>
                                  <w:tcW w:w="6946" w:type="dxa"/>
                                </w:tcPr>
                                <w:p w:rsidR="00B41002" w:rsidRDefault="00B41002">
                                  <w:pPr>
                                    <w:spacing w:line="280" w:lineRule="atLeast"/>
                                    <w:rPr>
                                      <w:lang w:val="sv-SE"/>
                                    </w:rPr>
                                  </w:pPr>
                                  <w:r>
                                    <w:rPr>
                                      <w:lang w:val="sv-SE"/>
                                    </w:rPr>
                                    <w:t>PHY impact (other than common impact for unlicensed support)</w:t>
                                  </w:r>
                                </w:p>
                              </w:tc>
                            </w:tr>
                            <w:tr w:rsidR="00B41002">
                              <w:tc>
                                <w:tcPr>
                                  <w:tcW w:w="1129" w:type="dxa"/>
                                </w:tcPr>
                                <w:p w:rsidR="00B41002" w:rsidRDefault="00B41002">
                                  <w:pPr>
                                    <w:spacing w:line="280" w:lineRule="atLeast"/>
                                    <w:rPr>
                                      <w:lang w:val="sv-SE"/>
                                    </w:rPr>
                                  </w:pPr>
                                  <w:r>
                                    <w:rPr>
                                      <w:rFonts w:hint="eastAsia"/>
                                      <w:lang w:val="sv-SE"/>
                                    </w:rPr>
                                    <w:t>120 kHz</w:t>
                                  </w:r>
                                </w:p>
                              </w:tc>
                              <w:tc>
                                <w:tcPr>
                                  <w:tcW w:w="6946" w:type="dxa"/>
                                </w:tcPr>
                                <w:p w:rsidR="00B41002" w:rsidRDefault="00B4100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rsidR="00B41002" w:rsidRDefault="00B4100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rsidR="00B41002" w:rsidRDefault="00B41002">
                                  <w:pPr>
                                    <w:spacing w:before="0" w:after="0" w:line="240" w:lineRule="auto"/>
                                    <w:rPr>
                                      <w:sz w:val="18"/>
                                      <w:szCs w:val="18"/>
                                      <w:lang w:val="sv-SE"/>
                                    </w:rPr>
                                  </w:pPr>
                                  <w:r>
                                    <w:rPr>
                                      <w:sz w:val="18"/>
                                      <w:szCs w:val="18"/>
                                      <w:lang w:val="sv-SE"/>
                                    </w:rPr>
                                    <w:t>- For unlicensed: PRACH ZC lengths such as 571 and 1151 may be considered</w:t>
                                  </w:r>
                                </w:p>
                              </w:tc>
                            </w:tr>
                            <w:tr w:rsidR="00B41002">
                              <w:tc>
                                <w:tcPr>
                                  <w:tcW w:w="1129" w:type="dxa"/>
                                </w:tcPr>
                                <w:p w:rsidR="00B41002" w:rsidRDefault="00B41002">
                                  <w:pPr>
                                    <w:spacing w:line="280" w:lineRule="atLeast"/>
                                    <w:rPr>
                                      <w:lang w:val="sv-SE"/>
                                    </w:rPr>
                                  </w:pPr>
                                  <w:r>
                                    <w:rPr>
                                      <w:rFonts w:hint="eastAsia"/>
                                      <w:lang w:val="sv-SE"/>
                                    </w:rPr>
                                    <w:t>240 kHz</w:t>
                                  </w:r>
                                </w:p>
                              </w:tc>
                              <w:tc>
                                <w:tcPr>
                                  <w:tcW w:w="6946" w:type="dxa"/>
                                </w:tcPr>
                                <w:p w:rsidR="00B41002" w:rsidRDefault="00B4100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rsidR="00B41002" w:rsidRDefault="00B41002">
                                  <w:pPr>
                                    <w:spacing w:before="0" w:after="0" w:line="240" w:lineRule="auto"/>
                                    <w:rPr>
                                      <w:sz w:val="18"/>
                                      <w:szCs w:val="18"/>
                                      <w:lang w:val="sv-SE"/>
                                    </w:rPr>
                                  </w:pPr>
                                  <w:r>
                                    <w:rPr>
                                      <w:sz w:val="18"/>
                                      <w:szCs w:val="18"/>
                                      <w:lang w:val="sv-SE"/>
                                    </w:rPr>
                                    <w:t>- RO configuration</w:t>
                                  </w:r>
                                </w:p>
                                <w:p w:rsidR="00B41002" w:rsidRDefault="00B41002">
                                  <w:pPr>
                                    <w:spacing w:before="0" w:after="0" w:line="240" w:lineRule="auto"/>
                                    <w:rPr>
                                      <w:sz w:val="18"/>
                                      <w:szCs w:val="18"/>
                                    </w:rPr>
                                  </w:pPr>
                                  <w:r>
                                    <w:rPr>
                                      <w:sz w:val="18"/>
                                      <w:szCs w:val="18"/>
                                      <w:lang w:val="sv-SE"/>
                                    </w:rPr>
                                    <w:t xml:space="preserve">- </w:t>
                                  </w:r>
                                  <w:r>
                                    <w:rPr>
                                      <w:sz w:val="18"/>
                                      <w:szCs w:val="18"/>
                                    </w:rPr>
                                    <w:t>structure of DM-RS</w:t>
                                  </w:r>
                                </w:p>
                                <w:p w:rsidR="00B41002" w:rsidRDefault="00B41002">
                                  <w:pPr>
                                    <w:spacing w:before="0" w:after="0" w:line="240" w:lineRule="auto"/>
                                    <w:rPr>
                                      <w:sz w:val="18"/>
                                      <w:szCs w:val="18"/>
                                    </w:rPr>
                                  </w:pPr>
                                  <w:r>
                                    <w:rPr>
                                      <w:sz w:val="18"/>
                                      <w:szCs w:val="18"/>
                                    </w:rPr>
                                    <w:t>- PDCCH Monitoring</w:t>
                                  </w:r>
                                </w:p>
                                <w:p w:rsidR="00B41002" w:rsidRDefault="00B41002">
                                  <w:pPr>
                                    <w:spacing w:before="0" w:after="0" w:line="240" w:lineRule="auto"/>
                                    <w:rPr>
                                      <w:sz w:val="18"/>
                                      <w:szCs w:val="18"/>
                                      <w:lang w:val="sv-SE"/>
                                    </w:rPr>
                                  </w:pPr>
                                  <w:r>
                                    <w:rPr>
                                      <w:sz w:val="18"/>
                                      <w:szCs w:val="18"/>
                                    </w:rPr>
                                    <w:t>- HARQ process</w:t>
                                  </w:r>
                                </w:p>
                              </w:tc>
                            </w:tr>
                            <w:tr w:rsidR="00B41002">
                              <w:tc>
                                <w:tcPr>
                                  <w:tcW w:w="1129" w:type="dxa"/>
                                </w:tcPr>
                                <w:p w:rsidR="00B41002" w:rsidRDefault="00B41002">
                                  <w:pPr>
                                    <w:spacing w:line="280" w:lineRule="atLeast"/>
                                    <w:rPr>
                                      <w:lang w:val="sv-SE"/>
                                    </w:rPr>
                                  </w:pPr>
                                  <w:r>
                                    <w:rPr>
                                      <w:rFonts w:hint="eastAsia"/>
                                      <w:lang w:val="sv-SE"/>
                                    </w:rPr>
                                    <w:t>480 k</w:t>
                                  </w:r>
                                  <w:r>
                                    <w:rPr>
                                      <w:lang w:val="sv-SE"/>
                                    </w:rPr>
                                    <w:t>Hz</w:t>
                                  </w:r>
                                </w:p>
                              </w:tc>
                              <w:tc>
                                <w:tcPr>
                                  <w:tcW w:w="6946" w:type="dxa"/>
                                </w:tcPr>
                                <w:p w:rsidR="00B41002" w:rsidRDefault="00B4100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rsidR="00B41002" w:rsidRDefault="00B41002">
                                  <w:pPr>
                                    <w:spacing w:before="0" w:after="0" w:line="240" w:lineRule="auto"/>
                                    <w:rPr>
                                      <w:sz w:val="18"/>
                                      <w:szCs w:val="18"/>
                                      <w:lang w:val="sv-SE"/>
                                    </w:rPr>
                                  </w:pPr>
                                  <w:r>
                                    <w:rPr>
                                      <w:sz w:val="18"/>
                                      <w:szCs w:val="18"/>
                                      <w:lang w:val="sv-SE"/>
                                    </w:rPr>
                                    <w:t>- SSB patterns</w:t>
                                  </w:r>
                                </w:p>
                                <w:p w:rsidR="00B41002" w:rsidRDefault="00B41002">
                                  <w:pPr>
                                    <w:spacing w:before="0" w:after="0" w:line="240" w:lineRule="auto"/>
                                    <w:rPr>
                                      <w:sz w:val="18"/>
                                      <w:szCs w:val="18"/>
                                      <w:lang w:val="sv-SE"/>
                                    </w:rPr>
                                  </w:pPr>
                                  <w:r>
                                    <w:rPr>
                                      <w:sz w:val="18"/>
                                      <w:szCs w:val="18"/>
                                      <w:lang w:val="sv-SE"/>
                                    </w:rPr>
                                    <w:t>- SSB and CORESET#0 multiplexing pattern</w:t>
                                  </w:r>
                                </w:p>
                                <w:p w:rsidR="00B41002" w:rsidRDefault="00B41002">
                                  <w:pPr>
                                    <w:spacing w:before="0" w:after="0" w:line="240" w:lineRule="auto"/>
                                    <w:rPr>
                                      <w:sz w:val="18"/>
                                      <w:szCs w:val="18"/>
                                      <w:lang w:val="sv-SE"/>
                                    </w:rPr>
                                  </w:pPr>
                                  <w:r>
                                    <w:rPr>
                                      <w:sz w:val="18"/>
                                      <w:szCs w:val="18"/>
                                      <w:lang w:val="sv-SE"/>
                                    </w:rPr>
                                    <w:t>- Scheduling, processing, HARQ timelines</w:t>
                                  </w:r>
                                </w:p>
                                <w:p w:rsidR="00B41002" w:rsidRDefault="00B41002">
                                  <w:pPr>
                                    <w:spacing w:before="0" w:after="0" w:line="240" w:lineRule="auto"/>
                                    <w:rPr>
                                      <w:sz w:val="18"/>
                                      <w:szCs w:val="18"/>
                                      <w:lang w:val="sv-SE"/>
                                    </w:rPr>
                                  </w:pPr>
                                  <w:r>
                                    <w:rPr>
                                      <w:sz w:val="18"/>
                                      <w:szCs w:val="18"/>
                                      <w:lang w:val="sv-SE"/>
                                    </w:rPr>
                                    <w:t>- RO configuration</w:t>
                                  </w:r>
                                </w:p>
                                <w:p w:rsidR="00B41002" w:rsidRDefault="00B41002">
                                  <w:pPr>
                                    <w:spacing w:before="0" w:after="0" w:line="240" w:lineRule="auto"/>
                                    <w:rPr>
                                      <w:sz w:val="18"/>
                                      <w:szCs w:val="18"/>
                                    </w:rPr>
                                  </w:pPr>
                                  <w:r>
                                    <w:rPr>
                                      <w:sz w:val="18"/>
                                      <w:szCs w:val="18"/>
                                      <w:lang w:val="sv-SE"/>
                                    </w:rPr>
                                    <w:t xml:space="preserve">- </w:t>
                                  </w:r>
                                  <w:r>
                                    <w:rPr>
                                      <w:sz w:val="18"/>
                                      <w:szCs w:val="18"/>
                                    </w:rPr>
                                    <w:t>Structure of DM-RS</w:t>
                                  </w:r>
                                </w:p>
                                <w:p w:rsidR="00B41002" w:rsidRDefault="00B41002">
                                  <w:pPr>
                                    <w:spacing w:before="0" w:after="0" w:line="240" w:lineRule="auto"/>
                                    <w:rPr>
                                      <w:sz w:val="18"/>
                                      <w:szCs w:val="18"/>
                                    </w:rPr>
                                  </w:pPr>
                                  <w:r>
                                    <w:rPr>
                                      <w:sz w:val="18"/>
                                      <w:szCs w:val="18"/>
                                    </w:rPr>
                                    <w:t>- PDCCH Monitoring</w:t>
                                  </w:r>
                                </w:p>
                              </w:tc>
                            </w:tr>
                            <w:tr w:rsidR="00B41002">
                              <w:tc>
                                <w:tcPr>
                                  <w:tcW w:w="1129" w:type="dxa"/>
                                </w:tcPr>
                                <w:p w:rsidR="00B41002" w:rsidRDefault="00B41002">
                                  <w:pPr>
                                    <w:spacing w:line="280" w:lineRule="atLeast"/>
                                    <w:rPr>
                                      <w:lang w:val="sv-SE"/>
                                    </w:rPr>
                                  </w:pPr>
                                  <w:r>
                                    <w:rPr>
                                      <w:rFonts w:hint="eastAsia"/>
                                      <w:lang w:val="sv-SE"/>
                                    </w:rPr>
                                    <w:t>960 kHz</w:t>
                                  </w:r>
                                </w:p>
                              </w:tc>
                              <w:tc>
                                <w:tcPr>
                                  <w:tcW w:w="6946" w:type="dxa"/>
                                </w:tcPr>
                                <w:p w:rsidR="00B41002" w:rsidRDefault="00B41002">
                                  <w:pPr>
                                    <w:spacing w:before="0" w:after="0" w:line="240" w:lineRule="auto"/>
                                    <w:rPr>
                                      <w:sz w:val="18"/>
                                      <w:szCs w:val="18"/>
                                      <w:lang w:val="sv-SE"/>
                                    </w:rPr>
                                  </w:pPr>
                                  <w:r>
                                    <w:rPr>
                                      <w:sz w:val="18"/>
                                      <w:szCs w:val="18"/>
                                      <w:lang w:val="sv-SE"/>
                                    </w:rPr>
                                    <w:t>- ECP is needed to account for delay spread and time alignment error.</w:t>
                                  </w:r>
                                </w:p>
                                <w:p w:rsidR="00B41002" w:rsidRDefault="00B41002">
                                  <w:pPr>
                                    <w:spacing w:before="0" w:after="0" w:line="240" w:lineRule="auto"/>
                                    <w:rPr>
                                      <w:sz w:val="18"/>
                                      <w:szCs w:val="18"/>
                                      <w:lang w:val="sv-SE"/>
                                    </w:rPr>
                                  </w:pPr>
                                  <w:r>
                                    <w:rPr>
                                      <w:sz w:val="18"/>
                                      <w:szCs w:val="18"/>
                                      <w:lang w:val="sv-SE"/>
                                    </w:rPr>
                                    <w:t>- SSB patterns</w:t>
                                  </w:r>
                                </w:p>
                                <w:p w:rsidR="00B41002" w:rsidRDefault="00B41002">
                                  <w:pPr>
                                    <w:spacing w:before="0" w:after="0" w:line="240" w:lineRule="auto"/>
                                    <w:rPr>
                                      <w:sz w:val="18"/>
                                      <w:szCs w:val="18"/>
                                      <w:lang w:val="sv-SE"/>
                                    </w:rPr>
                                  </w:pPr>
                                  <w:r>
                                    <w:rPr>
                                      <w:sz w:val="18"/>
                                      <w:szCs w:val="18"/>
                                      <w:lang w:val="sv-SE"/>
                                    </w:rPr>
                                    <w:t>- SSB and CORESET#0 multiplexing pattern</w:t>
                                  </w:r>
                                </w:p>
                                <w:p w:rsidR="00B41002" w:rsidRDefault="00B41002">
                                  <w:pPr>
                                    <w:spacing w:before="0" w:after="0" w:line="240" w:lineRule="auto"/>
                                    <w:rPr>
                                      <w:sz w:val="18"/>
                                      <w:szCs w:val="18"/>
                                      <w:lang w:val="sv-SE"/>
                                    </w:rPr>
                                  </w:pPr>
                                  <w:r>
                                    <w:rPr>
                                      <w:sz w:val="18"/>
                                      <w:szCs w:val="18"/>
                                      <w:lang w:val="sv-SE"/>
                                    </w:rPr>
                                    <w:t>- Scheduling, processing, HARQ timelines</w:t>
                                  </w:r>
                                </w:p>
                                <w:p w:rsidR="00B41002" w:rsidRDefault="00B41002">
                                  <w:pPr>
                                    <w:spacing w:before="0" w:after="0" w:line="240" w:lineRule="auto"/>
                                    <w:rPr>
                                      <w:sz w:val="18"/>
                                      <w:szCs w:val="18"/>
                                      <w:lang w:val="sv-SE"/>
                                    </w:rPr>
                                  </w:pPr>
                                  <w:r>
                                    <w:rPr>
                                      <w:sz w:val="18"/>
                                      <w:szCs w:val="18"/>
                                      <w:lang w:val="sv-SE"/>
                                    </w:rPr>
                                    <w:t>- RO configuration</w:t>
                                  </w:r>
                                </w:p>
                                <w:p w:rsidR="00B41002" w:rsidRDefault="00B41002">
                                  <w:pPr>
                                    <w:spacing w:before="0" w:after="0" w:line="240" w:lineRule="auto"/>
                                    <w:rPr>
                                      <w:sz w:val="18"/>
                                      <w:szCs w:val="18"/>
                                      <w:lang w:val="sv-SE"/>
                                    </w:rPr>
                                  </w:pPr>
                                  <w:r>
                                    <w:rPr>
                                      <w:sz w:val="18"/>
                                      <w:szCs w:val="18"/>
                                      <w:lang w:val="sv-SE"/>
                                    </w:rPr>
                                    <w:t xml:space="preserve">- </w:t>
                                  </w:r>
                                  <w:r>
                                    <w:rPr>
                                      <w:sz w:val="18"/>
                                      <w:szCs w:val="18"/>
                                    </w:rPr>
                                    <w:t>Structure of DM-RS</w:t>
                                  </w:r>
                                </w:p>
                                <w:p w:rsidR="00B41002" w:rsidRDefault="00B41002">
                                  <w:pPr>
                                    <w:spacing w:before="0" w:after="0" w:line="240" w:lineRule="auto"/>
                                    <w:rPr>
                                      <w:sz w:val="18"/>
                                      <w:szCs w:val="18"/>
                                    </w:rPr>
                                  </w:pPr>
                                  <w:r>
                                    <w:rPr>
                                      <w:sz w:val="18"/>
                                      <w:szCs w:val="18"/>
                                    </w:rPr>
                                    <w:t>- PDCCH Monitoring</w:t>
                                  </w:r>
                                </w:p>
                              </w:tc>
                            </w:tr>
                          </w:tbl>
                          <w:p w:rsidR="00B41002" w:rsidRDefault="00B41002">
                            <w:pPr>
                              <w:rPr>
                                <w:lang w:val="sv-SE"/>
                              </w:rPr>
                            </w:pPr>
                          </w:p>
                        </w:txbxContent>
                      </v:textbox>
                      <w10:wrap type="square"/>
                    </v:shape>
                  </w:pict>
                </mc:Fallback>
              </mc:AlternateContent>
            </w:r>
          </w:p>
          <w:p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 </w:t>
            </w:r>
          </w:p>
          <w:p w:rsidR="00166733" w:rsidRDefault="00166733">
            <w:pPr>
              <w:overflowPunct/>
              <w:autoSpaceDE/>
              <w:adjustRightInd/>
              <w:spacing w:after="0"/>
              <w:rPr>
                <w:rFonts w:eastAsiaTheme="minorEastAsia"/>
                <w:lang w:val="sv-SE" w:eastAsia="ko-KR"/>
              </w:rPr>
            </w:pP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rsidR="00166733" w:rsidRDefault="00CC298C">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rPr>
                <w:rFonts w:eastAsiaTheme="minorEastAsia"/>
                <w:lang w:eastAsia="ko-KR"/>
              </w:rPr>
            </w:pPr>
            <w:r>
              <w:rPr>
                <w:rFonts w:ascii="Times New Roman" w:hAnsi="Times New Roman"/>
                <w:lang w:eastAsia="zh-CN"/>
              </w:rPr>
              <w:t>Similar specification impact from SCS larger than what is currently supported in FR2.</w:t>
            </w:r>
          </w:p>
        </w:tc>
      </w:tr>
      <w:tr w:rsidR="00F746E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6E3" w:rsidRDefault="00F746E3" w:rsidP="00F746E3">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F746E3" w:rsidRDefault="00F746E3" w:rsidP="00F746E3">
            <w:pPr>
              <w:pStyle w:val="ad"/>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96002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96002D" w:rsidRPr="00064C6E" w:rsidRDefault="0096002D" w:rsidP="0096002D">
            <w:pPr>
              <w:pStyle w:val="ad"/>
              <w:rPr>
                <w:lang w:eastAsia="zh-CN"/>
              </w:rPr>
            </w:pPr>
            <w:r>
              <w:rPr>
                <w:lang w:eastAsia="zh-CN"/>
              </w:rPr>
              <w:t>We share same view as Samsung.</w:t>
            </w:r>
          </w:p>
        </w:tc>
      </w:tr>
      <w:tr w:rsidR="001B12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211" w:rsidRDefault="001B1211" w:rsidP="001B1211">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rsidR="001B1211" w:rsidRDefault="001B1211" w:rsidP="001B1211">
            <w:pPr>
              <w:pStyle w:val="ad"/>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09209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2097" w:rsidRDefault="00092097" w:rsidP="001B1211">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092097" w:rsidRDefault="00092097" w:rsidP="001B1211">
            <w:pPr>
              <w:pStyle w:val="ad"/>
              <w:rPr>
                <w:rFonts w:ascii="Times New Roman" w:hAnsi="Times New Roman"/>
                <w:lang w:eastAsia="zh-CN"/>
              </w:rPr>
            </w:pPr>
            <w:r>
              <w:rPr>
                <w:rFonts w:ascii="Times New Roman" w:hAnsi="Times New Roman"/>
                <w:lang w:eastAsia="zh-CN"/>
              </w:rPr>
              <w:t>We think that LG’s table could serve as a good starting point for discussion.</w:t>
            </w:r>
          </w:p>
        </w:tc>
      </w:tr>
    </w:tbl>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rsidR="00166733" w:rsidRDefault="00CC298C">
            <w:pPr>
              <w:pStyle w:val="aff3"/>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rsidR="00166733" w:rsidRDefault="00CC298C">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t>Lenovo/</w:t>
            </w:r>
          </w:p>
          <w:p w:rsidR="00166733" w:rsidRDefault="00CC298C">
            <w:pPr>
              <w:spacing w:after="0"/>
              <w:rPr>
                <w:rFonts w:eastAsiaTheme="minorEastAsia"/>
                <w:lang w:val="sv-SE" w:eastAsia="ko-KR"/>
              </w:rPr>
            </w:pPr>
            <w:r>
              <w:rPr>
                <w:rFonts w:eastAsiaTheme="minorEastAsia"/>
                <w:lang w:val="sv-SE" w:eastAsia="ko-KR"/>
              </w:rPr>
              <w:t xml:space="preserve">Motorola </w:t>
            </w:r>
          </w:p>
          <w:p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Single numerology works fine without further complication.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F746E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6E3" w:rsidRDefault="00F746E3" w:rsidP="00F746E3">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F746E3" w:rsidRDefault="00F746E3" w:rsidP="00F746E3">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96002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96002D" w:rsidRDefault="0096002D" w:rsidP="0096002D">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1B12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211" w:rsidRDefault="001B1211" w:rsidP="001B1211">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rsidR="001B1211" w:rsidRDefault="001B1211" w:rsidP="001B1211">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09209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2097" w:rsidRDefault="00092097" w:rsidP="001B1211">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092097" w:rsidRDefault="00092097" w:rsidP="001B1211">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bl>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5"/>
        <w:rPr>
          <w:lang w:eastAsia="zh-CN"/>
        </w:rPr>
      </w:pPr>
      <w:r>
        <w:rPr>
          <w:lang w:eastAsia="zh-CN"/>
        </w:rPr>
        <w:t>Company Comments on maximum supported subcarrier spacing and NCP/ECP usage:</w:t>
      </w:r>
    </w:p>
    <w:p w:rsidR="00166733" w:rsidRDefault="00CC298C">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 Prefer NCP, and a maximum SCS of 240 kHz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t>Lenovo/</w:t>
            </w:r>
          </w:p>
          <w:p w:rsidR="00166733" w:rsidRDefault="00CC298C">
            <w:pPr>
              <w:spacing w:after="0"/>
              <w:rPr>
                <w:rFonts w:eastAsiaTheme="minorEastAsia"/>
                <w:lang w:val="sv-SE" w:eastAsia="ko-KR"/>
              </w:rPr>
            </w:pPr>
            <w:r>
              <w:rPr>
                <w:rFonts w:eastAsiaTheme="minorEastAsia"/>
                <w:lang w:val="sv-SE" w:eastAsia="ko-KR"/>
              </w:rPr>
              <w:t xml:space="preserve">Motorola </w:t>
            </w:r>
          </w:p>
          <w:p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rsidR="00166733" w:rsidRDefault="00CC298C">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hint="eastAsia"/>
                <w:lang w:eastAsia="zh-CN"/>
              </w:rPr>
              <w:t>We prefer SCS up to 480kHz, with NCP.</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092097">
            <w:pPr>
              <w:spacing w:after="0"/>
              <w:rPr>
                <w:lang w:eastAsia="zh-CN"/>
              </w:rPr>
            </w:pPr>
            <w:r>
              <w:rPr>
                <w:lang w:eastAsia="zh-CN"/>
              </w:rPr>
              <w:t>V</w:t>
            </w:r>
            <w:r w:rsidR="00CC298C">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P</w:t>
            </w:r>
            <w:r>
              <w:rPr>
                <w:lang w:eastAsia="zh-CN"/>
              </w:rPr>
              <w:t>refer NCP and a maximum supported SCS of 960 kHz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Our preference is supporting SCSs up to 960 kHz with NCP</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We prefer maximum SCS of 960KHz and NCP only.</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NCP is sufficient for SCS below 480 kHz.  The support of 960 kHz SCS needs strong justification.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We prefer SCS up to 960kHz with NCP, and ECP can be FFS.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96002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96002D" w:rsidRDefault="0096002D" w:rsidP="0096002D">
            <w:pPr>
              <w:overflowPunct/>
              <w:autoSpaceDE/>
              <w:adjustRightInd/>
              <w:spacing w:after="0"/>
              <w:rPr>
                <w:lang w:eastAsia="zh-CN"/>
              </w:rPr>
            </w:pPr>
            <w:r>
              <w:rPr>
                <w:rFonts w:hint="eastAsia"/>
                <w:lang w:eastAsia="zh-CN"/>
              </w:rPr>
              <w:t>NCP is enough.</w:t>
            </w:r>
          </w:p>
        </w:tc>
      </w:tr>
      <w:tr w:rsidR="001B12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211" w:rsidRDefault="001B1211" w:rsidP="001B1211">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rsidR="001B1211" w:rsidRDefault="001B1211" w:rsidP="001B1211">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09209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2097" w:rsidRDefault="00092097" w:rsidP="001B1211">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092097" w:rsidRDefault="00092097" w:rsidP="001B1211">
            <w:pPr>
              <w:overflowPunct/>
              <w:autoSpaceDE/>
              <w:adjustRightInd/>
              <w:spacing w:after="0"/>
              <w:rPr>
                <w:lang w:eastAsia="zh-CN"/>
              </w:rPr>
            </w:pPr>
            <w:r>
              <w:rPr>
                <w:lang w:eastAsia="zh-CN"/>
              </w:rPr>
              <w:t xml:space="preserve">SCS up to 480 kHz with NCP. </w:t>
            </w:r>
          </w:p>
        </w:tc>
      </w:tr>
    </w:tbl>
    <w:p w:rsidR="00166733" w:rsidRDefault="00166733">
      <w:pPr>
        <w:pStyle w:val="ad"/>
        <w:spacing w:after="0"/>
        <w:rPr>
          <w:rFonts w:ascii="Times New Roman" w:hAnsi="Times New Roman"/>
          <w:sz w:val="22"/>
          <w:szCs w:val="22"/>
          <w:lang w:eastAsia="zh-CN"/>
        </w:rPr>
      </w:pPr>
    </w:p>
    <w:p w:rsidR="00166733" w:rsidRDefault="00CC298C">
      <w:pPr>
        <w:pStyle w:val="5"/>
        <w:rPr>
          <w:lang w:eastAsia="zh-CN"/>
        </w:rPr>
      </w:pPr>
      <w:r>
        <w:rPr>
          <w:lang w:eastAsia="zh-CN"/>
        </w:rPr>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t>Lenovo/</w:t>
            </w:r>
          </w:p>
          <w:p w:rsidR="00166733" w:rsidRDefault="00CC298C">
            <w:pPr>
              <w:spacing w:after="0"/>
              <w:rPr>
                <w:rFonts w:eastAsiaTheme="minorEastAsia"/>
                <w:lang w:val="sv-SE" w:eastAsia="ko-KR"/>
              </w:rPr>
            </w:pPr>
            <w:r>
              <w:rPr>
                <w:rFonts w:eastAsiaTheme="minorEastAsia"/>
                <w:lang w:val="sv-SE" w:eastAsia="ko-KR"/>
              </w:rPr>
              <w:t>Mototola</w:t>
            </w:r>
          </w:p>
          <w:p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rsidR="00166733" w:rsidRDefault="00CC298C">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xml:space="preserve">. If the only major enhancement for PHY is the design of denser PTRS and the implementation of ICI compensation at the receiver then this is clearly less challenging than the </w:t>
            </w:r>
            <w:proofErr w:type="gramStart"/>
            <w:r>
              <w:rPr>
                <w:lang w:eastAsia="zh-CN"/>
              </w:rPr>
              <w:t>brand new</w:t>
            </w:r>
            <w:proofErr w:type="gramEnd"/>
            <w:r>
              <w:rPr>
                <w:lang w:eastAsia="zh-CN"/>
              </w:rPr>
              <w:t xml:space="preserve"> design required to support the shorter sampling rates, processing timelines and switching times required with 480 or 960 kHz SCS.</w:t>
            </w:r>
          </w:p>
          <w:p w:rsidR="00166733" w:rsidRDefault="00166733">
            <w:pPr>
              <w:overflowPunct/>
              <w:autoSpaceDE/>
              <w:adjustRightInd/>
              <w:spacing w:after="0"/>
              <w:rPr>
                <w:lang w:eastAsia="zh-CN"/>
              </w:rPr>
            </w:pPr>
          </w:p>
          <w:p w:rsidR="00166733" w:rsidRDefault="00CC298C">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rsidR="00166733" w:rsidRDefault="00CC298C">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rsidR="00166733" w:rsidRDefault="00166733">
            <w:pPr>
              <w:pStyle w:val="ad"/>
              <w:rPr>
                <w:rFonts w:ascii="Times New Roman" w:hAnsi="Times New Roman"/>
                <w:szCs w:val="20"/>
                <w:lang w:eastAsia="zh-CN"/>
              </w:rPr>
            </w:pPr>
          </w:p>
          <w:p w:rsidR="00166733" w:rsidRDefault="00166733">
            <w:pPr>
              <w:pStyle w:val="ad"/>
              <w:rPr>
                <w:rFonts w:ascii="Times New Roman" w:hAnsi="Times New Roman"/>
                <w:szCs w:val="20"/>
                <w:lang w:eastAsia="zh-CN"/>
              </w:rPr>
            </w:pPr>
          </w:p>
          <w:tbl>
            <w:tblPr>
              <w:tblStyle w:val="aff2"/>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166733">
              <w:trPr>
                <w:trHeight w:val="20"/>
              </w:trPr>
              <w:tc>
                <w:tcPr>
                  <w:tcW w:w="2113" w:type="dxa"/>
                </w:tcPr>
                <w:p w:rsidR="00166733" w:rsidRDefault="00CC298C">
                  <w:pPr>
                    <w:spacing w:after="120" w:line="280" w:lineRule="atLeast"/>
                    <w:jc w:val="center"/>
                    <w:rPr>
                      <w:rFonts w:eastAsiaTheme="minorEastAsia"/>
                      <w:lang w:eastAsia="zh-CN"/>
                    </w:rPr>
                  </w:pPr>
                  <w:r>
                    <w:rPr>
                      <w:b/>
                      <w:bCs/>
                      <w:kern w:val="24"/>
                    </w:rPr>
                    <w:lastRenderedPageBreak/>
                    <w:t>Numerology</w:t>
                  </w:r>
                </w:p>
              </w:tc>
              <w:tc>
                <w:tcPr>
                  <w:tcW w:w="2287" w:type="dxa"/>
                </w:tcPr>
                <w:p w:rsidR="00166733" w:rsidRDefault="00CC298C">
                  <w:pPr>
                    <w:spacing w:after="120" w:line="280" w:lineRule="atLeast"/>
                    <w:jc w:val="center"/>
                    <w:rPr>
                      <w:b/>
                      <w:bCs/>
                      <w:kern w:val="24"/>
                    </w:rPr>
                  </w:pPr>
                  <w:r>
                    <w:rPr>
                      <w:b/>
                      <w:bCs/>
                      <w:kern w:val="24"/>
                    </w:rPr>
                    <w:t>Maximum supported MCS</w:t>
                  </w:r>
                </w:p>
              </w:tc>
              <w:tc>
                <w:tcPr>
                  <w:tcW w:w="1974" w:type="dxa"/>
                </w:tcPr>
                <w:p w:rsidR="00166733" w:rsidRDefault="00CC298C">
                  <w:pPr>
                    <w:spacing w:after="120" w:line="280" w:lineRule="atLeast"/>
                    <w:jc w:val="center"/>
                    <w:rPr>
                      <w:rFonts w:eastAsiaTheme="minorEastAsia"/>
                      <w:lang w:eastAsia="zh-CN"/>
                    </w:rPr>
                  </w:pPr>
                  <w:r>
                    <w:rPr>
                      <w:b/>
                      <w:bCs/>
                      <w:kern w:val="24"/>
                    </w:rPr>
                    <w:t>Peak Data Rate for a single carrier</w:t>
                  </w:r>
                </w:p>
              </w:tc>
              <w:tc>
                <w:tcPr>
                  <w:tcW w:w="1559" w:type="dxa"/>
                </w:tcPr>
                <w:p w:rsidR="00166733" w:rsidRDefault="00CC298C">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166733">
              <w:trPr>
                <w:trHeight w:val="20"/>
              </w:trPr>
              <w:tc>
                <w:tcPr>
                  <w:tcW w:w="2113" w:type="dxa"/>
                </w:tcPr>
                <w:p w:rsidR="00166733" w:rsidRDefault="00CC298C">
                  <w:pPr>
                    <w:spacing w:after="120" w:line="280" w:lineRule="atLeast"/>
                    <w:jc w:val="center"/>
                    <w:rPr>
                      <w:rFonts w:eastAsiaTheme="minorEastAsia"/>
                      <w:lang w:eastAsia="zh-CN"/>
                    </w:rPr>
                  </w:pPr>
                  <w:r>
                    <w:rPr>
                      <w:kern w:val="24"/>
                    </w:rPr>
                    <w:t>(120 K, NCP) w/o ICI</w:t>
                  </w:r>
                </w:p>
              </w:tc>
              <w:tc>
                <w:tcPr>
                  <w:tcW w:w="2287" w:type="dxa"/>
                </w:tcPr>
                <w:p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rsidR="00166733" w:rsidRDefault="00CC298C">
                  <w:pPr>
                    <w:spacing w:after="120" w:line="280" w:lineRule="atLeast"/>
                    <w:jc w:val="center"/>
                    <w:rPr>
                      <w:rFonts w:eastAsiaTheme="minorEastAsia"/>
                      <w:lang w:eastAsia="zh-CN"/>
                    </w:rPr>
                  </w:pPr>
                  <w:r>
                    <w:rPr>
                      <w:rFonts w:eastAsiaTheme="minorEastAsia"/>
                      <w:lang w:eastAsia="zh-CN"/>
                    </w:rPr>
                    <w:t>758 Mbps</w:t>
                  </w:r>
                </w:p>
              </w:tc>
              <w:tc>
                <w:tcPr>
                  <w:tcW w:w="1559" w:type="dxa"/>
                </w:tcPr>
                <w:p w:rsidR="00166733" w:rsidRDefault="00CC298C">
                  <w:pPr>
                    <w:spacing w:after="120" w:line="280" w:lineRule="atLeast"/>
                    <w:jc w:val="center"/>
                    <w:rPr>
                      <w:lang w:eastAsia="zh-CN"/>
                    </w:rPr>
                  </w:pPr>
                  <w:r>
                    <w:rPr>
                      <w:lang w:eastAsia="zh-CN"/>
                    </w:rPr>
                    <w:t>14</w:t>
                  </w:r>
                </w:p>
              </w:tc>
            </w:tr>
            <w:tr w:rsidR="00166733">
              <w:trPr>
                <w:trHeight w:val="20"/>
              </w:trPr>
              <w:tc>
                <w:tcPr>
                  <w:tcW w:w="2113" w:type="dxa"/>
                </w:tcPr>
                <w:p w:rsidR="00166733" w:rsidRDefault="00CC298C">
                  <w:pPr>
                    <w:spacing w:after="120" w:line="280" w:lineRule="atLeast"/>
                    <w:jc w:val="center"/>
                    <w:rPr>
                      <w:rFonts w:eastAsiaTheme="minorEastAsia"/>
                      <w:lang w:eastAsia="zh-CN"/>
                    </w:rPr>
                  </w:pPr>
                  <w:r>
                    <w:rPr>
                      <w:kern w:val="24"/>
                    </w:rPr>
                    <w:t>(240 K, NCP) w/o ICI</w:t>
                  </w:r>
                </w:p>
              </w:tc>
              <w:tc>
                <w:tcPr>
                  <w:tcW w:w="2287" w:type="dxa"/>
                </w:tcPr>
                <w:p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rsidR="00166733" w:rsidRDefault="00CC298C">
                  <w:pPr>
                    <w:spacing w:after="120" w:line="280" w:lineRule="atLeast"/>
                    <w:jc w:val="center"/>
                    <w:rPr>
                      <w:rFonts w:eastAsiaTheme="minorEastAsia"/>
                      <w:lang w:eastAsia="zh-CN"/>
                    </w:rPr>
                  </w:pPr>
                  <w:r>
                    <w:rPr>
                      <w:rFonts w:eastAsiaTheme="minorEastAsia"/>
                      <w:lang w:eastAsia="zh-CN"/>
                    </w:rPr>
                    <w:t>1516 Mbps</w:t>
                  </w:r>
                </w:p>
              </w:tc>
              <w:tc>
                <w:tcPr>
                  <w:tcW w:w="1559" w:type="dxa"/>
                </w:tcPr>
                <w:p w:rsidR="00166733" w:rsidRDefault="00CC298C">
                  <w:pPr>
                    <w:spacing w:after="120" w:line="280" w:lineRule="atLeast"/>
                    <w:jc w:val="center"/>
                    <w:rPr>
                      <w:lang w:eastAsia="zh-CN"/>
                    </w:rPr>
                  </w:pPr>
                  <w:r>
                    <w:rPr>
                      <w:lang w:eastAsia="zh-CN"/>
                    </w:rPr>
                    <w:t>7</w:t>
                  </w:r>
                </w:p>
              </w:tc>
            </w:tr>
            <w:tr w:rsidR="00166733">
              <w:trPr>
                <w:trHeight w:val="20"/>
              </w:trPr>
              <w:tc>
                <w:tcPr>
                  <w:tcW w:w="2113" w:type="dxa"/>
                </w:tcPr>
                <w:p w:rsidR="00166733" w:rsidRDefault="00CC298C">
                  <w:pPr>
                    <w:spacing w:after="120" w:line="280" w:lineRule="atLeast"/>
                    <w:jc w:val="center"/>
                    <w:rPr>
                      <w:kern w:val="24"/>
                    </w:rPr>
                  </w:pPr>
                  <w:r>
                    <w:rPr>
                      <w:kern w:val="24"/>
                    </w:rPr>
                    <w:t>(120 K, NCP) with ICI</w:t>
                  </w:r>
                </w:p>
              </w:tc>
              <w:tc>
                <w:tcPr>
                  <w:tcW w:w="2287" w:type="dxa"/>
                </w:tcPr>
                <w:p w:rsidR="00166733" w:rsidRDefault="00CC298C">
                  <w:pPr>
                    <w:spacing w:after="120" w:line="280" w:lineRule="atLeast"/>
                    <w:jc w:val="center"/>
                    <w:rPr>
                      <w:lang w:eastAsia="zh-CN"/>
                    </w:rPr>
                  </w:pPr>
                  <w:r>
                    <w:rPr>
                      <w:lang w:eastAsia="zh-CN"/>
                    </w:rPr>
                    <w:t>MCS 22</w:t>
                  </w:r>
                </w:p>
              </w:tc>
              <w:tc>
                <w:tcPr>
                  <w:tcW w:w="1974" w:type="dxa"/>
                </w:tcPr>
                <w:p w:rsidR="00166733" w:rsidRDefault="00CC298C">
                  <w:pPr>
                    <w:spacing w:after="120" w:line="280" w:lineRule="atLeast"/>
                    <w:jc w:val="center"/>
                    <w:rPr>
                      <w:lang w:eastAsia="zh-CN"/>
                    </w:rPr>
                  </w:pPr>
                  <w:r>
                    <w:rPr>
                      <w:lang w:eastAsia="zh-CN"/>
                    </w:rPr>
                    <w:t>1516 Mbps</w:t>
                  </w:r>
                </w:p>
              </w:tc>
              <w:tc>
                <w:tcPr>
                  <w:tcW w:w="1559" w:type="dxa"/>
                </w:tcPr>
                <w:p w:rsidR="00166733" w:rsidRDefault="00CC298C">
                  <w:pPr>
                    <w:spacing w:after="120" w:line="280" w:lineRule="atLeast"/>
                    <w:jc w:val="center"/>
                    <w:rPr>
                      <w:lang w:eastAsia="zh-CN"/>
                    </w:rPr>
                  </w:pPr>
                  <w:r>
                    <w:rPr>
                      <w:lang w:eastAsia="zh-CN"/>
                    </w:rPr>
                    <w:t>7</w:t>
                  </w:r>
                </w:p>
              </w:tc>
            </w:tr>
            <w:tr w:rsidR="00166733">
              <w:trPr>
                <w:trHeight w:val="20"/>
              </w:trPr>
              <w:tc>
                <w:tcPr>
                  <w:tcW w:w="2113" w:type="dxa"/>
                </w:tcPr>
                <w:p w:rsidR="00166733" w:rsidRDefault="00CC298C">
                  <w:pPr>
                    <w:spacing w:after="120" w:line="280" w:lineRule="atLeast"/>
                    <w:jc w:val="center"/>
                    <w:rPr>
                      <w:kern w:val="24"/>
                    </w:rPr>
                  </w:pPr>
                  <w:r>
                    <w:rPr>
                      <w:kern w:val="24"/>
                    </w:rPr>
                    <w:t>(240 K, NCP) with ICI</w:t>
                  </w:r>
                </w:p>
              </w:tc>
              <w:tc>
                <w:tcPr>
                  <w:tcW w:w="2287" w:type="dxa"/>
                </w:tcPr>
                <w:p w:rsidR="00166733" w:rsidRDefault="00CC298C">
                  <w:pPr>
                    <w:spacing w:after="120" w:line="280" w:lineRule="atLeast"/>
                    <w:jc w:val="center"/>
                    <w:rPr>
                      <w:lang w:eastAsia="zh-CN"/>
                    </w:rPr>
                  </w:pPr>
                  <w:r>
                    <w:rPr>
                      <w:lang w:eastAsia="zh-CN"/>
                    </w:rPr>
                    <w:t>MCS 22</w:t>
                  </w:r>
                </w:p>
              </w:tc>
              <w:tc>
                <w:tcPr>
                  <w:tcW w:w="1974" w:type="dxa"/>
                </w:tcPr>
                <w:p w:rsidR="00166733" w:rsidRDefault="00CC298C">
                  <w:pPr>
                    <w:spacing w:after="120" w:line="280" w:lineRule="atLeast"/>
                    <w:jc w:val="center"/>
                    <w:rPr>
                      <w:lang w:eastAsia="zh-CN"/>
                    </w:rPr>
                  </w:pPr>
                  <w:r>
                    <w:rPr>
                      <w:lang w:eastAsia="zh-CN"/>
                    </w:rPr>
                    <w:t>3032 Mbps</w:t>
                  </w:r>
                </w:p>
              </w:tc>
              <w:tc>
                <w:tcPr>
                  <w:tcW w:w="1559" w:type="dxa"/>
                </w:tcPr>
                <w:p w:rsidR="00166733" w:rsidRDefault="00CC298C">
                  <w:pPr>
                    <w:spacing w:after="120" w:line="280" w:lineRule="atLeast"/>
                    <w:jc w:val="center"/>
                    <w:rPr>
                      <w:lang w:eastAsia="zh-CN"/>
                    </w:rPr>
                  </w:pPr>
                  <w:r>
                    <w:rPr>
                      <w:lang w:eastAsia="zh-CN"/>
                    </w:rPr>
                    <w:t>4</w:t>
                  </w:r>
                </w:p>
              </w:tc>
            </w:tr>
            <w:tr w:rsidR="00166733">
              <w:trPr>
                <w:trHeight w:val="20"/>
              </w:trPr>
              <w:tc>
                <w:tcPr>
                  <w:tcW w:w="2113" w:type="dxa"/>
                </w:tcPr>
                <w:p w:rsidR="00166733" w:rsidRDefault="00CC298C">
                  <w:pPr>
                    <w:spacing w:after="120" w:line="280" w:lineRule="atLeast"/>
                    <w:jc w:val="center"/>
                    <w:rPr>
                      <w:rFonts w:eastAsiaTheme="minorEastAsia"/>
                      <w:lang w:eastAsia="zh-CN"/>
                    </w:rPr>
                  </w:pPr>
                  <w:r>
                    <w:rPr>
                      <w:kern w:val="24"/>
                    </w:rPr>
                    <w:t>(480 K, NCP) w/o ICI</w:t>
                  </w:r>
                </w:p>
              </w:tc>
              <w:tc>
                <w:tcPr>
                  <w:tcW w:w="2287" w:type="dxa"/>
                </w:tcPr>
                <w:p w:rsidR="00166733" w:rsidRDefault="00CC298C">
                  <w:pPr>
                    <w:spacing w:after="120" w:line="280" w:lineRule="atLeast"/>
                    <w:jc w:val="center"/>
                    <w:rPr>
                      <w:rFonts w:eastAsiaTheme="minorEastAsia"/>
                      <w:lang w:eastAsia="zh-CN"/>
                    </w:rPr>
                  </w:pPr>
                  <w:r>
                    <w:rPr>
                      <w:rFonts w:eastAsiaTheme="minorEastAsia"/>
                      <w:lang w:eastAsia="zh-CN"/>
                    </w:rPr>
                    <w:t>MCS 22</w:t>
                  </w:r>
                </w:p>
              </w:tc>
              <w:tc>
                <w:tcPr>
                  <w:tcW w:w="1974" w:type="dxa"/>
                </w:tcPr>
                <w:p w:rsidR="00166733" w:rsidRDefault="00CC298C">
                  <w:pPr>
                    <w:spacing w:after="120" w:line="280" w:lineRule="atLeast"/>
                    <w:jc w:val="center"/>
                    <w:rPr>
                      <w:rFonts w:eastAsiaTheme="minorEastAsia"/>
                      <w:lang w:eastAsia="zh-CN"/>
                    </w:rPr>
                  </w:pPr>
                  <w:r>
                    <w:rPr>
                      <w:rFonts w:eastAsiaTheme="minorEastAsia"/>
                      <w:lang w:eastAsia="zh-CN"/>
                    </w:rPr>
                    <w:t>4603 Mbps</w:t>
                  </w:r>
                </w:p>
              </w:tc>
              <w:tc>
                <w:tcPr>
                  <w:tcW w:w="1559" w:type="dxa"/>
                </w:tcPr>
                <w:p w:rsidR="00166733" w:rsidRDefault="00CC298C">
                  <w:pPr>
                    <w:spacing w:after="120" w:line="280" w:lineRule="atLeast"/>
                    <w:jc w:val="center"/>
                    <w:rPr>
                      <w:lang w:eastAsia="zh-CN"/>
                    </w:rPr>
                  </w:pPr>
                  <w:r>
                    <w:rPr>
                      <w:lang w:eastAsia="zh-CN"/>
                    </w:rPr>
                    <w:t>3</w:t>
                  </w:r>
                </w:p>
              </w:tc>
            </w:tr>
            <w:tr w:rsidR="00166733">
              <w:trPr>
                <w:trHeight w:val="20"/>
              </w:trPr>
              <w:tc>
                <w:tcPr>
                  <w:tcW w:w="2113" w:type="dxa"/>
                </w:tcPr>
                <w:p w:rsidR="00166733" w:rsidRDefault="00CC298C">
                  <w:pPr>
                    <w:spacing w:after="120" w:line="280" w:lineRule="atLeast"/>
                    <w:jc w:val="center"/>
                    <w:rPr>
                      <w:rFonts w:eastAsiaTheme="minorEastAsia"/>
                      <w:lang w:eastAsia="zh-CN"/>
                    </w:rPr>
                  </w:pPr>
                  <w:r>
                    <w:rPr>
                      <w:kern w:val="24"/>
                    </w:rPr>
                    <w:t>(960 K, NCP) w/o ICI</w:t>
                  </w:r>
                </w:p>
              </w:tc>
              <w:tc>
                <w:tcPr>
                  <w:tcW w:w="2287" w:type="dxa"/>
                </w:tcPr>
                <w:p w:rsidR="00166733" w:rsidRDefault="00CC298C">
                  <w:pPr>
                    <w:spacing w:after="120" w:line="280" w:lineRule="atLeast"/>
                    <w:jc w:val="center"/>
                    <w:rPr>
                      <w:kern w:val="24"/>
                    </w:rPr>
                  </w:pPr>
                  <w:r>
                    <w:rPr>
                      <w:rFonts w:eastAsiaTheme="minorEastAsia"/>
                      <w:lang w:eastAsia="zh-CN"/>
                    </w:rPr>
                    <w:t>MCS 22</w:t>
                  </w:r>
                </w:p>
              </w:tc>
              <w:tc>
                <w:tcPr>
                  <w:tcW w:w="1974" w:type="dxa"/>
                </w:tcPr>
                <w:p w:rsidR="00166733" w:rsidRDefault="00CC298C">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rsidR="00166733" w:rsidRDefault="00CC298C">
                  <w:pPr>
                    <w:spacing w:after="120" w:line="280" w:lineRule="atLeast"/>
                    <w:jc w:val="center"/>
                    <w:rPr>
                      <w:kern w:val="24"/>
                      <w:lang w:eastAsia="zh-CN"/>
                    </w:rPr>
                  </w:pPr>
                  <w:r>
                    <w:rPr>
                      <w:kern w:val="24"/>
                      <w:lang w:eastAsia="zh-CN"/>
                    </w:rPr>
                    <w:t>2</w:t>
                  </w:r>
                </w:p>
              </w:tc>
            </w:tr>
          </w:tbl>
          <w:p w:rsidR="00166733" w:rsidRDefault="00166733">
            <w:pPr>
              <w:pStyle w:val="ad"/>
              <w:rPr>
                <w:rFonts w:ascii="Times New Roman" w:hAnsi="Times New Roman"/>
                <w:szCs w:val="20"/>
                <w:lang w:eastAsia="zh-CN"/>
              </w:rPr>
            </w:pP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96002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96002D" w:rsidRDefault="0096002D" w:rsidP="0096002D">
            <w:pPr>
              <w:pStyle w:val="ad"/>
              <w:rPr>
                <w:lang w:eastAsia="zh-CN"/>
              </w:rPr>
            </w:pPr>
            <w:r>
              <w:rPr>
                <w:rFonts w:hint="eastAsia"/>
                <w:lang w:eastAsia="zh-CN"/>
              </w:rPr>
              <w:t>We share same view as Nokia.</w:t>
            </w:r>
          </w:p>
        </w:tc>
      </w:tr>
      <w:tr w:rsidR="0009209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2097" w:rsidRDefault="00092097" w:rsidP="0096002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092097" w:rsidRDefault="00803708" w:rsidP="0096002D">
            <w:pPr>
              <w:pStyle w:val="ad"/>
              <w:rPr>
                <w:lang w:eastAsia="zh-CN"/>
              </w:rPr>
            </w:pPr>
            <w:r>
              <w:rPr>
                <w:lang w:eastAsia="zh-CN"/>
              </w:rPr>
              <w:t xml:space="preserve">Essentially, the discussion on the maximum SCS is a trade-off between signal processing complexity (assuming an ICI filter) and complexity brought about by the increased timing </w:t>
            </w:r>
            <w:r w:rsidR="0094036C">
              <w:rPr>
                <w:lang w:eastAsia="zh-CN"/>
              </w:rPr>
              <w:t>constraints</w:t>
            </w:r>
            <w:r>
              <w:rPr>
                <w:lang w:eastAsia="zh-CN"/>
              </w:rPr>
              <w:t xml:space="preserve"> as we increase the size of the SCS. Both </w:t>
            </w:r>
            <w:r w:rsidR="0094036C">
              <w:rPr>
                <w:lang w:eastAsia="zh-CN"/>
              </w:rPr>
              <w:t xml:space="preserve">issues </w:t>
            </w:r>
            <w:r>
              <w:rPr>
                <w:lang w:eastAsia="zh-CN"/>
              </w:rPr>
              <w:t xml:space="preserve">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5"/>
        <w:rPr>
          <w:lang w:eastAsia="zh-CN"/>
        </w:rPr>
      </w:pPr>
      <w:r>
        <w:rPr>
          <w:lang w:eastAsia="zh-CN"/>
        </w:rPr>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120kHz provides an evolutionary solution for outdoor deployments, and with ICI compensation may enable support of up to 64QAM.</w:t>
            </w:r>
          </w:p>
          <w:p w:rsidR="00166733" w:rsidRDefault="00CC298C">
            <w:pPr>
              <w:overflowPunct/>
              <w:autoSpaceDE/>
              <w:adjustRightInd/>
              <w:spacing w:after="0"/>
              <w:rPr>
                <w:lang w:val="sv-SE" w:eastAsia="zh-CN"/>
              </w:rPr>
            </w:pPr>
            <w:r>
              <w:rPr>
                <w:lang w:eastAsia="zh-CN"/>
              </w:rPr>
              <w:t xml:space="preserve">Unlike 480kHz and below, 960kHz SCS provides a competitive solution to WiGig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val="sv-SE" w:eastAsia="zh-CN"/>
              </w:rPr>
            </w:pPr>
            <w:r>
              <w:rPr>
                <w:lang w:val="sv-SE" w:eastAsia="zh-CN"/>
              </w:rPr>
              <w:t>Motorola</w:t>
            </w:r>
          </w:p>
          <w:p w:rsidR="00166733" w:rsidRDefault="00CC298C">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rsidR="00166733" w:rsidRDefault="00166733">
            <w:pPr>
              <w:overflowPunct/>
              <w:autoSpaceDE/>
              <w:adjustRightInd/>
              <w:spacing w:after="0"/>
              <w:rPr>
                <w:lang w:val="sv-SE" w:eastAsia="zh-CN"/>
              </w:rPr>
            </w:pPr>
          </w:p>
          <w:p w:rsidR="00166733" w:rsidRDefault="00CC298C">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rsidR="00166733" w:rsidRDefault="00CC298C">
            <w:pPr>
              <w:pStyle w:val="ad"/>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rsidR="00166733" w:rsidRDefault="00CC298C">
            <w:pPr>
              <w:pStyle w:val="aff3"/>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rPr>
                <w:rFonts w:ascii="Times New Roman" w:hAnsi="Times New Roman"/>
                <w:szCs w:val="20"/>
                <w:lang w:eastAsia="zh-CN"/>
              </w:rPr>
            </w:pPr>
            <w:r>
              <w:rPr>
                <w:rFonts w:ascii="Times New Roman" w:hAnsi="Times New Roman"/>
                <w:szCs w:val="20"/>
                <w:lang w:eastAsia="zh-CN"/>
              </w:rPr>
              <w:t>In general, there are two kinds of scenarios, indoor and outdoor.</w:t>
            </w:r>
          </w:p>
          <w:p w:rsidR="00166733" w:rsidRDefault="00CC298C">
            <w:pPr>
              <w:pStyle w:val="ad"/>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rsidR="00166733" w:rsidRDefault="00CC298C">
            <w:pPr>
              <w:pStyle w:val="ad"/>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rsidR="00166733" w:rsidRDefault="00CC298C">
            <w:pPr>
              <w:pStyle w:val="ad"/>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rsidR="00166733" w:rsidRDefault="00CC298C">
            <w:pPr>
              <w:pStyle w:val="ad"/>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F746E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6E3" w:rsidRDefault="00F746E3" w:rsidP="00F746E3">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F746E3" w:rsidRDefault="00F746E3" w:rsidP="00F746E3">
            <w:pPr>
              <w:pStyle w:val="ad"/>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96002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002D" w:rsidRPr="00CD5B24"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96002D" w:rsidRPr="00EA10C6" w:rsidRDefault="0096002D" w:rsidP="0096002D">
            <w:pPr>
              <w:pStyle w:val="ad"/>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80370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3708" w:rsidRDefault="00803708" w:rsidP="0096002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803708" w:rsidRDefault="00803708" w:rsidP="0096002D">
            <w:pPr>
              <w:pStyle w:val="ad"/>
              <w:rPr>
                <w:lang w:eastAsia="zh-CN"/>
              </w:rPr>
            </w:pPr>
            <w:r>
              <w:rPr>
                <w:lang w:eastAsia="zh-CN"/>
              </w:rPr>
              <w:t xml:space="preserve">We do not think it is necessary to tie SCSs to specific </w:t>
            </w:r>
            <w:r w:rsidR="0094036C">
              <w:rPr>
                <w:lang w:eastAsia="zh-CN"/>
              </w:rPr>
              <w:t>scenarios</w:t>
            </w:r>
            <w:r>
              <w:rPr>
                <w:lang w:eastAsia="zh-CN"/>
              </w:rPr>
              <w:t xml:space="preserve">. On the peak data rate issue, this can be achieved with CA. </w:t>
            </w:r>
          </w:p>
        </w:tc>
      </w:tr>
    </w:tbl>
    <w:p w:rsidR="00166733" w:rsidRDefault="00166733">
      <w:pPr>
        <w:pStyle w:val="ad"/>
        <w:spacing w:after="0"/>
        <w:rPr>
          <w:rFonts w:ascii="Times New Roman" w:hAnsi="Times New Roman"/>
          <w:sz w:val="22"/>
          <w:szCs w:val="22"/>
          <w:lang w:eastAsia="zh-CN"/>
        </w:rPr>
      </w:pPr>
    </w:p>
    <w:p w:rsidR="00166733" w:rsidRPr="00C26549"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2"/>
        <w:rPr>
          <w:lang w:eastAsia="zh-CN"/>
        </w:rPr>
      </w:pPr>
      <w:r>
        <w:rPr>
          <w:lang w:eastAsia="zh-CN"/>
        </w:rPr>
        <w:t>2.2 System Bandwidth &amp; Channelization</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NR design in the frequency range of 52.6 – 71 GHz should support multiple channel bandwidths for different deployment scenarios and considering different available regional frequency allocations.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 Study potential coexistence issue with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RAT in the spectrum of 52.6 GHz to 71 GHz.</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w:t>
      </w:r>
      <w:r w:rsidR="00803708">
        <w:rPr>
          <w:rFonts w:ascii="Times New Roman" w:hAnsi="Times New Roman"/>
          <w:sz w:val="22"/>
          <w:szCs w:val="22"/>
          <w:lang w:eastAsia="zh-CN"/>
        </w:rPr>
        <w:t>–</w:t>
      </w:r>
      <w:r>
        <w:rPr>
          <w:rFonts w:ascii="Times New Roman" w:hAnsi="Times New Roman"/>
          <w:sz w:val="22"/>
          <w:szCs w:val="22"/>
          <w:lang w:eastAsia="zh-CN"/>
        </w:rPr>
        <w:t xml:space="preserve"> 71 GHz) and support 2.16 GHz channel bandwidth </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 other licensed frequency band (e.g. 52.6 GHz </w:t>
      </w:r>
      <w:r w:rsidR="00803708">
        <w:rPr>
          <w:rFonts w:ascii="Times New Roman" w:hAnsi="Times New Roman"/>
          <w:sz w:val="22"/>
          <w:szCs w:val="22"/>
          <w:lang w:eastAsia="zh-CN"/>
        </w:rPr>
        <w:t>–</w:t>
      </w:r>
      <w:r>
        <w:rPr>
          <w:rFonts w:ascii="Times New Roman" w:hAnsi="Times New Roman"/>
          <w:sz w:val="22"/>
          <w:szCs w:val="22"/>
          <w:lang w:eastAsia="zh-CN"/>
        </w:rPr>
        <w:t xml:space="preserve"> 57 GHz) or in a controlled environment without Wi-Fi devices, it can be designed uniformly with unlicensed band (i.e. 2.16 GHz) or independently (e.g. 400/800/1600 MHz)</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0"/>
        </w:numPr>
        <w:rPr>
          <w:rFonts w:eastAsia="宋体"/>
          <w:lang w:eastAsia="zh-CN"/>
        </w:rPr>
      </w:pPr>
      <w:r>
        <w:rPr>
          <w:rFonts w:eastAsia="宋体"/>
          <w:lang w:eastAsia="zh-CN"/>
        </w:rPr>
        <w:t>Capture the following observation in TR 38.808. If NR adopts the same channelization design as IEEE 802.11ad/ay, large wastage of spectrum would occur in many regions.</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240 MHz at the lower edge of the band is unused in all regions</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rsidR="00166733" w:rsidRDefault="00CC298C">
      <w:pPr>
        <w:pStyle w:val="ad"/>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rsidR="00166733" w:rsidRDefault="00CC298C">
      <w:pPr>
        <w:pStyle w:val="ad"/>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rsidR="00166733" w:rsidRDefault="00CC298C">
      <w:pPr>
        <w:pStyle w:val="aff3"/>
        <w:numPr>
          <w:ilvl w:val="1"/>
          <w:numId w:val="10"/>
        </w:numPr>
        <w:rPr>
          <w:rFonts w:eastAsia="宋体"/>
          <w:lang w:eastAsia="zh-CN"/>
        </w:rPr>
      </w:pPr>
      <w:r>
        <w:rPr>
          <w:rFonts w:eastAsia="宋体"/>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rsidR="00166733" w:rsidRDefault="00CC298C">
      <w:pPr>
        <w:pStyle w:val="aff3"/>
        <w:numPr>
          <w:ilvl w:val="1"/>
          <w:numId w:val="10"/>
        </w:numPr>
        <w:rPr>
          <w:rFonts w:eastAsia="宋体"/>
          <w:lang w:eastAsia="zh-CN"/>
        </w:rPr>
      </w:pPr>
      <w:r>
        <w:rPr>
          <w:rFonts w:eastAsia="宋体"/>
          <w:lang w:eastAsia="zh-CN"/>
        </w:rPr>
        <w:t xml:space="preserve">There is no regulatory or practical need to align the channel bandwidth (e.g., 2.16 GHz) with other technologies operating in the same 60 GHz band for coexistence purposes. </w:t>
      </w:r>
    </w:p>
    <w:p w:rsidR="00166733" w:rsidRDefault="00CC298C">
      <w:pPr>
        <w:pStyle w:val="aff3"/>
        <w:numPr>
          <w:ilvl w:val="1"/>
          <w:numId w:val="10"/>
        </w:numPr>
        <w:rPr>
          <w:rFonts w:eastAsia="宋体"/>
          <w:lang w:eastAsia="zh-CN"/>
        </w:rPr>
      </w:pPr>
      <w:r>
        <w:rPr>
          <w:rFonts w:eastAsia="宋体"/>
          <w:lang w:eastAsia="zh-CN"/>
        </w:rPr>
        <w:t>Capture the following observation in the TR: Targeting 2.16 GHz channel bandwidth results in low FFT utilization compared to Rel-15/16, causing larger computation overhead, and thus larger power consumption.</w:t>
      </w:r>
    </w:p>
    <w:p w:rsidR="00166733" w:rsidRDefault="00CC298C">
      <w:pPr>
        <w:pStyle w:val="aff3"/>
        <w:numPr>
          <w:ilvl w:val="1"/>
          <w:numId w:val="10"/>
        </w:numPr>
        <w:rPr>
          <w:rFonts w:eastAsia="宋体"/>
          <w:lang w:eastAsia="zh-CN"/>
        </w:rPr>
      </w:pPr>
      <w:r>
        <w:rPr>
          <w:rFonts w:eastAsia="宋体"/>
          <w:lang w:eastAsia="zh-CN"/>
        </w:rPr>
        <w:t>Consider channel bandwidths up to 1.6 GHz for NR operation in 52.6 to 71 GHz.</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Maximum carrier BW</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[16]:</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rsidR="00166733" w:rsidRDefault="00CC298C">
      <w:pPr>
        <w:pStyle w:val="aff3"/>
        <w:numPr>
          <w:ilvl w:val="1"/>
          <w:numId w:val="10"/>
        </w:numPr>
        <w:rPr>
          <w:rFonts w:eastAsia="宋体"/>
          <w:lang w:eastAsia="zh-CN"/>
        </w:rPr>
      </w:pPr>
      <w:r>
        <w:rPr>
          <w:rFonts w:eastAsia="宋体"/>
          <w:lang w:eastAsia="zh-CN"/>
        </w:rPr>
        <w:t xml:space="preserve">Proposal 2. To support various wide bandwidth and use cases for NR operation from 52.6 GHz to 71 GHz, a wide range of numerologies with the carrier aggregation need to be studied, also </w:t>
      </w:r>
      <w:r>
        <w:rPr>
          <w:rFonts w:eastAsia="宋体"/>
          <w:lang w:eastAsia="zh-CN"/>
        </w:rPr>
        <w:lastRenderedPageBreak/>
        <w:t xml:space="preserve">considering the LBT bandwidth (or the RB set) for co-existing issues, UE capability, processing time and power consumption. </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rsidR="00166733" w:rsidRDefault="00166733">
      <w:pPr>
        <w:pStyle w:val="ad"/>
        <w:spacing w:after="0"/>
        <w:rPr>
          <w:rFonts w:ascii="Times New Roman" w:hAnsi="Times New Roman"/>
          <w:sz w:val="22"/>
          <w:szCs w:val="22"/>
          <w:lang w:eastAsia="zh-CN"/>
        </w:rPr>
      </w:pPr>
    </w:p>
    <w:p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rsidR="00166733" w:rsidRDefault="00CC298C">
      <w:pPr>
        <w:pStyle w:val="5"/>
        <w:rPr>
          <w:lang w:eastAsia="zh-CN"/>
        </w:rPr>
      </w:pPr>
      <w:r>
        <w:rPr>
          <w:lang w:eastAsia="zh-CN"/>
        </w:rPr>
        <w:t>Moderator Summary:</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 on supported minimum and maximum channel bandwidth:</w:t>
      </w:r>
    </w:p>
    <w:p w:rsidR="00166733" w:rsidRDefault="00CC298C">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rsidR="00166733" w:rsidRDefault="00166733">
            <w:pPr>
              <w:overflowPunct/>
              <w:autoSpaceDE/>
              <w:adjustRightInd/>
              <w:spacing w:after="0"/>
              <w:rPr>
                <w:rFonts w:eastAsiaTheme="minorEastAsia"/>
                <w:lang w:val="sv-SE" w:eastAsia="ko-KR"/>
              </w:rPr>
            </w:pPr>
          </w:p>
          <w:p w:rsidR="00166733" w:rsidRDefault="00CC298C">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For operation without CA, support two CBWs: 400 MHz (120 kHz SCS) and 2.16 GHz (960 kHz SCS):</w:t>
            </w:r>
          </w:p>
          <w:p w:rsidR="00166733" w:rsidRDefault="00CC298C">
            <w:pPr>
              <w:pStyle w:val="aff3"/>
              <w:numPr>
                <w:ilvl w:val="0"/>
                <w:numId w:val="11"/>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rsidR="00166733" w:rsidRDefault="00CC298C">
            <w:pPr>
              <w:pStyle w:val="aff3"/>
              <w:numPr>
                <w:ilvl w:val="0"/>
                <w:numId w:val="11"/>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rsidR="00166733" w:rsidRDefault="00166733">
            <w:pPr>
              <w:overflowPunct/>
              <w:autoSpaceDE/>
              <w:adjustRightInd/>
              <w:spacing w:after="0"/>
              <w:rPr>
                <w:lang w:eastAsia="zh-CN"/>
              </w:rPr>
            </w:pPr>
          </w:p>
          <w:p w:rsidR="00166733" w:rsidRDefault="00CC298C">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rsidR="00166733" w:rsidRDefault="00CC298C">
            <w:pPr>
              <w:overflowPunct/>
              <w:autoSpaceDE/>
              <w:adjustRightInd/>
              <w:spacing w:after="0"/>
              <w:rPr>
                <w:rFonts w:eastAsiaTheme="minorEastAsia"/>
                <w:lang w:val="sv-SE" w:eastAsia="ko-KR"/>
              </w:rPr>
            </w:pPr>
            <w:r>
              <w:rPr>
                <w:lang w:eastAsia="zh-CN"/>
              </w:rPr>
              <w:t>W.r.t. minimum BW, SSB/PRACH numerologies need to be decided first.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rsidR="00166733" w:rsidRDefault="00CC298C">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t>Lenovo/</w:t>
            </w:r>
          </w:p>
          <w:p w:rsidR="00166733" w:rsidRDefault="00CC298C">
            <w:pPr>
              <w:spacing w:after="0"/>
              <w:rPr>
                <w:rFonts w:eastAsiaTheme="minorEastAsia"/>
                <w:lang w:val="sv-SE" w:eastAsia="ko-KR"/>
              </w:rPr>
            </w:pPr>
            <w:r>
              <w:rPr>
                <w:rFonts w:eastAsiaTheme="minorEastAsia"/>
                <w:lang w:val="sv-SE" w:eastAsia="ko-KR"/>
              </w:rPr>
              <w:t>Motorola</w:t>
            </w:r>
          </w:p>
          <w:p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rsidR="00166733" w:rsidRDefault="00CC298C">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rsidR="00166733" w:rsidRDefault="00CC298C">
            <w:pPr>
              <w:overflowPunct/>
              <w:autoSpaceDE/>
              <w:adjustRightInd/>
              <w:spacing w:after="0"/>
              <w:rPr>
                <w:lang w:eastAsia="zh-CN"/>
              </w:rPr>
            </w:pPr>
            <w:r>
              <w:rPr>
                <w:lang w:eastAsia="zh-CN"/>
              </w:rPr>
              <w:t xml:space="preserve"> </w:t>
            </w:r>
          </w:p>
          <w:p w:rsidR="00166733" w:rsidRDefault="00CC298C">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rsidR="00166733" w:rsidRDefault="00CC298C">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rFonts w:hint="eastAsia"/>
                <w:lang w:val="sv-SE" w:eastAsia="zh-CN"/>
              </w:rPr>
              <w:t>M</w:t>
            </w:r>
            <w:r>
              <w:rPr>
                <w:lang w:val="sv-SE" w:eastAsia="zh-CN"/>
              </w:rPr>
              <w:t>ax BW: 2GHz/2.16GHz for (960 kHz, NCP), 400MHz for (120 kHz, NCP)</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lang w:val="sv-SE" w:eastAsia="zh-CN"/>
              </w:rPr>
              <w:t xml:space="preserve">We support maximum bandwidth of 400MHz and 2.16GHz for 120kHz and 960kHz SCSs, respectively.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166733" w:rsidRPr="0046150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lang w:val="sv-SE" w:eastAsia="zh-CN"/>
              </w:rPr>
              <w:t>Minimum BW = 50 MHz (FR2 minimum BW)</w:t>
            </w:r>
          </w:p>
          <w:p w:rsidR="00166733" w:rsidRDefault="00CC298C">
            <w:pPr>
              <w:rPr>
                <w:lang w:val="sv-SE" w:eastAsia="zh-CN"/>
              </w:rPr>
            </w:pPr>
            <w:r>
              <w:rPr>
                <w:lang w:val="sv-SE" w:eastAsia="zh-CN"/>
              </w:rPr>
              <w:t>Maximum BW = 400 MHz, 800 MHz, 1.6 GHz.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rsidR="00166733" w:rsidRDefault="00CC298C">
            <w:pPr>
              <w:rPr>
                <w:lang w:val="sv-SE" w:eastAsia="zh-CN"/>
              </w:rPr>
            </w:pPr>
            <w:r>
              <w:rPr>
                <w:lang w:val="sv-SE" w:eastAsia="zh-CN"/>
              </w:rPr>
              <w:lastRenderedPageBreak/>
              <w:t>It does not seesm attractive trying to deploy a narrower system bandwidth (than 400MHz) to obtain larger coverage, since NR operating with FR1 and/or FR2 band can provide even better coverage while supporting similar bandwidth.</w:t>
            </w:r>
          </w:p>
          <w:p w:rsidR="00166733" w:rsidRDefault="00CC298C">
            <w:pPr>
              <w:rPr>
                <w:lang w:eastAsia="zh-CN"/>
              </w:rPr>
            </w:pPr>
            <w:r>
              <w:rPr>
                <w:lang w:val="sv-SE" w:eastAsia="zh-CN"/>
              </w:rPr>
              <w:t>Maximum channel bandwidth (of a single component carrier) could be around ~2 GHz (or to maximize spectral efficiency, about 3 GHz using 960kHz).</w:t>
            </w:r>
          </w:p>
        </w:tc>
      </w:tr>
      <w:tr w:rsidR="00410722" w:rsidRPr="00E923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722" w:rsidRDefault="00410722" w:rsidP="00410722">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rsidR="00410722" w:rsidRPr="00E92331" w:rsidRDefault="00410722" w:rsidP="00410722">
            <w:pPr>
              <w:rPr>
                <w:lang w:val="de-DE" w:eastAsia="zh-CN"/>
              </w:rPr>
            </w:pPr>
            <w:r w:rsidRPr="00E92331">
              <w:rPr>
                <w:rFonts w:hint="eastAsia"/>
                <w:lang w:val="de-DE" w:eastAsia="zh-CN"/>
              </w:rPr>
              <w:t xml:space="preserve">Support maximum </w:t>
            </w:r>
            <w:r w:rsidRPr="00E92331">
              <w:rPr>
                <w:lang w:val="de-DE" w:eastAsia="zh-CN"/>
              </w:rPr>
              <w:t>bandwidth:</w:t>
            </w:r>
            <w:r w:rsidRPr="00E92331">
              <w:rPr>
                <w:rFonts w:hint="eastAsia"/>
                <w:lang w:val="de-DE" w:eastAsia="zh-CN"/>
              </w:rPr>
              <w:t xml:space="preserve"> 4</w:t>
            </w:r>
            <w:r w:rsidRPr="00E92331">
              <w:rPr>
                <w:lang w:val="de-DE" w:eastAsia="zh-CN"/>
              </w:rPr>
              <w:t>00 M</w:t>
            </w:r>
            <w:r>
              <w:rPr>
                <w:lang w:val="sv-SE" w:eastAsia="zh-CN"/>
              </w:rPr>
              <w:t>Hz</w:t>
            </w:r>
            <w:r w:rsidRPr="00E92331">
              <w:rPr>
                <w:lang w:val="de-DE" w:eastAsia="zh-CN"/>
              </w:rPr>
              <w:t>, 800 M</w:t>
            </w:r>
            <w:r>
              <w:rPr>
                <w:lang w:val="sv-SE" w:eastAsia="zh-CN"/>
              </w:rPr>
              <w:t>Hz</w:t>
            </w:r>
            <w:r w:rsidRPr="00E92331">
              <w:rPr>
                <w:lang w:val="de-DE" w:eastAsia="zh-CN"/>
              </w:rPr>
              <w:t>, 1.6 G</w:t>
            </w:r>
            <w:r>
              <w:rPr>
                <w:lang w:val="sv-SE" w:eastAsia="zh-CN"/>
              </w:rPr>
              <w:t>Hz</w:t>
            </w:r>
            <w:r w:rsidRPr="00E92331">
              <w:rPr>
                <w:lang w:val="de-DE" w:eastAsia="zh-CN"/>
              </w:rPr>
              <w:t>, FFS 3.2 G</w:t>
            </w:r>
            <w:r>
              <w:rPr>
                <w:lang w:val="sv-SE" w:eastAsia="zh-CN"/>
              </w:rPr>
              <w:t>Hz</w:t>
            </w:r>
            <w:r w:rsidRPr="00E92331">
              <w:rPr>
                <w:lang w:val="de-DE" w:eastAsia="zh-CN"/>
              </w:rPr>
              <w:t>.</w:t>
            </w:r>
          </w:p>
        </w:tc>
      </w:tr>
      <w:tr w:rsidR="001B1211" w:rsidRPr="00E923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211" w:rsidRDefault="001B1211" w:rsidP="001B1211">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rsidR="001B1211" w:rsidRDefault="001B1211" w:rsidP="001B1211">
            <w:pPr>
              <w:rPr>
                <w:lang w:eastAsia="zh-CN"/>
              </w:rPr>
            </w:pPr>
            <w:r>
              <w:rPr>
                <w:lang w:eastAsia="zh-CN"/>
              </w:rPr>
              <w:t>We prefer maximum channel bandwidth of 400MHz for 120kHz and 1600MHz for 480kHz.</w:t>
            </w:r>
          </w:p>
        </w:tc>
      </w:tr>
      <w:tr w:rsidR="00803708" w:rsidRPr="00E923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3708" w:rsidRDefault="00803708" w:rsidP="001B1211">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803708" w:rsidRDefault="00803708" w:rsidP="001B1211">
            <w:pPr>
              <w:rPr>
                <w:lang w:eastAsia="zh-CN"/>
              </w:rPr>
            </w:pPr>
            <w:r>
              <w:rPr>
                <w:lang w:eastAsia="zh-CN"/>
              </w:rPr>
              <w:t xml:space="preserve">Maximum bandwidths </w:t>
            </w:r>
            <w:r w:rsidR="0094036C">
              <w:rPr>
                <w:lang w:eastAsia="zh-CN"/>
              </w:rPr>
              <w:t>of</w:t>
            </w:r>
            <w:r>
              <w:rPr>
                <w:lang w:eastAsia="zh-CN"/>
              </w:rPr>
              <w:t xml:space="preserve"> 400 MHz and 1.6 GHz. 2.16 GHz can be achieved by CA.</w:t>
            </w:r>
            <w:r w:rsidR="0094036C">
              <w:rPr>
                <w:lang w:eastAsia="zh-CN"/>
              </w:rPr>
              <w:t xml:space="preserve"> Minimum BWs can be selected to minimize the wastage of spectrum when aligning with existing 2.16 GHz 802.11ad/ay channels.</w:t>
            </w:r>
          </w:p>
        </w:tc>
      </w:tr>
    </w:tbl>
    <w:p w:rsidR="00166733" w:rsidRDefault="00166733">
      <w:pPr>
        <w:pStyle w:val="ad"/>
        <w:spacing w:after="0"/>
        <w:rPr>
          <w:rFonts w:ascii="Times New Roman" w:hAnsi="Times New Roman"/>
          <w:sz w:val="22"/>
          <w:szCs w:val="22"/>
          <w:lang w:val="sv-SE" w:eastAsia="zh-CN"/>
        </w:rPr>
      </w:pPr>
    </w:p>
    <w:p w:rsidR="00166733" w:rsidRPr="00E92331" w:rsidRDefault="00166733">
      <w:pPr>
        <w:pStyle w:val="ad"/>
        <w:spacing w:after="0"/>
        <w:rPr>
          <w:rFonts w:ascii="Times New Roman" w:hAnsi="Times New Roman"/>
          <w:sz w:val="22"/>
          <w:szCs w:val="22"/>
          <w:lang w:val="de-DE" w:eastAsia="zh-CN"/>
        </w:rPr>
      </w:pPr>
    </w:p>
    <w:p w:rsidR="00166733" w:rsidRDefault="00CC298C">
      <w:pPr>
        <w:pStyle w:val="5"/>
        <w:rPr>
          <w:lang w:eastAsia="zh-CN"/>
        </w:rPr>
      </w:pPr>
      <w:r>
        <w:rPr>
          <w:lang w:eastAsia="zh-CN"/>
        </w:rPr>
        <w:t>Company Comments on channelization from RAN1 perspective:</w:t>
      </w:r>
    </w:p>
    <w:p w:rsidR="00166733" w:rsidRDefault="00CC298C">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BW of 400 MHz should be used for initial channel access and for the basic LBT procedure.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rsidR="00166733" w:rsidRDefault="00166733">
            <w:pPr>
              <w:overflowPunct/>
              <w:autoSpaceDE/>
              <w:adjustRightInd/>
              <w:spacing w:after="0"/>
              <w:rPr>
                <w:lang w:val="sv-SE" w:eastAsia="zh-CN"/>
              </w:rPr>
            </w:pPr>
          </w:p>
          <w:p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rsidR="00166733" w:rsidRDefault="00CC298C">
            <w:pPr>
              <w:pStyle w:val="ad"/>
              <w:numPr>
                <w:ilvl w:val="0"/>
                <w:numId w:val="13"/>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rsidR="00166733" w:rsidRDefault="00CC298C">
            <w:pPr>
              <w:pStyle w:val="ad"/>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rsidR="00166733" w:rsidRDefault="00CC298C">
            <w:pPr>
              <w:pStyle w:val="ad"/>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rsidR="00166733" w:rsidRDefault="00CC298C">
            <w:pPr>
              <w:pStyle w:val="ad"/>
              <w:numPr>
                <w:ilvl w:val="1"/>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rsidR="00166733" w:rsidRDefault="00CC298C">
            <w:pPr>
              <w:pStyle w:val="ad"/>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rsidR="00166733" w:rsidRDefault="00CC298C">
            <w:pPr>
              <w:pStyle w:val="ad"/>
              <w:numPr>
                <w:ilvl w:val="0"/>
                <w:numId w:val="13"/>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rsidR="00166733" w:rsidRDefault="00166733">
            <w:pPr>
              <w:overflowPunct/>
              <w:autoSpaceDE/>
              <w:adjustRightInd/>
              <w:spacing w:after="0"/>
              <w:rPr>
                <w:lang w:val="sv-SE" w:eastAsia="zh-CN"/>
              </w:rPr>
            </w:pP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rsidR="00166733" w:rsidRDefault="00166733">
            <w:pPr>
              <w:overflowPunct/>
              <w:autoSpaceDE/>
              <w:adjustRightInd/>
              <w:spacing w:after="0"/>
              <w:rPr>
                <w:lang w:eastAsia="zh-CN"/>
              </w:rPr>
            </w:pPr>
          </w:p>
          <w:p w:rsidR="00166733" w:rsidRDefault="00CC298C">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rsidR="00166733" w:rsidRDefault="00166733">
            <w:pPr>
              <w:overflowPunct/>
              <w:autoSpaceDE/>
              <w:adjustRightInd/>
              <w:spacing w:after="0"/>
              <w:rPr>
                <w:lang w:eastAsia="zh-CN"/>
              </w:rPr>
            </w:pPr>
          </w:p>
          <w:p w:rsidR="00166733" w:rsidRDefault="00CC298C">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rsidR="00166733" w:rsidRDefault="00166733">
            <w:pPr>
              <w:overflowPunct/>
              <w:autoSpaceDE/>
              <w:adjustRightInd/>
              <w:spacing w:after="0"/>
              <w:rPr>
                <w:lang w:eastAsia="zh-CN"/>
              </w:rPr>
            </w:pPr>
          </w:p>
          <w:p w:rsidR="00166733" w:rsidRDefault="00CC298C">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rsidR="00166733" w:rsidRDefault="00166733">
            <w:pPr>
              <w:overflowPunct/>
              <w:autoSpaceDE/>
              <w:adjustRightInd/>
              <w:spacing w:after="0"/>
              <w:rPr>
                <w:lang w:eastAsia="zh-CN"/>
              </w:rPr>
            </w:pPr>
          </w:p>
          <w:p w:rsidR="00166733" w:rsidRDefault="00CC298C">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rsidR="00166733" w:rsidRDefault="00166733">
            <w:pPr>
              <w:overflowPunct/>
              <w:autoSpaceDE/>
              <w:adjustRightInd/>
              <w:spacing w:after="0"/>
              <w:rPr>
                <w:lang w:eastAsia="zh-CN"/>
              </w:rPr>
            </w:pP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Share the same view as Samsung</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At least channelization of integer multiples of 400MHz should be supported.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Channelization should align with NR channelization and be independent to that of WiFi.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rsidR="00166733" w:rsidRDefault="00CC298C">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rsidR="00166733" w:rsidRDefault="00166733">
            <w:pPr>
              <w:overflowPunct/>
              <w:autoSpaceDE/>
              <w:adjustRightInd/>
              <w:spacing w:after="0"/>
              <w:rPr>
                <w:lang w:eastAsia="zh-CN"/>
              </w:rPr>
            </w:pPr>
          </w:p>
          <w:p w:rsidR="00166733" w:rsidRDefault="00CC298C">
            <w:pPr>
              <w:overflowPunct/>
              <w:autoSpaceDE/>
              <w:adjustRightInd/>
              <w:spacing w:after="0"/>
            </w:pPr>
            <w:r>
              <w:rPr>
                <w:lang w:eastAsia="zh-CN"/>
              </w:rPr>
              <w:lastRenderedPageBreak/>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41072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722" w:rsidRDefault="00410722" w:rsidP="00410722">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rsidR="00410722" w:rsidRPr="00EA10C6" w:rsidRDefault="00410722" w:rsidP="00410722">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 xml:space="preserve">If 400MHz, 800MHz, or 1.6GHz channel bandwidth is adopted, </w:t>
            </w:r>
            <w:r w:rsidRPr="006A002F">
              <w:rPr>
                <w:lang w:eastAsia="zh-CN"/>
              </w:rPr>
              <w:t>channelization of integer multiples of 400MHz should be supported</w:t>
            </w:r>
            <w:r>
              <w:rPr>
                <w:lang w:eastAsia="zh-CN"/>
              </w:rPr>
              <w:t>.</w:t>
            </w:r>
          </w:p>
        </w:tc>
      </w:tr>
      <w:tr w:rsidR="001B12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211" w:rsidRDefault="001B1211" w:rsidP="001B1211">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rsidR="001B1211" w:rsidRPr="00EA10C6" w:rsidRDefault="001B1211" w:rsidP="001B1211">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80370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3708" w:rsidRDefault="00803708" w:rsidP="001B1211">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803708" w:rsidRDefault="00803708" w:rsidP="001B1211">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bl>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2"/>
        <w:rPr>
          <w:lang w:eastAsia="zh-CN"/>
        </w:rPr>
      </w:pPr>
      <w:r>
        <w:rPr>
          <w:lang w:eastAsia="zh-CN"/>
        </w:rPr>
        <w:t xml:space="preserve">2.3 SSB </w:t>
      </w:r>
    </w:p>
    <w:p w:rsidR="00166733" w:rsidRDefault="00CC298C">
      <w:pPr>
        <w:pStyle w:val="3"/>
        <w:rPr>
          <w:lang w:eastAsia="zh-CN"/>
        </w:rPr>
      </w:pPr>
      <w:r>
        <w:rPr>
          <w:lang w:eastAsia="zh-CN"/>
        </w:rPr>
        <w:t>2.3.1 SSB numerology</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rsidR="00166733" w:rsidRDefault="00166733">
      <w:pPr>
        <w:pStyle w:val="ad"/>
        <w:spacing w:after="0"/>
        <w:rPr>
          <w:rFonts w:ascii="Times New Roman" w:hAnsi="Times New Roman"/>
          <w:sz w:val="22"/>
          <w:szCs w:val="22"/>
          <w:lang w:eastAsia="zh-CN"/>
        </w:rPr>
      </w:pP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proposed to investigate how to transmit the indication about additional SS/PBCH candidate positions which can become available with existing FR2 numerologies or future new numerologies.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0"/>
        </w:numPr>
        <w:rPr>
          <w:rFonts w:eastAsia="宋体"/>
          <w:lang w:eastAsia="zh-CN"/>
        </w:rPr>
      </w:pPr>
      <w:r>
        <w:rPr>
          <w:rFonts w:eastAsia="宋体"/>
          <w:lang w:eastAsia="zh-CN"/>
        </w:rPr>
        <w:t xml:space="preserve">Capture the following observation in TR 38.808: By proper choice of SSB SCS, the initial cell search complexity can be kept at the same level as for FR1 and FR2. </w:t>
      </w:r>
    </w:p>
    <w:p w:rsidR="00166733" w:rsidRDefault="00CC298C">
      <w:pPr>
        <w:pStyle w:val="aff3"/>
        <w:numPr>
          <w:ilvl w:val="1"/>
          <w:numId w:val="10"/>
        </w:numPr>
        <w:rPr>
          <w:rFonts w:eastAsia="宋体"/>
          <w:lang w:eastAsia="zh-CN"/>
        </w:rPr>
      </w:pPr>
      <w:r>
        <w:rPr>
          <w:rFonts w:eastAsia="宋体"/>
          <w:lang w:eastAsia="zh-CN"/>
        </w:rPr>
        <w:t xml:space="preserve">Capture the following observation in TR 38.808: From a frequency error perspective, an SSB SCS of 240 kHz is sufficient for the 52.6-71 GHz frequency range to maintain similar relative error values as for FR1 and FR2. </w:t>
      </w:r>
    </w:p>
    <w:p w:rsidR="00166733" w:rsidRDefault="00CC298C">
      <w:pPr>
        <w:pStyle w:val="aff3"/>
        <w:numPr>
          <w:ilvl w:val="1"/>
          <w:numId w:val="10"/>
        </w:numPr>
        <w:rPr>
          <w:rFonts w:eastAsia="宋体"/>
          <w:lang w:eastAsia="zh-CN"/>
        </w:rPr>
      </w:pPr>
      <w:r>
        <w:rPr>
          <w:rFonts w:eastAsia="宋体"/>
          <w:lang w:eastAsia="zh-CN"/>
        </w:rPr>
        <w:t>For NR operations in the 52.6 – 71 GHz band, consider only 120 and 240 kHz SCS for SS/PBCH blocks, as already supported in Rel-15/16.</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rsidR="00166733" w:rsidRDefault="00166733">
      <w:pPr>
        <w:pStyle w:val="ad"/>
        <w:spacing w:after="0"/>
        <w:rPr>
          <w:rFonts w:ascii="Times New Roman" w:hAnsi="Times New Roman"/>
          <w:sz w:val="22"/>
          <w:szCs w:val="22"/>
          <w:lang w:eastAsia="zh-CN"/>
        </w:rPr>
      </w:pPr>
    </w:p>
    <w:p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rsidR="00166733" w:rsidRDefault="00CC298C">
      <w:pPr>
        <w:pStyle w:val="5"/>
        <w:rPr>
          <w:lang w:eastAsia="zh-CN"/>
        </w:rPr>
      </w:pPr>
      <w:r>
        <w:rPr>
          <w:lang w:eastAsia="zh-CN"/>
        </w:rPr>
        <w:lastRenderedPageBreak/>
        <w:t>Moderator Summary:</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5"/>
        <w:rPr>
          <w:lang w:eastAsia="zh-CN"/>
        </w:rPr>
      </w:pPr>
      <w:r>
        <w:rPr>
          <w:highlight w:val="yellow"/>
          <w:lang w:eastAsia="zh-CN"/>
        </w:rPr>
        <w:t>Moderator Updated Summary:</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were conclusions made on some observations about SSB detection performance during GTW session on Tuesday 10/27.</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would be great if we can also progress bit further on other aspects about SSB. I believe similar discussion for data SCS will also apply to SSB, which may include number of supported SSB SCS, specification impact for different supported numerologies, maximum supports SCS, implementation complexity, and scenarios enabled by different numerologies. There could be other aspects, please comment further.</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numerology section can focus on (but not necessarily limited to) number of supported SSB SCS, implementation complexity, scenario enablement. The rest of the issues can be also discussed in SSB pattern and SSB/CORESET multiplexing section (section 2.3.2)</w:t>
      </w: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5"/>
        <w:rPr>
          <w:lang w:eastAsia="zh-CN"/>
        </w:rPr>
      </w:pPr>
      <w:r>
        <w:rPr>
          <w:lang w:eastAsia="zh-CN"/>
        </w:rPr>
        <w:t>Company Comments on applicable SSB and related issues (including number of supported SSB SCS, implementation complexity, scenario enablement):</w:t>
      </w:r>
    </w:p>
    <w:p w:rsidR="00166733" w:rsidRDefault="00CC298C">
      <w:pPr>
        <w:rPr>
          <w:i/>
          <w:iCs/>
          <w:lang w:val="en-GB" w:eastAsia="zh-CN"/>
        </w:rPr>
      </w:pPr>
      <w:r>
        <w:rPr>
          <w:i/>
          <w:iCs/>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Support for the existing SSB numerology  240 kHz with NCP should be considered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rsidR="00166733" w:rsidRDefault="00166733">
            <w:pPr>
              <w:overflowPunct/>
              <w:autoSpaceDE/>
              <w:adjustRightInd/>
              <w:spacing w:after="0"/>
              <w:rPr>
                <w:lang w:val="sv-SE" w:eastAsia="zh-CN"/>
              </w:rPr>
            </w:pPr>
          </w:p>
          <w:p w:rsidR="00166733" w:rsidRDefault="00CC298C">
            <w:pPr>
              <w:overflowPunct/>
              <w:autoSpaceDE/>
              <w:adjustRightInd/>
              <w:spacing w:after="0"/>
              <w:rPr>
                <w:lang w:val="sv-SE" w:eastAsia="zh-CN"/>
              </w:rPr>
            </w:pPr>
            <w:r>
              <w:rPr>
                <w:lang w:val="sv-SE" w:eastAsia="zh-CN"/>
              </w:rPr>
              <w:t>If one SCS is supported as 120 kHz or 240 kHz, then the same SCS can be used for SSB.</w:t>
            </w:r>
          </w:p>
          <w:p w:rsidR="00166733" w:rsidRDefault="00166733">
            <w:pPr>
              <w:overflowPunct/>
              <w:autoSpaceDE/>
              <w:adjustRightInd/>
              <w:spacing w:after="0"/>
              <w:rPr>
                <w:lang w:val="sv-SE" w:eastAsia="zh-CN"/>
              </w:rPr>
            </w:pPr>
          </w:p>
          <w:p w:rsidR="00166733" w:rsidRDefault="00CC298C">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Our view is that existing FR2 numerologies for SSB (120 kHz, 240 kHz) are sufficient, and ensure coverage. We don</w:t>
            </w:r>
            <w:r w:rsidR="00C23D20">
              <w:rPr>
                <w:lang w:val="sv-SE" w:eastAsia="zh-CN"/>
              </w:rPr>
              <w:t>’</w:t>
            </w:r>
            <w:r>
              <w:rPr>
                <w:lang w:val="sv-SE" w:eastAsia="zh-CN"/>
              </w:rPr>
              <w:t>t see a need to design SSB for larger SCS due to the loss in coverage that has been observed in evaluations. We don</w:t>
            </w:r>
            <w:r w:rsidR="00C23D20">
              <w:rPr>
                <w:lang w:val="sv-SE" w:eastAsia="zh-CN"/>
              </w:rPr>
              <w:t>’</w:t>
            </w:r>
            <w:r>
              <w:rPr>
                <w:lang w:val="sv-SE" w:eastAsia="zh-CN"/>
              </w:rPr>
              <w:t>t see that support of additional numerologies for SSB enables any different use cases compared to existing FR2 numerologies.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SSB numerology is aligned with the numerology of all other physical channels.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rsidR="00166733" w:rsidRDefault="00CC298C">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rsidR="00166733" w:rsidRDefault="00CC298C">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rsidR="00166733" w:rsidRDefault="00CC298C">
            <w:pPr>
              <w:overflowPunct/>
              <w:autoSpaceDE/>
              <w:adjustRightInd/>
              <w:spacing w:after="0"/>
              <w:rPr>
                <w:lang w:val="sv-SE" w:eastAsia="zh-CN"/>
              </w:rPr>
            </w:pPr>
            <w:r>
              <w:rPr>
                <w:lang w:val="sv-SE" w:eastAsia="zh-CN"/>
              </w:rPr>
              <w:t>SSB SCS same as data/control SCS should enable all scenarios intended for data/control transmission.</w:t>
            </w:r>
          </w:p>
          <w:p w:rsidR="00166733" w:rsidRDefault="00CC298C">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C2654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6549" w:rsidRDefault="00C26549" w:rsidP="00C2654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rsidR="00C26549" w:rsidRDefault="00C26549" w:rsidP="00C2654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41072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722" w:rsidRPr="003F1765" w:rsidRDefault="00410722" w:rsidP="00410722">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rsidR="00410722" w:rsidRPr="003F1765" w:rsidRDefault="00410722" w:rsidP="00410722">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923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331" w:rsidRDefault="00E92331" w:rsidP="00E92331">
            <w:pPr>
              <w:spacing w:after="0"/>
              <w:rPr>
                <w:lang w:eastAsia="zh-CN"/>
              </w:rPr>
            </w:pPr>
            <w:r>
              <w:rPr>
                <w:lang w:eastAsia="zh-CN"/>
              </w:rPr>
              <w:t>Lenovo,</w:t>
            </w:r>
          </w:p>
          <w:p w:rsidR="00E92331" w:rsidRDefault="00E92331" w:rsidP="00E92331">
            <w:pPr>
              <w:spacing w:after="0"/>
              <w:rPr>
                <w:lang w:eastAsia="zh-CN"/>
              </w:rPr>
            </w:pPr>
            <w:r>
              <w:rPr>
                <w:lang w:eastAsia="zh-CN"/>
              </w:rPr>
              <w:t>Motorola</w:t>
            </w:r>
          </w:p>
          <w:p w:rsidR="00E92331" w:rsidRDefault="00E92331" w:rsidP="00E92331">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rsidR="00E92331" w:rsidRDefault="00E92331" w:rsidP="00E92331">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rsidR="00E92331" w:rsidRDefault="00E92331" w:rsidP="00E92331">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1B12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211" w:rsidRPr="0098343A" w:rsidRDefault="001B1211" w:rsidP="001B1211">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rsidR="001B1211" w:rsidRPr="0098343A" w:rsidRDefault="001B1211" w:rsidP="001B1211">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C23D2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D20" w:rsidRDefault="00C23D20" w:rsidP="001B1211">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C23D20" w:rsidRDefault="00C23D20" w:rsidP="001B1211">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100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002" w:rsidRDefault="00B41002" w:rsidP="001B1211">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1D7521" w:rsidRDefault="00584C25" w:rsidP="001B1211">
            <w:pPr>
              <w:tabs>
                <w:tab w:val="left" w:pos="799"/>
              </w:tabs>
              <w:overflowPunct/>
              <w:autoSpaceDE/>
              <w:adjustRightInd/>
              <w:spacing w:after="0"/>
              <w:rPr>
                <w:lang w:val="sv-SE" w:eastAsia="zh-CN"/>
              </w:rPr>
            </w:pPr>
            <w:r>
              <w:rPr>
                <w:lang w:val="sv-SE" w:eastAsia="zh-CN"/>
              </w:rPr>
              <w:t>At least</w:t>
            </w:r>
            <w:r w:rsidR="001D7521">
              <w:rPr>
                <w:lang w:val="sv-SE" w:eastAsia="zh-CN"/>
              </w:rPr>
              <w:t xml:space="preserve"> single numerology for SSB and Coreset#0 </w:t>
            </w:r>
            <w:r>
              <w:rPr>
                <w:lang w:val="sv-SE" w:eastAsia="zh-CN"/>
              </w:rPr>
              <w:t xml:space="preserve">is supported for each data/control numerology. Prefer to reuse FR2 design as much as possible. </w:t>
            </w:r>
            <w:r w:rsidR="001D7521">
              <w:rPr>
                <w:lang w:val="sv-SE" w:eastAsia="zh-CN"/>
              </w:rPr>
              <w:t xml:space="preserve"> </w:t>
            </w:r>
          </w:p>
          <w:p w:rsidR="00B41002" w:rsidRDefault="001D7521" w:rsidP="001B1211">
            <w:pPr>
              <w:tabs>
                <w:tab w:val="left" w:pos="799"/>
              </w:tabs>
              <w:overflowPunct/>
              <w:autoSpaceDE/>
              <w:adjustRightInd/>
              <w:spacing w:after="0"/>
              <w:rPr>
                <w:lang w:val="sv-SE" w:eastAsia="zh-CN"/>
              </w:rPr>
            </w:pPr>
            <w:r>
              <w:rPr>
                <w:lang w:val="sv-SE" w:eastAsia="zh-CN"/>
              </w:rPr>
              <w:t xml:space="preserve">For </w:t>
            </w:r>
            <w:r w:rsidR="00584C25">
              <w:rPr>
                <w:lang w:val="sv-SE" w:eastAsia="zh-CN"/>
              </w:rPr>
              <w:t xml:space="preserve">already agreed </w:t>
            </w:r>
            <w:r>
              <w:rPr>
                <w:lang w:val="sv-SE" w:eastAsia="zh-CN"/>
              </w:rPr>
              <w:t xml:space="preserve">120KHz numerology </w:t>
            </w:r>
            <w:r w:rsidR="00584C25">
              <w:rPr>
                <w:lang w:val="sv-SE" w:eastAsia="zh-CN"/>
              </w:rPr>
              <w:t>for data/control, 120KHz SSB is supported for single numerology and 240KHz SSB is still supported as FR2 does (which may ease the implementation complexity on Frequency sync);</w:t>
            </w:r>
          </w:p>
          <w:p w:rsidR="00584C25" w:rsidRDefault="00584C25" w:rsidP="001B1211">
            <w:pPr>
              <w:tabs>
                <w:tab w:val="left" w:pos="799"/>
              </w:tabs>
              <w:overflowPunct/>
              <w:autoSpaceDE/>
              <w:adjustRightInd/>
              <w:spacing w:after="0"/>
              <w:rPr>
                <w:rFonts w:hint="eastAsia"/>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rsidR="00166733" w:rsidRDefault="00166733">
      <w:pPr>
        <w:pStyle w:val="ad"/>
        <w:spacing w:after="0"/>
        <w:rPr>
          <w:rFonts w:ascii="Times New Roman" w:hAnsi="Times New Roman"/>
          <w:sz w:val="22"/>
          <w:szCs w:val="22"/>
          <w:lang w:val="sv-SE"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3"/>
        <w:rPr>
          <w:lang w:eastAsia="zh-CN"/>
        </w:rPr>
      </w:pPr>
      <w:r>
        <w:rPr>
          <w:lang w:eastAsia="zh-CN"/>
        </w:rPr>
        <w:t>2.3.2 SSB pattern and SSB/CORESET multiplexing</w:t>
      </w:r>
    </w:p>
    <w:p w:rsidR="00166733" w:rsidRDefault="00166733">
      <w:pPr>
        <w:pStyle w:val="ad"/>
        <w:spacing w:after="0"/>
        <w:rPr>
          <w:rFonts w:ascii="Times New Roman" w:hAnsi="Times New Roman"/>
          <w:sz w:val="22"/>
          <w:szCs w:val="22"/>
          <w:lang w:eastAsia="zh-CN"/>
        </w:rPr>
      </w:pP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rsidR="00166733" w:rsidRDefault="00166733">
      <w:pPr>
        <w:pStyle w:val="ad"/>
        <w:spacing w:after="0"/>
        <w:rPr>
          <w:rFonts w:ascii="Times New Roman" w:hAnsi="Times New Roman"/>
          <w:sz w:val="22"/>
          <w:szCs w:val="22"/>
          <w:lang w:eastAsia="zh-CN"/>
        </w:rPr>
      </w:pP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rsidR="00166733" w:rsidRDefault="00CC298C">
      <w:pPr>
        <w:pStyle w:val="aff3"/>
        <w:numPr>
          <w:ilvl w:val="1"/>
          <w:numId w:val="10"/>
        </w:numPr>
        <w:rPr>
          <w:rFonts w:eastAsia="宋体"/>
          <w:lang w:eastAsia="zh-CN"/>
        </w:rPr>
      </w:pPr>
      <w:r>
        <w:rPr>
          <w:rFonts w:eastAsia="宋体"/>
          <w:lang w:eastAsia="zh-CN"/>
        </w:rPr>
        <w:t xml:space="preserve">Observation 1:  No additional gap should be considered to accommodate beam switching delay if only 120 KHz/240 KHz SCS is used for NR operation up to 71GHz. </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rsidR="00166733" w:rsidRDefault="00CC298C">
      <w:pPr>
        <w:pStyle w:val="ad"/>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rsidR="00166733" w:rsidRDefault="00CC298C">
      <w:pPr>
        <w:pStyle w:val="ad"/>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rsidR="00166733" w:rsidRDefault="00CC298C">
      <w:pPr>
        <w:pStyle w:val="ad"/>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rsidR="00166733" w:rsidRDefault="00CC298C">
      <w:pPr>
        <w:pStyle w:val="ad"/>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0"/>
        </w:numPr>
        <w:rPr>
          <w:rFonts w:eastAsia="宋体"/>
          <w:lang w:eastAsia="zh-CN"/>
        </w:rPr>
      </w:pPr>
      <w:r>
        <w:rPr>
          <w:rFonts w:eastAsia="宋体"/>
          <w:lang w:eastAsia="zh-CN"/>
        </w:rPr>
        <w:t>Capture the following observation in TR 38.808: It is observed that from a UE complexity point of view it is beneficial to define the same SS/PBCH patterns for licensed and unlicensed operation.</w:t>
      </w:r>
    </w:p>
    <w:p w:rsidR="00166733" w:rsidRDefault="00CC298C">
      <w:pPr>
        <w:pStyle w:val="aff3"/>
        <w:numPr>
          <w:ilvl w:val="1"/>
          <w:numId w:val="10"/>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rsidR="00166733" w:rsidRDefault="00CC298C">
      <w:pPr>
        <w:pStyle w:val="aff3"/>
        <w:numPr>
          <w:ilvl w:val="1"/>
          <w:numId w:val="10"/>
        </w:numPr>
        <w:rPr>
          <w:rFonts w:eastAsia="宋体"/>
          <w:lang w:eastAsia="zh-CN"/>
        </w:rPr>
      </w:pPr>
      <w:r>
        <w:rPr>
          <w:rFonts w:eastAsia="宋体"/>
          <w:lang w:eastAsia="zh-CN"/>
        </w:rPr>
        <w:t>Capture the following observation in TR 38.808: SS/PBCH / CORESET0 multiplexing patterns 2 and 3 are restricted to very small RMSI payloads due to the small number (2) of available OFDM symbols for RMSI PDSCH.</w:t>
      </w:r>
    </w:p>
    <w:p w:rsidR="00166733" w:rsidRDefault="00CC298C">
      <w:pPr>
        <w:pStyle w:val="aff3"/>
        <w:numPr>
          <w:ilvl w:val="1"/>
          <w:numId w:val="10"/>
        </w:numPr>
        <w:rPr>
          <w:rFonts w:eastAsia="宋体"/>
          <w:lang w:eastAsia="zh-CN"/>
        </w:rPr>
      </w:pPr>
      <w:r>
        <w:rPr>
          <w:rFonts w:eastAsia="宋体"/>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rsidR="00166733" w:rsidRDefault="00CC298C">
      <w:pPr>
        <w:pStyle w:val="aff3"/>
        <w:numPr>
          <w:ilvl w:val="1"/>
          <w:numId w:val="10"/>
        </w:numPr>
        <w:rPr>
          <w:rFonts w:eastAsia="宋体"/>
          <w:lang w:eastAsia="zh-CN"/>
        </w:rPr>
      </w:pPr>
      <w:r>
        <w:rPr>
          <w:rFonts w:eastAsia="宋体"/>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[27]:</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Pr>
          <w:rFonts w:ascii="Times New Roman" w:hAnsi="Times New Roman"/>
          <w:sz w:val="22"/>
          <w:szCs w:val="22"/>
          <w:lang w:eastAsia="zh-CN"/>
        </w:rPr>
        <w:lastRenderedPageBreak/>
        <w:t>taking into account a beam switching gap due to a RF interruption time of Tx/Rx beams and/or LBT gap in unlicensed spectrum.</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rsidR="00166733" w:rsidRDefault="00CC298C">
      <w:pPr>
        <w:pStyle w:val="ad"/>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rsidR="00166733" w:rsidRDefault="00CC298C">
      <w:pPr>
        <w:pStyle w:val="ad"/>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rsidR="00166733" w:rsidRDefault="00CC298C">
      <w:pPr>
        <w:pStyle w:val="ad"/>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rsidR="00166733" w:rsidRDefault="00CC298C">
      <w:pPr>
        <w:pStyle w:val="ad"/>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rsidR="00166733" w:rsidRDefault="00166733">
      <w:pPr>
        <w:pStyle w:val="ad"/>
        <w:spacing w:after="0"/>
        <w:rPr>
          <w:rFonts w:ascii="Times New Roman" w:hAnsi="Times New Roman"/>
          <w:sz w:val="22"/>
          <w:szCs w:val="22"/>
          <w:lang w:eastAsia="zh-CN"/>
        </w:rPr>
      </w:pPr>
    </w:p>
    <w:p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rsidR="00166733" w:rsidRDefault="00CC298C">
      <w:pPr>
        <w:pStyle w:val="5"/>
        <w:rPr>
          <w:lang w:eastAsia="zh-CN"/>
        </w:rPr>
      </w:pPr>
      <w:r>
        <w:rPr>
          <w:lang w:eastAsia="zh-CN"/>
        </w:rPr>
        <w:t>Moderator Summary:</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highlight w:val="yellow"/>
          <w:lang w:eastAsia="zh-CN"/>
        </w:rPr>
        <w:t>Moderator Updated Summary:</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 to SSB numerology, it would be great the comments and discussion can include number of supported SSB SCS, specification impact for different supported numerologies, maximum supports SCS, </w:t>
      </w:r>
      <w:r>
        <w:rPr>
          <w:rFonts w:ascii="Times New Roman" w:hAnsi="Times New Roman"/>
          <w:sz w:val="22"/>
          <w:szCs w:val="22"/>
          <w:lang w:eastAsia="zh-CN"/>
        </w:rPr>
        <w:lastRenderedPageBreak/>
        <w:t>implementation complexity, and scenarios enabled by different numerologies. There could be other aspects, please comment further.</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rsidR="00166733" w:rsidRDefault="00166733">
      <w:pPr>
        <w:pStyle w:val="aff3"/>
        <w:spacing w:line="256" w:lineRule="auto"/>
        <w:ind w:left="1296"/>
        <w:rPr>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 on SSB pattern and SSB/CORESET multiplexing and related issues (including specification impact, single numerology operation, scenario enablement):</w:t>
      </w:r>
    </w:p>
    <w:p w:rsidR="00166733" w:rsidRDefault="00CC298C">
      <w:pPr>
        <w:rPr>
          <w:lang w:val="en-GB" w:eastAsia="zh-CN"/>
        </w:rPr>
      </w:pPr>
      <w:r>
        <w:rPr>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eastAsia="zh-CN"/>
              </w:rPr>
              <w:t>First shared channel and SSB SCS shall be agreed, to proceed here.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rsidR="00166733" w:rsidRDefault="00CC298C">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rsidR="00166733" w:rsidRDefault="00CC298C">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lastRenderedPageBreak/>
              <w:t>LG Electronis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Supporting 120kHz or 240 kHz SSB SCS does potentially allow for reuse of existing NR specification.</w:t>
            </w:r>
          </w:p>
          <w:p w:rsidR="00166733" w:rsidRDefault="00CC298C">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rsidR="00166733" w:rsidRDefault="00CC298C">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4D00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098" w:rsidRDefault="004D0098" w:rsidP="004D0098">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4D0098" w:rsidRDefault="004D0098" w:rsidP="004D0098">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41072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722" w:rsidRPr="00F74878" w:rsidRDefault="00410722" w:rsidP="00410722">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rsidR="00410722" w:rsidRPr="00F74878" w:rsidRDefault="00410722" w:rsidP="00410722">
            <w:pPr>
              <w:overflowPunct/>
              <w:autoSpaceDE/>
              <w:adjustRightInd/>
              <w:spacing w:after="0"/>
              <w:rPr>
                <w:lang w:val="sv-SE" w:eastAsia="zh-CN"/>
              </w:rPr>
            </w:pPr>
            <w:r>
              <w:rPr>
                <w:rFonts w:hint="eastAsia"/>
                <w:lang w:val="sv-SE" w:eastAsia="zh-CN"/>
              </w:rPr>
              <w:t>Support reusing current SSB pattern and SSB/CORESET multiplexing patterns.</w:t>
            </w:r>
          </w:p>
        </w:tc>
      </w:tr>
      <w:tr w:rsidR="001B12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211" w:rsidRDefault="001B1211" w:rsidP="001B1211">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rsidR="001B1211" w:rsidRDefault="001B1211" w:rsidP="001B1211">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C23D2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D20" w:rsidRDefault="00C23D20" w:rsidP="001B1211">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C23D20" w:rsidRDefault="00C23D20" w:rsidP="001B1211">
            <w:pPr>
              <w:overflowPunct/>
              <w:autoSpaceDE/>
              <w:adjustRightInd/>
              <w:spacing w:after="0"/>
              <w:rPr>
                <w:lang w:eastAsia="zh-CN"/>
              </w:rPr>
            </w:pPr>
            <w:r>
              <w:rPr>
                <w:lang w:eastAsia="zh-CN"/>
              </w:rPr>
              <w:t xml:space="preserve">Ideally, the SCSs for the SSB and data need to be decided first. However, we prefer to maximally </w:t>
            </w:r>
            <w:r w:rsidR="009234EC">
              <w:rPr>
                <w:lang w:eastAsia="zh-CN"/>
              </w:rPr>
              <w:t>reuse</w:t>
            </w:r>
            <w:r>
              <w:rPr>
                <w:lang w:eastAsia="zh-CN"/>
              </w:rPr>
              <w:t xml:space="preserve"> the R15 design.</w:t>
            </w:r>
          </w:p>
        </w:tc>
      </w:tr>
      <w:tr w:rsidR="001D752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7521" w:rsidRDefault="001D7521" w:rsidP="001B1211">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1D7521" w:rsidRDefault="001D7521" w:rsidP="001B1211">
            <w:pPr>
              <w:overflowPunct/>
              <w:autoSpaceDE/>
              <w:adjustRightInd/>
              <w:spacing w:after="0"/>
              <w:rPr>
                <w:lang w:eastAsia="zh-CN"/>
              </w:rPr>
            </w:pPr>
            <w:r>
              <w:rPr>
                <w:lang w:eastAsia="zh-CN"/>
              </w:rPr>
              <w:t xml:space="preserve">Regarding SSB pattern, </w:t>
            </w:r>
            <w:r w:rsidR="00F2736B">
              <w:rPr>
                <w:lang w:eastAsia="zh-CN"/>
              </w:rPr>
              <w:t xml:space="preserve">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rsidR="00F2736B" w:rsidRDefault="00F2736B" w:rsidP="001B1211">
            <w:pPr>
              <w:overflowPunct/>
              <w:autoSpaceDE/>
              <w:adjustRightInd/>
              <w:spacing w:after="0"/>
              <w:rPr>
                <w:rFonts w:hint="eastAsia"/>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rsidR="00166733" w:rsidRDefault="00166733">
      <w:pPr>
        <w:pStyle w:val="ad"/>
        <w:spacing w:after="0"/>
        <w:rPr>
          <w:rFonts w:ascii="Times New Roman" w:hAnsi="Times New Roman"/>
          <w:sz w:val="22"/>
          <w:szCs w:val="22"/>
          <w:lang w:val="sv-SE"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3"/>
        <w:rPr>
          <w:lang w:eastAsia="zh-CN"/>
        </w:rPr>
      </w:pPr>
      <w:r>
        <w:rPr>
          <w:lang w:eastAsia="zh-CN"/>
        </w:rPr>
        <w:t>2.3.3 Initial access related aspects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0"/>
        </w:numPr>
        <w:rPr>
          <w:rFonts w:eastAsia="宋体"/>
          <w:lang w:eastAsia="zh-CN"/>
        </w:rPr>
      </w:pPr>
      <w:r>
        <w:rPr>
          <w:rFonts w:eastAsia="宋体"/>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rsidR="00166733" w:rsidRDefault="00CC298C">
      <w:pPr>
        <w:pStyle w:val="aff3"/>
        <w:numPr>
          <w:ilvl w:val="1"/>
          <w:numId w:val="10"/>
        </w:numPr>
        <w:rPr>
          <w:rFonts w:eastAsia="宋体"/>
          <w:lang w:eastAsia="zh-CN"/>
        </w:rPr>
      </w:pPr>
      <w:r>
        <w:rPr>
          <w:rFonts w:eastAsia="宋体"/>
          <w:lang w:eastAsia="zh-CN"/>
        </w:rPr>
        <w:lastRenderedPageBreak/>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rsidR="00166733" w:rsidRDefault="00CC298C">
      <w:pPr>
        <w:pStyle w:val="aff3"/>
        <w:numPr>
          <w:ilvl w:val="1"/>
          <w:numId w:val="10"/>
        </w:numPr>
        <w:rPr>
          <w:rFonts w:eastAsia="宋体"/>
          <w:lang w:eastAsia="zh-CN"/>
        </w:rPr>
      </w:pPr>
      <w:r>
        <w:rPr>
          <w:rFonts w:eastAsia="宋体"/>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Use FR2 initial access design as the basic framework</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C23D2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D20" w:rsidRDefault="00C23D20">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C23D20" w:rsidRDefault="00C23D20">
            <w:pPr>
              <w:overflowPunct/>
              <w:autoSpaceDE/>
              <w:adjustRightInd/>
              <w:spacing w:after="0"/>
              <w:rPr>
                <w:lang w:val="sv-SE" w:eastAsia="zh-CN"/>
              </w:rPr>
            </w:pPr>
            <w:r>
              <w:rPr>
                <w:lang w:val="sv-SE" w:eastAsia="zh-CN"/>
              </w:rPr>
              <w:t>Same view as FutureWei</w:t>
            </w:r>
          </w:p>
        </w:tc>
      </w:tr>
    </w:tbl>
    <w:p w:rsidR="00166733" w:rsidRDefault="00166733">
      <w:pPr>
        <w:pStyle w:val="ad"/>
        <w:spacing w:after="0"/>
        <w:rPr>
          <w:rFonts w:ascii="Times New Roman" w:hAnsi="Times New Roman"/>
          <w:sz w:val="22"/>
          <w:szCs w:val="22"/>
          <w:lang w:val="sv-SE"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2"/>
        <w:rPr>
          <w:lang w:eastAsia="zh-CN"/>
        </w:rPr>
      </w:pPr>
      <w:r>
        <w:rPr>
          <w:lang w:eastAsia="zh-CN"/>
        </w:rPr>
        <w:t>2.4 PRACH</w:t>
      </w:r>
    </w:p>
    <w:p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[8]:</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When the specification supports SCS=240/480 KHz, reusing 120 KHz configuration for each two slots within 60 KHz slot.</w:t>
      </w:r>
    </w:p>
    <w:p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4"/>
        </w:numPr>
        <w:rPr>
          <w:rFonts w:eastAsia="宋体"/>
          <w:lang w:eastAsia="zh-CN"/>
        </w:rPr>
      </w:pPr>
      <w:r>
        <w:rPr>
          <w:rFonts w:eastAsia="宋体"/>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rsidR="00166733" w:rsidRDefault="00CC298C">
      <w:pPr>
        <w:pStyle w:val="aff3"/>
        <w:numPr>
          <w:ilvl w:val="1"/>
          <w:numId w:val="14"/>
        </w:numPr>
        <w:rPr>
          <w:rFonts w:eastAsia="宋体"/>
          <w:lang w:eastAsia="zh-CN"/>
        </w:rPr>
      </w:pPr>
      <w:r>
        <w:rPr>
          <w:rFonts w:eastAsia="宋体"/>
          <w:lang w:eastAsia="zh-CN"/>
        </w:rPr>
        <w:t>Reuse FR2 PRACH configuration tables for 52.6–71 GHz.</w:t>
      </w:r>
    </w:p>
    <w:p w:rsidR="00166733" w:rsidRDefault="00CC298C">
      <w:pPr>
        <w:pStyle w:val="aff3"/>
        <w:numPr>
          <w:ilvl w:val="1"/>
          <w:numId w:val="14"/>
        </w:numPr>
        <w:rPr>
          <w:rFonts w:eastAsia="宋体"/>
          <w:lang w:eastAsia="zh-CN"/>
        </w:rPr>
      </w:pPr>
      <w:r>
        <w:rPr>
          <w:rFonts w:eastAsia="宋体"/>
          <w:lang w:eastAsia="zh-CN"/>
        </w:rPr>
        <w:t>Include the following observation in TR 38.808. It is not beneficial to optimize RACH configurations to enable LBT gaps between back-to-back PRACH occasions in the same slot for operation in the 52.6 – 71 GHz band.</w:t>
      </w:r>
    </w:p>
    <w:p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[19]:</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rsidR="00166733" w:rsidRDefault="00CC298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rsidR="00166733" w:rsidRDefault="00CC298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rsidR="00166733" w:rsidRDefault="00CC298C">
      <w:pPr>
        <w:pStyle w:val="5"/>
        <w:rPr>
          <w:lang w:eastAsia="zh-CN"/>
        </w:rPr>
      </w:pPr>
      <w:r>
        <w:rPr>
          <w:lang w:eastAsia="zh-CN"/>
        </w:rPr>
        <w:t>Moderator Summary:</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rsidR="00166733" w:rsidRDefault="00CC298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166733" w:rsidRDefault="00166733">
      <w:pPr>
        <w:pStyle w:val="aff3"/>
        <w:spacing w:line="256" w:lineRule="auto"/>
        <w:ind w:left="1296"/>
        <w:rPr>
          <w:lang w:eastAsia="zh-CN"/>
        </w:rPr>
      </w:pPr>
    </w:p>
    <w:p w:rsidR="00166733" w:rsidRDefault="00CC298C">
      <w:pPr>
        <w:pStyle w:val="5"/>
        <w:rPr>
          <w:lang w:eastAsia="zh-CN"/>
        </w:rPr>
      </w:pPr>
      <w:r>
        <w:rPr>
          <w:highlight w:val="yellow"/>
          <w:lang w:eastAsia="zh-CN"/>
        </w:rPr>
        <w:t>Moderator Updated Summary:</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addition to sub-issues mentioned above, it would be great to also comment on similar aspects being discussed for SSB SCS and general numerology discussion.</w:t>
      </w:r>
    </w:p>
    <w:p w:rsidR="00166733" w:rsidRDefault="00166733">
      <w:pPr>
        <w:pStyle w:val="aff3"/>
        <w:spacing w:line="256" w:lineRule="auto"/>
        <w:ind w:left="1296"/>
        <w:rPr>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val="sv-SE" w:eastAsia="zh-CN"/>
              </w:rPr>
            </w:pPr>
            <w:r>
              <w:rPr>
                <w:lang w:val="sv-SE" w:eastAsia="zh-CN"/>
              </w:rPr>
              <w:t>Motorola</w:t>
            </w:r>
          </w:p>
          <w:p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Considering coverage aspects, enhancements to PRACH could be considered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support the same numerologies for PRACH and other channels, i.e., 120kHz and 960kHz.</w:t>
            </w:r>
          </w:p>
          <w:p w:rsidR="00166733" w:rsidRDefault="00CC298C">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rsidR="00166733" w:rsidRDefault="00CC298C">
            <w:pPr>
              <w:overflowPunct/>
              <w:autoSpaceDE/>
              <w:adjustRightInd/>
              <w:spacing w:after="0"/>
              <w:rPr>
                <w:lang w:val="sv-SE" w:eastAsia="zh-CN"/>
              </w:rPr>
            </w:pPr>
            <w:r>
              <w:rPr>
                <w:lang w:val="sv-SE" w:eastAsia="zh-CN"/>
              </w:rPr>
              <w:t>Also, we don’t see any strong motivation for interaced PRACH.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rsidR="00166733" w:rsidRDefault="00CC298C">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rsidR="00166733" w:rsidRDefault="00CC298C">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rsidR="00166733" w:rsidRDefault="00CC298C">
            <w:pPr>
              <w:overflowPunct/>
              <w:autoSpaceDE/>
              <w:adjustRightInd/>
              <w:spacing w:after="0"/>
              <w:rPr>
                <w:lang w:val="sv-SE" w:eastAsia="zh-CN"/>
              </w:rPr>
            </w:pPr>
            <w:r>
              <w:rPr>
                <w:lang w:val="sv-SE" w:eastAsia="zh-CN"/>
              </w:rPr>
              <w:t>Therefore, we prefer to support of the same SCS for PRACH as data/control.</w:t>
            </w:r>
          </w:p>
          <w:p w:rsidR="00166733" w:rsidRDefault="00CC298C">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rsidR="00166733" w:rsidRDefault="00CC298C">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41072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722" w:rsidRPr="00770FC1" w:rsidRDefault="00410722" w:rsidP="00410722">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rsidR="00410722" w:rsidRPr="00770FC1" w:rsidRDefault="00410722" w:rsidP="00410722">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1B12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211" w:rsidRPr="00F51D5E" w:rsidRDefault="001B1211" w:rsidP="001B1211">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rsidR="001B1211" w:rsidRPr="00F51D5E" w:rsidRDefault="001B1211" w:rsidP="001B1211">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2666F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66F4" w:rsidRDefault="002666F4" w:rsidP="001B1211">
            <w:pPr>
              <w:spacing w:after="0"/>
              <w:rPr>
                <w:rFonts w:hint="eastAsia"/>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2666F4" w:rsidRDefault="002666F4" w:rsidP="001B1211">
            <w:pPr>
              <w:overflowPunct/>
              <w:autoSpaceDE/>
              <w:adjustRightInd/>
              <w:spacing w:after="0"/>
              <w:rPr>
                <w:rFonts w:hint="eastAsia"/>
                <w:lang w:val="sv-SE" w:eastAsia="zh-CN"/>
              </w:rPr>
            </w:pPr>
            <w:r>
              <w:rPr>
                <w:rFonts w:hint="eastAsia"/>
                <w:lang w:val="sv-SE" w:eastAsia="zh-CN"/>
              </w:rPr>
              <w:t>P</w:t>
            </w:r>
            <w:r>
              <w:rPr>
                <w:lang w:val="sv-SE" w:eastAsia="zh-CN"/>
              </w:rPr>
              <w:t xml:space="preserve">refer single numerology for PRACH </w:t>
            </w:r>
            <w:r w:rsidR="006B06FC">
              <w:rPr>
                <w:lang w:val="sv-SE" w:eastAsia="zh-CN"/>
              </w:rPr>
              <w:t>and data/control channels. Long sequence could be supported for high transmission power. No need to support interlace PRACH transmission</w:t>
            </w:r>
          </w:p>
        </w:tc>
      </w:tr>
    </w:tbl>
    <w:p w:rsidR="00166733" w:rsidRDefault="00166733">
      <w:pPr>
        <w:pStyle w:val="ad"/>
        <w:spacing w:after="0"/>
        <w:rPr>
          <w:rFonts w:ascii="Times New Roman" w:hAnsi="Times New Roman"/>
          <w:sz w:val="22"/>
          <w:szCs w:val="22"/>
          <w:lang w:val="sv-SE"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2"/>
        <w:rPr>
          <w:lang w:eastAsia="zh-CN"/>
        </w:rPr>
      </w:pPr>
      <w:r>
        <w:rPr>
          <w:lang w:eastAsia="zh-CN"/>
        </w:rPr>
        <w:t>2.5 PDCCH</w:t>
      </w:r>
    </w:p>
    <w:p w:rsidR="00166733" w:rsidRDefault="00CC298C">
      <w:pPr>
        <w:pStyle w:val="3"/>
        <w:rPr>
          <w:lang w:eastAsia="zh-CN"/>
        </w:rPr>
      </w:pPr>
      <w:r>
        <w:rPr>
          <w:lang w:eastAsia="zh-CN"/>
        </w:rPr>
        <w:t>2.5.1 PDCCH</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0"/>
        </w:numPr>
        <w:rPr>
          <w:rFonts w:eastAsia="宋体"/>
          <w:lang w:eastAsia="zh-CN"/>
        </w:rPr>
      </w:pPr>
      <w:r>
        <w:rPr>
          <w:rFonts w:eastAsia="宋体"/>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it is beneficial to increase symbols and reduce RBs for the CORESET configuration for a given large SCS if introduced.</w:t>
      </w: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The use of  SCS (240kHz) can provide enough coverage for PDCCH.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val="sv-SE" w:eastAsia="zh-CN"/>
              </w:rPr>
            </w:pPr>
            <w:r>
              <w:rPr>
                <w:lang w:val="sv-SE" w:eastAsia="zh-CN"/>
              </w:rPr>
              <w:t xml:space="preserve">Motorola </w:t>
            </w:r>
          </w:p>
          <w:p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9234E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34EC" w:rsidRDefault="009234EC">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9234EC" w:rsidRDefault="009234EC">
            <w:pPr>
              <w:overflowPunct/>
              <w:autoSpaceDE/>
              <w:adjustRightInd/>
              <w:spacing w:after="0"/>
              <w:rPr>
                <w:lang w:val="sv-SE" w:eastAsia="zh-CN"/>
              </w:rPr>
            </w:pPr>
            <w:r>
              <w:rPr>
                <w:lang w:val="sv-SE" w:eastAsia="zh-CN"/>
              </w:rPr>
              <w:t>We are fine with same numerology for data and PDCCH.</w:t>
            </w:r>
          </w:p>
        </w:tc>
      </w:tr>
      <w:tr w:rsidR="006B06F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B06FC" w:rsidRDefault="006B06F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6B06FC" w:rsidRDefault="006B06FC">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bl>
    <w:p w:rsidR="00166733" w:rsidRDefault="00166733">
      <w:pPr>
        <w:pStyle w:val="ad"/>
        <w:spacing w:after="0"/>
        <w:rPr>
          <w:rFonts w:ascii="Times New Roman" w:hAnsi="Times New Roman"/>
          <w:sz w:val="22"/>
          <w:szCs w:val="22"/>
          <w:lang w:val="sv-SE"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3"/>
        <w:rPr>
          <w:lang w:eastAsia="zh-CN"/>
        </w:rPr>
      </w:pPr>
      <w:r>
        <w:rPr>
          <w:lang w:eastAsia="zh-CN"/>
        </w:rPr>
        <w:t>2.5.2 PDCCH Monitoring</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26: GC-PDCCH is an essential part of unlicensed system, and there seems to be need to supportbeam-dependent information, particularly if some form of directional LBT is chosen as coexistence mechanism.</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rsidR="00166733" w:rsidRDefault="00166733">
      <w:pPr>
        <w:pStyle w:val="ad"/>
        <w:spacing w:after="0"/>
        <w:ind w:left="1440"/>
        <w:rPr>
          <w:rFonts w:ascii="Times New Roman" w:hAnsi="Times New Roman"/>
          <w:sz w:val="22"/>
          <w:szCs w:val="22"/>
          <w:lang w:eastAsia="zh-CN"/>
        </w:rPr>
      </w:pPr>
    </w:p>
    <w:p w:rsidR="00166733" w:rsidRDefault="00166733">
      <w:pPr>
        <w:pStyle w:val="ad"/>
        <w:spacing w:after="0"/>
        <w:ind w:left="1440"/>
        <w:rPr>
          <w:rFonts w:ascii="Times New Roman" w:hAnsi="Times New Roman"/>
          <w:sz w:val="22"/>
          <w:szCs w:val="22"/>
          <w:lang w:eastAsia="zh-CN"/>
        </w:rPr>
      </w:pPr>
    </w:p>
    <w:p w:rsidR="00166733" w:rsidRDefault="00CC298C">
      <w:pPr>
        <w:pStyle w:val="5"/>
        <w:rPr>
          <w:lang w:eastAsia="zh-CN"/>
        </w:rPr>
      </w:pPr>
      <w:r>
        <w:rPr>
          <w:lang w:eastAsia="zh-CN"/>
        </w:rPr>
        <w:t>Moderator Summary:</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rsidR="00166733" w:rsidRDefault="00166733">
      <w:pPr>
        <w:pStyle w:val="ad"/>
        <w:spacing w:after="0"/>
        <w:ind w:left="144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Reducing PDCCH monitoring to reduce UE monitoring complexity should be supported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val="sv-SE" w:eastAsia="zh-CN"/>
              </w:rPr>
            </w:pPr>
            <w:r>
              <w:rPr>
                <w:lang w:val="sv-SE" w:eastAsia="zh-CN"/>
              </w:rPr>
              <w:t>Motorola</w:t>
            </w:r>
          </w:p>
          <w:p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For higher SCS, </w:t>
            </w:r>
            <w:bookmarkStart w:id="0" w:name="OLE_LINK3"/>
            <w:r>
              <w:rPr>
                <w:lang w:val="sv-SE" w:eastAsia="zh-CN"/>
              </w:rPr>
              <w:t>multi-slot-based PDCCH monitoring capability would be discussed to reduce complexity</w:t>
            </w:r>
            <w:bookmarkEnd w:id="0"/>
            <w:r>
              <w:rPr>
                <w:lang w:val="sv-SE" w:eastAsia="zh-CN"/>
              </w:rPr>
              <w:t>. The span-based PDCCH monitoring capability, which was introduced in Rel-16, can be a baseline.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C23D2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D20" w:rsidRDefault="00C23D20">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C23D20" w:rsidRDefault="00C23D20">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B06F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B06FC" w:rsidRDefault="006B06F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6B06FC" w:rsidRDefault="006B06FC">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bl>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ind w:left="1440"/>
        <w:rPr>
          <w:rFonts w:ascii="Times New Roman" w:hAnsi="Times New Roman"/>
          <w:sz w:val="22"/>
          <w:szCs w:val="22"/>
          <w:lang w:eastAsia="zh-CN"/>
        </w:rPr>
      </w:pPr>
    </w:p>
    <w:p w:rsidR="00166733" w:rsidRDefault="00166733">
      <w:pPr>
        <w:pStyle w:val="ad"/>
        <w:spacing w:after="0"/>
        <w:ind w:left="1440"/>
        <w:rPr>
          <w:rFonts w:ascii="Times New Roman" w:hAnsi="Times New Roman"/>
          <w:sz w:val="22"/>
          <w:szCs w:val="22"/>
          <w:lang w:eastAsia="zh-CN"/>
        </w:rPr>
      </w:pPr>
    </w:p>
    <w:p w:rsidR="00166733" w:rsidRDefault="00CC298C">
      <w:pPr>
        <w:pStyle w:val="3"/>
        <w:rPr>
          <w:lang w:eastAsia="zh-CN"/>
        </w:rPr>
      </w:pPr>
      <w:r>
        <w:rPr>
          <w:lang w:eastAsia="zh-CN"/>
        </w:rPr>
        <w:t>2.5.3 DCI Formats</w:t>
      </w:r>
    </w:p>
    <w:p w:rsidR="00166733" w:rsidRDefault="00166733">
      <w:pPr>
        <w:pStyle w:val="ad"/>
        <w:spacing w:after="0"/>
        <w:rPr>
          <w:rFonts w:ascii="Times New Roman" w:hAnsi="Times New Roman"/>
          <w:sz w:val="22"/>
          <w:szCs w:val="22"/>
          <w:lang w:eastAsia="zh-CN"/>
        </w:rPr>
      </w:pP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0"/>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Multi-PDSCH/PUSCH scheduling by one DCI should be supported for NR above 52.6 GHz.</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Support multi-PDSCH scheduling per DCI</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val="sv-SE" w:eastAsia="zh-CN"/>
              </w:rPr>
            </w:pPr>
            <w:r>
              <w:rPr>
                <w:lang w:val="sv-SE" w:eastAsia="zh-CN"/>
              </w:rPr>
              <w:t xml:space="preserve">Motorola </w:t>
            </w:r>
          </w:p>
          <w:p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New DCI format to support both multi-PDSCH and multi-PUSCH scheduling could be considered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support a new DCI format for multi-PDSCH scheduling.</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Multi-slot scheduling or slot-aggregation could be considered. </w:t>
            </w:r>
          </w:p>
        </w:tc>
      </w:tr>
      <w:tr w:rsidR="00C23D2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D20" w:rsidRDefault="00C23D20">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C23D20" w:rsidRDefault="009234EC">
            <w:pPr>
              <w:overflowPunct/>
              <w:autoSpaceDE/>
              <w:adjustRightInd/>
              <w:spacing w:after="0"/>
              <w:rPr>
                <w:lang w:val="sv-SE" w:eastAsia="zh-CN"/>
              </w:rPr>
            </w:pPr>
            <w:r>
              <w:rPr>
                <w:lang w:val="sv-SE" w:eastAsia="zh-CN"/>
              </w:rPr>
              <w:t>S</w:t>
            </w:r>
            <w:r w:rsidR="00C23D20">
              <w:rPr>
                <w:lang w:val="sv-SE" w:eastAsia="zh-CN"/>
              </w:rPr>
              <w:t>upport multi-PDSCH/</w:t>
            </w:r>
            <w:r>
              <w:rPr>
                <w:lang w:val="sv-SE" w:eastAsia="zh-CN"/>
              </w:rPr>
              <w:t>multi-P</w:t>
            </w:r>
            <w:r w:rsidR="00C23D20">
              <w:rPr>
                <w:lang w:val="sv-SE" w:eastAsia="zh-CN"/>
              </w:rPr>
              <w:t>USCH scheduling</w:t>
            </w:r>
          </w:p>
        </w:tc>
      </w:tr>
      <w:tr w:rsidR="006B06F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B06FC" w:rsidRDefault="006B06F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6B06FC" w:rsidRDefault="006B06FC">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bl>
    <w:p w:rsidR="00166733" w:rsidRDefault="00166733">
      <w:pPr>
        <w:pStyle w:val="ad"/>
        <w:spacing w:after="0"/>
        <w:rPr>
          <w:rFonts w:ascii="Times New Roman" w:hAnsi="Times New Roman"/>
          <w:sz w:val="22"/>
          <w:szCs w:val="22"/>
          <w:lang w:val="sv-SE"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2"/>
        <w:rPr>
          <w:lang w:eastAsia="zh-CN"/>
        </w:rPr>
      </w:pPr>
      <w:r>
        <w:rPr>
          <w:lang w:eastAsia="zh-CN"/>
        </w:rPr>
        <w:t>2.6 PDSCH/PUSCH</w:t>
      </w:r>
    </w:p>
    <w:p w:rsidR="00166733" w:rsidRDefault="00CC298C">
      <w:pPr>
        <w:pStyle w:val="3"/>
        <w:rPr>
          <w:lang w:eastAsia="zh-CN"/>
        </w:rPr>
      </w:pPr>
      <w:r>
        <w:rPr>
          <w:lang w:eastAsia="zh-CN"/>
        </w:rPr>
        <w:t>2.6.1 Scheduling Aspects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7: The enhancement of time domain resource allocation may be a crucial part for efficient operation in higher frequencies.  </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0"/>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rsidR="00166733" w:rsidRDefault="00CC298C">
      <w:pPr>
        <w:pStyle w:val="aff3"/>
        <w:numPr>
          <w:ilvl w:val="1"/>
          <w:numId w:val="10"/>
        </w:numPr>
        <w:rPr>
          <w:rFonts w:eastAsia="宋体"/>
          <w:lang w:eastAsia="zh-CN"/>
        </w:rPr>
      </w:pPr>
      <w:r>
        <w:rPr>
          <w:rFonts w:eastAsia="宋体"/>
          <w:lang w:eastAsia="zh-CN"/>
        </w:rPr>
        <w:t xml:space="preserve">Capture the following observation in TR 38.808: For operation in 52.6 – 71 GHz, it is beneficial to reduce the FDRA fields size by supporting larger RBG sizes. </w:t>
      </w:r>
    </w:p>
    <w:p w:rsidR="00166733" w:rsidRDefault="00CC298C">
      <w:pPr>
        <w:pStyle w:val="aff3"/>
        <w:numPr>
          <w:ilvl w:val="1"/>
          <w:numId w:val="10"/>
        </w:numPr>
        <w:rPr>
          <w:rFonts w:eastAsia="宋体"/>
          <w:lang w:eastAsia="zh-CN"/>
        </w:rPr>
      </w:pPr>
      <w:r>
        <w:rPr>
          <w:rFonts w:eastAsia="宋体"/>
          <w:lang w:eastAsia="zh-CN"/>
        </w:rPr>
        <w:t>Capture the following observation in TR 38.808: For operation in the 52.6 – 71 GHz band, consider gNB initiated polling approach for UL traffic management to reduce UL data latency.</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When a large subcarrier spacing is defined, multi-TTI based scheduling can be considered to relax scheduler implementation and higher layer processing burden.</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Support multi-PDSCH and multi-PUSCH scheduling with a single DCI</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rsidR="00166733" w:rsidRDefault="00CC298C">
            <w:pPr>
              <w:pStyle w:val="aff3"/>
              <w:numPr>
                <w:ilvl w:val="0"/>
                <w:numId w:val="15"/>
              </w:numPr>
              <w:rPr>
                <w:sz w:val="20"/>
                <w:szCs w:val="20"/>
                <w:lang w:val="sv-SE" w:eastAsia="zh-CN"/>
              </w:rPr>
            </w:pPr>
            <w:r>
              <w:rPr>
                <w:sz w:val="20"/>
                <w:szCs w:val="20"/>
                <w:lang w:val="sv-SE" w:eastAsia="zh-CN"/>
              </w:rPr>
              <w:t>HARQ-ACK feedback enhancement (see Section 2.6.4)</w:t>
            </w:r>
          </w:p>
          <w:p w:rsidR="00166733" w:rsidRDefault="00CC298C">
            <w:pPr>
              <w:pStyle w:val="aff3"/>
              <w:numPr>
                <w:ilvl w:val="0"/>
                <w:numId w:val="15"/>
              </w:numPr>
              <w:rPr>
                <w:sz w:val="20"/>
                <w:szCs w:val="20"/>
                <w:lang w:val="sv-SE" w:eastAsia="zh-CN"/>
              </w:rPr>
            </w:pPr>
            <w:r>
              <w:rPr>
                <w:sz w:val="20"/>
                <w:szCs w:val="20"/>
                <w:lang w:val="sv-SE" w:eastAsia="zh-CN"/>
              </w:rPr>
              <w:t>DMRS enhancement: e.g., DMRS bundling/skipping</w:t>
            </w:r>
          </w:p>
          <w:p w:rsidR="00166733" w:rsidRDefault="00CC298C">
            <w:pPr>
              <w:pStyle w:val="aff3"/>
              <w:numPr>
                <w:ilvl w:val="0"/>
                <w:numId w:val="15"/>
              </w:numPr>
              <w:rPr>
                <w:lang w:val="sv-SE" w:eastAsia="zh-CN"/>
              </w:rPr>
            </w:pPr>
            <w:r>
              <w:rPr>
                <w:sz w:val="20"/>
                <w:szCs w:val="20"/>
                <w:lang w:val="sv-SE" w:eastAsia="zh-CN"/>
              </w:rPr>
              <w:t>DCI piggyback on PDSCH</w:t>
            </w:r>
            <w:r>
              <w:rPr>
                <w:lang w:val="sv-SE" w:eastAsia="zh-CN"/>
              </w:rPr>
              <w:t xml:space="preserve"> </w:t>
            </w:r>
          </w:p>
          <w:p w:rsidR="00166733" w:rsidRDefault="00CC298C">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C23D2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D20" w:rsidRDefault="00C23D20">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C23D20" w:rsidRDefault="00C23D20">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w:t>
            </w:r>
            <w:r w:rsidR="009234EC">
              <w:rPr>
                <w:lang w:val="sv-SE" w:eastAsia="zh-CN"/>
              </w:rPr>
              <w:t>does not have to</w:t>
            </w:r>
            <w:r>
              <w:rPr>
                <w:lang w:val="sv-SE" w:eastAsia="zh-CN"/>
              </w:rPr>
              <w:t xml:space="preserve"> be for a continuous set of transmissions. </w:t>
            </w:r>
          </w:p>
        </w:tc>
      </w:tr>
      <w:tr w:rsidR="006B06F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B06FC" w:rsidRDefault="006B06F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6B06FC" w:rsidRDefault="006B06FC">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bl>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3"/>
        <w:rPr>
          <w:lang w:eastAsia="zh-CN"/>
        </w:rPr>
      </w:pPr>
      <w:r>
        <w:rPr>
          <w:lang w:eastAsia="zh-CN"/>
        </w:rPr>
        <w:t>2.6.2 UL Interlace Transmission</w:t>
      </w:r>
    </w:p>
    <w:p w:rsidR="00166733" w:rsidRDefault="00166733">
      <w:pPr>
        <w:pStyle w:val="ad"/>
        <w:spacing w:after="0"/>
        <w:rPr>
          <w:rFonts w:ascii="Times New Roman" w:hAnsi="Times New Roman"/>
          <w:sz w:val="22"/>
          <w:szCs w:val="22"/>
          <w:lang w:eastAsia="zh-CN"/>
        </w:rPr>
      </w:pP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0"/>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rsidR="00166733" w:rsidRDefault="00CC298C">
      <w:pPr>
        <w:pStyle w:val="aff3"/>
        <w:numPr>
          <w:ilvl w:val="1"/>
          <w:numId w:val="10"/>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rsidR="00166733" w:rsidRDefault="00CC298C">
      <w:pPr>
        <w:pStyle w:val="aff3"/>
        <w:numPr>
          <w:ilvl w:val="1"/>
          <w:numId w:val="10"/>
        </w:numPr>
        <w:rPr>
          <w:rFonts w:eastAsia="宋体"/>
          <w:lang w:eastAsia="zh-CN"/>
        </w:rPr>
      </w:pPr>
      <w:r>
        <w:rPr>
          <w:rFonts w:eastAsia="宋体"/>
          <w:lang w:eastAsia="zh-CN"/>
        </w:rPr>
        <w:t>Both PRB and sub-PRB interlacing is not beneficial for large frequency resource allocations</w:t>
      </w:r>
    </w:p>
    <w:p w:rsidR="00166733" w:rsidRDefault="00CC298C">
      <w:pPr>
        <w:pStyle w:val="aff3"/>
        <w:numPr>
          <w:ilvl w:val="1"/>
          <w:numId w:val="10"/>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Sub-PRB interlace may not be beneficial at lower SCS (240 kHz)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B06F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B06FC" w:rsidRDefault="006B06F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6B06FC" w:rsidRDefault="006B06FC">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bl>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3"/>
        <w:rPr>
          <w:lang w:eastAsia="zh-CN"/>
        </w:rPr>
      </w:pPr>
      <w:r>
        <w:rPr>
          <w:lang w:eastAsia="zh-CN"/>
        </w:rPr>
        <w:t>2.6.3 Transmission Rank</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0"/>
        </w:numPr>
        <w:rPr>
          <w:rFonts w:eastAsia="宋体"/>
          <w:lang w:eastAsia="zh-CN"/>
        </w:rPr>
      </w:pPr>
      <w:r>
        <w:rPr>
          <w:rFonts w:eastAsia="宋体"/>
          <w:lang w:eastAsia="zh-CN"/>
        </w:rPr>
        <w:t>Do not further discuss Rank-2 transmission for DFT-s-OFDM in the 52.6 – 71 GHz SI/WI. This should be addressed under a MIMO SI/WI.</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d"/>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2163E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63E3" w:rsidRDefault="002163E3">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2163E3" w:rsidRDefault="002163E3">
            <w:pPr>
              <w:pStyle w:val="ad"/>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bl>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3"/>
        <w:rPr>
          <w:lang w:eastAsia="zh-CN"/>
        </w:rPr>
      </w:pPr>
      <w:r>
        <w:rPr>
          <w:lang w:eastAsia="zh-CN"/>
        </w:rPr>
        <w:t>2.6.4 HARQ Processes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0"/>
        </w:numPr>
        <w:rPr>
          <w:rFonts w:eastAsia="宋体"/>
          <w:lang w:eastAsia="zh-CN"/>
        </w:rPr>
      </w:pPr>
      <w:r>
        <w:rPr>
          <w:rFonts w:eastAsia="宋体"/>
          <w:lang w:eastAsia="zh-CN"/>
        </w:rPr>
        <w:t>Because of larger processing latencies, the numbers of DL and UL HARQ processes may need to be increased. Otherwise, physical layer specification and implementation changes compared to Rel-15 may be needed to sustain high data throughput.</w:t>
      </w: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support HARQ enhancement in the following aspects:</w:t>
            </w:r>
          </w:p>
          <w:p w:rsidR="00166733" w:rsidRDefault="00CC298C">
            <w:pPr>
              <w:pStyle w:val="aff3"/>
              <w:numPr>
                <w:ilvl w:val="0"/>
                <w:numId w:val="16"/>
              </w:numPr>
              <w:rPr>
                <w:sz w:val="20"/>
                <w:szCs w:val="20"/>
                <w:lang w:val="sv-SE" w:eastAsia="zh-CN"/>
              </w:rPr>
            </w:pPr>
            <w:r>
              <w:rPr>
                <w:sz w:val="20"/>
                <w:szCs w:val="20"/>
                <w:lang w:val="sv-SE" w:eastAsia="zh-CN"/>
              </w:rPr>
              <w:t>HARQ supporting multi-PDSCH/PUSCH scheduling</w:t>
            </w:r>
          </w:p>
          <w:p w:rsidR="00166733" w:rsidRDefault="00CC298C">
            <w:pPr>
              <w:pStyle w:val="aff3"/>
              <w:numPr>
                <w:ilvl w:val="1"/>
                <w:numId w:val="16"/>
              </w:numPr>
              <w:rPr>
                <w:sz w:val="20"/>
                <w:szCs w:val="20"/>
                <w:lang w:val="sv-SE" w:eastAsia="zh-CN"/>
              </w:rPr>
            </w:pPr>
            <w:r>
              <w:rPr>
                <w:lang w:val="sv-SE" w:eastAsia="zh-CN"/>
              </w:rPr>
              <w:t>Joint feedback in a single or multiple PUCCHs for a single DCI-scheduled SCHs</w:t>
            </w:r>
          </w:p>
          <w:p w:rsidR="00166733" w:rsidRDefault="00CC298C">
            <w:pPr>
              <w:pStyle w:val="aff3"/>
              <w:numPr>
                <w:ilvl w:val="0"/>
                <w:numId w:val="16"/>
              </w:numPr>
              <w:rPr>
                <w:sz w:val="20"/>
                <w:szCs w:val="20"/>
                <w:lang w:val="sv-SE" w:eastAsia="zh-CN"/>
              </w:rPr>
            </w:pPr>
            <w:r>
              <w:rPr>
                <w:lang w:val="sv-SE" w:eastAsia="zh-CN"/>
              </w:rPr>
              <w:t>Increased number of HARQ processes</w:t>
            </w:r>
          </w:p>
        </w:tc>
      </w:tr>
      <w:tr w:rsidR="00C23D2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D20" w:rsidRDefault="00C23D20">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C23D20" w:rsidRDefault="00C23D20">
            <w:pPr>
              <w:overflowPunct/>
              <w:autoSpaceDE/>
              <w:adjustRightInd/>
              <w:spacing w:after="0"/>
              <w:rPr>
                <w:lang w:val="sv-SE" w:eastAsia="zh-CN"/>
              </w:rPr>
            </w:pPr>
            <w:r>
              <w:rPr>
                <w:lang w:val="sv-SE" w:eastAsia="zh-CN"/>
              </w:rPr>
              <w:t xml:space="preserve">The number of HARQ processes may need to be increased. In addition, we support </w:t>
            </w:r>
            <w:r w:rsidR="00D176CB">
              <w:rPr>
                <w:lang w:val="sv-SE" w:eastAsia="zh-CN"/>
              </w:rPr>
              <w:t>creating HARQ slot groups i.e. inverse of the HARQ-sub-slots in Rel-16.</w:t>
            </w:r>
          </w:p>
        </w:tc>
      </w:tr>
      <w:tr w:rsidR="002163E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63E3" w:rsidRDefault="002163E3">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2163E3" w:rsidRDefault="002163E3">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3"/>
        <w:rPr>
          <w:lang w:eastAsia="zh-CN"/>
        </w:rPr>
      </w:pPr>
      <w:r>
        <w:rPr>
          <w:lang w:eastAsia="zh-CN"/>
        </w:rPr>
        <w:t>2.6.5 Processing Timelines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0"/>
        </w:numPr>
        <w:rPr>
          <w:rFonts w:eastAsia="宋体"/>
          <w:lang w:eastAsia="zh-CN"/>
        </w:rPr>
      </w:pPr>
      <w:r>
        <w:rPr>
          <w:rFonts w:eastAsia="宋体"/>
          <w:lang w:eastAsia="zh-CN"/>
        </w:rPr>
        <w:t xml:space="preserve">UE processing timelines for SCS &gt; 120 kHz need to be further tightened vis-à-vis those for 120 kHz SCS to enable high performance NR operation in 52.6 to 71 GHz. </w:t>
      </w:r>
    </w:p>
    <w:p w:rsidR="00166733" w:rsidRDefault="00CC298C">
      <w:pPr>
        <w:pStyle w:val="aff3"/>
        <w:numPr>
          <w:ilvl w:val="1"/>
          <w:numId w:val="10"/>
        </w:numPr>
        <w:rPr>
          <w:rFonts w:eastAsia="宋体"/>
          <w:lang w:eastAsia="zh-CN"/>
        </w:rPr>
      </w:pPr>
      <w:r>
        <w:rPr>
          <w:rFonts w:eastAsia="宋体"/>
          <w:lang w:eastAsia="zh-CN"/>
        </w:rPr>
        <w:t>The times provisioned for UE processing grow exponentially with the numerology. Large processing latencies restrict the achievable throughputs, defeating the purpose of enabling large bandwidths with large sub-carrier spacings.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Capture the following observation in TR 38.808: For selection of suitable SCS for the 52.6 – 71 GHz frequency range, the expected increases in processing latencies and decreases in processing capabilities associated with large SCS are important factors. To enable high performance NR </w:t>
      </w:r>
      <w:r>
        <w:rPr>
          <w:rFonts w:ascii="Times New Roman" w:hAnsi="Times New Roman"/>
          <w:sz w:val="22"/>
          <w:szCs w:val="22"/>
          <w:lang w:eastAsia="zh-CN"/>
        </w:rPr>
        <w:lastRenderedPageBreak/>
        <w:t>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rsidR="00166733" w:rsidRDefault="00166733">
      <w:pPr>
        <w:pStyle w:val="ad"/>
        <w:numPr>
          <w:ilvl w:val="1"/>
          <w:numId w:val="10"/>
        </w:numPr>
        <w:spacing w:after="0"/>
        <w:rPr>
          <w:rFonts w:ascii="Times New Roman" w:hAnsi="Times New Roman"/>
          <w:sz w:val="22"/>
          <w:szCs w:val="22"/>
          <w:lang w:eastAsia="zh-CN"/>
        </w:rPr>
      </w:pP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rsidR="00166733" w:rsidRDefault="00166733">
      <w:pPr>
        <w:pStyle w:val="ad"/>
        <w:spacing w:after="0"/>
        <w:rPr>
          <w:rFonts w:ascii="Times New Roman" w:hAnsi="Times New Roman"/>
          <w:sz w:val="22"/>
          <w:szCs w:val="22"/>
          <w:lang w:eastAsia="zh-CN"/>
        </w:rPr>
      </w:pPr>
    </w:p>
    <w:p w:rsidR="00166733" w:rsidRDefault="00CC298C">
      <w:pPr>
        <w:pStyle w:val="5"/>
        <w:rPr>
          <w:lang w:eastAsia="zh-CN"/>
        </w:rPr>
      </w:pPr>
      <w:r>
        <w:rPr>
          <w:lang w:eastAsia="zh-CN"/>
        </w:rPr>
        <w:t>Moderator Summary:</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bl>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2"/>
        <w:rPr>
          <w:lang w:eastAsia="zh-CN"/>
        </w:rPr>
      </w:pPr>
      <w:r>
        <w:rPr>
          <w:lang w:eastAsia="zh-CN"/>
        </w:rPr>
        <w:t>2.7 Reference Signals</w:t>
      </w:r>
    </w:p>
    <w:p w:rsidR="00166733" w:rsidRDefault="00CC298C">
      <w:pPr>
        <w:pStyle w:val="3"/>
        <w:rPr>
          <w:lang w:eastAsia="zh-CN"/>
        </w:rPr>
      </w:pPr>
      <w:r>
        <w:rPr>
          <w:lang w:eastAsia="zh-CN"/>
        </w:rPr>
        <w:t>2.7.1 PT-RS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[11]:</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0"/>
        </w:numPr>
        <w:rPr>
          <w:rFonts w:eastAsia="宋体"/>
          <w:lang w:eastAsia="zh-CN"/>
        </w:rPr>
      </w:pPr>
      <w:r>
        <w:rPr>
          <w:rFonts w:eastAsia="宋体"/>
          <w:lang w:eastAsia="zh-CN"/>
        </w:rPr>
        <w:t>Capture the following observation in TR 38.808: Clustered PT-RS structure can frequently collide with existing NR reference symbols (such as CSI-RS and TRS) with no simple avoidance solution.</w:t>
      </w:r>
    </w:p>
    <w:p w:rsidR="00166733" w:rsidRDefault="00CC298C">
      <w:pPr>
        <w:pStyle w:val="aff3"/>
        <w:numPr>
          <w:ilvl w:val="1"/>
          <w:numId w:val="10"/>
        </w:numPr>
        <w:rPr>
          <w:rFonts w:eastAsia="宋体"/>
          <w:lang w:eastAsia="zh-CN"/>
        </w:rPr>
      </w:pPr>
      <w:r>
        <w:rPr>
          <w:rFonts w:eastAsia="宋体"/>
          <w:lang w:eastAsia="zh-CN"/>
        </w:rPr>
        <w:t>Capture the following observation in TR 38.808: A clustered PT-RS structure does not offer any performance advantage over the existing Rel-15 NR distributed PT-RS structure.</w:t>
      </w:r>
    </w:p>
    <w:p w:rsidR="00166733" w:rsidRDefault="00CC298C">
      <w:pPr>
        <w:pStyle w:val="aff3"/>
        <w:numPr>
          <w:ilvl w:val="1"/>
          <w:numId w:val="10"/>
        </w:numPr>
        <w:rPr>
          <w:rFonts w:eastAsia="宋体"/>
          <w:lang w:eastAsia="zh-CN"/>
        </w:rPr>
      </w:pPr>
      <w:r>
        <w:rPr>
          <w:rFonts w:eastAsia="宋体"/>
          <w:lang w:eastAsia="zh-CN"/>
        </w:rPr>
        <w:t>Retain the same Rel-15 distributed PT-RS structure for OFDM for NR operation in 52.6 to 71 GHz.</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5"/>
        <w:rPr>
          <w:lang w:eastAsia="zh-CN"/>
        </w:rPr>
      </w:pPr>
      <w:r>
        <w:rPr>
          <w:lang w:eastAsia="zh-CN"/>
        </w:rPr>
        <w:t>Moderator Summary:</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No new PTRS pattern is needed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Prefer to keep current PTRS patterns.</w:t>
            </w:r>
          </w:p>
        </w:tc>
      </w:tr>
      <w:tr w:rsidR="0046150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506" w:rsidRDefault="00461506" w:rsidP="00461506">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rsidR="00461506" w:rsidRDefault="00461506" w:rsidP="00461506">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sidRPr="00BF5490">
              <w:rPr>
                <w:rFonts w:eastAsia="MS Mincho"/>
                <w:i/>
                <w:lang w:eastAsia="ja-JP"/>
              </w:rPr>
              <w:t>timeDensity</w:t>
            </w:r>
            <w:r>
              <w:rPr>
                <w:rFonts w:eastAsia="MS Mincho"/>
                <w:lang w:eastAsia="ja-JP"/>
              </w:rPr>
              <w:t xml:space="preserve"> can already be set to </w:t>
            </w:r>
            <w:r w:rsidRPr="00C33140">
              <w:rPr>
                <w:i/>
              </w:rPr>
              <w:t>L</w:t>
            </w:r>
            <w:r w:rsidRPr="00C33140">
              <w:rPr>
                <w:i/>
                <w:vertAlign w:val="subscript"/>
              </w:rPr>
              <w:t xml:space="preserve">PT-RS </w:t>
            </w:r>
            <w:r w:rsidRPr="00C33140">
              <w:t>= 1</w:t>
            </w:r>
            <w:r>
              <w:t xml:space="preserve">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0D2B9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2B9D" w:rsidRDefault="000D2B9D" w:rsidP="00461506">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0D2B9D" w:rsidRDefault="002163E3" w:rsidP="00461506">
            <w:pPr>
              <w:overflowPunct/>
              <w:autoSpaceDE/>
              <w:adjustRightInd/>
              <w:spacing w:after="0"/>
              <w:rPr>
                <w:lang w:val="sv-SE" w:eastAsia="zh-CN"/>
              </w:rPr>
            </w:pPr>
            <w:r>
              <w:rPr>
                <w:rFonts w:hint="eastAsia"/>
                <w:lang w:val="sv-SE" w:eastAsia="zh-CN"/>
              </w:rPr>
              <w:t>N</w:t>
            </w:r>
            <w:r>
              <w:rPr>
                <w:lang w:val="sv-SE" w:eastAsia="zh-CN"/>
              </w:rPr>
              <w:t>o new PTRS pattern is needed</w:t>
            </w:r>
          </w:p>
        </w:tc>
      </w:tr>
    </w:tbl>
    <w:p w:rsidR="00166733" w:rsidRDefault="00166733">
      <w:pPr>
        <w:pStyle w:val="ad"/>
        <w:spacing w:after="0"/>
        <w:rPr>
          <w:rFonts w:ascii="Times New Roman" w:hAnsi="Times New Roman"/>
          <w:sz w:val="22"/>
          <w:szCs w:val="22"/>
          <w:lang w:val="sv-SE"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3"/>
        <w:rPr>
          <w:lang w:eastAsia="zh-CN"/>
        </w:rPr>
      </w:pPr>
      <w:r>
        <w:rPr>
          <w:lang w:eastAsia="zh-CN"/>
        </w:rPr>
        <w:t>2.7.2 DM-RS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supporting NR beyond 52.6 GHz with existing waveforms in Rel. 17, if higher subcarrier spacings (numerologies) are adopted, new DM-RS configurations should be considered with following criterion:</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0"/>
        </w:numPr>
        <w:rPr>
          <w:rFonts w:eastAsia="宋体"/>
          <w:lang w:eastAsia="zh-CN"/>
        </w:rPr>
      </w:pPr>
      <w:r>
        <w:rPr>
          <w:rFonts w:eastAsia="宋体"/>
          <w:lang w:eastAsia="zh-CN"/>
        </w:rPr>
        <w:t xml:space="preserve">Capture the following observation in TR 38.808. For 480 kHz SCS and below with large delay spread, the room for performance improvement with a change to the Rel-15 DMRS design is very limited. </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rsidR="00166733" w:rsidRDefault="00166733">
      <w:pPr>
        <w:pStyle w:val="ad"/>
        <w:spacing w:after="0"/>
        <w:rPr>
          <w:rFonts w:ascii="Times New Roman" w:hAnsi="Times New Roman"/>
          <w:b/>
          <w:bCs/>
          <w:i/>
          <w:iCs/>
          <w:sz w:val="22"/>
          <w:szCs w:val="22"/>
          <w:lang w:eastAsia="zh-CN"/>
        </w:rPr>
      </w:pPr>
    </w:p>
    <w:p w:rsidR="00166733" w:rsidRDefault="00CC298C">
      <w:pPr>
        <w:pStyle w:val="5"/>
        <w:rPr>
          <w:lang w:eastAsia="zh-CN"/>
        </w:rPr>
      </w:pPr>
      <w:r>
        <w:rPr>
          <w:lang w:eastAsia="zh-CN"/>
        </w:rPr>
        <w:lastRenderedPageBreak/>
        <w:t>Moderator Summary:</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New DM-RS design for SCS less or equal to 480 kHz may not be necessary</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No new DM-RS  pattern is needed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D176C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76CB" w:rsidRDefault="00D176C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D176CB" w:rsidRDefault="00D176CB">
            <w:pPr>
              <w:overflowPunct/>
              <w:autoSpaceDE/>
              <w:adjustRightInd/>
              <w:spacing w:after="0"/>
              <w:rPr>
                <w:lang w:val="sv-SE" w:eastAsia="zh-CN"/>
              </w:rPr>
            </w:pPr>
            <w:r>
              <w:rPr>
                <w:lang w:val="sv-SE" w:eastAsia="zh-CN"/>
              </w:rPr>
              <w:t>May need to modify the DMRS (e.g. the FD OCC) in the case of a high SCS and small coherence BW.</w:t>
            </w:r>
          </w:p>
        </w:tc>
      </w:tr>
    </w:tbl>
    <w:p w:rsidR="00166733" w:rsidRDefault="00166733">
      <w:pPr>
        <w:pStyle w:val="ad"/>
        <w:spacing w:after="0"/>
        <w:rPr>
          <w:rFonts w:ascii="Times New Roman" w:hAnsi="Times New Roman"/>
          <w:sz w:val="22"/>
          <w:szCs w:val="22"/>
          <w:lang w:val="sv-SE"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3"/>
        <w:rPr>
          <w:lang w:eastAsia="zh-CN"/>
        </w:rPr>
      </w:pPr>
      <w:r>
        <w:rPr>
          <w:lang w:eastAsia="zh-CN"/>
        </w:rPr>
        <w:t>2.7.3 TRS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16673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166733" w:rsidRDefault="00166733">
            <w:pPr>
              <w:overflowPunct/>
              <w:autoSpaceDE/>
              <w:adjustRightInd/>
              <w:spacing w:after="0"/>
              <w:rPr>
                <w:lang w:val="sv-SE" w:eastAsia="zh-CN"/>
              </w:rPr>
            </w:pPr>
          </w:p>
        </w:tc>
      </w:tr>
    </w:tbl>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2"/>
        <w:rPr>
          <w:lang w:eastAsia="zh-CN"/>
        </w:rPr>
      </w:pPr>
      <w:r>
        <w:rPr>
          <w:lang w:eastAsia="zh-CN"/>
        </w:rPr>
        <w:t>2.8 PUCCH</w:t>
      </w:r>
    </w:p>
    <w:p w:rsidR="00166733" w:rsidRDefault="00CC298C">
      <w:pPr>
        <w:pStyle w:val="3"/>
        <w:rPr>
          <w:lang w:eastAsia="zh-CN"/>
        </w:rPr>
      </w:pPr>
      <w:r>
        <w:rPr>
          <w:lang w:eastAsia="zh-CN"/>
        </w:rPr>
        <w:t>2.8.1 PUCCH</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RAN1 shall study the possibility to assign NR-U PUCCH onto partial interlaces for high BW channels.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0"/>
        </w:numPr>
        <w:rPr>
          <w:rFonts w:eastAsia="宋体"/>
          <w:lang w:eastAsia="zh-CN"/>
        </w:rPr>
      </w:pPr>
      <w:r>
        <w:rPr>
          <w:rFonts w:eastAsia="宋体"/>
          <w:lang w:eastAsia="zh-CN"/>
        </w:rPr>
        <w:t>Capture the following observation in TR 38.808: it is beneficial to enhance PUCCH format 0 and 1 to span multiple RBs to allow larger transmit power.</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sz w:val="22"/>
                <w:szCs w:val="22"/>
                <w:lang w:eastAsia="zh-CN"/>
              </w:rPr>
            </w:pPr>
            <w:r>
              <w:rPr>
                <w:sz w:val="22"/>
                <w:szCs w:val="22"/>
                <w:lang w:eastAsia="zh-CN"/>
              </w:rPr>
              <w:t>Agree with Futurewei’s 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bl>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3"/>
        <w:rPr>
          <w:lang w:eastAsia="zh-CN"/>
        </w:rPr>
      </w:pPr>
      <w:r>
        <w:rPr>
          <w:lang w:eastAsia="zh-CN"/>
        </w:rPr>
        <w:t>2.8.2 SR</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16673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166733" w:rsidRDefault="00166733">
            <w:pPr>
              <w:overflowPunct/>
              <w:autoSpaceDE/>
              <w:adjustRightInd/>
              <w:spacing w:after="0"/>
              <w:rPr>
                <w:lang w:val="sv-SE" w:eastAsia="zh-CN"/>
              </w:rPr>
            </w:pPr>
          </w:p>
        </w:tc>
      </w:tr>
    </w:tbl>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3"/>
        <w:rPr>
          <w:lang w:eastAsia="zh-CN"/>
        </w:rPr>
      </w:pPr>
      <w:r>
        <w:rPr>
          <w:lang w:eastAsia="zh-CN"/>
        </w:rPr>
        <w:lastRenderedPageBreak/>
        <w:t>2.8.3 UL Interlace Transmission</w:t>
      </w:r>
    </w:p>
    <w:p w:rsidR="00166733" w:rsidRDefault="00166733">
      <w:pPr>
        <w:pStyle w:val="ad"/>
        <w:spacing w:after="0"/>
        <w:rPr>
          <w:rFonts w:ascii="Times New Roman" w:hAnsi="Times New Roman"/>
          <w:sz w:val="22"/>
          <w:szCs w:val="22"/>
          <w:lang w:eastAsia="zh-CN"/>
        </w:rPr>
      </w:pP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0"/>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rsidR="00166733" w:rsidRDefault="00CC298C">
      <w:pPr>
        <w:pStyle w:val="aff3"/>
        <w:numPr>
          <w:ilvl w:val="1"/>
          <w:numId w:val="10"/>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rsidR="00166733" w:rsidRDefault="00CC298C">
      <w:pPr>
        <w:pStyle w:val="aff3"/>
        <w:numPr>
          <w:ilvl w:val="1"/>
          <w:numId w:val="10"/>
        </w:numPr>
        <w:rPr>
          <w:rFonts w:eastAsia="宋体"/>
          <w:lang w:eastAsia="zh-CN"/>
        </w:rPr>
      </w:pPr>
      <w:r>
        <w:rPr>
          <w:rFonts w:eastAsia="宋体"/>
          <w:lang w:eastAsia="zh-CN"/>
        </w:rPr>
        <w:t>Both PRB and sub-PRB interlacing is not beneficial for large frequency resource allocations</w:t>
      </w:r>
    </w:p>
    <w:p w:rsidR="00166733" w:rsidRDefault="00CC298C">
      <w:pPr>
        <w:pStyle w:val="aff3"/>
        <w:numPr>
          <w:ilvl w:val="1"/>
          <w:numId w:val="10"/>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Some per PRB interlace may be considered to achieve a mode with minimum OCB</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2163E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63E3" w:rsidRDefault="002163E3">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2163E3" w:rsidRDefault="002163E3">
            <w:pPr>
              <w:overflowPunct/>
              <w:autoSpaceDE/>
              <w:adjustRightInd/>
              <w:spacing w:after="0"/>
              <w:rPr>
                <w:lang w:val="sv-SE" w:eastAsia="zh-CN"/>
              </w:rPr>
            </w:pPr>
            <w:r>
              <w:rPr>
                <w:rFonts w:hint="eastAsia"/>
                <w:lang w:val="sv-SE" w:eastAsia="zh-CN"/>
              </w:rPr>
              <w:t>N</w:t>
            </w:r>
            <w:r>
              <w:rPr>
                <w:lang w:val="sv-SE" w:eastAsia="zh-CN"/>
              </w:rPr>
              <w:t>o need for interlace</w:t>
            </w:r>
          </w:p>
        </w:tc>
      </w:tr>
    </w:tbl>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2"/>
        <w:rPr>
          <w:lang w:eastAsia="zh-CN"/>
        </w:rPr>
      </w:pPr>
      <w:r>
        <w:rPr>
          <w:lang w:eastAsia="zh-CN"/>
        </w:rPr>
        <w:t>2.9 Measurements</w:t>
      </w:r>
    </w:p>
    <w:p w:rsidR="00166733" w:rsidRDefault="00CC298C">
      <w:pPr>
        <w:pStyle w:val="3"/>
        <w:rPr>
          <w:lang w:eastAsia="zh-CN"/>
        </w:rPr>
      </w:pPr>
      <w:r>
        <w:rPr>
          <w:lang w:eastAsia="zh-CN"/>
        </w:rPr>
        <w:t>2.9.1 RLM and RRM</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0"/>
        </w:numPr>
        <w:rPr>
          <w:rFonts w:eastAsia="宋体"/>
          <w:lang w:eastAsia="zh-CN"/>
        </w:rPr>
      </w:pPr>
      <w:r>
        <w:rPr>
          <w:rFonts w:eastAsia="宋体"/>
          <w:lang w:eastAsia="zh-CN"/>
        </w:rPr>
        <w:t>Scheduling restrictions during RRM, RLM and beam management procedures are the responsibility of RAN4 and thus need not to be discussed further in RAN1.</w:t>
      </w:r>
    </w:p>
    <w:p w:rsidR="00166733" w:rsidRDefault="00166733">
      <w:pPr>
        <w:pStyle w:val="ad"/>
        <w:spacing w:after="0"/>
        <w:ind w:left="144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16673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166733" w:rsidRDefault="00166733">
            <w:pPr>
              <w:overflowPunct/>
              <w:autoSpaceDE/>
              <w:adjustRightInd/>
              <w:spacing w:after="0"/>
              <w:rPr>
                <w:lang w:val="sv-SE" w:eastAsia="zh-CN"/>
              </w:rPr>
            </w:pPr>
          </w:p>
        </w:tc>
      </w:tr>
    </w:tbl>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3"/>
        <w:rPr>
          <w:lang w:eastAsia="zh-CN"/>
        </w:rPr>
      </w:pPr>
      <w:r>
        <w:rPr>
          <w:lang w:eastAsia="zh-CN"/>
        </w:rPr>
        <w:t>2.9.2 CSI Processing Timelines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lastRenderedPageBreak/>
              <w:t>Lenovo/</w:t>
            </w:r>
          </w:p>
          <w:p w:rsidR="00166733" w:rsidRDefault="00CC298C">
            <w:pPr>
              <w:spacing w:after="0"/>
              <w:rPr>
                <w:lang w:val="sv-SE" w:eastAsia="zh-CN"/>
              </w:rPr>
            </w:pPr>
            <w:r>
              <w:rPr>
                <w:lang w:val="sv-SE" w:eastAsia="zh-CN"/>
              </w:rPr>
              <w:t>Motorola</w:t>
            </w:r>
          </w:p>
          <w:p w:rsidR="00166733" w:rsidRDefault="00CC298C">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2"/>
        <w:rPr>
          <w:lang w:eastAsia="zh-CN"/>
        </w:rPr>
      </w:pPr>
      <w:r>
        <w:rPr>
          <w:lang w:eastAsia="zh-CN"/>
        </w:rPr>
        <w:t>2.10 TDD Configuration and Transition Time</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0"/>
        </w:numPr>
        <w:rPr>
          <w:rFonts w:eastAsia="宋体"/>
          <w:lang w:eastAsia="zh-CN"/>
        </w:rPr>
      </w:pPr>
      <w:r>
        <w:rPr>
          <w:rFonts w:eastAsia="宋体"/>
          <w:lang w:eastAsia="zh-CN"/>
        </w:rPr>
        <w:t>TDD switching time requirements for the 52.6 – 71 GHz band are the responsibility of RAN4 and thus do not need to be further discussed in RAN1.</w:t>
      </w:r>
    </w:p>
    <w:p w:rsidR="00166733" w:rsidRDefault="00166733">
      <w:pPr>
        <w:pStyle w:val="ad"/>
        <w:spacing w:after="0"/>
        <w:rPr>
          <w:rFonts w:ascii="Times New Roman" w:hAnsi="Times New Roman"/>
          <w:sz w:val="22"/>
          <w:szCs w:val="22"/>
          <w:lang w:eastAsia="zh-CN"/>
        </w:rPr>
      </w:pPr>
    </w:p>
    <w:p w:rsidR="00166733" w:rsidRDefault="00CC298C">
      <w:pPr>
        <w:pStyle w:val="5"/>
        <w:rPr>
          <w:lang w:eastAsia="zh-CN"/>
        </w:rPr>
      </w:pPr>
      <w:r>
        <w:rPr>
          <w:lang w:eastAsia="zh-CN"/>
        </w:rPr>
        <w:t>Moderator Summary:</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16673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166733" w:rsidRDefault="00166733">
            <w:pPr>
              <w:overflowPunct/>
              <w:autoSpaceDE/>
              <w:adjustRightInd/>
              <w:spacing w:after="0"/>
              <w:rPr>
                <w:lang w:val="sv-SE" w:eastAsia="zh-CN"/>
              </w:rPr>
            </w:pPr>
          </w:p>
        </w:tc>
      </w:tr>
    </w:tbl>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2"/>
        <w:rPr>
          <w:lang w:eastAsia="zh-CN"/>
        </w:rPr>
      </w:pPr>
      <w:r>
        <w:rPr>
          <w:lang w:eastAsia="zh-CN"/>
        </w:rPr>
        <w:t>2.11 Multi-Carrier Operations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0"/>
        </w:numPr>
        <w:rPr>
          <w:rFonts w:eastAsia="宋体"/>
          <w:lang w:eastAsia="zh-CN"/>
        </w:rPr>
      </w:pPr>
      <w:r>
        <w:rPr>
          <w:rFonts w:eastAsia="宋体"/>
          <w:lang w:eastAsia="zh-CN"/>
        </w:rPr>
        <w:t>For operation in the 52.6 – 71 GHz band, it is beneficial to support both single and multi-carrier operation to achieve wideband operation as is already supported in Rel-15/16. The maximum carrier bandwidth still requires further discussion.</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5"/>
        <w:rPr>
          <w:lang w:eastAsia="zh-CN"/>
        </w:rPr>
      </w:pPr>
      <w:r>
        <w:rPr>
          <w:lang w:eastAsia="zh-CN"/>
        </w:rPr>
        <w:lastRenderedPageBreak/>
        <w:t>Moderator Summary:</w:t>
      </w:r>
    </w:p>
    <w:p w:rsidR="00166733" w:rsidRDefault="00CC298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Support multi-carrier operation for wider bandwidth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Support multi-carrier operation for enabling wider bandwidth.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Support multi-carrier operation for wider bandwidth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t>CA should be supported</w:t>
            </w:r>
          </w:p>
        </w:tc>
      </w:tr>
      <w:tr w:rsidR="00D176C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76CB" w:rsidRDefault="00D176C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rsidR="00D176CB" w:rsidRDefault="00D176CB">
            <w:pPr>
              <w:overflowPunct/>
              <w:autoSpaceDE/>
              <w:adjustRightInd/>
              <w:spacing w:after="0"/>
            </w:pPr>
            <w:r>
              <w:t>Support CA for wider bandwidth operation.</w:t>
            </w:r>
          </w:p>
        </w:tc>
      </w:tr>
      <w:tr w:rsidR="002163E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63E3" w:rsidRDefault="002163E3">
            <w:pPr>
              <w:spacing w:after="0"/>
              <w:rPr>
                <w:rFonts w:hint="eastAsia"/>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2163E3" w:rsidRDefault="002163E3">
            <w:pPr>
              <w:overflowPunct/>
              <w:autoSpaceDE/>
              <w:adjustRightInd/>
              <w:spacing w:after="0"/>
              <w:rPr>
                <w:rFonts w:hint="eastAsia"/>
                <w:lang w:eastAsia="zh-CN"/>
              </w:rPr>
            </w:pPr>
            <w:r>
              <w:rPr>
                <w:rFonts w:hint="eastAsia"/>
                <w:lang w:eastAsia="zh-CN"/>
              </w:rPr>
              <w:t>S</w:t>
            </w:r>
            <w:r>
              <w:rPr>
                <w:lang w:eastAsia="zh-CN"/>
              </w:rPr>
              <w:t>upport multi-carrier operation</w:t>
            </w:r>
          </w:p>
        </w:tc>
      </w:tr>
    </w:tbl>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ind w:left="720"/>
        <w:rPr>
          <w:rFonts w:ascii="Times New Roman" w:hAnsi="Times New Roman"/>
          <w:sz w:val="22"/>
          <w:szCs w:val="22"/>
          <w:lang w:eastAsia="zh-CN"/>
        </w:rPr>
      </w:pPr>
    </w:p>
    <w:p w:rsidR="00166733" w:rsidRDefault="00CC298C">
      <w:pPr>
        <w:pStyle w:val="2"/>
        <w:rPr>
          <w:lang w:eastAsia="zh-CN"/>
        </w:rPr>
      </w:pPr>
      <w:r>
        <w:rPr>
          <w:lang w:eastAsia="zh-CN"/>
        </w:rPr>
        <w:t>2.12 Beam Management</w:t>
      </w:r>
    </w:p>
    <w:p w:rsidR="00166733" w:rsidRDefault="00CC298C">
      <w:pPr>
        <w:pStyle w:val="3"/>
        <w:rPr>
          <w:lang w:eastAsia="zh-CN"/>
        </w:rPr>
      </w:pPr>
      <w:r>
        <w:rPr>
          <w:lang w:eastAsia="zh-CN"/>
        </w:rPr>
        <w:t>2.12.1 Beam Management</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0"/>
        </w:numPr>
        <w:rPr>
          <w:rFonts w:eastAsia="宋体"/>
          <w:lang w:eastAsia="zh-CN"/>
        </w:rPr>
      </w:pPr>
      <w:r>
        <w:rPr>
          <w:rFonts w:eastAsia="宋体"/>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rsidR="00166733" w:rsidRDefault="00166733">
      <w:pPr>
        <w:pStyle w:val="ad"/>
        <w:spacing w:after="0"/>
        <w:ind w:left="144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Balanced coverage between SSB beam and the beam for data transmission should be considered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val="sv-SE" w:eastAsia="zh-CN"/>
              </w:rPr>
            </w:pPr>
            <w:r>
              <w:rPr>
                <w:lang w:val="sv-SE" w:eastAsia="zh-CN"/>
              </w:rPr>
              <w:t>Motorola</w:t>
            </w:r>
          </w:p>
          <w:p w:rsidR="00166733" w:rsidRDefault="00CC298C">
            <w:pPr>
              <w:spacing w:after="0"/>
              <w:rPr>
                <w:lang w:val="sv-SE" w:eastAsia="zh-CN"/>
              </w:rPr>
            </w:pPr>
            <w:r>
              <w:rPr>
                <w:lang w:val="sv-SE" w:eastAsia="zh-CN"/>
              </w:rPr>
              <w:t>Mobility</w:t>
            </w:r>
          </w:p>
          <w:p w:rsidR="00166733" w:rsidRDefault="0016673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eastAsia="zh-CN"/>
              </w:rPr>
              <w:t>Coverage enhancement for SSB beam could be considered and discussed.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Beam management enhancement should be considered </w:t>
            </w:r>
          </w:p>
        </w:tc>
      </w:tr>
      <w:tr w:rsidR="00D176C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76CB" w:rsidRDefault="00D176C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D176CB" w:rsidRDefault="00D176CB">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bl>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ind w:left="720"/>
        <w:rPr>
          <w:rFonts w:ascii="Times New Roman" w:hAnsi="Times New Roman"/>
          <w:sz w:val="22"/>
          <w:szCs w:val="22"/>
          <w:lang w:eastAsia="zh-CN"/>
        </w:rPr>
      </w:pPr>
    </w:p>
    <w:p w:rsidR="00166733" w:rsidRDefault="00CC298C">
      <w:pPr>
        <w:pStyle w:val="3"/>
        <w:rPr>
          <w:lang w:eastAsia="zh-CN"/>
        </w:rPr>
      </w:pPr>
      <w:r>
        <w:rPr>
          <w:lang w:eastAsia="zh-CN"/>
        </w:rPr>
        <w:t>2.12.2 Beam Switching</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rsidR="00166733" w:rsidRDefault="00CC298C">
      <w:pPr>
        <w:pStyle w:val="ad"/>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0"/>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rsidR="00166733" w:rsidRDefault="00CC298C">
      <w:pPr>
        <w:pStyle w:val="aff3"/>
        <w:numPr>
          <w:ilvl w:val="0"/>
          <w:numId w:val="10"/>
        </w:numPr>
        <w:rPr>
          <w:rFonts w:eastAsia="宋体"/>
          <w:lang w:eastAsia="zh-CN"/>
        </w:rPr>
      </w:pPr>
      <w:r>
        <w:rPr>
          <w:rFonts w:eastAsia="宋体"/>
          <w:lang w:eastAsia="zh-CN"/>
        </w:rPr>
        <w:t>From [31]:</w:t>
      </w:r>
    </w:p>
    <w:p w:rsidR="00166733" w:rsidRDefault="00CC298C">
      <w:pPr>
        <w:pStyle w:val="aff3"/>
        <w:numPr>
          <w:ilvl w:val="1"/>
          <w:numId w:val="10"/>
        </w:numPr>
        <w:rPr>
          <w:rFonts w:eastAsia="宋体"/>
          <w:lang w:eastAsia="zh-CN"/>
        </w:rPr>
      </w:pPr>
      <w:r>
        <w:rPr>
          <w:rFonts w:eastAsia="宋体"/>
          <w:lang w:eastAsia="zh-CN"/>
        </w:rPr>
        <w:t>Proposal 11: Whether to introduce beam switching gap (i.e., whether guard period is necessary  for beam switching between transmissions/receptions with different beam directions) should be discussed for potential high SCS.</w:t>
      </w: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For lower SCS of 240 kHz beam switching gap is not necessary</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For higher SCS, the necessity of the beam switching gap should be discussed.</w:t>
            </w:r>
          </w:p>
        </w:tc>
      </w:tr>
      <w:tr w:rsidR="00D176C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76CB" w:rsidRDefault="00D176C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D176CB" w:rsidRDefault="00D176C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bl>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2"/>
        <w:rPr>
          <w:lang w:eastAsia="zh-CN"/>
        </w:rPr>
      </w:pPr>
      <w:r>
        <w:rPr>
          <w:lang w:eastAsia="zh-CN"/>
        </w:rPr>
        <w:t>2.13 Issues with RF impairments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The impact of I/Q imbalance needs to be evaluated by RAN4 to decide whether it is necessary to consider additional design on standard to mitigate the side effect.</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rsidR="00166733" w:rsidRDefault="00CC298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f3"/>
        <w:numPr>
          <w:ilvl w:val="1"/>
          <w:numId w:val="10"/>
        </w:numPr>
        <w:rPr>
          <w:rFonts w:eastAsia="宋体"/>
          <w:lang w:eastAsia="zh-CN"/>
        </w:rPr>
      </w:pPr>
      <w:r>
        <w:rPr>
          <w:rFonts w:eastAsia="宋体"/>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rsidR="00166733" w:rsidRDefault="00166733">
      <w:pPr>
        <w:pStyle w:val="ad"/>
        <w:spacing w:after="0"/>
        <w:rPr>
          <w:rFonts w:ascii="Times New Roman" w:hAnsi="Times New Roman"/>
          <w:sz w:val="22"/>
          <w:szCs w:val="22"/>
          <w:lang w:eastAsia="zh-CN"/>
        </w:rPr>
      </w:pPr>
    </w:p>
    <w:p w:rsidR="00166733" w:rsidRDefault="00166733">
      <w:pPr>
        <w:pStyle w:val="aff3"/>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a"/>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bl>
    <w:p w:rsidR="00166733" w:rsidRDefault="00166733">
      <w:pPr>
        <w:pStyle w:val="ad"/>
        <w:spacing w:after="0"/>
        <w:rPr>
          <w:rFonts w:ascii="Times New Roman" w:hAnsi="Times New Roman"/>
          <w:sz w:val="22"/>
          <w:szCs w:val="22"/>
          <w:lang w:eastAsia="zh-CN"/>
        </w:rPr>
      </w:pPr>
      <w:bookmarkStart w:id="1" w:name="_GoBack"/>
      <w:bookmarkEnd w:id="1"/>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166733">
      <w:pPr>
        <w:pStyle w:val="ad"/>
        <w:spacing w:after="0"/>
        <w:rPr>
          <w:rFonts w:ascii="Times New Roman" w:hAnsi="Times New Roman"/>
          <w:sz w:val="22"/>
          <w:szCs w:val="22"/>
          <w:lang w:eastAsia="zh-CN"/>
        </w:rPr>
      </w:pPr>
    </w:p>
    <w:p w:rsidR="00166733" w:rsidRDefault="00CC298C">
      <w:pPr>
        <w:pStyle w:val="1"/>
        <w:numPr>
          <w:ilvl w:val="0"/>
          <w:numId w:val="5"/>
        </w:numPr>
        <w:ind w:left="360"/>
        <w:rPr>
          <w:rFonts w:cs="Arial"/>
          <w:sz w:val="32"/>
          <w:szCs w:val="32"/>
          <w:lang w:val="en-US"/>
        </w:rPr>
      </w:pPr>
      <w:r>
        <w:rPr>
          <w:rFonts w:cs="Arial"/>
          <w:sz w:val="32"/>
          <w:szCs w:val="32"/>
        </w:rPr>
        <w:t>Summary of Conclusions</w:t>
      </w:r>
    </w:p>
    <w:p w:rsidR="00166733" w:rsidRDefault="00CC298C">
      <w:pPr>
        <w:spacing w:line="254" w:lineRule="auto"/>
      </w:pPr>
      <w:r>
        <w:rPr>
          <w:highlight w:val="yellow"/>
        </w:rPr>
        <w:t>To be filled once agreements/conclusions are made in RAN1.</w:t>
      </w:r>
    </w:p>
    <w:p w:rsidR="00166733" w:rsidRDefault="00166733">
      <w:pPr>
        <w:pStyle w:val="ad"/>
        <w:spacing w:after="0"/>
        <w:rPr>
          <w:rFonts w:ascii="Times New Roman" w:hAnsi="Times New Roman"/>
          <w:sz w:val="22"/>
          <w:szCs w:val="22"/>
          <w:lang w:eastAsia="zh-CN"/>
        </w:rPr>
      </w:pPr>
    </w:p>
    <w:p w:rsidR="00166733" w:rsidRDefault="00166733">
      <w:pPr>
        <w:spacing w:line="256" w:lineRule="auto"/>
      </w:pPr>
    </w:p>
    <w:p w:rsidR="00166733" w:rsidRDefault="00CC298C">
      <w:pPr>
        <w:pStyle w:val="1"/>
        <w:textAlignment w:val="auto"/>
        <w:rPr>
          <w:rFonts w:cs="Arial"/>
          <w:sz w:val="32"/>
          <w:szCs w:val="32"/>
          <w:lang w:val="en-US"/>
        </w:rPr>
      </w:pPr>
      <w:r>
        <w:rPr>
          <w:rFonts w:cs="Arial"/>
          <w:sz w:val="32"/>
          <w:szCs w:val="32"/>
          <w:lang w:val="en-US"/>
        </w:rPr>
        <w:t>Reference</w:t>
      </w:r>
    </w:p>
    <w:p w:rsidR="00166733" w:rsidRDefault="00CC298C">
      <w:pPr>
        <w:pStyle w:val="aff3"/>
        <w:numPr>
          <w:ilvl w:val="0"/>
          <w:numId w:val="17"/>
        </w:numPr>
        <w:ind w:left="540" w:hanging="540"/>
        <w:rPr>
          <w:rFonts w:eastAsia="Calibri"/>
          <w:lang w:eastAsia="zh-CN"/>
        </w:rPr>
      </w:pPr>
      <w:r>
        <w:rPr>
          <w:rFonts w:eastAsia="Calibri"/>
          <w:lang w:eastAsia="zh-CN"/>
        </w:rPr>
        <w:t>R1-2007549, “Further discussion on B52 numerology,” FUTUREWEI</w:t>
      </w:r>
    </w:p>
    <w:p w:rsidR="00166733" w:rsidRDefault="00CC298C">
      <w:pPr>
        <w:pStyle w:val="aff3"/>
        <w:numPr>
          <w:ilvl w:val="0"/>
          <w:numId w:val="17"/>
        </w:numPr>
        <w:ind w:left="540" w:hanging="540"/>
        <w:rPr>
          <w:rFonts w:eastAsia="Calibri"/>
          <w:lang w:eastAsia="zh-CN"/>
        </w:rPr>
      </w:pPr>
      <w:r>
        <w:rPr>
          <w:rFonts w:eastAsia="Calibri"/>
          <w:lang w:eastAsia="zh-CN"/>
        </w:rPr>
        <w:t>R1-2007558, “Discussion on physical layer impacts for NR beyond 52.6 GHz,” Lenovo, Motorola Mobility</w:t>
      </w:r>
    </w:p>
    <w:p w:rsidR="00166733" w:rsidRDefault="00CC298C">
      <w:pPr>
        <w:pStyle w:val="aff3"/>
        <w:numPr>
          <w:ilvl w:val="0"/>
          <w:numId w:val="17"/>
        </w:numPr>
        <w:ind w:left="540" w:hanging="540"/>
        <w:rPr>
          <w:rFonts w:eastAsia="Calibri"/>
          <w:lang w:eastAsia="zh-CN"/>
        </w:rPr>
      </w:pPr>
      <w:r>
        <w:rPr>
          <w:rFonts w:eastAsia="Calibri"/>
          <w:lang w:eastAsia="zh-CN"/>
        </w:rPr>
        <w:t>R1-2007604, “PHY design in 52.6-71 GHz using NR waveform,” Huawei, HiSilicon</w:t>
      </w:r>
    </w:p>
    <w:p w:rsidR="00166733" w:rsidRDefault="00CC298C">
      <w:pPr>
        <w:pStyle w:val="aff3"/>
        <w:numPr>
          <w:ilvl w:val="0"/>
          <w:numId w:val="17"/>
        </w:numPr>
        <w:ind w:left="540" w:hanging="540"/>
        <w:rPr>
          <w:rFonts w:eastAsia="Calibri"/>
          <w:lang w:eastAsia="zh-CN"/>
        </w:rPr>
      </w:pPr>
      <w:r>
        <w:rPr>
          <w:rFonts w:eastAsia="Calibri"/>
          <w:lang w:eastAsia="zh-CN"/>
        </w:rPr>
        <w:t>R1-2007642, “Physical layer design for NR 52.6-71GHz,” Beijing Xiaomi Software Tech</w:t>
      </w:r>
    </w:p>
    <w:p w:rsidR="00166733" w:rsidRDefault="00CC298C">
      <w:pPr>
        <w:pStyle w:val="aff3"/>
        <w:numPr>
          <w:ilvl w:val="0"/>
          <w:numId w:val="17"/>
        </w:numPr>
        <w:ind w:left="540" w:hanging="540"/>
        <w:rPr>
          <w:rFonts w:eastAsia="Calibri"/>
          <w:lang w:eastAsia="zh-CN"/>
        </w:rPr>
      </w:pPr>
      <w:r>
        <w:rPr>
          <w:rFonts w:eastAsia="Calibri"/>
          <w:lang w:eastAsia="zh-CN"/>
        </w:rPr>
        <w:t>R1-2007652, “Discussion on requried changes to NR using existing DL/UL NR waveform,” vivo</w:t>
      </w:r>
    </w:p>
    <w:p w:rsidR="00166733" w:rsidRDefault="00CC298C">
      <w:pPr>
        <w:pStyle w:val="aff3"/>
        <w:numPr>
          <w:ilvl w:val="0"/>
          <w:numId w:val="17"/>
        </w:numPr>
        <w:ind w:left="540" w:hanging="540"/>
        <w:rPr>
          <w:rFonts w:eastAsia="Calibri"/>
          <w:lang w:eastAsia="zh-CN"/>
        </w:rPr>
      </w:pPr>
      <w:r>
        <w:rPr>
          <w:rFonts w:eastAsia="Calibri"/>
          <w:lang w:eastAsia="zh-CN"/>
        </w:rPr>
        <w:t>R1-2007785, “Consideration on required changes to NR using existing NR waveform,” Fujitsu</w:t>
      </w:r>
    </w:p>
    <w:p w:rsidR="00166733" w:rsidRDefault="00CC298C">
      <w:pPr>
        <w:pStyle w:val="aff3"/>
        <w:numPr>
          <w:ilvl w:val="0"/>
          <w:numId w:val="17"/>
        </w:numPr>
        <w:ind w:left="540" w:hanging="540"/>
        <w:rPr>
          <w:rFonts w:eastAsia="Calibri"/>
          <w:lang w:eastAsia="zh-CN"/>
        </w:rPr>
      </w:pPr>
      <w:r>
        <w:rPr>
          <w:rFonts w:eastAsia="Calibri"/>
          <w:lang w:eastAsia="zh-CN"/>
        </w:rPr>
        <w:t>R1-2007790, “Consideration on supporting above 52.6GHz in NR,” InterDigital, Inc.</w:t>
      </w:r>
    </w:p>
    <w:p w:rsidR="00166733" w:rsidRDefault="00CC298C">
      <w:pPr>
        <w:pStyle w:val="aff3"/>
        <w:numPr>
          <w:ilvl w:val="0"/>
          <w:numId w:val="17"/>
        </w:numPr>
        <w:ind w:left="540" w:hanging="540"/>
        <w:rPr>
          <w:rFonts w:eastAsia="Calibri"/>
          <w:lang w:eastAsia="zh-CN"/>
        </w:rPr>
      </w:pPr>
      <w:r>
        <w:rPr>
          <w:rFonts w:eastAsia="Calibri"/>
          <w:lang w:eastAsia="zh-CN"/>
        </w:rPr>
        <w:t>R1-2007847, “System Analysis of NR opration in 52.6 to 71 GHz,” CATT</w:t>
      </w:r>
    </w:p>
    <w:p w:rsidR="00166733" w:rsidRDefault="00CC298C">
      <w:pPr>
        <w:pStyle w:val="aff3"/>
        <w:numPr>
          <w:ilvl w:val="0"/>
          <w:numId w:val="17"/>
        </w:numPr>
        <w:ind w:left="540" w:hanging="540"/>
        <w:rPr>
          <w:rFonts w:eastAsia="Calibri"/>
          <w:lang w:eastAsia="zh-CN"/>
        </w:rPr>
      </w:pPr>
      <w:r>
        <w:rPr>
          <w:rFonts w:eastAsia="Calibri"/>
          <w:lang w:eastAsia="zh-CN"/>
        </w:rPr>
        <w:t>R1-2007883, “Required changes to NR using existing DL/UL NR waveform,” TCL Communication Ltd.</w:t>
      </w:r>
    </w:p>
    <w:p w:rsidR="00166733" w:rsidRDefault="00CC298C">
      <w:pPr>
        <w:pStyle w:val="aff3"/>
        <w:numPr>
          <w:ilvl w:val="0"/>
          <w:numId w:val="17"/>
        </w:numPr>
        <w:ind w:left="540" w:hanging="540"/>
        <w:rPr>
          <w:rFonts w:eastAsia="Calibri"/>
          <w:lang w:eastAsia="zh-CN"/>
        </w:rPr>
      </w:pPr>
      <w:r>
        <w:rPr>
          <w:rFonts w:eastAsia="Calibri"/>
          <w:lang w:eastAsia="zh-CN"/>
        </w:rPr>
        <w:t>R1-2007926, “Required changes to NR using existing DL/UL NR waveform,” Nokia, Nokia Shanghai Bell</w:t>
      </w:r>
    </w:p>
    <w:p w:rsidR="00166733" w:rsidRDefault="00CC298C">
      <w:pPr>
        <w:pStyle w:val="aff3"/>
        <w:numPr>
          <w:ilvl w:val="0"/>
          <w:numId w:val="17"/>
        </w:numPr>
        <w:ind w:left="540" w:hanging="540"/>
        <w:rPr>
          <w:rFonts w:eastAsia="Calibri"/>
          <w:lang w:eastAsia="zh-CN"/>
        </w:rPr>
      </w:pPr>
      <w:r>
        <w:rPr>
          <w:rFonts w:eastAsia="Calibri"/>
          <w:lang w:eastAsia="zh-CN"/>
        </w:rPr>
        <w:t>R1-2007929, “On phase noise compensation for NR from 52.6GHz to 71GHz,” Mitsubishi Electric RCE</w:t>
      </w:r>
    </w:p>
    <w:p w:rsidR="00166733" w:rsidRDefault="00CC298C">
      <w:pPr>
        <w:pStyle w:val="aff3"/>
        <w:numPr>
          <w:ilvl w:val="0"/>
          <w:numId w:val="17"/>
        </w:numPr>
        <w:ind w:left="540" w:hanging="540"/>
        <w:rPr>
          <w:rFonts w:eastAsia="Calibri"/>
          <w:lang w:eastAsia="zh-CN"/>
        </w:rPr>
      </w:pPr>
      <w:r>
        <w:rPr>
          <w:rFonts w:eastAsia="Calibri"/>
          <w:lang w:eastAsia="zh-CN"/>
        </w:rPr>
        <w:lastRenderedPageBreak/>
        <w:t>R1-2007941, “Discussion on Required Changes to NR in 52.6 – 71 GHz,” Intel Corporation</w:t>
      </w:r>
    </w:p>
    <w:p w:rsidR="00166733" w:rsidRDefault="00CC298C">
      <w:pPr>
        <w:pStyle w:val="aff3"/>
        <w:numPr>
          <w:ilvl w:val="0"/>
          <w:numId w:val="17"/>
        </w:numPr>
        <w:ind w:left="540" w:hanging="540"/>
        <w:rPr>
          <w:rFonts w:eastAsia="Calibri"/>
          <w:lang w:eastAsia="zh-CN"/>
        </w:rPr>
      </w:pPr>
      <w:r>
        <w:rPr>
          <w:rFonts w:eastAsia="Calibri"/>
          <w:lang w:eastAsia="zh-CN"/>
        </w:rPr>
        <w:t>R1-2007965, “On the required changes to NR for above 52.6GHz,” ZTE, Sanechips</w:t>
      </w:r>
    </w:p>
    <w:p w:rsidR="00166733" w:rsidRDefault="00CC298C">
      <w:pPr>
        <w:pStyle w:val="aff3"/>
        <w:numPr>
          <w:ilvl w:val="0"/>
          <w:numId w:val="17"/>
        </w:numPr>
        <w:ind w:left="540" w:hanging="540"/>
        <w:rPr>
          <w:rFonts w:eastAsia="Calibri"/>
          <w:lang w:eastAsia="zh-CN"/>
        </w:rPr>
      </w:pPr>
      <w:r>
        <w:rPr>
          <w:rFonts w:eastAsia="Calibri"/>
          <w:lang w:eastAsia="zh-CN"/>
        </w:rPr>
        <w:t>R1-2007982, “On NR operations in 52.6 to 71 GHz,” Ericsson</w:t>
      </w:r>
    </w:p>
    <w:p w:rsidR="00166733" w:rsidRDefault="00CC298C">
      <w:pPr>
        <w:pStyle w:val="aff3"/>
        <w:numPr>
          <w:ilvl w:val="0"/>
          <w:numId w:val="17"/>
        </w:numPr>
        <w:ind w:left="540" w:hanging="540"/>
        <w:rPr>
          <w:rFonts w:eastAsia="Calibri"/>
          <w:lang w:eastAsia="zh-CN"/>
        </w:rPr>
      </w:pPr>
      <w:r>
        <w:rPr>
          <w:rFonts w:eastAsia="Calibri"/>
          <w:lang w:eastAsia="zh-CN"/>
        </w:rPr>
        <w:t>R1-2008045, “Consideration on required physical layer changes to support NR above 52.6 GHz,” LG Electronics</w:t>
      </w:r>
    </w:p>
    <w:p w:rsidR="00166733" w:rsidRDefault="00CC298C">
      <w:pPr>
        <w:pStyle w:val="aff3"/>
        <w:numPr>
          <w:ilvl w:val="0"/>
          <w:numId w:val="17"/>
        </w:numPr>
        <w:ind w:left="540" w:hanging="540"/>
        <w:rPr>
          <w:rFonts w:eastAsia="Calibri"/>
          <w:lang w:eastAsia="zh-CN"/>
        </w:rPr>
      </w:pPr>
      <w:r>
        <w:rPr>
          <w:rFonts w:eastAsia="Calibri"/>
          <w:lang w:eastAsia="zh-CN"/>
        </w:rPr>
        <w:t>R1-2008076, “Discussion on required changes to NR using existing DL/UL NR waveform in 52.6GHz ~ 71GHz,” CMCC</w:t>
      </w:r>
    </w:p>
    <w:p w:rsidR="00166733" w:rsidRDefault="00CC298C">
      <w:pPr>
        <w:pStyle w:val="aff3"/>
        <w:numPr>
          <w:ilvl w:val="0"/>
          <w:numId w:val="17"/>
        </w:numPr>
        <w:ind w:left="540" w:hanging="540"/>
        <w:rPr>
          <w:rFonts w:eastAsia="Calibri"/>
          <w:lang w:eastAsia="zh-CN"/>
        </w:rPr>
      </w:pPr>
      <w:r>
        <w:rPr>
          <w:rFonts w:eastAsia="Calibri"/>
          <w:lang w:eastAsia="zh-CN"/>
        </w:rPr>
        <w:t>R1-2008082, “Study on the numerology to support 52.6 GHz to 71GHz,” NEC</w:t>
      </w:r>
    </w:p>
    <w:p w:rsidR="00166733" w:rsidRDefault="00CC298C">
      <w:pPr>
        <w:pStyle w:val="aff3"/>
        <w:numPr>
          <w:ilvl w:val="0"/>
          <w:numId w:val="17"/>
        </w:numPr>
        <w:ind w:left="540" w:hanging="540"/>
        <w:rPr>
          <w:rFonts w:eastAsia="Calibri"/>
          <w:lang w:eastAsia="zh-CN"/>
        </w:rPr>
      </w:pPr>
      <w:r>
        <w:rPr>
          <w:rFonts w:eastAsia="Calibri"/>
          <w:lang w:eastAsia="zh-CN"/>
        </w:rPr>
        <w:t>R1-2008156, “Design aspects for extending NR to up to 71 GHz,” Samsung</w:t>
      </w:r>
    </w:p>
    <w:p w:rsidR="00166733" w:rsidRDefault="00CC298C">
      <w:pPr>
        <w:pStyle w:val="aff3"/>
        <w:numPr>
          <w:ilvl w:val="0"/>
          <w:numId w:val="17"/>
        </w:numPr>
        <w:ind w:left="540" w:hanging="540"/>
        <w:rPr>
          <w:rFonts w:eastAsia="Calibri"/>
          <w:lang w:eastAsia="zh-CN"/>
        </w:rPr>
      </w:pPr>
      <w:r>
        <w:rPr>
          <w:rFonts w:eastAsia="Calibri"/>
          <w:lang w:eastAsia="zh-CN"/>
        </w:rPr>
        <w:t>R1-2008250, “Discusson on required changes to NR using DL/UL NR waveform,” OPPO</w:t>
      </w:r>
    </w:p>
    <w:p w:rsidR="00166733" w:rsidRDefault="00CC298C">
      <w:pPr>
        <w:pStyle w:val="aff3"/>
        <w:numPr>
          <w:ilvl w:val="0"/>
          <w:numId w:val="17"/>
        </w:numPr>
        <w:ind w:left="540" w:hanging="540"/>
        <w:rPr>
          <w:rFonts w:eastAsia="Calibri"/>
          <w:lang w:eastAsia="zh-CN"/>
        </w:rPr>
      </w:pPr>
      <w:r>
        <w:rPr>
          <w:rFonts w:eastAsia="Calibri"/>
          <w:lang w:eastAsia="zh-CN"/>
        </w:rPr>
        <w:t>R1-2008353, “Considerations on required changes to NR from 52.6 GHz to 71 GHz,” Sony</w:t>
      </w:r>
    </w:p>
    <w:p w:rsidR="00166733" w:rsidRDefault="00CC298C">
      <w:pPr>
        <w:pStyle w:val="aff3"/>
        <w:numPr>
          <w:ilvl w:val="0"/>
          <w:numId w:val="17"/>
        </w:numPr>
        <w:ind w:left="540" w:hanging="540"/>
        <w:rPr>
          <w:rFonts w:eastAsia="Calibri"/>
          <w:lang w:eastAsia="zh-CN"/>
        </w:rPr>
      </w:pPr>
      <w:r>
        <w:rPr>
          <w:rFonts w:eastAsia="Calibri"/>
          <w:lang w:eastAsia="zh-CN"/>
        </w:rPr>
        <w:t>R1-2008457, “A Discussion on Physical Layer Design for NR above 52.6GHz,” Apple</w:t>
      </w:r>
    </w:p>
    <w:p w:rsidR="00166733" w:rsidRDefault="00CC298C">
      <w:pPr>
        <w:pStyle w:val="aff3"/>
        <w:numPr>
          <w:ilvl w:val="0"/>
          <w:numId w:val="17"/>
        </w:numPr>
        <w:ind w:left="540" w:hanging="540"/>
        <w:rPr>
          <w:rFonts w:eastAsia="Calibri"/>
          <w:lang w:eastAsia="zh-CN"/>
        </w:rPr>
      </w:pPr>
      <w:r>
        <w:rPr>
          <w:rFonts w:eastAsia="Calibri"/>
          <w:lang w:eastAsia="zh-CN"/>
        </w:rPr>
        <w:t>R1-2008493, “Discussions on required changes on supporting NR from 52.6GHz to 71 GHz,” CAICT</w:t>
      </w:r>
    </w:p>
    <w:p w:rsidR="00166733" w:rsidRDefault="00CC298C">
      <w:pPr>
        <w:pStyle w:val="aff3"/>
        <w:numPr>
          <w:ilvl w:val="0"/>
          <w:numId w:val="17"/>
        </w:numPr>
        <w:ind w:left="540" w:hanging="540"/>
        <w:rPr>
          <w:rFonts w:eastAsia="Calibri"/>
          <w:lang w:eastAsia="zh-CN"/>
        </w:rPr>
      </w:pPr>
      <w:r>
        <w:rPr>
          <w:rFonts w:eastAsia="Calibri"/>
          <w:lang w:eastAsia="zh-CN"/>
        </w:rPr>
        <w:t>R1-2008501, “On required changes to NR using existing DL/UL NR waveform for operation in 60GHz band,” MediaTek Inc.</w:t>
      </w:r>
    </w:p>
    <w:p w:rsidR="00166733" w:rsidRDefault="00CC298C">
      <w:pPr>
        <w:pStyle w:val="aff3"/>
        <w:numPr>
          <w:ilvl w:val="0"/>
          <w:numId w:val="17"/>
        </w:numPr>
        <w:ind w:left="540" w:hanging="540"/>
        <w:rPr>
          <w:rFonts w:eastAsia="Calibri"/>
          <w:lang w:eastAsia="zh-CN"/>
        </w:rPr>
      </w:pPr>
      <w:r>
        <w:rPr>
          <w:rFonts w:eastAsia="Calibri"/>
          <w:lang w:eastAsia="zh-CN"/>
        </w:rPr>
        <w:t>R1-2008516, “On NR operation between 52.6 GHz and 71 GHz,” Convida Wireless</w:t>
      </w:r>
    </w:p>
    <w:p w:rsidR="00166733" w:rsidRDefault="00CC298C">
      <w:pPr>
        <w:pStyle w:val="aff3"/>
        <w:numPr>
          <w:ilvl w:val="0"/>
          <w:numId w:val="17"/>
        </w:numPr>
        <w:ind w:left="540" w:hanging="540"/>
        <w:rPr>
          <w:rFonts w:eastAsia="Calibri"/>
          <w:lang w:eastAsia="zh-CN"/>
        </w:rPr>
      </w:pPr>
      <w:r>
        <w:rPr>
          <w:rFonts w:eastAsia="Calibri"/>
          <w:lang w:eastAsia="zh-CN"/>
        </w:rPr>
        <w:t>R1-2008547, “Evaluation Methodology and Required Changes on NR from 52.6 to 71 GHz,” NTT DOCOMO, INC.</w:t>
      </w:r>
    </w:p>
    <w:p w:rsidR="00166733" w:rsidRDefault="00CC298C">
      <w:pPr>
        <w:pStyle w:val="aff3"/>
        <w:numPr>
          <w:ilvl w:val="0"/>
          <w:numId w:val="17"/>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rsidR="00166733" w:rsidRDefault="00CC298C">
      <w:pPr>
        <w:pStyle w:val="aff3"/>
        <w:numPr>
          <w:ilvl w:val="0"/>
          <w:numId w:val="17"/>
        </w:numPr>
        <w:ind w:left="540" w:hanging="540"/>
        <w:rPr>
          <w:rFonts w:eastAsia="Calibri"/>
          <w:lang w:eastAsia="zh-CN"/>
        </w:rPr>
      </w:pPr>
      <w:r>
        <w:rPr>
          <w:rFonts w:eastAsia="Calibri"/>
          <w:lang w:eastAsia="zh-CN"/>
        </w:rPr>
        <w:t>R1-2008726, “Discussion on physical layer aspects for NR beyond 52.6GHz,” WILUS Inc.</w:t>
      </w:r>
    </w:p>
    <w:p w:rsidR="00166733" w:rsidRDefault="00CC298C">
      <w:pPr>
        <w:pStyle w:val="aff3"/>
        <w:numPr>
          <w:ilvl w:val="0"/>
          <w:numId w:val="17"/>
        </w:numPr>
        <w:ind w:left="540" w:hanging="540"/>
        <w:rPr>
          <w:rFonts w:eastAsia="Calibri"/>
          <w:lang w:eastAsia="zh-CN"/>
        </w:rPr>
      </w:pPr>
      <w:r>
        <w:rPr>
          <w:rFonts w:eastAsia="Calibri"/>
          <w:lang w:eastAsia="zh-CN"/>
        </w:rPr>
        <w:t>R1-2008769, “Waveform considerations for NR above 52.6 GHz,” Charter Communications</w:t>
      </w:r>
    </w:p>
    <w:p w:rsidR="00166733" w:rsidRDefault="00CC298C">
      <w:pPr>
        <w:pStyle w:val="aff3"/>
        <w:numPr>
          <w:ilvl w:val="0"/>
          <w:numId w:val="17"/>
        </w:numPr>
        <w:ind w:left="540" w:hanging="540"/>
        <w:rPr>
          <w:rFonts w:eastAsia="Calibri"/>
          <w:lang w:eastAsia="zh-CN"/>
        </w:rPr>
      </w:pPr>
      <w:r>
        <w:rPr>
          <w:rFonts w:eastAsia="Calibri"/>
          <w:lang w:eastAsia="zh-CN"/>
        </w:rPr>
        <w:t>R1-2008805, “Discussion on Required Changes to NR in 52.6 – 71 GHz,” Intel Corporation</w:t>
      </w:r>
    </w:p>
    <w:p w:rsidR="00166733" w:rsidRDefault="00CC298C">
      <w:pPr>
        <w:pStyle w:val="aff3"/>
        <w:numPr>
          <w:ilvl w:val="0"/>
          <w:numId w:val="17"/>
        </w:numPr>
        <w:ind w:left="540" w:hanging="540"/>
        <w:rPr>
          <w:rFonts w:eastAsia="Calibri"/>
          <w:lang w:eastAsia="zh-CN"/>
        </w:rPr>
      </w:pPr>
      <w:r>
        <w:rPr>
          <w:rFonts w:eastAsia="Calibri"/>
          <w:lang w:eastAsia="zh-CN"/>
        </w:rPr>
        <w:t>R1-2008872, “Design aspects for extending NR to up to 71 GHz,” Samsung</w:t>
      </w:r>
    </w:p>
    <w:p w:rsidR="00166733" w:rsidRDefault="00CC298C">
      <w:pPr>
        <w:pStyle w:val="aff3"/>
        <w:numPr>
          <w:ilvl w:val="0"/>
          <w:numId w:val="17"/>
        </w:numPr>
        <w:ind w:left="540" w:hanging="540"/>
        <w:rPr>
          <w:lang w:eastAsia="zh-CN"/>
        </w:rPr>
      </w:pPr>
      <w:r>
        <w:rPr>
          <w:rFonts w:eastAsia="Calibri"/>
          <w:lang w:eastAsia="zh-CN"/>
        </w:rPr>
        <w:t>R1-2009062, “Evaluation Methodology and Required Changes on NR from 52.6 to 71 GHz,” NTT DOCOMO, INC.</w:t>
      </w:r>
    </w:p>
    <w:p w:rsidR="00166733" w:rsidRDefault="00CC298C">
      <w:pPr>
        <w:pStyle w:val="aff3"/>
        <w:numPr>
          <w:ilvl w:val="0"/>
          <w:numId w:val="17"/>
        </w:numPr>
        <w:ind w:left="540" w:hanging="540"/>
        <w:rPr>
          <w:lang w:eastAsia="zh-CN"/>
        </w:rPr>
      </w:pPr>
      <w:r>
        <w:rPr>
          <w:rFonts w:eastAsia="Calibri"/>
          <w:lang w:eastAsia="zh-CN"/>
        </w:rPr>
        <w:t>R1-2009313, “Issue Summary for physical layer changes for supporting NR from 52.6 GHz to 71 GHz,” Moderator (Intel Corporation)</w:t>
      </w:r>
    </w:p>
    <w:p w:rsidR="00166733" w:rsidRDefault="00166733">
      <w:pPr>
        <w:pStyle w:val="aff3"/>
        <w:ind w:left="450"/>
        <w:rPr>
          <w:lang w:eastAsia="zh-CN"/>
        </w:rPr>
      </w:pPr>
    </w:p>
    <w:sectPr w:rsidR="00166733">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97D" w:rsidRDefault="00BF597D">
      <w:pPr>
        <w:spacing w:after="0" w:line="240" w:lineRule="auto"/>
      </w:pPr>
      <w:r>
        <w:separator/>
      </w:r>
    </w:p>
  </w:endnote>
  <w:endnote w:type="continuationSeparator" w:id="0">
    <w:p w:rsidR="00BF597D" w:rsidRDefault="00BF5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002" w:rsidRDefault="00B41002">
    <w:pPr>
      <w:pStyle w:val="af2"/>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B41002" w:rsidRDefault="00B41002">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002" w:rsidRDefault="00B41002">
    <w:pPr>
      <w:pStyle w:val="af2"/>
      <w:ind w:right="360"/>
    </w:pPr>
    <w:r>
      <w:rPr>
        <w:rStyle w:val="afc"/>
      </w:rPr>
      <w:fldChar w:fldCharType="begin"/>
    </w:r>
    <w:r>
      <w:rPr>
        <w:rStyle w:val="afc"/>
      </w:rPr>
      <w:instrText xml:space="preserve"> PAGE </w:instrText>
    </w:r>
    <w:r>
      <w:rPr>
        <w:rStyle w:val="afc"/>
      </w:rPr>
      <w:fldChar w:fldCharType="separate"/>
    </w:r>
    <w:r>
      <w:rPr>
        <w:rStyle w:val="afc"/>
        <w:noProof/>
      </w:rPr>
      <w:t>47</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57</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97D" w:rsidRDefault="00BF597D">
      <w:pPr>
        <w:spacing w:after="0" w:line="240" w:lineRule="auto"/>
      </w:pPr>
      <w:r>
        <w:separator/>
      </w:r>
    </w:p>
  </w:footnote>
  <w:footnote w:type="continuationSeparator" w:id="0">
    <w:p w:rsidR="00BF597D" w:rsidRDefault="00BF5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002" w:rsidRDefault="00B4100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
  </w:num>
  <w:num w:numId="7">
    <w:abstractNumId w:val="3"/>
  </w:num>
  <w:num w:numId="8">
    <w:abstractNumId w:val="14"/>
  </w:num>
  <w:num w:numId="9">
    <w:abstractNumId w:val="4"/>
  </w:num>
  <w:num w:numId="10">
    <w:abstractNumId w:val="10"/>
  </w:num>
  <w:num w:numId="11">
    <w:abstractNumId w:val="9"/>
  </w:num>
  <w:num w:numId="12">
    <w:abstractNumId w:val="7"/>
  </w:num>
  <w:num w:numId="13">
    <w:abstractNumId w:val="5"/>
  </w:num>
  <w:num w:numId="14">
    <w:abstractNumId w:val="2"/>
  </w:num>
  <w:num w:numId="15">
    <w:abstractNumId w:val="13"/>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18D"/>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097"/>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B9D"/>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741"/>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521"/>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3E3"/>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ADF"/>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4"/>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D6D"/>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200D5"/>
    <w:rsid w:val="003202F9"/>
    <w:rsid w:val="003204D4"/>
    <w:rsid w:val="00320B1B"/>
    <w:rsid w:val="003211A7"/>
    <w:rsid w:val="0032172E"/>
    <w:rsid w:val="00321822"/>
    <w:rsid w:val="00321B02"/>
    <w:rsid w:val="00322096"/>
    <w:rsid w:val="003222E4"/>
    <w:rsid w:val="00322403"/>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B6F"/>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1230"/>
    <w:rsid w:val="00411758"/>
    <w:rsid w:val="004118C9"/>
    <w:rsid w:val="0041195D"/>
    <w:rsid w:val="004122E9"/>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06"/>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52"/>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098"/>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082"/>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C25"/>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731"/>
    <w:rsid w:val="005E6888"/>
    <w:rsid w:val="005E6AFB"/>
    <w:rsid w:val="005E7698"/>
    <w:rsid w:val="005F031E"/>
    <w:rsid w:val="005F09B8"/>
    <w:rsid w:val="005F0B4C"/>
    <w:rsid w:val="005F0B53"/>
    <w:rsid w:val="005F0C46"/>
    <w:rsid w:val="005F0FC1"/>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96E"/>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B6A"/>
    <w:rsid w:val="00621C0B"/>
    <w:rsid w:val="00621C72"/>
    <w:rsid w:val="00621CAD"/>
    <w:rsid w:val="0062245F"/>
    <w:rsid w:val="0062286B"/>
    <w:rsid w:val="00622900"/>
    <w:rsid w:val="00623081"/>
    <w:rsid w:val="00623427"/>
    <w:rsid w:val="006238D9"/>
    <w:rsid w:val="00623940"/>
    <w:rsid w:val="00623EF3"/>
    <w:rsid w:val="00624AFA"/>
    <w:rsid w:val="00624C6E"/>
    <w:rsid w:val="00624FB3"/>
    <w:rsid w:val="00625B24"/>
    <w:rsid w:val="0062657C"/>
    <w:rsid w:val="006267D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3C8"/>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1D04"/>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52D"/>
    <w:rsid w:val="006A18CF"/>
    <w:rsid w:val="006A18DD"/>
    <w:rsid w:val="006A1ED8"/>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6FC"/>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6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125"/>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708"/>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F95"/>
    <w:rsid w:val="0088579F"/>
    <w:rsid w:val="0088591B"/>
    <w:rsid w:val="0088599D"/>
    <w:rsid w:val="00885D5D"/>
    <w:rsid w:val="00885F46"/>
    <w:rsid w:val="00886116"/>
    <w:rsid w:val="0088651F"/>
    <w:rsid w:val="00887771"/>
    <w:rsid w:val="008878DF"/>
    <w:rsid w:val="008879A7"/>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81F"/>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5C9"/>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2D0"/>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4EC"/>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38E"/>
    <w:rsid w:val="009324B1"/>
    <w:rsid w:val="009327B5"/>
    <w:rsid w:val="00932907"/>
    <w:rsid w:val="00932A16"/>
    <w:rsid w:val="00932A20"/>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36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E84"/>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98A"/>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02"/>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97D"/>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3D20"/>
    <w:rsid w:val="00C2423A"/>
    <w:rsid w:val="00C24CA2"/>
    <w:rsid w:val="00C24EE5"/>
    <w:rsid w:val="00C24F74"/>
    <w:rsid w:val="00C250CF"/>
    <w:rsid w:val="00C2544D"/>
    <w:rsid w:val="00C25D3A"/>
    <w:rsid w:val="00C263AE"/>
    <w:rsid w:val="00C26549"/>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409"/>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650"/>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6CB"/>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9D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277"/>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6FCE"/>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6B"/>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0A52381"/>
  <w15:docId w15:val="{196E3669-E192-4ABA-96CC-B9FCD69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a6"/>
    <w:qFormat/>
    <w:rPr>
      <w:lang w:eastAsia="zh-CN"/>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2">
    <w:name w:val="List Number 2"/>
    <w:basedOn w:val="a7"/>
    <w:qFormat/>
    <w:pPr>
      <w:ind w:left="851"/>
    </w:pPr>
  </w:style>
  <w:style w:type="paragraph" w:styleId="a7">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3"/>
    <w:qFormat/>
  </w:style>
  <w:style w:type="paragraph" w:styleId="a9">
    <w:name w:val="caption"/>
    <w:basedOn w:val="a"/>
    <w:next w:val="a"/>
    <w:link w:val="aa"/>
    <w:uiPriority w:val="35"/>
    <w:qFormat/>
    <w:pPr>
      <w:spacing w:before="120" w:after="120"/>
    </w:pPr>
    <w:rPr>
      <w:b/>
      <w:bCs/>
    </w:rPr>
  </w:style>
  <w:style w:type="paragraph" w:styleId="ab">
    <w:name w:val="Document Map"/>
    <w:basedOn w:val="a"/>
    <w:link w:val="ac"/>
    <w:semiHidden/>
    <w:qFormat/>
    <w:pPr>
      <w:shd w:val="clear" w:color="auto" w:fill="000080"/>
    </w:pPr>
    <w:rPr>
      <w:rFonts w:ascii="Tahoma" w:hAnsi="Tahoma"/>
    </w:rPr>
  </w:style>
  <w:style w:type="paragraph" w:styleId="33">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f">
    <w:name w:val="endnote text"/>
    <w:basedOn w:val="a"/>
    <w:link w:val="af0"/>
    <w:qFormat/>
    <w:pPr>
      <w:spacing w:after="0"/>
    </w:pPr>
  </w:style>
  <w:style w:type="paragraph" w:styleId="af1">
    <w:name w:val="Balloon Text"/>
    <w:basedOn w:val="a"/>
    <w:semiHidden/>
    <w:qFormat/>
    <w:rPr>
      <w:rFonts w:ascii="Tahoma" w:hAnsi="Tahoma" w:cs="Tahoma"/>
      <w:sz w:val="16"/>
      <w:szCs w:val="16"/>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6">
    <w:name w:val="Subtitle"/>
    <w:basedOn w:val="a"/>
    <w:next w:val="a"/>
    <w:link w:val="af7"/>
    <w:qFormat/>
    <w:pPr>
      <w:spacing w:after="60"/>
      <w:jc w:val="center"/>
      <w:outlineLvl w:val="1"/>
    </w:pPr>
    <w:rPr>
      <w:rFonts w:ascii="Cambria" w:eastAsia="Times New Roman" w:hAnsi="Cambria"/>
      <w:sz w:val="24"/>
      <w:szCs w:val="24"/>
      <w:lang w:eastAsia="zh-CN"/>
    </w:rPr>
  </w:style>
  <w:style w:type="paragraph" w:styleId="af8">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table" w:styleId="aff2">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7">
    <w:name w:val="副标题 字符"/>
    <w:link w:val="af6"/>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a6">
    <w:name w:val="批注文字 字符"/>
    <w:link w:val="a5"/>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4">
    <w:name w:val="页脚 字符"/>
    <w:link w:val="af2"/>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e">
    <w:name w:val="正文文本 字符"/>
    <w:basedOn w:val="a0"/>
    <w:link w:val="ad"/>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5">
    <w:name w:val="页眉 字符"/>
    <w:basedOn w:val="a0"/>
    <w:link w:val="af3"/>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d"/>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a">
    <w:name w:val="题注 字符"/>
    <w:link w:val="a9"/>
    <w:qFormat/>
    <w:rPr>
      <w:rFonts w:ascii="Times New Roman" w:hAnsi="Times New Roman"/>
      <w:b/>
      <w:bCs/>
      <w:lang w:eastAsia="en-US"/>
    </w:rPr>
  </w:style>
  <w:style w:type="character" w:customStyle="1" w:styleId="af0">
    <w:name w:val="尾注文本 字符"/>
    <w:basedOn w:val="a0"/>
    <w:link w:val="af"/>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c">
    <w:name w:val="文档结构图 字符"/>
    <w:basedOn w:val="a0"/>
    <w:link w:val="ab"/>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ad"/>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90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A43B7"/>
    <w:rsid w:val="002A6F79"/>
    <w:rsid w:val="002A7F29"/>
    <w:rsid w:val="002B05C2"/>
    <w:rsid w:val="002C1D0B"/>
    <w:rsid w:val="002C4BC4"/>
    <w:rsid w:val="002E2970"/>
    <w:rsid w:val="0033341A"/>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F0324"/>
    <w:rsid w:val="004F4315"/>
    <w:rsid w:val="004F7AC4"/>
    <w:rsid w:val="00536EE6"/>
    <w:rsid w:val="00541C9E"/>
    <w:rsid w:val="005431B8"/>
    <w:rsid w:val="0059242C"/>
    <w:rsid w:val="005A43B9"/>
    <w:rsid w:val="005C29A5"/>
    <w:rsid w:val="005C5CFA"/>
    <w:rsid w:val="006001B2"/>
    <w:rsid w:val="00614BA1"/>
    <w:rsid w:val="00614F27"/>
    <w:rsid w:val="006227B3"/>
    <w:rsid w:val="0064289C"/>
    <w:rsid w:val="00667A32"/>
    <w:rsid w:val="00670540"/>
    <w:rsid w:val="0068518C"/>
    <w:rsid w:val="00691861"/>
    <w:rsid w:val="00693369"/>
    <w:rsid w:val="006C170E"/>
    <w:rsid w:val="006C390A"/>
    <w:rsid w:val="0071027F"/>
    <w:rsid w:val="00714A50"/>
    <w:rsid w:val="00736345"/>
    <w:rsid w:val="00741AA3"/>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C2946"/>
    <w:rsid w:val="009D250D"/>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80E12"/>
    <w:rsid w:val="00EA1780"/>
    <w:rsid w:val="00EE3702"/>
    <w:rsid w:val="00EF5F5C"/>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1718C-0631-4CB8-911D-62E73E32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5.xml><?xml version="1.0" encoding="utf-8"?>
<ds:datastoreItem xmlns:ds="http://schemas.openxmlformats.org/officeDocument/2006/customXml" ds:itemID="{042A2291-F887-4D3A-8133-07AB2E95C1FB}">
  <ds:schemaRefs>
    <ds:schemaRef ds:uri="http://schemas.microsoft.com/sharepoint/event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999D925C-D7AA-40EE-92A3-2BF421909B20}">
  <ds:schemaRefs>
    <ds:schemaRef ds:uri="http://schemas.openxmlformats.org/officeDocument/2006/bibliography"/>
  </ds:schemaRefs>
</ds:datastoreItem>
</file>

<file path=customXml/itemProps8.xml><?xml version="1.0" encoding="utf-8"?>
<ds:datastoreItem xmlns:ds="http://schemas.openxmlformats.org/officeDocument/2006/customXml" ds:itemID="{4EC422F7-25BD-4513-9D19-6B91326ED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59</Pages>
  <Words>24611</Words>
  <Characters>140285</Characters>
  <Application>Microsoft Office Word</Application>
  <DocSecurity>0</DocSecurity>
  <Lines>1169</Lines>
  <Paragraphs>329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[103-e-NR-52-71-Waveform-Changes] Discussions Summary #1</vt:lpstr>
      <vt:lpstr>[103-e-NR-52-71-Waveform-Changes] Discussions Summary #1</vt:lpstr>
    </vt:vector>
  </TitlesOfParts>
  <Company>Intel</Company>
  <LinksUpToDate>false</LinksUpToDate>
  <CharactersWithSpaces>164567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R1-2009352</dc:subject>
  <dc:creator>Daewon Lee</dc:creator>
  <cp:keywords>CTPClassification=CTP_PUBLIC:VisualMarkings=, CTPClassification=CTP_NT</cp:keywords>
  <dc:description>e-Meeting, October 26 – November 13, 2020</dc:description>
  <cp:lastModifiedBy>Gen Li (vivo)</cp:lastModifiedBy>
  <cp:revision>2</cp:revision>
  <cp:lastPrinted>2011-11-09T07:49:00Z</cp:lastPrinted>
  <dcterms:created xsi:type="dcterms:W3CDTF">2020-10-29T08:31:00Z</dcterms:created>
  <dcterms:modified xsi:type="dcterms:W3CDTF">2020-10-29T08:31:00Z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y fmtid="{D5CDD505-2E9C-101B-9397-08002B2CF9AE}" pid="18" name="CWM6ed82595be7841b28385da759b15bbf7">
    <vt:lpwstr>CWM5pnOON02bVHfv8O52CuD7UozREPMb3w6xKJ0Uh2gLrClfTJ+j9BGnz9OQojzggDhL2MLf/E2cSPN3bZsyS4t5Q==</vt:lpwstr>
  </property>
</Properties>
</file>