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lastRenderedPageBreak/>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 xml:space="preserve">So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subbullet</w:t>
            </w:r>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We share similar view as InterDigital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The suggestion from InterDigital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slots/on the basis of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similar sounding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r w:rsidRPr="005F574D">
              <w:rPr>
                <w:rFonts w:ascii="Times New Roman" w:eastAsia="SimSun" w:hAnsi="Times New Roman" w:cs="Times New Roman"/>
                <w:bCs/>
                <w:u w:val="single"/>
              </w:rPr>
              <w:t xml:space="preserve">and also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to remove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r>
              <w:rPr>
                <w:rFonts w:ascii="Times New Roman" w:eastAsia="SimSun"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proposal</w:t>
            </w:r>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r w:rsidRPr="005C4FD2">
              <w:rPr>
                <w:rFonts w:ascii="Times New Roman" w:eastAsia="SimSun" w:hAnsi="Times New Roman" w:cs="Times New Roman"/>
                <w:b/>
                <w:color w:val="FF0000"/>
              </w:rPr>
              <w:t>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r w:rsidR="001D0874">
              <w:rPr>
                <w:rFonts w:ascii="Times New Roman" w:eastAsia="SimSun" w:hAnsi="Times New Roman" w:cs="Times New Roman"/>
                <w:bCs/>
              </w:rPr>
              <w:t xml:space="preserve">to delete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r>
              <w:rPr>
                <w:rFonts w:ascii="Times New Roman" w:eastAsia="SimSun" w:hAnsi="Times New Roman" w:cs="Times New Roman"/>
                <w:bCs/>
              </w:rPr>
              <w:t xml:space="preserve">Also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subbullets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r w:rsidRPr="003D0638">
              <w:rPr>
                <w:rFonts w:ascii="Times New Roman" w:eastAsia="SimSun" w:hAnsi="Times New Roman" w:cs="Times New Roman"/>
                <w:color w:val="FF0000"/>
                <w:kern w:val="2"/>
                <w:szCs w:val="22"/>
                <w:lang w:val="fr-FR"/>
              </w:rPr>
              <w:t xml:space="preserve">FFS: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r w:rsidRPr="003D0638">
              <w:rPr>
                <w:rFonts w:ascii="Times New Roman" w:eastAsia="SimSun" w:hAnsi="Times New Roman" w:cs="Times New Roman"/>
                <w:bCs/>
              </w:rPr>
              <w:t>InterDigital</w:t>
            </w:r>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 xml:space="preserve">InterDigital,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InterDigital,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r w:rsidRPr="009A31E8">
              <w:rPr>
                <w:rFonts w:ascii="Times New Roman" w:eastAsia="SimSun" w:hAnsi="Times New Roman" w:cs="Times New Roman"/>
                <w:bCs/>
              </w:rPr>
              <w:t xml:space="preserve">Is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r w:rsidRPr="0094148F">
              <w:rPr>
                <w:rFonts w:ascii="Times New Roman" w:eastAsia="SimSun" w:hAnsi="Times New Roman" w:cs="Times New Roman"/>
                <w:bCs/>
              </w:rPr>
              <w:t>open-loop/closed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We suggest to remove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Besides, could the proponent companies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he reason to put a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the following note:</w:t>
            </w:r>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r>
              <w:rPr>
                <w:rFonts w:ascii="Times New Roman" w:eastAsia="SimSun"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r>
              <w:rPr>
                <w:rFonts w:ascii="Times New Roman" w:eastAsia="SimSun" w:hAnsi="Times New Roman" w:cs="Times New Roman"/>
                <w:bCs/>
              </w:rPr>
              <w:t>have to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exactly the same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r>
              <w:rPr>
                <w:rFonts w:ascii="Times New Roman" w:eastAsia="SimSun"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uggest to make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We revised our position, and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sub-bullet:</w:t>
            </w:r>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3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SimSun" w:hAnsi="Times New Roman" w:cs="Times New Roman"/>
              </w:rPr>
              <w:lastRenderedPageBreak/>
              <w:t>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In our understanding, VoNR to VoNR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 xml:space="preserve">tudy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8.8.1.2</w:t>
            </w:r>
            <w:r w:rsidR="0034429D">
              <w:rPr>
                <w:rFonts w:ascii="Times New Roman" w:eastAsia="SimSun" w:hAnsi="Times New Roman" w:cs="Times New Roman"/>
                <w:bCs/>
              </w:rPr>
              <w:t>;</w:t>
            </w:r>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is solution-specific.</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acceptable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don’t see the gain coming from frequency. It could get the power boosting gain, but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SimSun" w:hAnsi="Times New Roman" w:cs="Times New Roman"/>
              </w:rPr>
              <w:t xml:space="preserve"> and yet we were accomodative</w:t>
            </w:r>
            <w:r>
              <w:rPr>
                <w:rFonts w:ascii="Times New Roman" w:eastAsia="SimSun" w:hAnsi="Times New Roman" w:cs="Times New Roman"/>
              </w:rPr>
              <w:t xml:space="preserve">. We think its rather fair to reconsider these simplifying assumptions in light of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We agree with Apple regarding sub-PRB transmission. We are focused on eMBB traffic here, and we don’t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r>
              <w:rPr>
                <w:rFonts w:ascii="Times New Roman" w:eastAsia="SimSun" w:hAnsi="Times New Roman" w:cs="Times New Roman"/>
              </w:rPr>
              <w:t>We’re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r w:rsidR="005A29C1">
              <w:rPr>
                <w:rFonts w:ascii="Times New Roman" w:eastAsia="SimSun" w:hAnsi="Times New Roman" w:cs="Times New Roman"/>
                <w:bCs/>
              </w:rPr>
              <w:t>clearer</w:t>
            </w:r>
            <w:r>
              <w:rPr>
                <w:rFonts w:ascii="Times New Roman" w:eastAsia="SimSun" w:hAnsi="Times New Roman" w:cs="Times New Roman"/>
                <w:bCs/>
              </w:rPr>
              <w:t xml:space="preserve">, if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r>
              <w:rPr>
                <w:rFonts w:ascii="Times New Roman" w:eastAsia="SimSun" w:hAnsi="Times New Roman" w:cs="Times New Roman"/>
              </w:rPr>
              <w:t>don’t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But for DMRS density related optimizations, it is not clear to us how much gain we can achieve compared to existing DMRS design. So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r>
              <w:rPr>
                <w:rFonts w:ascii="Times New Roman" w:eastAsia="SimSun" w:hAnsi="Times New Roman" w:cs="Times New Roman"/>
              </w:rPr>
              <w:t>Don’t support the deprioritization.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Fine to include the FFS. We need to understand the proposal in RAN1 first and probably fine to send some LS to RAN4 later, but do not think an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Multiple antenna techniques (both multiple layer or TXD) may allow up to 3 dB more power for 2 Tx antennas for pretty much any kind of PUSCH transmission, and without consuming more time/frequency resources unlike repetition or HARQ. Thus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r w:rsidRPr="004359F6">
              <w:rPr>
                <w:sz w:val="22"/>
              </w:rPr>
              <w:t>Downselect or merge among open/closed-loop TxD and multi-layer DFT-S-OFDM based transmission</w:t>
            </w:r>
          </w:p>
          <w:p w14:paraId="624C10F2" w14:textId="77777777" w:rsidR="00541BE5" w:rsidRDefault="00541BE5" w:rsidP="00541BE5">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I can understand that China telecom want to add “RAN” for large SIP invite message and Qualcomm wants to include “TB scaling” for possible excessive segmentation issue if I understand correctly. But all are due to the large SIP invite message. So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tbl>
    <w:p w14:paraId="05F48A97" w14:textId="0FD7C131" w:rsidR="00A94CCA" w:rsidRDefault="00A94CCA" w:rsidP="00A94CCA">
      <w:pPr>
        <w:rPr>
          <w:rFonts w:ascii="Times New Roman" w:eastAsia="SimSun"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9F83800" w14:textId="088C2EFF" w:rsid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62891C08"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 xml:space="preserve">Inter-slot frequency hopping </w:t>
      </w:r>
    </w:p>
    <w:p w14:paraId="41055C69" w14:textId="04F3932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p>
    <w:p w14:paraId="05B70B81" w14:textId="7777777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A4101CB"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AEEAFDA"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1DCEF47" w14:textId="77777777"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Note that the above inter-slot frequency hopping enhancement can apply for PUSCH repetition type B</w:t>
      </w:r>
    </w:p>
    <w:p w14:paraId="13D4294C" w14:textId="5D5AD116" w:rsid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color w:val="FF0000"/>
        </w:rPr>
        <w:t>[</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Pr>
          <w:rFonts w:ascii="Times New Roman" w:eastAsia="SimSun" w:hAnsi="Times New Roman" w:cs="Times New Roman"/>
          <w:b/>
          <w:color w:val="FF0000"/>
        </w:rPr>
        <w:t>]</w:t>
      </w:r>
    </w:p>
    <w:p w14:paraId="78F2A0AA" w14:textId="77777777" w:rsidR="00E47463" w:rsidRP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FFS</w:t>
      </w:r>
    </w:p>
    <w:p w14:paraId="0F0A8B5A" w14:textId="77777777" w:rsidR="00E47463" w:rsidRP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rPr>
        <w:lastRenderedPageBreak/>
        <w:t xml:space="preserve">Intra-slot frequency hopping </w:t>
      </w:r>
    </w:p>
    <w:p w14:paraId="2290BD42" w14:textId="0F610095"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with more frequency offsets</w:t>
      </w:r>
    </w:p>
    <w:p w14:paraId="265C09A0" w14:textId="0357F58C" w:rsidR="004B6B43" w:rsidRPr="004B6B43" w:rsidRDefault="00E47463" w:rsidP="004B6B4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 xml:space="preserve">with </w:t>
      </w:r>
      <w:r w:rsidRPr="00E47463">
        <w:rPr>
          <w:rFonts w:ascii="Times New Roman" w:eastAsia="SimSun" w:hAnsi="Times New Roman" w:cs="Times New Roman" w:hint="eastAsia"/>
          <w:b/>
        </w:rPr>
        <w:t>more frequency hopping positions.</w:t>
      </w:r>
    </w:p>
    <w:p w14:paraId="3E82E5B7" w14:textId="44C1EEEB" w:rsidR="00E26360" w:rsidRPr="001A42E3" w:rsidRDefault="001A42E3" w:rsidP="001A42E3">
      <w:pPr>
        <w:rPr>
          <w:rFonts w:ascii="Times New Roman" w:eastAsia="SimSun" w:hAnsi="Times New Roman" w:cs="Times New Roman"/>
          <w:b/>
          <w:color w:val="FF0000"/>
        </w:rPr>
      </w:pPr>
      <w:r w:rsidRPr="001A42E3">
        <w:rPr>
          <w:rFonts w:ascii="Times New Roman" w:eastAsia="SimSun" w:hAnsi="Times New Roman" w:cs="Times New Roman" w:hint="eastAsia"/>
          <w:b/>
          <w:color w:val="FF0000"/>
        </w:rPr>
        <w:t>N</w:t>
      </w:r>
      <w:r w:rsidRPr="001A42E3">
        <w:rPr>
          <w:rFonts w:ascii="Times New Roman" w:eastAsia="SimSun" w:hAnsi="Times New Roman" w:cs="Times New Roman"/>
          <w:b/>
          <w:color w:val="FF0000"/>
        </w:rPr>
        <w:t>ote: Appropriate simulation assumptions are expected</w:t>
      </w:r>
      <w:r w:rsidR="009A10E3">
        <w:rPr>
          <w:rFonts w:ascii="Times New Roman" w:eastAsia="SimSun" w:hAnsi="Times New Roman" w:cs="Times New Roman"/>
          <w:b/>
          <w:color w:val="FF0000"/>
        </w:rPr>
        <w:t>.</w:t>
      </w:r>
    </w:p>
    <w:p w14:paraId="7D4C033D" w14:textId="77777777" w:rsidR="001A42E3" w:rsidRDefault="001A42E3" w:rsidP="00A94CCA">
      <w:pPr>
        <w:rPr>
          <w:rFonts w:ascii="Times New Roman" w:eastAsia="SimSun" w:hAnsi="Times New Roman" w:cs="Times New Roman"/>
        </w:rPr>
      </w:pPr>
    </w:p>
    <w:p w14:paraId="181DB48E" w14:textId="77777777" w:rsidR="00614AA4" w:rsidRDefault="00614AA4" w:rsidP="00614AA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D4C9E8D"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SimSun" w:hAnsi="Times New Roman" w:cs="Times New Roman"/>
                <w:bCs/>
              </w:rPr>
            </w:pPr>
            <w:r>
              <w:rPr>
                <w:rFonts w:ascii="Times New Roman" w:eastAsia="SimSun" w:hAnsi="Times New Roman" w:cs="Times New Roman"/>
                <w:bCs/>
              </w:rPr>
              <w:t>vivo</w:t>
            </w:r>
          </w:p>
        </w:tc>
        <w:tc>
          <w:tcPr>
            <w:tcW w:w="7944" w:type="dxa"/>
          </w:tcPr>
          <w:p w14:paraId="707B1276" w14:textId="1ACD6A41" w:rsidR="00614AA4" w:rsidRPr="00B26962" w:rsidRDefault="00283BC1" w:rsidP="001A651C">
            <w:pPr>
              <w:rPr>
                <w:rFonts w:ascii="Times New Roman" w:eastAsia="SimSun" w:hAnsi="Times New Roman" w:cs="Times New Roman"/>
                <w:bCs/>
              </w:rPr>
            </w:pPr>
            <w:r>
              <w:rPr>
                <w:rFonts w:ascii="Times New Roman" w:eastAsia="SimSun" w:hAnsi="Times New Roman" w:cs="Times New Roman"/>
                <w:bCs/>
              </w:rPr>
              <w:t>We don’t see how sub-PRB</w:t>
            </w:r>
            <w:r w:rsidR="001A651C">
              <w:rPr>
                <w:rFonts w:ascii="Times New Roman" w:eastAsia="SimSun" w:hAnsi="Times New Roman" w:cs="Times New Roman"/>
                <w:bCs/>
              </w:rPr>
              <w:t xml:space="preserve"> transmission</w:t>
            </w:r>
            <w:r>
              <w:rPr>
                <w:rFonts w:ascii="Times New Roman" w:eastAsia="SimSun" w:hAnsi="Times New Roman" w:cs="Times New Roman"/>
                <w:bCs/>
              </w:rPr>
              <w:t xml:space="preserve"> will provi</w:t>
            </w:r>
            <w:r w:rsidR="001A651C">
              <w:rPr>
                <w:rFonts w:ascii="Times New Roman" w:eastAsia="SimSun" w:hAnsi="Times New Roman" w:cs="Times New Roman"/>
                <w:bCs/>
              </w:rPr>
              <w:t>de coverage, and</w:t>
            </w:r>
            <w:r>
              <w:rPr>
                <w:rFonts w:ascii="Times New Roman" w:eastAsia="SimSun" w:hAnsi="Times New Roman" w:cs="Times New Roman"/>
                <w:bCs/>
              </w:rPr>
              <w:t xml:space="preserve"> </w:t>
            </w:r>
            <w:r w:rsidR="001A651C">
              <w:rPr>
                <w:rFonts w:ascii="Times New Roman" w:eastAsia="SimSun" w:hAnsi="Times New Roman" w:cs="Times New Roman"/>
                <w:bCs/>
              </w:rPr>
              <w:t>p</w:t>
            </w:r>
            <w:r>
              <w:rPr>
                <w:rFonts w:ascii="Times New Roman" w:eastAsia="SimSun" w:hAnsi="Times New Roman" w:cs="Times New Roman" w:hint="eastAsia"/>
                <w:bCs/>
              </w:rPr>
              <w:t xml:space="preserve">ropose </w:t>
            </w:r>
            <w:r>
              <w:rPr>
                <w:rFonts w:ascii="Times New Roman" w:eastAsia="SimSun" w:hAnsi="Times New Roman" w:cs="Times New Roman"/>
                <w:bCs/>
              </w:rPr>
              <w:t xml:space="preserve">to remove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p>
        </w:tc>
      </w:tr>
      <w:tr w:rsidR="00F057BE" w:rsidRPr="008A28BB" w14:paraId="1F1D75C9" w14:textId="77777777" w:rsidTr="00BC7A0C">
        <w:tc>
          <w:tcPr>
            <w:tcW w:w="1792" w:type="dxa"/>
          </w:tcPr>
          <w:p w14:paraId="25175F3A" w14:textId="77777777" w:rsidR="00F057BE" w:rsidRPr="008A28BB" w:rsidRDefault="00F057BE" w:rsidP="00BC7A0C">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0CACEBAC" w14:textId="77777777" w:rsidR="00F057BE" w:rsidRDefault="00F057BE" w:rsidP="00BC7A0C">
            <w:pPr>
              <w:rPr>
                <w:rFonts w:ascii="Times New Roman" w:eastAsia="SimSun" w:hAnsi="Times New Roman" w:cs="Times New Roman"/>
              </w:rPr>
            </w:pPr>
            <w:r>
              <w:rPr>
                <w:rFonts w:ascii="Times New Roman" w:eastAsia="SimSun" w:hAnsi="Times New Roman" w:cs="Times New Roman"/>
              </w:rPr>
              <w:t>“Sub-PRB transmission for VoIP” can be clarified whether it is over one slot or multiple slots. Further, what is the number of subcarriers assumed for Sub-PRB? We may not be able to study all possibilities.</w:t>
            </w:r>
          </w:p>
          <w:p w14:paraId="60D9D06B" w14:textId="77777777" w:rsidR="00F057BE" w:rsidRPr="008A28BB" w:rsidRDefault="00F057BE" w:rsidP="00BC7A0C">
            <w:pPr>
              <w:rPr>
                <w:rFonts w:ascii="Times New Roman" w:eastAsia="SimSun" w:hAnsi="Times New Roman" w:cs="Times New Roman"/>
              </w:rPr>
            </w:pPr>
            <w:r>
              <w:rPr>
                <w:rFonts w:ascii="Times New Roman" w:eastAsia="SimSun" w:hAnsi="Times New Roman" w:cs="Times New Roman"/>
              </w:rPr>
              <w:t xml:space="preserve">If sub-PRB transmission is over multiple slots, it can be listed as the time domain solution rather than the frequency domain solution for study. Moreover it can be studied on top of the multiple slots transmission by only changing the use frequency resources from PRB level to sub-PRB level later. If so, the work load may be acceptable. </w:t>
            </w:r>
          </w:p>
        </w:tc>
      </w:tr>
      <w:tr w:rsidR="00614AA4" w:rsidRPr="008A28BB" w14:paraId="731EC599" w14:textId="77777777" w:rsidTr="00283BC1">
        <w:tc>
          <w:tcPr>
            <w:tcW w:w="1792" w:type="dxa"/>
          </w:tcPr>
          <w:p w14:paraId="1BEF7253" w14:textId="4896124D" w:rsidR="00614AA4" w:rsidRPr="008A28BB" w:rsidRDefault="00A900D0" w:rsidP="00283BC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7267AEE8" w14:textId="7C97F0A9" w:rsidR="00A900D0" w:rsidRPr="004E6A58" w:rsidRDefault="00A900D0" w:rsidP="00A900D0">
            <w:pPr>
              <w:rPr>
                <w:rFonts w:ascii="Times New Roman" w:eastAsia="SimSun" w:hAnsi="Times New Roman" w:cs="Times New Roman"/>
                <w:bCs/>
                <w:szCs w:val="21"/>
              </w:rPr>
            </w:pPr>
            <w:r w:rsidRPr="004E6A58">
              <w:rPr>
                <w:rFonts w:ascii="Times New Roman" w:eastAsia="SimSun" w:hAnsi="Times New Roman" w:cs="Times New Roman"/>
              </w:rPr>
              <w:t xml:space="preserve">We suggest to remove the brackets from sub-PRB transmission. As commented by some companies, this solution </w:t>
            </w:r>
            <w:r w:rsidRPr="004E6A58">
              <w:rPr>
                <w:rFonts w:ascii="Times New Roman" w:eastAsia="SimSun" w:hAnsi="Times New Roman" w:cs="Times New Roman"/>
                <w:bCs/>
                <w:szCs w:val="21"/>
              </w:rPr>
              <w:t xml:space="preserve">may not be appealing for large data rate case e.g., eMBB, and should target lower data rates as VoIP. </w:t>
            </w:r>
            <w:r>
              <w:rPr>
                <w:rFonts w:ascii="Times New Roman" w:eastAsia="SimSun" w:hAnsi="Times New Roman" w:cs="Times New Roman"/>
                <w:bCs/>
                <w:szCs w:val="21"/>
              </w:rPr>
              <w:t>S</w:t>
            </w:r>
            <w:r w:rsidRPr="004E6A58">
              <w:rPr>
                <w:rFonts w:ascii="Times New Roman" w:eastAsia="SimSun" w:hAnsi="Times New Roman" w:cs="Times New Roman"/>
                <w:bCs/>
                <w:szCs w:val="21"/>
              </w:rPr>
              <w:t>ub-PRB transmission has been proved to be a useful solution for coverage in LTE (eMTC type A CE), e.g., the PSD boosting gain and UE PAPR reduction. Hence we think it should be investigated in this study</w:t>
            </w:r>
            <w:r>
              <w:rPr>
                <w:rFonts w:ascii="Times New Roman" w:eastAsia="SimSun" w:hAnsi="Times New Roman" w:cs="Times New Roman"/>
                <w:bCs/>
                <w:szCs w:val="21"/>
              </w:rPr>
              <w:t xml:space="preserve"> focusing on low data rate</w:t>
            </w:r>
            <w:r w:rsidRPr="004E6A58">
              <w:rPr>
                <w:rFonts w:ascii="Times New Roman" w:eastAsia="SimSun" w:hAnsi="Times New Roman" w:cs="Times New Roman"/>
                <w:bCs/>
                <w:szCs w:val="21"/>
              </w:rPr>
              <w:t>.</w:t>
            </w:r>
            <w:r>
              <w:rPr>
                <w:rFonts w:ascii="Times New Roman" w:eastAsia="SimSun" w:hAnsi="Times New Roman" w:cs="Times New Roman"/>
                <w:bCs/>
                <w:szCs w:val="21"/>
              </w:rPr>
              <w:t xml:space="preserve"> We suggest to clarify further the scope as follows:</w:t>
            </w:r>
          </w:p>
          <w:p w14:paraId="0EADFFBB" w14:textId="77777777" w:rsidR="00A900D0" w:rsidRDefault="00A900D0" w:rsidP="00A900D0">
            <w:pPr>
              <w:rPr>
                <w:rFonts w:ascii="Times New Roman" w:eastAsia="SimSun" w:hAnsi="Times New Roman" w:cs="Times New Roman"/>
                <w:bCs/>
                <w:szCs w:val="21"/>
              </w:rPr>
            </w:pPr>
            <w:r w:rsidRPr="004E6A58">
              <w:rPr>
                <w:rFonts w:ascii="Times New Roman" w:hAnsi="Times New Roman" w:cs="Times New Roman"/>
              </w:rPr>
              <w:t>"</w:t>
            </w:r>
            <w:r w:rsidRPr="004E6A58">
              <w:rPr>
                <w:rFonts w:ascii="Times New Roman" w:hAnsi="Times New Roman" w:cs="Times New Roman"/>
                <w:b/>
              </w:rPr>
              <w:t xml:space="preserve">Sub-PRB transmission for </w:t>
            </w:r>
            <w:r w:rsidRPr="004E6A58">
              <w:rPr>
                <w:rFonts w:ascii="Times New Roman" w:hAnsi="Times New Roman" w:cs="Times New Roman"/>
                <w:b/>
                <w:color w:val="365F91" w:themeColor="accent1" w:themeShade="BF"/>
              </w:rPr>
              <w:t xml:space="preserve">moderate/low data rate cases, e.g. </w:t>
            </w:r>
            <w:r w:rsidRPr="004E6A58">
              <w:rPr>
                <w:rFonts w:ascii="Times New Roman" w:hAnsi="Times New Roman" w:cs="Times New Roman"/>
                <w:b/>
              </w:rPr>
              <w:t>VoIP</w:t>
            </w:r>
            <w:r w:rsidRPr="004E6A58">
              <w:rPr>
                <w:rFonts w:ascii="Times New Roman" w:hAnsi="Times New Roman" w:cs="Times New Roman"/>
              </w:rPr>
              <w:t xml:space="preserve">” </w:t>
            </w:r>
            <w:r w:rsidRPr="004E6A58">
              <w:rPr>
                <w:rFonts w:ascii="Times New Roman" w:eastAsia="SimSun" w:hAnsi="Times New Roman" w:cs="Times New Roman"/>
                <w:bCs/>
                <w:szCs w:val="21"/>
              </w:rPr>
              <w:t xml:space="preserve"> </w:t>
            </w:r>
          </w:p>
          <w:p w14:paraId="44386FBE" w14:textId="03D731E3" w:rsidR="00A900D0" w:rsidRDefault="00A900D0" w:rsidP="00A900D0">
            <w:pPr>
              <w:rPr>
                <w:rFonts w:ascii="Times New Roman" w:eastAsia="SimSun" w:hAnsi="Times New Roman" w:cs="Times New Roman"/>
                <w:bCs/>
                <w:szCs w:val="21"/>
              </w:rPr>
            </w:pPr>
            <w:r>
              <w:rPr>
                <w:rFonts w:ascii="Times New Roman" w:eastAsia="SimSun" w:hAnsi="Times New Roman" w:cs="Times New Roman"/>
                <w:bCs/>
                <w:szCs w:val="21"/>
              </w:rPr>
              <w:t xml:space="preserve">Further details of the sub-PRB transmission study can be left open for now. Companies will provide details of </w:t>
            </w:r>
            <w:r w:rsidR="000D03E8">
              <w:rPr>
                <w:rFonts w:ascii="Times New Roman" w:eastAsia="SimSun" w:hAnsi="Times New Roman" w:cs="Times New Roman"/>
                <w:bCs/>
                <w:szCs w:val="21"/>
              </w:rPr>
              <w:t xml:space="preserve">solutions and evaluation. </w:t>
            </w:r>
          </w:p>
          <w:p w14:paraId="3973D297" w14:textId="77777777" w:rsidR="00A900D0" w:rsidRDefault="00A900D0" w:rsidP="00A900D0">
            <w:pPr>
              <w:rPr>
                <w:rFonts w:ascii="Times New Roman" w:eastAsia="SimSun" w:hAnsi="Times New Roman" w:cs="Times New Roman"/>
                <w:bCs/>
                <w:szCs w:val="21"/>
              </w:rPr>
            </w:pPr>
          </w:p>
          <w:p w14:paraId="4C0190D9" w14:textId="44239873" w:rsidR="00614AA4" w:rsidRPr="008A28BB" w:rsidRDefault="00A900D0" w:rsidP="00A900D0">
            <w:pPr>
              <w:rPr>
                <w:rFonts w:ascii="Times New Roman" w:eastAsia="SimSun" w:hAnsi="Times New Roman" w:cs="Times New Roman"/>
              </w:rPr>
            </w:pPr>
            <w:r>
              <w:rPr>
                <w:rFonts w:ascii="Times New Roman" w:eastAsia="SimSun" w:hAnsi="Times New Roman" w:cs="Times New Roman"/>
                <w:bCs/>
                <w:szCs w:val="21"/>
              </w:rPr>
              <w:t>Regarding the added note on evaluation. We have already simulation assumptions agreed. Of course companies can use additional assumptions as needed to provide evidence of the gains. In next meeting results are discussed in consideration of the adopted simulation assumptions (whether appropriate assumptions are used is clearly part of the discussion on results, as usual). Hence, we think the note is not needed.</w:t>
            </w:r>
          </w:p>
        </w:tc>
      </w:tr>
      <w:tr w:rsidR="005C6657" w:rsidRPr="008A28BB" w14:paraId="0738E316" w14:textId="77777777" w:rsidTr="00283BC1">
        <w:tc>
          <w:tcPr>
            <w:tcW w:w="1792" w:type="dxa"/>
          </w:tcPr>
          <w:p w14:paraId="7E8F6694" w14:textId="1CB936FA"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5E5F4076" w14:textId="087EC90D" w:rsidR="005C6657" w:rsidRPr="008A28BB" w:rsidRDefault="005C6657" w:rsidP="005C6657">
            <w:pPr>
              <w:rPr>
                <w:rFonts w:ascii="Times New Roman" w:eastAsia="SimSun" w:hAnsi="Times New Roman" w:cs="Times New Roman"/>
              </w:rPr>
            </w:pPr>
            <w:r>
              <w:rPr>
                <w:rFonts w:ascii="Times New Roman" w:eastAsia="SimSun" w:hAnsi="Times New Roman" w:cs="Times New Roman"/>
                <w:bCs/>
              </w:rPr>
              <w:t>Regarding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sidRPr="00433518">
              <w:rPr>
                <w:rFonts w:ascii="Times New Roman" w:eastAsia="SimSun" w:hAnsi="Times New Roman" w:cs="Times New Roman"/>
                <w:bCs/>
              </w:rPr>
              <w:t xml:space="preserve">”, </w:t>
            </w:r>
            <w:r>
              <w:rPr>
                <w:rFonts w:ascii="Times New Roman" w:eastAsia="SimSun" w:hAnsi="Times New Roman" w:cs="Times New Roman"/>
                <w:bCs/>
              </w:rPr>
              <w:t xml:space="preserve">we’re fine to </w:t>
            </w:r>
            <w:r w:rsidRPr="00433518">
              <w:rPr>
                <w:rFonts w:ascii="Times New Roman" w:eastAsia="SimSun" w:hAnsi="Times New Roman" w:cs="Times New Roman"/>
                <w:bCs/>
              </w:rPr>
              <w:t>e</w:t>
            </w:r>
            <w:r>
              <w:rPr>
                <w:rFonts w:ascii="Times New Roman" w:eastAsia="SimSun" w:hAnsi="Times New Roman" w:cs="Times New Roman"/>
                <w:bCs/>
              </w:rPr>
              <w:t>ither have it put in brackets or in the FFS bullet.</w:t>
            </w:r>
          </w:p>
        </w:tc>
      </w:tr>
      <w:tr w:rsidR="001F0730" w:rsidRPr="008A28BB" w14:paraId="77511AE3" w14:textId="77777777" w:rsidTr="00283BC1">
        <w:tc>
          <w:tcPr>
            <w:tcW w:w="1792" w:type="dxa"/>
          </w:tcPr>
          <w:p w14:paraId="4616ED0F" w14:textId="7757FF32" w:rsidR="001F0730" w:rsidRDefault="001F0730"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7C6F2E3A" w14:textId="01D9FD36" w:rsidR="001F0730" w:rsidRPr="001F0730" w:rsidRDefault="001F0730" w:rsidP="001F0730">
            <w:pPr>
              <w:rPr>
                <w:rFonts w:ascii="Times New Roman" w:eastAsia="SimSun" w:hAnsi="Times New Roman" w:cs="Times New Roman"/>
                <w:bCs/>
              </w:rPr>
            </w:pPr>
            <w:r w:rsidRPr="001F0730">
              <w:rPr>
                <w:rFonts w:ascii="Times New Roman" w:eastAsia="SimSun" w:hAnsi="Times New Roman" w:cs="Times New Roman"/>
                <w:bCs/>
              </w:rPr>
              <w:t xml:space="preserve">Our understanding is that sub-PRB transmission is employed in conjunction with solution </w:t>
            </w:r>
            <w:r w:rsidR="00DA035B">
              <w:rPr>
                <w:rFonts w:ascii="Times New Roman" w:eastAsia="SimSun" w:hAnsi="Times New Roman" w:cs="Times New Roman"/>
                <w:bCs/>
              </w:rPr>
              <w:t xml:space="preserve">of </w:t>
            </w:r>
            <w:r w:rsidRPr="001F0730">
              <w:rPr>
                <w:rFonts w:ascii="Times New Roman" w:eastAsia="SimSun" w:hAnsi="Times New Roman" w:cs="Times New Roman"/>
                <w:bCs/>
              </w:rPr>
              <w:t>TB spanning multiple slots.</w:t>
            </w:r>
            <w:r>
              <w:rPr>
                <w:rFonts w:ascii="Times New Roman" w:eastAsia="SimSun" w:hAnsi="Times New Roman" w:cs="Times New Roman"/>
                <w:bCs/>
              </w:rPr>
              <w:t xml:space="preserve"> </w:t>
            </w:r>
            <w:r w:rsidR="00DA035B">
              <w:rPr>
                <w:rFonts w:ascii="Times New Roman" w:eastAsia="SimSun" w:hAnsi="Times New Roman" w:cs="Times New Roman"/>
                <w:bCs/>
              </w:rPr>
              <w:t xml:space="preserve">This was well defined for NB-IoT and MTC, which is </w:t>
            </w:r>
            <w:r w:rsidR="00AA7178">
              <w:rPr>
                <w:rFonts w:ascii="Times New Roman" w:eastAsia="SimSun" w:hAnsi="Times New Roman" w:cs="Times New Roman"/>
                <w:bCs/>
              </w:rPr>
              <w:t xml:space="preserve">apprpirate for VoIP. </w:t>
            </w:r>
            <w:r>
              <w:rPr>
                <w:rFonts w:ascii="Times New Roman" w:eastAsia="SimSun" w:hAnsi="Times New Roman" w:cs="Times New Roman"/>
                <w:bCs/>
              </w:rPr>
              <w:t xml:space="preserve">We are fine to further study it. </w:t>
            </w:r>
          </w:p>
          <w:p w14:paraId="78913FFF" w14:textId="51D7B549" w:rsidR="001F0730" w:rsidRDefault="00FB477F" w:rsidP="001F0730">
            <w:pPr>
              <w:rPr>
                <w:rFonts w:ascii="Times New Roman" w:eastAsia="SimSun" w:hAnsi="Times New Roman" w:cs="Times New Roman"/>
                <w:bCs/>
              </w:rPr>
            </w:pPr>
            <w:r>
              <w:rPr>
                <w:rFonts w:ascii="Times New Roman" w:eastAsia="SimSun" w:hAnsi="Times New Roman" w:cs="Times New Roman"/>
                <w:bCs/>
              </w:rPr>
              <w:t>In addition, w</w:t>
            </w:r>
            <w:r w:rsidR="001F0730" w:rsidRPr="001F0730">
              <w:rPr>
                <w:rFonts w:ascii="Times New Roman" w:eastAsia="SimSun" w:hAnsi="Times New Roman" w:cs="Times New Roman"/>
                <w:bCs/>
              </w:rPr>
              <w:t xml:space="preserve">e do not think the note is needed as this is generally applied not only for frequency domain enhancement but also time domain/DMRS related enhancement for PUSCH. </w:t>
            </w:r>
          </w:p>
        </w:tc>
      </w:tr>
      <w:tr w:rsidR="00BC7A0C" w:rsidRPr="008A28BB" w14:paraId="09D586A0" w14:textId="77777777" w:rsidTr="00283BC1">
        <w:tc>
          <w:tcPr>
            <w:tcW w:w="1792" w:type="dxa"/>
          </w:tcPr>
          <w:p w14:paraId="37A1B15D" w14:textId="4491CA7D" w:rsidR="00BC7A0C" w:rsidRDefault="00BC7A0C" w:rsidP="00BC7A0C">
            <w:pPr>
              <w:jc w:val="center"/>
              <w:rPr>
                <w:rFonts w:ascii="Times New Roman" w:eastAsia="SimSun" w:hAnsi="Times New Roman" w:cs="Times New Roman"/>
                <w:bCs/>
              </w:rPr>
            </w:pPr>
            <w:r>
              <w:rPr>
                <w:rFonts w:ascii="Times New Roman" w:eastAsia="SimSun" w:hAnsi="Times New Roman" w:cs="Times New Roman"/>
                <w:bCs/>
              </w:rPr>
              <w:t>Sierra W</w:t>
            </w:r>
            <w:r>
              <w:rPr>
                <w:rFonts w:ascii="Times New Roman" w:eastAsia="SimSun" w:hAnsi="Times New Roman" w:cs="Times New Roman" w:hint="eastAsia"/>
                <w:bCs/>
              </w:rPr>
              <w:t>ireless</w:t>
            </w:r>
          </w:p>
        </w:tc>
        <w:tc>
          <w:tcPr>
            <w:tcW w:w="7944" w:type="dxa"/>
          </w:tcPr>
          <w:p w14:paraId="2A976CCE" w14:textId="7A878B60" w:rsidR="00CF7495" w:rsidRPr="00F14517" w:rsidRDefault="00BC7A0C" w:rsidP="00CF7495">
            <w:pPr>
              <w:spacing w:afterLines="50" w:after="156"/>
              <w:rPr>
                <w:sz w:val="22"/>
              </w:rPr>
            </w:pPr>
            <w:r w:rsidRPr="00F14517">
              <w:rPr>
                <w:sz w:val="22"/>
              </w:rPr>
              <w:t xml:space="preserve">We share similar views as Samsung for sub-PRB and strongly </w:t>
            </w:r>
            <w:r w:rsidR="00CF7495" w:rsidRPr="00F14517">
              <w:rPr>
                <w:sz w:val="22"/>
              </w:rPr>
              <w:t xml:space="preserve">support </w:t>
            </w:r>
            <w:r w:rsidRPr="00F14517">
              <w:rPr>
                <w:sz w:val="22"/>
              </w:rPr>
              <w:t>removing the brackets</w:t>
            </w:r>
            <w:r w:rsidR="00F14517">
              <w:rPr>
                <w:sz w:val="22"/>
              </w:rPr>
              <w:t xml:space="preserve"> to study this with high priority</w:t>
            </w:r>
            <w:r w:rsidRPr="00F14517">
              <w:rPr>
                <w:sz w:val="22"/>
              </w:rPr>
              <w:t>.</w:t>
            </w:r>
            <w:r w:rsidR="00CF7495" w:rsidRPr="00F14517">
              <w:rPr>
                <w:sz w:val="22"/>
              </w:rPr>
              <w:t xml:space="preserve"> S</w:t>
            </w:r>
            <w:r w:rsidRPr="00F14517">
              <w:rPr>
                <w:sz w:val="22"/>
              </w:rPr>
              <w:t xml:space="preserve">ub-PRB based modulation </w:t>
            </w:r>
            <w:r w:rsidR="00CF7495" w:rsidRPr="00F14517">
              <w:rPr>
                <w:sz w:val="22"/>
              </w:rPr>
              <w:t xml:space="preserve">has been successfully </w:t>
            </w:r>
            <w:r w:rsidR="00F14517">
              <w:rPr>
                <w:sz w:val="22"/>
              </w:rPr>
              <w:t xml:space="preserve">specified </w:t>
            </w:r>
            <w:r w:rsidR="00CF7495" w:rsidRPr="00F14517">
              <w:rPr>
                <w:sz w:val="22"/>
              </w:rPr>
              <w:t xml:space="preserve">in LTE-M and </w:t>
            </w:r>
            <w:r w:rsidR="00F14517">
              <w:rPr>
                <w:sz w:val="22"/>
              </w:rPr>
              <w:t xml:space="preserve">commercialized in </w:t>
            </w:r>
            <w:r w:rsidR="00CF7495" w:rsidRPr="00F14517">
              <w:rPr>
                <w:sz w:val="22"/>
              </w:rPr>
              <w:t>NB-IOT</w:t>
            </w:r>
            <w:r w:rsidR="00F14517">
              <w:rPr>
                <w:sz w:val="22"/>
              </w:rPr>
              <w:t>. Both Sub-PRB methods</w:t>
            </w:r>
            <w:r w:rsidR="00CF7495" w:rsidRPr="00F14517">
              <w:rPr>
                <w:sz w:val="22"/>
              </w:rPr>
              <w:t xml:space="preserve"> create near zero PAPR waveforms</w:t>
            </w:r>
            <w:r w:rsidR="00F14517">
              <w:rPr>
                <w:sz w:val="22"/>
              </w:rPr>
              <w:t xml:space="preserve"> which permits </w:t>
            </w:r>
            <w:r w:rsidR="00CF7495" w:rsidRPr="00F14517">
              <w:rPr>
                <w:sz w:val="22"/>
              </w:rPr>
              <w:t xml:space="preserve">UEs to operate their power amplifiers closer to saturation </w:t>
            </w:r>
            <w:r w:rsidR="00F14517">
              <w:rPr>
                <w:sz w:val="22"/>
              </w:rPr>
              <w:t xml:space="preserve">thus </w:t>
            </w:r>
            <w:r w:rsidR="00CF7495" w:rsidRPr="00F14517">
              <w:rPr>
                <w:sz w:val="22"/>
              </w:rPr>
              <w:t xml:space="preserve">allowing </w:t>
            </w:r>
            <w:r w:rsidR="00F14517">
              <w:rPr>
                <w:sz w:val="22"/>
              </w:rPr>
              <w:t>UEs</w:t>
            </w:r>
            <w:r w:rsidR="00CF7495" w:rsidRPr="00F14517">
              <w:rPr>
                <w:sz w:val="22"/>
              </w:rPr>
              <w:t xml:space="preserve"> to transmit higher power</w:t>
            </w:r>
            <w:r w:rsidR="00F14517">
              <w:rPr>
                <w:sz w:val="22"/>
              </w:rPr>
              <w:t xml:space="preserve">s. This will allow RAN4 </w:t>
            </w:r>
            <w:r w:rsidR="00F14517">
              <w:rPr>
                <w:sz w:val="22"/>
              </w:rPr>
              <w:lastRenderedPageBreak/>
              <w:t xml:space="preserve">to lower </w:t>
            </w:r>
            <w:r w:rsidR="00CF7495" w:rsidRPr="00F14517">
              <w:rPr>
                <w:sz w:val="22"/>
              </w:rPr>
              <w:t>MPR and A-MPR values for sub-PRB transmission</w:t>
            </w:r>
            <w:r w:rsidR="00F14517">
              <w:rPr>
                <w:sz w:val="22"/>
              </w:rPr>
              <w:t>s</w:t>
            </w:r>
            <w:r w:rsidR="00CF7495" w:rsidRPr="00F14517">
              <w:rPr>
                <w:sz w:val="22"/>
              </w:rPr>
              <w:t>. Every dB reduction in MPR or A-MPR will result in a dB of coverage gain</w:t>
            </w:r>
            <w:r w:rsidR="00F14517">
              <w:rPr>
                <w:sz w:val="22"/>
              </w:rPr>
              <w:t xml:space="preserve"> for PUSCH</w:t>
            </w:r>
            <w:r w:rsidR="00CF7495" w:rsidRPr="00F14517">
              <w:rPr>
                <w:sz w:val="22"/>
              </w:rPr>
              <w:t xml:space="preserve">. Given this proven technique for LTE-M and NB-IOT, </w:t>
            </w:r>
            <w:r w:rsidR="00F14517">
              <w:rPr>
                <w:sz w:val="22"/>
              </w:rPr>
              <w:t>sub-PRB</w:t>
            </w:r>
            <w:r w:rsidR="00CF7495" w:rsidRPr="00F14517">
              <w:rPr>
                <w:sz w:val="22"/>
              </w:rPr>
              <w:t xml:space="preserve"> should be considered for study with high priority. </w:t>
            </w:r>
          </w:p>
          <w:p w14:paraId="3C206BCC" w14:textId="353C6E72" w:rsidR="00BC7A0C" w:rsidRDefault="00CF7495" w:rsidP="00CF7495">
            <w:pPr>
              <w:spacing w:afterLines="50" w:after="156"/>
              <w:rPr>
                <w:sz w:val="22"/>
              </w:rPr>
            </w:pPr>
            <w:r w:rsidRPr="00F14517">
              <w:rPr>
                <w:sz w:val="22"/>
              </w:rPr>
              <w:t xml:space="preserve">WRT the question </w:t>
            </w:r>
            <w:r w:rsidR="00F14517">
              <w:rPr>
                <w:sz w:val="22"/>
              </w:rPr>
              <w:t xml:space="preserve">around </w:t>
            </w:r>
            <w:r w:rsidRPr="00F14517">
              <w:rPr>
                <w:sz w:val="22"/>
              </w:rPr>
              <w:t>number of tones</w:t>
            </w:r>
            <w:r w:rsidR="00F14517">
              <w:rPr>
                <w:sz w:val="22"/>
              </w:rPr>
              <w:t>:</w:t>
            </w:r>
            <w:r w:rsidRPr="00F14517">
              <w:rPr>
                <w:sz w:val="22"/>
              </w:rPr>
              <w:t xml:space="preserve"> </w:t>
            </w:r>
            <w:r w:rsidR="00F14517">
              <w:rPr>
                <w:sz w:val="22"/>
              </w:rPr>
              <w:t>T</w:t>
            </w:r>
            <w:r w:rsidRPr="00F14517">
              <w:rPr>
                <w:sz w:val="22"/>
              </w:rPr>
              <w:t xml:space="preserve">his will be part of the study. The number of tones </w:t>
            </w:r>
            <w:r w:rsidR="00F14517">
              <w:rPr>
                <w:sz w:val="22"/>
              </w:rPr>
              <w:t xml:space="preserve">specified </w:t>
            </w:r>
            <w:r w:rsidRPr="00F14517">
              <w:rPr>
                <w:sz w:val="22"/>
              </w:rPr>
              <w:t xml:space="preserve">will depend on the data rate that is needed. </w:t>
            </w:r>
          </w:p>
          <w:p w14:paraId="6096A129" w14:textId="6B227C6A" w:rsidR="00BB203B" w:rsidRPr="00F14517" w:rsidRDefault="00BB203B" w:rsidP="00CF7495">
            <w:pPr>
              <w:spacing w:afterLines="50" w:after="156"/>
              <w:rPr>
                <w:sz w:val="22"/>
              </w:rPr>
            </w:pPr>
            <w:r>
              <w:rPr>
                <w:sz w:val="22"/>
              </w:rPr>
              <w:t>Also keep in mind, in the third round, 12 companies supported sub-PRB.</w:t>
            </w:r>
          </w:p>
          <w:p w14:paraId="164E5625" w14:textId="77777777" w:rsidR="00CF7495" w:rsidRPr="00F14517" w:rsidRDefault="00CF7495" w:rsidP="00CF7495">
            <w:pPr>
              <w:spacing w:afterLines="50" w:after="156"/>
              <w:rPr>
                <w:sz w:val="22"/>
              </w:rPr>
            </w:pPr>
            <w:r w:rsidRPr="00F14517">
              <w:rPr>
                <w:sz w:val="22"/>
              </w:rPr>
              <w:t>Discussions on which category (e.g. time vs freq) to put Sub-PRB in, should be avoided, as in the end, it doesn’t matter which category it is in, as long as it is studied with high priority.</w:t>
            </w:r>
          </w:p>
          <w:p w14:paraId="4DD9E52E" w14:textId="7604E7C5" w:rsidR="00F14517" w:rsidRPr="00F14517" w:rsidRDefault="00CF7495" w:rsidP="00F14517">
            <w:pPr>
              <w:rPr>
                <w:sz w:val="22"/>
              </w:rPr>
            </w:pPr>
            <w:r w:rsidRPr="00F14517">
              <w:rPr>
                <w:sz w:val="22"/>
              </w:rPr>
              <w:t xml:space="preserve">WRT the note: </w:t>
            </w:r>
            <w:r w:rsidR="00F14517" w:rsidRPr="00F14517">
              <w:rPr>
                <w:sz w:val="22"/>
              </w:rPr>
              <w:t>The issue of using accurate simulation assumptions is a broader issue which applies to the study of all types of coverage enhancement techniques</w:t>
            </w:r>
            <w:r w:rsidR="0075437D">
              <w:rPr>
                <w:sz w:val="22"/>
              </w:rPr>
              <w:t xml:space="preserve">, not just </w:t>
            </w:r>
            <w:r w:rsidR="00BB203B">
              <w:rPr>
                <w:sz w:val="22"/>
              </w:rPr>
              <w:t>frequency-based</w:t>
            </w:r>
            <w:r w:rsidR="0075437D">
              <w:rPr>
                <w:sz w:val="22"/>
              </w:rPr>
              <w:t xml:space="preserve"> techniques so doesn’t belong with this proposal</w:t>
            </w:r>
            <w:r w:rsidR="00F14517" w:rsidRPr="00F14517">
              <w:rPr>
                <w:sz w:val="22"/>
              </w:rPr>
              <w:t xml:space="preserve">. We would be OK with the </w:t>
            </w:r>
            <w:r w:rsidR="0075437D">
              <w:rPr>
                <w:sz w:val="22"/>
              </w:rPr>
              <w:t xml:space="preserve">FL proposed </w:t>
            </w:r>
            <w:r w:rsidR="00F14517" w:rsidRPr="00F14517">
              <w:rPr>
                <w:sz w:val="22"/>
              </w:rPr>
              <w:t>note:</w:t>
            </w:r>
          </w:p>
          <w:p w14:paraId="24251D07" w14:textId="7EB516FB" w:rsidR="00F14517" w:rsidRPr="00F14517" w:rsidRDefault="00F14517" w:rsidP="00F14517">
            <w:pPr>
              <w:pStyle w:val="ListBullet"/>
              <w:rPr>
                <w:sz w:val="22"/>
              </w:rPr>
            </w:pPr>
            <w:r w:rsidRPr="00F14517">
              <w:rPr>
                <w:rFonts w:hint="eastAsia"/>
                <w:sz w:val="22"/>
              </w:rPr>
              <w:t>N</w:t>
            </w:r>
            <w:r w:rsidRPr="00F14517">
              <w:rPr>
                <w:sz w:val="22"/>
              </w:rPr>
              <w:t xml:space="preserve">ote: </w:t>
            </w:r>
            <w:r w:rsidRPr="00F14517">
              <w:rPr>
                <w:sz w:val="22"/>
              </w:rPr>
              <w:t xml:space="preserve">Appropriate </w:t>
            </w:r>
            <w:r w:rsidRPr="00F14517">
              <w:rPr>
                <w:sz w:val="22"/>
              </w:rPr>
              <w:t>simulation assumptions are expected.</w:t>
            </w:r>
          </w:p>
          <w:p w14:paraId="40CD6AEF" w14:textId="57B8668A" w:rsidR="00F14517" w:rsidRPr="00F14517" w:rsidRDefault="0075437D" w:rsidP="00F14517">
            <w:pPr>
              <w:rPr>
                <w:sz w:val="22"/>
              </w:rPr>
            </w:pPr>
            <w:r>
              <w:rPr>
                <w:sz w:val="22"/>
              </w:rPr>
              <w:t xml:space="preserve">But </w:t>
            </w:r>
            <w:r w:rsidR="00F14517" w:rsidRPr="00F14517">
              <w:rPr>
                <w:sz w:val="22"/>
              </w:rPr>
              <w:t>IMO, better text would simply be:</w:t>
            </w:r>
          </w:p>
          <w:p w14:paraId="511E1341" w14:textId="58429F90" w:rsidR="00F14517" w:rsidRPr="001F0730" w:rsidRDefault="00F14517" w:rsidP="00F14517">
            <w:pPr>
              <w:pStyle w:val="ListBullet"/>
              <w:spacing w:afterLines="50" w:after="156"/>
              <w:rPr>
                <w:rFonts w:ascii="Times New Roman" w:eastAsia="SimSun" w:hAnsi="Times New Roman" w:cs="Times New Roman"/>
                <w:bCs/>
              </w:rPr>
            </w:pPr>
            <w:r w:rsidRPr="00F14517">
              <w:rPr>
                <w:sz w:val="22"/>
              </w:rPr>
              <w:t xml:space="preserve">FFS: </w:t>
            </w:r>
            <w:r w:rsidRPr="00F14517">
              <w:rPr>
                <w:sz w:val="22"/>
              </w:rPr>
              <w:t>simulation assumptions</w:t>
            </w:r>
          </w:p>
        </w:tc>
      </w:tr>
    </w:tbl>
    <w:p w14:paraId="2C6C6BE8" w14:textId="77777777" w:rsidR="00614AA4" w:rsidRDefault="00614AA4" w:rsidP="00614AA4">
      <w:pPr>
        <w:rPr>
          <w:rFonts w:ascii="Times New Roman" w:eastAsia="SimSun" w:hAnsi="Times New Roman" w:cs="Times New Roman"/>
        </w:rPr>
      </w:pPr>
    </w:p>
    <w:p w14:paraId="1E254D93" w14:textId="77777777" w:rsidR="00614AA4" w:rsidRDefault="00614AA4" w:rsidP="00A94CCA">
      <w:pPr>
        <w:rPr>
          <w:rFonts w:ascii="Times New Roman" w:eastAsia="SimSun" w:hAnsi="Times New Roman" w:cs="Times New Roman"/>
        </w:rPr>
      </w:pPr>
    </w:p>
    <w:p w14:paraId="03A25AFC" w14:textId="77777777" w:rsidR="00213CFD" w:rsidRPr="00AE760A" w:rsidRDefault="00213CFD" w:rsidP="00213CFD">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068939CF" w14:textId="77777777" w:rsidR="00213CFD" w:rsidRDefault="00213CFD" w:rsidP="00213CFD">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p</w:t>
      </w:r>
      <w:r w:rsidRPr="00AE760A">
        <w:rPr>
          <w:rFonts w:ascii="Times New Roman" w:eastAsia="SimSun" w:hAnsi="Times New Roman" w:cs="Times New Roman"/>
          <w:b/>
        </w:rPr>
        <w:t>ower domain based solutions for PUSCH enhancements</w:t>
      </w:r>
      <w:r>
        <w:rPr>
          <w:rFonts w:ascii="Times New Roman" w:eastAsia="SimSun" w:hAnsi="Times New Roman" w:cs="Times New Roman"/>
          <w:b/>
        </w:rPr>
        <w:t xml:space="preserve"> can be further studied</w:t>
      </w:r>
    </w:p>
    <w:p w14:paraId="597B7FE2" w14:textId="77777777" w:rsidR="00213CFD" w:rsidRPr="0013661C" w:rsidRDefault="00213CFD" w:rsidP="00213CFD">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99FE624" w14:textId="77777777" w:rsidR="00213CFD" w:rsidRPr="00AE760A" w:rsidRDefault="00213CFD" w:rsidP="00213CF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264CA941" w14:textId="77777777" w:rsidR="00213CFD" w:rsidRPr="00AE760A" w:rsidRDefault="00213CFD" w:rsidP="00707B74">
      <w:pPr>
        <w:pStyle w:val="ListParagraph"/>
        <w:ind w:left="420"/>
        <w:rPr>
          <w:rFonts w:ascii="Times New Roman" w:eastAsia="SimSun" w:hAnsi="Times New Roman" w:cs="Times New Roman"/>
          <w:b/>
        </w:rPr>
      </w:pPr>
      <w:r>
        <w:rPr>
          <w:rFonts w:ascii="Times New Roman" w:eastAsia="SimSun" w:hAnsi="Times New Roman" w:cs="Times New Roman"/>
          <w:b/>
          <w:color w:val="FF0000"/>
        </w:rPr>
        <w:t>Note: taking into account the feasibility and potential LS to RAN4.</w:t>
      </w:r>
    </w:p>
    <w:p w14:paraId="11C31251" w14:textId="67453B13" w:rsidR="00213CFD" w:rsidRDefault="00213CFD" w:rsidP="00A94CCA">
      <w:pPr>
        <w:rPr>
          <w:rFonts w:ascii="Times New Roman" w:eastAsia="SimSun" w:hAnsi="Times New Roman" w:cs="Times New Roman"/>
        </w:rPr>
      </w:pPr>
    </w:p>
    <w:p w14:paraId="0CAE8E82" w14:textId="77777777" w:rsidR="00707B74" w:rsidRDefault="00707B74" w:rsidP="00707B7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03BB089C"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1E014174" w14:textId="47B2D38A" w:rsidR="00707B74" w:rsidRPr="00B26962" w:rsidRDefault="001A651C" w:rsidP="00283BC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don’t see relevance of FDD high power UE in coverage enhancement, propose to remove it.</w:t>
            </w:r>
          </w:p>
        </w:tc>
      </w:tr>
      <w:tr w:rsidR="00707B74" w:rsidRPr="008A28BB" w14:paraId="59094AB6" w14:textId="77777777" w:rsidTr="00283BC1">
        <w:tc>
          <w:tcPr>
            <w:tcW w:w="1792" w:type="dxa"/>
          </w:tcPr>
          <w:p w14:paraId="6745E7C6" w14:textId="3EE0ED66" w:rsidR="00707B74" w:rsidRPr="008A28BB" w:rsidRDefault="006671FF" w:rsidP="00283BC1">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608E0E71" w14:textId="77777777" w:rsidR="0074702E" w:rsidRPr="0074702E" w:rsidRDefault="0074702E" w:rsidP="0074702E">
            <w:pPr>
              <w:rPr>
                <w:rFonts w:ascii="Times New Roman" w:eastAsia="SimSun" w:hAnsi="Times New Roman" w:cs="Times New Roman"/>
              </w:rPr>
            </w:pPr>
            <w:r w:rsidRPr="0074702E">
              <w:rPr>
                <w:rFonts w:ascii="Times New Roman" w:eastAsia="SimSun" w:hAnsi="Times New Roman" w:cs="Times New Roman"/>
              </w:rPr>
              <w:t xml:space="preserve">There is absolutely no harm in sending a LS to RAN4 asking them to just give their view on what are the limits they foresee. We request to go back to the previous wording on the proposal. To address Mediatek’s comments on email, we have a suggestion on the proposal. </w:t>
            </w:r>
          </w:p>
          <w:p w14:paraId="44CCFBAA" w14:textId="77777777" w:rsidR="0074702E" w:rsidRPr="0074702E" w:rsidRDefault="0074702E" w:rsidP="0074702E">
            <w:pPr>
              <w:rPr>
                <w:rFonts w:ascii="Times New Roman" w:eastAsia="SimSun" w:hAnsi="Times New Roman" w:cs="Times New Roman"/>
              </w:rPr>
            </w:pPr>
          </w:p>
          <w:p w14:paraId="7FD993D5" w14:textId="06DF70D8" w:rsidR="00707B74" w:rsidRPr="0074702E" w:rsidRDefault="0074702E" w:rsidP="0074702E">
            <w:pPr>
              <w:rPr>
                <w:rFonts w:ascii="Times New Roman" w:eastAsia="SimSun" w:hAnsi="Times New Roman" w:cs="Times New Roman"/>
                <w:b/>
                <w:bCs/>
                <w:i/>
                <w:iCs/>
              </w:rPr>
            </w:pPr>
            <w:r w:rsidRPr="0074702E">
              <w:rPr>
                <w:rFonts w:ascii="Times New Roman" w:eastAsia="SimSun" w:hAnsi="Times New Roman" w:cs="Times New Roman"/>
                <w:b/>
                <w:bCs/>
                <w:i/>
                <w:iCs/>
              </w:rPr>
              <w:t>Send a LS to RAN4 asking for the feasibility of power domain-based solutions for PUSCH enhancements in TDD and FDD.</w:t>
            </w:r>
          </w:p>
        </w:tc>
      </w:tr>
      <w:tr w:rsidR="00F057BE" w:rsidRPr="008A28BB" w14:paraId="558D5919" w14:textId="77777777" w:rsidTr="00BC7A0C">
        <w:tc>
          <w:tcPr>
            <w:tcW w:w="1792" w:type="dxa"/>
          </w:tcPr>
          <w:p w14:paraId="7BAE1EDC" w14:textId="77777777" w:rsidR="00F057BE" w:rsidRPr="008A28BB" w:rsidRDefault="00F057BE" w:rsidP="00BC7A0C">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61E2D189" w14:textId="77777777" w:rsidR="00F057BE" w:rsidRPr="008A28BB" w:rsidRDefault="00F057BE" w:rsidP="00BC7A0C">
            <w:pPr>
              <w:rPr>
                <w:rFonts w:ascii="Times New Roman" w:eastAsia="SimSun" w:hAnsi="Times New Roman" w:cs="Times New Roman"/>
              </w:rPr>
            </w:pPr>
            <w:r w:rsidRPr="00B816A0">
              <w:rPr>
                <w:rFonts w:ascii="Times New Roman" w:eastAsia="SimSun" w:hAnsi="Times New Roman" w:cs="Times New Roman"/>
              </w:rPr>
              <w:t>HP UE for FDD will likely have the impact on UE RF so that the feedback from RAN4 on the feasibility is necessary. Additionally, the gain from HP UE for FDD is unclear since it may need to sacrifice the time resources to satisfy the duty cycle for high power operation.</w:t>
            </w:r>
            <w:r>
              <w:rPr>
                <w:rFonts w:ascii="Times New Roman" w:eastAsia="SimSun" w:hAnsi="Times New Roman" w:cs="Times New Roman"/>
              </w:rPr>
              <w:t xml:space="preserve"> </w:t>
            </w:r>
            <w:r w:rsidRPr="00B816A0">
              <w:rPr>
                <w:rFonts w:ascii="Times New Roman" w:eastAsia="SimSun" w:hAnsi="Times New Roman" w:cs="Times New Roman"/>
              </w:rPr>
              <w:t xml:space="preserve"> Moreover, SLS simulation for such evaluation may be needed. </w:t>
            </w:r>
            <w:r>
              <w:rPr>
                <w:rFonts w:ascii="Times New Roman" w:eastAsia="SimSun" w:hAnsi="Times New Roman" w:cs="Times New Roman"/>
              </w:rPr>
              <w:t xml:space="preserve">On the other hand, the duty cycle for simulation on the specific band (e.g., MPR) may be required with the guidance from RAN4. </w:t>
            </w:r>
            <w:r w:rsidRPr="00B816A0">
              <w:rPr>
                <w:rFonts w:ascii="Times New Roman" w:eastAsia="SimSun" w:hAnsi="Times New Roman" w:cs="Times New Roman"/>
              </w:rPr>
              <w:t>Considering the work load and the meeting schedule, such topic can deprioritized.</w:t>
            </w:r>
            <w:r>
              <w:rPr>
                <w:rFonts w:ascii="Times New Roman" w:eastAsia="SimSun" w:hAnsi="Times New Roman" w:cs="Times New Roman"/>
              </w:rPr>
              <w:t xml:space="preserve"> </w:t>
            </w:r>
          </w:p>
        </w:tc>
      </w:tr>
      <w:tr w:rsidR="005C6657" w:rsidRPr="008A28BB" w14:paraId="6AEF2F00" w14:textId="77777777" w:rsidTr="00283BC1">
        <w:tc>
          <w:tcPr>
            <w:tcW w:w="1792" w:type="dxa"/>
          </w:tcPr>
          <w:p w14:paraId="54841D87" w14:textId="41439418"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lastRenderedPageBreak/>
              <w:t>Ericsson</w:t>
            </w:r>
          </w:p>
        </w:tc>
        <w:tc>
          <w:tcPr>
            <w:tcW w:w="7944" w:type="dxa"/>
          </w:tcPr>
          <w:p w14:paraId="6B6DB615" w14:textId="32343FF7" w:rsidR="005C6657" w:rsidRPr="005C6657" w:rsidRDefault="005C6657" w:rsidP="005C6657">
            <w:pPr>
              <w:rPr>
                <w:rFonts w:ascii="Times New Roman" w:eastAsia="SimSun" w:hAnsi="Times New Roman" w:cs="Times New Roman"/>
                <w:bCs/>
              </w:rPr>
            </w:pPr>
            <w:r>
              <w:rPr>
                <w:rFonts w:ascii="Times New Roman" w:eastAsia="SimSun" w:hAnsi="Times New Roman" w:cs="Times New Roman"/>
                <w:bCs/>
              </w:rPr>
              <w:t>We’re fine to study these items, but prefer original wording in 4</w:t>
            </w:r>
            <w:r w:rsidRPr="00F0621E">
              <w:rPr>
                <w:rFonts w:ascii="Times New Roman" w:eastAsia="SimSun" w:hAnsi="Times New Roman" w:cs="Times New Roman"/>
                <w:bCs/>
                <w:vertAlign w:val="superscript"/>
              </w:rPr>
              <w:t>th</w:t>
            </w:r>
            <w:r>
              <w:rPr>
                <w:rFonts w:ascii="Times New Roman" w:eastAsia="SimSun" w:hAnsi="Times New Roman" w:cs="Times New Roman"/>
                <w:bCs/>
              </w:rPr>
              <w:t xml:space="preserve"> round.</w:t>
            </w:r>
          </w:p>
        </w:tc>
      </w:tr>
      <w:tr w:rsidR="005F5EF1" w:rsidRPr="008A28BB" w14:paraId="70A3E29B" w14:textId="77777777" w:rsidTr="00283BC1">
        <w:tc>
          <w:tcPr>
            <w:tcW w:w="1792" w:type="dxa"/>
          </w:tcPr>
          <w:p w14:paraId="7E13A2BC" w14:textId="59CC7B8D" w:rsidR="005F5EF1" w:rsidRDefault="005F5EF1"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2570D3E" w14:textId="69B5B1F1" w:rsidR="001F0730" w:rsidRDefault="005F5EF1" w:rsidP="005C6657">
            <w:pPr>
              <w:rPr>
                <w:rFonts w:ascii="Times New Roman" w:eastAsia="SimSun" w:hAnsi="Times New Roman" w:cs="Times New Roman"/>
                <w:bCs/>
              </w:rPr>
            </w:pPr>
            <w:r>
              <w:rPr>
                <w:rFonts w:ascii="Times New Roman" w:eastAsia="SimSun" w:hAnsi="Times New Roman" w:cs="Times New Roman"/>
                <w:bCs/>
              </w:rPr>
              <w:t>For “</w:t>
            </w:r>
            <w:r w:rsidRPr="005F5EF1">
              <w:rPr>
                <w:rFonts w:ascii="Times New Roman" w:eastAsia="SimSun" w:hAnsi="Times New Roman" w:cs="Times New Roman" w:hint="eastAsia"/>
                <w:bCs/>
              </w:rPr>
              <w:t>pi/2 BPSK based enhancement</w:t>
            </w:r>
            <w:r>
              <w:rPr>
                <w:rFonts w:ascii="Times New Roman" w:eastAsia="SimSun" w:hAnsi="Times New Roman" w:cs="Times New Roman"/>
                <w:bCs/>
              </w:rPr>
              <w:t xml:space="preserve">”, it is not clear to us what exactly the enhancement is considered, compared to what was already defined in Rel-15/16. Before sending LS to RAN4, it is suggested to clarify the details. </w:t>
            </w:r>
          </w:p>
        </w:tc>
      </w:tr>
      <w:tr w:rsidR="009B66B8" w:rsidRPr="008A28BB" w14:paraId="09A8CDC5" w14:textId="77777777" w:rsidTr="00283BC1">
        <w:tc>
          <w:tcPr>
            <w:tcW w:w="1792" w:type="dxa"/>
          </w:tcPr>
          <w:p w14:paraId="4D5B2624" w14:textId="6A5AEC11" w:rsidR="009B66B8" w:rsidRDefault="009B66B8" w:rsidP="009B66B8">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3CD31A68" w14:textId="3D1F2550" w:rsidR="009B66B8" w:rsidRDefault="009B66B8" w:rsidP="009B66B8">
            <w:pPr>
              <w:rPr>
                <w:rFonts w:ascii="Times New Roman" w:eastAsia="SimSun" w:hAnsi="Times New Roman" w:cs="Times New Roman"/>
                <w:bCs/>
              </w:rPr>
            </w:pPr>
            <w:r>
              <w:rPr>
                <w:rFonts w:ascii="Times New Roman" w:eastAsia="SimSun" w:hAnsi="Times New Roman" w:cs="Times New Roman"/>
                <w:bCs/>
              </w:rPr>
              <w:t>We are Ok with the proposal.</w:t>
            </w:r>
          </w:p>
        </w:tc>
      </w:tr>
    </w:tbl>
    <w:p w14:paraId="74EAF813" w14:textId="77777777" w:rsidR="00707B74" w:rsidRDefault="00707B74" w:rsidP="00707B74">
      <w:pPr>
        <w:rPr>
          <w:rFonts w:ascii="Times New Roman" w:eastAsia="SimSun" w:hAnsi="Times New Roman" w:cs="Times New Roman"/>
        </w:rPr>
      </w:pPr>
    </w:p>
    <w:p w14:paraId="02081F89" w14:textId="77777777" w:rsidR="00707B74" w:rsidRDefault="00707B74" w:rsidP="00A94CCA">
      <w:pPr>
        <w:rPr>
          <w:rFonts w:ascii="Times New Roman" w:eastAsia="SimSun" w:hAnsi="Times New Roman" w:cs="Times New Roman"/>
        </w:rPr>
      </w:pPr>
    </w:p>
    <w:p w14:paraId="1FF2B921" w14:textId="77777777" w:rsidR="00213CFD" w:rsidRDefault="00213CFD" w:rsidP="00213CF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DB4E94D" w14:textId="77777777" w:rsidR="00213CFD" w:rsidRDefault="00213CFD" w:rsidP="00213CFD">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6066FF4B" w14:textId="77777777" w:rsidR="00213CFD" w:rsidRDefault="00213CFD" w:rsidP="00213CFD">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6A5CD5A8" w14:textId="77777777" w:rsidR="00213CFD" w:rsidRPr="00470288" w:rsidRDefault="00213CFD" w:rsidP="00213CFD">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067D8013" w14:textId="77777777" w:rsidR="00213CFD" w:rsidRPr="00D27430" w:rsidRDefault="00213CFD" w:rsidP="00213CFD">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SimSun" w:hAnsi="Times New Roman" w:cs="Times New Roman"/>
        </w:rPr>
      </w:pPr>
    </w:p>
    <w:p w14:paraId="65597D5C" w14:textId="77777777" w:rsidR="00E861CF" w:rsidRDefault="00E861CF" w:rsidP="00E861CF">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39E48AD"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057BE" w14:paraId="4CE38B1A" w14:textId="77777777" w:rsidTr="00BC7A0C">
        <w:tc>
          <w:tcPr>
            <w:tcW w:w="1792" w:type="dxa"/>
          </w:tcPr>
          <w:p w14:paraId="34C807B8" w14:textId="77777777" w:rsidR="00F057BE" w:rsidRPr="00B26962" w:rsidRDefault="00F057BE" w:rsidP="00BC7A0C">
            <w:pPr>
              <w:jc w:val="center"/>
              <w:rPr>
                <w:rFonts w:ascii="Times New Roman" w:eastAsia="SimSun" w:hAnsi="Times New Roman" w:cs="Times New Roman"/>
                <w:bCs/>
              </w:rPr>
            </w:pPr>
            <w:r>
              <w:rPr>
                <w:rFonts w:ascii="Times New Roman" w:eastAsia="SimSun" w:hAnsi="Times New Roman" w:cs="Times New Roman"/>
                <w:bCs/>
              </w:rPr>
              <w:t>MediaTek</w:t>
            </w:r>
          </w:p>
        </w:tc>
        <w:tc>
          <w:tcPr>
            <w:tcW w:w="7944" w:type="dxa"/>
          </w:tcPr>
          <w:p w14:paraId="78DCE253" w14:textId="77777777" w:rsidR="00F057BE" w:rsidRPr="00B26962" w:rsidRDefault="00F057BE" w:rsidP="00BC7A0C">
            <w:pPr>
              <w:rPr>
                <w:rFonts w:ascii="Times New Roman" w:eastAsia="SimSun" w:hAnsi="Times New Roman" w:cs="Times New Roman"/>
                <w:bCs/>
              </w:rPr>
            </w:pPr>
            <w:r>
              <w:rPr>
                <w:rFonts w:ascii="Times New Roman" w:eastAsia="SimSun" w:hAnsi="Times New Roman" w:cs="Times New Roman"/>
                <w:bCs/>
              </w:rPr>
              <w:t>W</w:t>
            </w:r>
            <w:r w:rsidRPr="00B816A0">
              <w:rPr>
                <w:rFonts w:ascii="Times New Roman" w:eastAsia="SimSun" w:hAnsi="Times New Roman" w:cs="Times New Roman"/>
                <w:bCs/>
              </w:rPr>
              <w:t>e support such study, especially to address the concern from operators o</w:t>
            </w:r>
            <w:r>
              <w:rPr>
                <w:rFonts w:ascii="Times New Roman" w:eastAsia="SimSun" w:hAnsi="Times New Roman" w:cs="Times New Roman"/>
                <w:bCs/>
              </w:rPr>
              <w:t>n SIP invite message. However, we</w:t>
            </w:r>
            <w:r w:rsidRPr="00B816A0">
              <w:rPr>
                <w:rFonts w:ascii="Times New Roman" w:eastAsia="SimSun" w:hAnsi="Times New Roman" w:cs="Times New Roman"/>
                <w:bCs/>
              </w:rPr>
              <w:t xml:space="preserve"> want to clarify what RAN1 can do for the listed solutions or the actions in RAN1 </w:t>
            </w:r>
            <w:r>
              <w:rPr>
                <w:rFonts w:ascii="Times New Roman" w:eastAsia="SimSun" w:hAnsi="Times New Roman" w:cs="Times New Roman"/>
                <w:bCs/>
              </w:rPr>
              <w:t xml:space="preserve">according to </w:t>
            </w:r>
            <w:r w:rsidRPr="00B816A0">
              <w:rPr>
                <w:rFonts w:ascii="Times New Roman" w:eastAsia="SimSun" w:hAnsi="Times New Roman" w:cs="Times New Roman"/>
                <w:bCs/>
              </w:rPr>
              <w:t>the proposal.</w:t>
            </w:r>
          </w:p>
        </w:tc>
      </w:tr>
      <w:tr w:rsidR="00A900D0" w14:paraId="0DFAEA9C" w14:textId="77777777" w:rsidTr="00283BC1">
        <w:tc>
          <w:tcPr>
            <w:tcW w:w="1792" w:type="dxa"/>
          </w:tcPr>
          <w:p w14:paraId="77EC7B1E" w14:textId="05B21EF4" w:rsidR="00A900D0" w:rsidRPr="00B26962" w:rsidRDefault="00A900D0" w:rsidP="00A900D0">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63C2F99" w14:textId="1D5A2998" w:rsidR="00A900D0" w:rsidRPr="00B26962" w:rsidRDefault="00A900D0" w:rsidP="00A900D0">
            <w:pPr>
              <w:rPr>
                <w:rFonts w:ascii="Times New Roman" w:eastAsia="SimSun" w:hAnsi="Times New Roman" w:cs="Times New Roman"/>
                <w:bCs/>
              </w:rPr>
            </w:pPr>
            <w:r>
              <w:rPr>
                <w:rFonts w:ascii="Times New Roman" w:hAnsi="Times New Roman"/>
                <w:color w:val="000000"/>
              </w:rPr>
              <w:t>We suggest to change the main bullet to “</w:t>
            </w:r>
            <w:r w:rsidRPr="00EC18F5">
              <w:rPr>
                <w:rFonts w:ascii="Times New Roman" w:hAnsi="Times New Roman"/>
                <w:color w:val="FF0000"/>
              </w:rPr>
              <w:t>The f</w:t>
            </w:r>
            <w:r>
              <w:rPr>
                <w:rFonts w:ascii="Times New Roman" w:hAnsi="Times New Roman"/>
                <w:color w:val="000000"/>
              </w:rPr>
              <w:t xml:space="preserve">ollowing solutions </w:t>
            </w:r>
            <w:r>
              <w:rPr>
                <w:rFonts w:ascii="Times New Roman" w:hAnsi="Times New Roman"/>
                <w:color w:val="FF0000"/>
              </w:rPr>
              <w:t xml:space="preserve">are not considered </w:t>
            </w:r>
            <w:r>
              <w:rPr>
                <w:rFonts w:ascii="Times New Roman" w:hAnsi="Times New Roman"/>
                <w:color w:val="000000"/>
              </w:rPr>
              <w:t xml:space="preserve">for PUSCH enhancements </w:t>
            </w:r>
            <w:r>
              <w:rPr>
                <w:rFonts w:ascii="Times New Roman" w:hAnsi="Times New Roman"/>
                <w:color w:val="FF0000"/>
              </w:rPr>
              <w:t>in this study in RAN1</w:t>
            </w:r>
            <w:r>
              <w:rPr>
                <w:rFonts w:ascii="Times New Roman" w:hAnsi="Times New Roman"/>
                <w:color w:val="000000"/>
              </w:rPr>
              <w:t>”, with the understanding that the listed items are mainly for other WGs.</w:t>
            </w:r>
          </w:p>
        </w:tc>
      </w:tr>
      <w:tr w:rsidR="005C6657" w:rsidRPr="008A28BB" w14:paraId="761F8B94" w14:textId="77777777" w:rsidTr="00283BC1">
        <w:tc>
          <w:tcPr>
            <w:tcW w:w="1792" w:type="dxa"/>
          </w:tcPr>
          <w:p w14:paraId="6E0716F8" w14:textId="267C6F21"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0EC0176A"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As we commented earlier, please remove the excessive segmentation issue for SigComp proposal from Ericsson, which has been clarified to solve large SIB invite message issue.</w:t>
            </w:r>
          </w:p>
          <w:p w14:paraId="7A4EE97D" w14:textId="77777777" w:rsidR="005C6657" w:rsidRDefault="005C6657" w:rsidP="005C6657">
            <w:pPr>
              <w:rPr>
                <w:rFonts w:ascii="Times New Roman" w:eastAsia="SimSun" w:hAnsi="Times New Roman" w:cs="Times New Roman"/>
                <w:bCs/>
              </w:rPr>
            </w:pPr>
          </w:p>
          <w:p w14:paraId="40605227" w14:textId="77777777" w:rsidR="005C6657" w:rsidRDefault="005C6657" w:rsidP="005C6657">
            <w:pPr>
              <w:rPr>
                <w:rFonts w:ascii="Times New Roman" w:eastAsia="SimSun" w:hAnsi="Times New Roman" w:cs="Times New Roman"/>
              </w:rPr>
            </w:pPr>
            <w:r>
              <w:rPr>
                <w:rFonts w:ascii="Times New Roman" w:eastAsia="SimSun" w:hAnsi="Times New Roman" w:cs="Times New Roman"/>
                <w:bCs/>
              </w:rPr>
              <w:t>After reading comments from softbank, i.e. “</w:t>
            </w:r>
            <w:r w:rsidRPr="00123E60">
              <w:rPr>
                <w:rFonts w:ascii="Times New Roman" w:eastAsia="SimSun" w:hAnsi="Times New Roman" w:cs="Times New Roman"/>
              </w:rPr>
              <w:t xml:space="preserve">We think </w:t>
            </w:r>
            <w:r w:rsidRPr="00A95CC7">
              <w:rPr>
                <w:rFonts w:ascii="Times New Roman" w:eastAsia="SimSun" w:hAnsi="Times New Roman" w:cs="Times New Roman"/>
                <w:highlight w:val="yellow"/>
              </w:rPr>
              <w:t>SIP invite message</w:t>
            </w:r>
            <w:r w:rsidRPr="00123E60">
              <w:rPr>
                <w:rFonts w:ascii="Times New Roman" w:eastAsia="SimSun" w:hAnsi="Times New Roman" w:cs="Times New Roman"/>
              </w:rPr>
              <w:t xml:space="preserv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our understanding is that it to solve the issue of SIB invite message as well.</w:t>
            </w:r>
          </w:p>
          <w:p w14:paraId="4A3C71D1" w14:textId="77777777" w:rsidR="005C6657" w:rsidRDefault="005C6657" w:rsidP="005C6657">
            <w:pPr>
              <w:rPr>
                <w:rFonts w:ascii="Times New Roman" w:eastAsia="SimSun" w:hAnsi="Times New Roman" w:cs="Times New Roman"/>
              </w:rPr>
            </w:pPr>
          </w:p>
          <w:p w14:paraId="0BE73BFD"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For RAN packet aggregation, it seems it is not related to this SIB invite message based on feedback from China Telcom and our earlier comments exchanged, so we propose to move this one to a separate proposal for companies to understand the proposal and the issue to solve, since it’s about </w:t>
            </w:r>
            <w:r>
              <w:rPr>
                <w:color w:val="000000"/>
              </w:rPr>
              <w:t>encapsulation of speech frames in one RTP packet</w:t>
            </w:r>
            <w:r>
              <w:rPr>
                <w:rFonts w:ascii="Times New Roman" w:eastAsia="SimSun" w:hAnsi="Times New Roman" w:cs="Times New Roman"/>
                <w:bCs/>
              </w:rPr>
              <w:t>.</w:t>
            </w:r>
          </w:p>
          <w:p w14:paraId="40F52350" w14:textId="77777777" w:rsidR="005C6657" w:rsidRDefault="005C6657" w:rsidP="005C6657">
            <w:pPr>
              <w:rPr>
                <w:rFonts w:ascii="Times New Roman" w:eastAsia="SimSun" w:hAnsi="Times New Roman" w:cs="Times New Roman"/>
                <w:bCs/>
              </w:rPr>
            </w:pPr>
          </w:p>
          <w:p w14:paraId="17589C11" w14:textId="3E6A04FD" w:rsidR="005C6657" w:rsidRDefault="005C6657" w:rsidP="005C6657">
            <w:pPr>
              <w:rPr>
                <w:rFonts w:ascii="Times New Roman" w:eastAsia="SimSun" w:hAnsi="Times New Roman" w:cs="Times New Roman"/>
                <w:bCs/>
              </w:rPr>
            </w:pPr>
            <w:r>
              <w:rPr>
                <w:rFonts w:ascii="Times New Roman" w:eastAsia="SimSun" w:hAnsi="Times New Roman" w:cs="Times New Roman"/>
                <w:bCs/>
              </w:rPr>
              <w:t>Sorry</w:t>
            </w:r>
            <w:r w:rsidR="00343E4D">
              <w:rPr>
                <w:rFonts w:ascii="Times New Roman" w:eastAsia="SimSun" w:hAnsi="Times New Roman" w:cs="Times New Roman"/>
                <w:bCs/>
              </w:rPr>
              <w:t>,</w:t>
            </w:r>
            <w:r>
              <w:rPr>
                <w:rFonts w:ascii="Times New Roman" w:eastAsia="SimSun" w:hAnsi="Times New Roman" w:cs="Times New Roman"/>
                <w:bCs/>
              </w:rPr>
              <w:t xml:space="preserve"> I was assuming QC also proposing TB scaling to solve the large SIP invite message, based on reading the comments in the 3</w:t>
            </w:r>
            <w:r w:rsidRPr="00194CFD">
              <w:rPr>
                <w:rFonts w:ascii="Times New Roman" w:eastAsia="SimSun" w:hAnsi="Times New Roman" w:cs="Times New Roman"/>
                <w:bCs/>
                <w:vertAlign w:val="superscript"/>
              </w:rPr>
              <w:t>rd</w:t>
            </w:r>
            <w:r>
              <w:rPr>
                <w:rFonts w:ascii="Times New Roman" w:eastAsia="SimSun" w:hAnsi="Times New Roman" w:cs="Times New Roman"/>
                <w:bCs/>
              </w:rPr>
              <w:t xml:space="preserve"> round, i.e. the comments below:</w:t>
            </w:r>
          </w:p>
          <w:p w14:paraId="3D67F026" w14:textId="77777777" w:rsidR="005C6657" w:rsidRDefault="005C6657" w:rsidP="005C6657">
            <w:pPr>
              <w:rPr>
                <w:rFonts w:ascii="Times New Roman" w:eastAsia="SimSun" w:hAnsi="Times New Roman" w:cs="Times New Roman"/>
              </w:rPr>
            </w:pPr>
            <w:r>
              <w:rPr>
                <w:rFonts w:ascii="Times New Roman" w:eastAsia="SimSun" w:hAnsi="Times New Roman" w:cs="Times New Roman"/>
              </w:rPr>
              <w:t xml:space="preserve">“For </w:t>
            </w:r>
            <w:r w:rsidRPr="00A95CC7">
              <w:rPr>
                <w:rFonts w:ascii="Times New Roman" w:eastAsia="SimSun" w:hAnsi="Times New Roman" w:cs="Times New Roman"/>
                <w:highlight w:val="yellow"/>
              </w:rPr>
              <w:t>SIP invite message</w:t>
            </w:r>
            <w:r>
              <w:rPr>
                <w:rFonts w:ascii="Times New Roman" w:eastAsia="SimSun" w:hAnsi="Times New Roman" w:cs="Times New Roman"/>
              </w:rPr>
              <w:t>, the primary issue appears to be excessive segmentation at the PHY-MAC stage. We think the proposal on TB scaling to span multiple slots could help reduce the number of segments significantly. We can list that proposal here as well. Other schemes look to be better suited for RAN2.”</w:t>
            </w:r>
          </w:p>
          <w:p w14:paraId="5774AF94"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Our understating is that the proposed revised proposal for 4</w:t>
            </w:r>
            <w:r w:rsidRPr="00CC0EE1">
              <w:rPr>
                <w:rFonts w:ascii="Times New Roman" w:eastAsia="SimSun" w:hAnsi="Times New Roman" w:cs="Times New Roman"/>
                <w:bCs/>
                <w:vertAlign w:val="superscript"/>
              </w:rPr>
              <w:t>th</w:t>
            </w:r>
            <w:r>
              <w:rPr>
                <w:rFonts w:ascii="Times New Roman" w:eastAsia="SimSun" w:hAnsi="Times New Roman" w:cs="Times New Roman"/>
                <w:bCs/>
              </w:rPr>
              <w:t xml:space="preserve"> round discussion should be based on the input in 3th round, or did we miss anything? Anyway I will </w:t>
            </w:r>
            <w:r w:rsidRPr="00B62BF3">
              <w:rPr>
                <w:rFonts w:ascii="Times New Roman" w:eastAsia="SimSun" w:hAnsi="Times New Roman" w:cs="Times New Roman"/>
                <w:bCs/>
                <w:u w:val="single"/>
              </w:rPr>
              <w:t>not</w:t>
            </w:r>
            <w:r>
              <w:rPr>
                <w:rFonts w:ascii="Times New Roman" w:eastAsia="SimSun" w:hAnsi="Times New Roman" w:cs="Times New Roman"/>
                <w:bCs/>
              </w:rPr>
              <w:t xml:space="preserve"> do the FL work to include that as another solution but we’re fine to include it as well if the proponent wants, </w:t>
            </w:r>
            <w:r>
              <w:rPr>
                <w:rFonts w:ascii="Times New Roman" w:eastAsia="SimSun" w:hAnsi="Times New Roman" w:cs="Times New Roman"/>
                <w:bCs/>
              </w:rPr>
              <w:lastRenderedPageBreak/>
              <w:t>but please do not mix solutions/issues with each other.</w:t>
            </w:r>
          </w:p>
          <w:p w14:paraId="3280AF70" w14:textId="77777777" w:rsidR="005C6657" w:rsidRDefault="005C6657" w:rsidP="005C6657">
            <w:pPr>
              <w:rPr>
                <w:rFonts w:ascii="Times New Roman" w:eastAsia="SimSun" w:hAnsi="Times New Roman" w:cs="Times New Roman"/>
                <w:bCs/>
              </w:rPr>
            </w:pPr>
          </w:p>
          <w:p w14:paraId="0DD71A08"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We think what RAN1 can do for these solutions is to see whether SIP invite message is an issue, after that we can decide whether and how to send an LS to other groups to see the possibility to decide which solution to apply among the solutions proposed by companies in RAN1 in this study item.</w:t>
            </w:r>
          </w:p>
          <w:p w14:paraId="100E5D2E" w14:textId="77777777" w:rsidR="005C6657" w:rsidRDefault="005C6657" w:rsidP="005C6657">
            <w:pPr>
              <w:rPr>
                <w:rFonts w:ascii="Times New Roman" w:eastAsia="SimSun" w:hAnsi="Times New Roman" w:cs="Times New Roman"/>
                <w:bCs/>
              </w:rPr>
            </w:pPr>
          </w:p>
          <w:p w14:paraId="12197100"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So, we propose:</w:t>
            </w:r>
          </w:p>
          <w:p w14:paraId="7510C4D2" w14:textId="77777777" w:rsidR="005C6657" w:rsidRDefault="005C6657" w:rsidP="005C665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1F5B927E" w14:textId="77777777" w:rsidR="005C6657" w:rsidRDefault="005C6657" w:rsidP="005C6657">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194CFD">
              <w:rPr>
                <w:rFonts w:ascii="Times New Roman" w:eastAsia="SimSun" w:hAnsi="Times New Roman" w:cs="Times New Roman"/>
                <w:b/>
                <w:color w:val="FF0000"/>
              </w:rPr>
              <w:t>,</w:t>
            </w:r>
            <w:r w:rsidRPr="00194CFD">
              <w:rPr>
                <w:rFonts w:ascii="Times New Roman" w:eastAsia="SimSun" w:hAnsi="Times New Roman" w:cs="Times New Roman"/>
                <w:b/>
              </w:rPr>
              <w:t xml:space="preserve"> </w:t>
            </w:r>
            <w:r w:rsidRPr="00194CFD">
              <w:rPr>
                <w:rFonts w:ascii="Times New Roman" w:eastAsia="SimSun" w:hAnsi="Times New Roman" w:cs="Times New Roman"/>
                <w:b/>
                <w:color w:val="FF0000"/>
              </w:rPr>
              <w:t>if SIP invite message is identified as an issue in this study item.</w:t>
            </w:r>
          </w:p>
          <w:p w14:paraId="170FBC53" w14:textId="77777777" w:rsidR="005C6657" w:rsidRPr="00B00261" w:rsidRDefault="005C6657" w:rsidP="005C6657">
            <w:pPr>
              <w:pStyle w:val="ListParagraph"/>
              <w:numPr>
                <w:ilvl w:val="1"/>
                <w:numId w:val="10"/>
              </w:numPr>
              <w:rPr>
                <w:rFonts w:ascii="Times New Roman" w:eastAsia="SimSun" w:hAnsi="Times New Roman" w:cs="Times New Roman"/>
                <w:b/>
                <w:strike/>
                <w:color w:val="FF0000"/>
              </w:rPr>
            </w:pPr>
            <w:r w:rsidRPr="00B00261">
              <w:rPr>
                <w:rFonts w:ascii="Times New Roman" w:eastAsia="SimSun" w:hAnsi="Times New Roman" w:cs="Times New Roman"/>
                <w:b/>
                <w:strike/>
                <w:color w:val="FF0000"/>
              </w:rPr>
              <w:t>RAN packet aggregation</w:t>
            </w:r>
          </w:p>
          <w:p w14:paraId="51B879BE" w14:textId="77777777" w:rsidR="005C6657" w:rsidRPr="00B00261" w:rsidRDefault="005C6657" w:rsidP="005C6657">
            <w:pPr>
              <w:pStyle w:val="ListParagraph"/>
              <w:numPr>
                <w:ilvl w:val="1"/>
                <w:numId w:val="10"/>
              </w:numPr>
              <w:rPr>
                <w:rFonts w:ascii="Times New Roman" w:eastAsia="SimSun" w:hAnsi="Times New Roman" w:cs="Times New Roman"/>
                <w:b/>
                <w:strike/>
                <w:color w:val="000000" w:themeColor="text1"/>
              </w:rPr>
            </w:pPr>
            <w:r w:rsidRPr="00350FDC">
              <w:rPr>
                <w:rFonts w:ascii="Times New Roman" w:hAnsi="Times New Roman" w:cs="Times New Roman"/>
                <w:b/>
              </w:rPr>
              <w:t>SigComp</w:t>
            </w:r>
            <w:r w:rsidRPr="00B00261">
              <w:rPr>
                <w:rFonts w:ascii="Times New Roman" w:hAnsi="Times New Roman" w:cs="Times New Roman"/>
                <w:b/>
                <w:strike/>
              </w:rPr>
              <w:t>,</w:t>
            </w:r>
            <w:r w:rsidRPr="00B00261">
              <w:rPr>
                <w:rFonts w:ascii="Times New Roman" w:eastAsia="SimSun" w:hAnsi="Times New Roman" w:cs="Times New Roman"/>
                <w:bCs/>
                <w:strike/>
              </w:rPr>
              <w:t xml:space="preserve"> </w:t>
            </w:r>
            <w:r w:rsidRPr="00B00261">
              <w:rPr>
                <w:rFonts w:ascii="Times New Roman" w:eastAsia="SimSun" w:hAnsi="Times New Roman" w:cs="Times New Roman"/>
                <w:b/>
                <w:bCs/>
                <w:strike/>
                <w:color w:val="FF0000"/>
              </w:rPr>
              <w:t>if SIP invite excessive segmentation is an issue.</w:t>
            </w:r>
          </w:p>
          <w:p w14:paraId="2D2353B4" w14:textId="77777777" w:rsidR="005C6657" w:rsidRPr="00D27430" w:rsidRDefault="005C6657" w:rsidP="005C6657">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2109200E" w14:textId="6E652AD7" w:rsidR="005C6657" w:rsidRPr="008A28BB" w:rsidRDefault="005C6657" w:rsidP="005C6657">
            <w:pPr>
              <w:rPr>
                <w:rFonts w:ascii="Times New Roman" w:eastAsia="SimSun" w:hAnsi="Times New Roman" w:cs="Times New Roman"/>
              </w:rPr>
            </w:pPr>
          </w:p>
        </w:tc>
      </w:tr>
      <w:tr w:rsidR="00E861CF" w:rsidRPr="008A28BB" w14:paraId="30273DE8" w14:textId="77777777" w:rsidTr="00283BC1">
        <w:tc>
          <w:tcPr>
            <w:tcW w:w="1792" w:type="dxa"/>
          </w:tcPr>
          <w:p w14:paraId="075FEA1E" w14:textId="1AD05D01" w:rsidR="00E861CF" w:rsidRPr="008A28BB" w:rsidRDefault="00EA435D" w:rsidP="00283BC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05A543D0" w14:textId="45E985C7" w:rsidR="00E861CF" w:rsidRPr="008A28BB" w:rsidRDefault="00EA435D" w:rsidP="00283BC1">
            <w:pPr>
              <w:rPr>
                <w:rFonts w:ascii="Times New Roman" w:eastAsia="SimSun" w:hAnsi="Times New Roman" w:cs="Times New Roman"/>
              </w:rPr>
            </w:pPr>
            <w:r>
              <w:rPr>
                <w:rFonts w:ascii="Times New Roman" w:eastAsia="SimSun" w:hAnsi="Times New Roman" w:cs="Times New Roman"/>
              </w:rPr>
              <w:t xml:space="preserve">It is still unclear to us whether RAN1 is a right place to study these issues. The update from Samsung looks good to us.  </w:t>
            </w:r>
          </w:p>
        </w:tc>
      </w:tr>
      <w:tr w:rsidR="009B66B8" w:rsidRPr="008A28BB" w14:paraId="52BB4C7B" w14:textId="77777777" w:rsidTr="00283BC1">
        <w:tc>
          <w:tcPr>
            <w:tcW w:w="1792" w:type="dxa"/>
          </w:tcPr>
          <w:p w14:paraId="24C5CEAD" w14:textId="003B6D91" w:rsidR="009B66B8" w:rsidRDefault="009B66B8" w:rsidP="009B66B8">
            <w:pPr>
              <w:jc w:val="center"/>
              <w:rPr>
                <w:rFonts w:ascii="Times New Roman" w:eastAsia="SimSun" w:hAnsi="Times New Roman" w:cs="Times New Roman"/>
              </w:rPr>
            </w:pPr>
            <w:r>
              <w:rPr>
                <w:rFonts w:ascii="Times New Roman" w:eastAsia="SimSun" w:hAnsi="Times New Roman" w:cs="Times New Roman"/>
                <w:bCs/>
              </w:rPr>
              <w:t>Sierra Wireless</w:t>
            </w:r>
          </w:p>
        </w:tc>
        <w:tc>
          <w:tcPr>
            <w:tcW w:w="7944" w:type="dxa"/>
          </w:tcPr>
          <w:p w14:paraId="53969412" w14:textId="02E6F9E5" w:rsidR="009B66B8" w:rsidRDefault="009B66B8" w:rsidP="009B66B8">
            <w:pPr>
              <w:rPr>
                <w:rFonts w:ascii="Times New Roman" w:eastAsia="SimSun" w:hAnsi="Times New Roman" w:cs="Times New Roman"/>
              </w:rPr>
            </w:pPr>
            <w:r>
              <w:rPr>
                <w:rFonts w:ascii="Times New Roman" w:eastAsia="SimSun" w:hAnsi="Times New Roman" w:cs="Times New Roman"/>
                <w:bCs/>
              </w:rPr>
              <w:t>We are Ok with the proposal.</w:t>
            </w:r>
          </w:p>
        </w:tc>
      </w:tr>
    </w:tbl>
    <w:p w14:paraId="1F1EC656" w14:textId="77777777" w:rsidR="00E861CF" w:rsidRDefault="00E861CF" w:rsidP="00E861CF">
      <w:pPr>
        <w:rPr>
          <w:rFonts w:ascii="Times New Roman" w:eastAsia="SimSun"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lastRenderedPageBreak/>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SimSun"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ListParagraph"/>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With a lower priority compared with cross-slot channel estimation (i.e., companies are encouraged to study it)</w:t>
      </w:r>
    </w:p>
    <w:p w14:paraId="1FB9E124"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ListParagraph"/>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Strong"/>
          <w:rFonts w:ascii="Times New Roman" w:hAnsi="Times New Roman" w:cs="Times New Roman"/>
          <w:b w:val="0"/>
        </w:rPr>
        <w:t>or lower DMRS density in the frequency domain.</w:t>
      </w:r>
    </w:p>
    <w:p w14:paraId="266436F4" w14:textId="0DB49266"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ListParagraph"/>
        <w:numPr>
          <w:ilvl w:val="3"/>
          <w:numId w:val="30"/>
        </w:numPr>
        <w:rPr>
          <w:rFonts w:ascii="Times New Roman" w:eastAsia="DengXian"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ListParagraph"/>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Study open-loop/closed loop Tx diversity for PUSCH enhancements with low priority.</w:t>
      </w:r>
    </w:p>
    <w:p w14:paraId="2351486E" w14:textId="77777777" w:rsidR="003437AB" w:rsidRPr="00ED4B14" w:rsidRDefault="003437AB">
      <w:pPr>
        <w:rPr>
          <w:rFonts w:ascii="Times New Roman" w:eastAsia="SimSun"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10</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3. The coverage of PUSCH can be enhanced by identifying the optimal combination </w:t>
            </w:r>
            <w:r>
              <w:rPr>
                <w:rFonts w:ascii="Times New Roman" w:hAnsi="Times New Roman" w:cs="Times New Roman"/>
              </w:rPr>
              <w:lastRenderedPageBreak/>
              <w:t>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4: Joint channel estimation with DMRS-less PUSCH can achieve about 1dB </w:t>
            </w:r>
            <w:r>
              <w:rPr>
                <w:rFonts w:ascii="Times New Roman" w:hAnsi="Times New Roman" w:cs="Times New Roman"/>
              </w:rPr>
              <w:lastRenderedPageBreak/>
              <w:t>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lastRenderedPageBreak/>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lastRenderedPageBreak/>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lastRenderedPageBreak/>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5"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5"/>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A7652" w14:textId="77777777" w:rsidR="00A962DC" w:rsidRDefault="00A962DC" w:rsidP="00014217">
      <w:r>
        <w:separator/>
      </w:r>
    </w:p>
  </w:endnote>
  <w:endnote w:type="continuationSeparator" w:id="0">
    <w:p w14:paraId="70D84C1C" w14:textId="77777777" w:rsidR="00A962DC" w:rsidRDefault="00A962DC" w:rsidP="00014217">
      <w:r>
        <w:continuationSeparator/>
      </w:r>
    </w:p>
  </w:endnote>
  <w:endnote w:type="continuationNotice" w:id="1">
    <w:p w14:paraId="7B00F2B1" w14:textId="77777777" w:rsidR="00A962DC" w:rsidRDefault="00A96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8E8BA" w14:textId="77777777" w:rsidR="00A962DC" w:rsidRDefault="00A962DC" w:rsidP="00014217">
      <w:r>
        <w:separator/>
      </w:r>
    </w:p>
  </w:footnote>
  <w:footnote w:type="continuationSeparator" w:id="0">
    <w:p w14:paraId="674E96F9" w14:textId="77777777" w:rsidR="00A962DC" w:rsidRDefault="00A962DC" w:rsidP="00014217">
      <w:r>
        <w:continuationSeparator/>
      </w:r>
    </w:p>
  </w:footnote>
  <w:footnote w:type="continuationNotice" w:id="1">
    <w:p w14:paraId="7D99F3C4" w14:textId="77777777" w:rsidR="00A962DC" w:rsidRDefault="00A962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 w:numId="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rgUA1VxtKS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0CBB"/>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EF1"/>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4702E"/>
    <w:rsid w:val="00750445"/>
    <w:rsid w:val="00750C63"/>
    <w:rsid w:val="00751936"/>
    <w:rsid w:val="007526AB"/>
    <w:rsid w:val="0075437D"/>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1175"/>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66B8"/>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2DC"/>
    <w:rsid w:val="00A9769F"/>
    <w:rsid w:val="00AA2267"/>
    <w:rsid w:val="00AA3CE6"/>
    <w:rsid w:val="00AA3D2E"/>
    <w:rsid w:val="00AA3D31"/>
    <w:rsid w:val="00AA53F8"/>
    <w:rsid w:val="00AA6033"/>
    <w:rsid w:val="00AA609F"/>
    <w:rsid w:val="00AA63D8"/>
    <w:rsid w:val="00AA640A"/>
    <w:rsid w:val="00AA7178"/>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03B"/>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A0C"/>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495"/>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10202"/>
    <w:rsid w:val="00F14517"/>
    <w:rsid w:val="00F14993"/>
    <w:rsid w:val="00F14D8F"/>
    <w:rsid w:val="00F14E54"/>
    <w:rsid w:val="00F16D05"/>
    <w:rsid w:val="00F179C6"/>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186162392"/>
        <c:axId val="1861620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18616239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000"/>
        <c:crossesAt val="0"/>
        <c:auto val="1"/>
        <c:lblAlgn val="ctr"/>
        <c:lblOffset val="100"/>
        <c:noMultiLvlLbl val="0"/>
      </c:catAx>
      <c:valAx>
        <c:axId val="1861620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265305384"/>
        <c:axId val="265304992"/>
      </c:lineChart>
      <c:catAx>
        <c:axId val="26530538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4992"/>
        <c:crossesAt val="1E-3"/>
        <c:auto val="1"/>
        <c:lblAlgn val="ctr"/>
        <c:lblOffset val="100"/>
        <c:noMultiLvlLbl val="0"/>
      </c:catAx>
      <c:valAx>
        <c:axId val="2653049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538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266122880"/>
        <c:axId val="88603828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2661228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6038280"/>
        <c:crossesAt val="0"/>
        <c:auto val="1"/>
        <c:lblAlgn val="ctr"/>
        <c:lblOffset val="100"/>
        <c:noMultiLvlLbl val="0"/>
      </c:catAx>
      <c:valAx>
        <c:axId val="8860382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661228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D38321E-B3F5-4B02-B394-DCCDEB6C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86</Pages>
  <Words>27641</Words>
  <Characters>157554</Characters>
  <Application>Microsoft Office Word</Application>
  <DocSecurity>0</DocSecurity>
  <Lines>1312</Lines>
  <Paragraphs>369</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184826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Gus</cp:lastModifiedBy>
  <cp:revision>3</cp:revision>
  <dcterms:created xsi:type="dcterms:W3CDTF">2020-08-27T21:38:00Z</dcterms:created>
  <dcterms:modified xsi:type="dcterms:W3CDTF">2020-08-27T21:42:00Z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