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573B2C7E" w14:textId="25070E67" w:rsidR="00232E49"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DengXian"/>
                <w:lang w:val="en-US" w:eastAsia="zh-CN"/>
              </w:rPr>
            </w:pPr>
            <w:r w:rsidRPr="004669A0">
              <w:rPr>
                <w:rFonts w:eastAsia="DengXian"/>
                <w:lang w:val="en-US" w:eastAsia="zh-CN"/>
              </w:rPr>
              <w:t xml:space="preserve">We are generally OK with the template. </w:t>
            </w:r>
          </w:p>
          <w:p w14:paraId="462E2AA1" w14:textId="77777777" w:rsidR="00325CA1" w:rsidRDefault="00325CA1" w:rsidP="00325CA1">
            <w:pPr>
              <w:spacing w:after="120"/>
              <w:rPr>
                <w:rFonts w:eastAsia="DengXian"/>
                <w:lang w:val="en-US" w:eastAsia="zh-CN"/>
              </w:rPr>
            </w:pPr>
            <w:r>
              <w:rPr>
                <w:rFonts w:eastAsia="DengXian" w:hint="eastAsia"/>
                <w:lang w:val="en-US" w:eastAsia="zh-CN"/>
              </w:rPr>
              <w:t xml:space="preserve">Regarding to </w:t>
            </w:r>
            <w:r>
              <w:rPr>
                <w:lang w:val="en-US"/>
              </w:rPr>
              <w:t>HD-FDD operation type B</w:t>
            </w:r>
            <w:r>
              <w:rPr>
                <w:rFonts w:eastAsia="DengXian"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DengXian" w:hint="eastAsia"/>
                <w:lang w:val="en-US" w:eastAsia="zh-CN"/>
              </w:rPr>
              <w:t xml:space="preserve"> means </w:t>
            </w:r>
            <w:r>
              <w:rPr>
                <w:rFonts w:eastAsia="DengXian"/>
                <w:lang w:val="en-US" w:eastAsia="zh-CN"/>
              </w:rPr>
              <w:t>“</w:t>
            </w:r>
            <w:r w:rsidRPr="005645EB">
              <w:rPr>
                <w:rFonts w:eastAsia="DengXian" w:hint="eastAsia"/>
                <w:i/>
                <w:lang w:val="en-US" w:eastAsia="zh-CN"/>
              </w:rPr>
              <w:t>Optional</w:t>
            </w:r>
            <w:r>
              <w:rPr>
                <w:rFonts w:eastAsia="DengXian"/>
                <w:lang w:val="en-US" w:eastAsia="zh-CN"/>
              </w:rPr>
              <w:t>”</w:t>
            </w:r>
            <w:r>
              <w:rPr>
                <w:rFonts w:eastAsia="DengXian" w:hint="eastAsia"/>
                <w:lang w:val="en-US" w:eastAsia="zh-CN"/>
              </w:rPr>
              <w:t xml:space="preserve"> for companies to report.</w:t>
            </w:r>
            <w:r w:rsidRPr="004669A0">
              <w:rPr>
                <w:rFonts w:eastAsia="DengXian"/>
                <w:lang w:val="en-US" w:eastAsia="zh-CN"/>
              </w:rPr>
              <w:t xml:space="preserve"> </w:t>
            </w:r>
          </w:p>
          <w:p w14:paraId="38C6B1B1" w14:textId="73D28731" w:rsidR="00325CA1" w:rsidRPr="004669A0" w:rsidRDefault="00325CA1" w:rsidP="00325CA1">
            <w:pPr>
              <w:spacing w:after="0"/>
              <w:rPr>
                <w:rFonts w:eastAsia="DengXian"/>
                <w:lang w:val="en-US" w:eastAsia="zh-CN"/>
              </w:rPr>
            </w:pPr>
            <w:r w:rsidRPr="004669A0">
              <w:rPr>
                <w:rFonts w:eastAsia="DengXian"/>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 xml:space="preserve">, </w:t>
            </w:r>
            <w:r>
              <w:rPr>
                <w:rFonts w:eastAsia="DengXian" w:hint="eastAsia"/>
                <w:lang w:val="en-US" w:eastAsia="zh-CN"/>
              </w:rPr>
              <w:t>maybe</w:t>
            </w:r>
            <w:r w:rsidRPr="004669A0">
              <w:rPr>
                <w:rFonts w:eastAsia="DengXian"/>
                <w:lang w:val="en-US" w:eastAsia="zh-CN"/>
              </w:rPr>
              <w:t xml:space="preserve"> we </w:t>
            </w:r>
            <w:r>
              <w:rPr>
                <w:rFonts w:eastAsia="DengXian" w:hint="eastAsia"/>
                <w:lang w:val="en-US" w:eastAsia="zh-CN"/>
              </w:rPr>
              <w:t xml:space="preserve">can </w:t>
            </w:r>
            <w:r w:rsidRPr="004669A0">
              <w:rPr>
                <w:rFonts w:eastAsia="DengXian"/>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DengXian" w:hAnsi="Times New Roman" w:cs="Times New Roman"/>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ListParagraph"/>
              <w:numPr>
                <w:ilvl w:val="0"/>
                <w:numId w:val="5"/>
              </w:numPr>
              <w:spacing w:after="120" w:line="240" w:lineRule="auto"/>
              <w:ind w:left="714" w:hanging="357"/>
              <w:rPr>
                <w:rFonts w:ascii="Times New Roman" w:eastAsia="DengXian" w:hAnsi="Times New Roman" w:cs="Times New Roman"/>
                <w:sz w:val="20"/>
                <w:lang w:val="en-US" w:eastAsia="zh-CN"/>
              </w:rPr>
            </w:pPr>
            <w:r w:rsidRPr="004669A0">
              <w:rPr>
                <w:rFonts w:ascii="Times New Roman" w:eastAsia="DengXian"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DengXian" w:hAnsi="Times New Roman" w:cs="Times New Roman"/>
                <w:sz w:val="20"/>
                <w:lang w:val="en-US" w:eastAsia="zh-CN"/>
              </w:rPr>
              <w:t xml:space="preserve">, only </w:t>
            </w:r>
            <w:r>
              <w:rPr>
                <w:rFonts w:ascii="Times New Roman" w:eastAsia="DengXian" w:hAnsi="Times New Roman" w:cs="Times New Roman" w:hint="eastAsia"/>
                <w:sz w:val="20"/>
                <w:lang w:val="en-US" w:eastAsia="zh-CN"/>
              </w:rPr>
              <w:t xml:space="preserve">the number of </w:t>
            </w:r>
            <w:r w:rsidRPr="004669A0">
              <w:rPr>
                <w:rFonts w:ascii="Times New Roman" w:eastAsia="DengXian" w:hAnsi="Times New Roman" w:cs="Times New Roman"/>
                <w:sz w:val="20"/>
                <w:lang w:val="en-US" w:eastAsia="zh-CN"/>
              </w:rPr>
              <w:t xml:space="preserve">DL MIMO layer is reduced to 2 or 1, </w:t>
            </w:r>
            <w:r>
              <w:rPr>
                <w:rFonts w:ascii="Times New Roman" w:eastAsia="DengXian" w:hAnsi="Times New Roman" w:cs="Times New Roman" w:hint="eastAsia"/>
                <w:sz w:val="20"/>
                <w:lang w:val="en-US" w:eastAsia="zh-CN"/>
              </w:rPr>
              <w:t>but</w:t>
            </w:r>
            <w:r w:rsidRPr="004669A0">
              <w:rPr>
                <w:rFonts w:ascii="Times New Roman" w:eastAsia="DengXian" w:hAnsi="Times New Roman" w:cs="Times New Roman"/>
                <w:sz w:val="20"/>
                <w:lang w:val="en-US" w:eastAsia="zh-CN"/>
              </w:rPr>
              <w:t xml:space="preserve"> the n</w:t>
            </w:r>
            <w:r>
              <w:rPr>
                <w:rFonts w:ascii="Times New Roman" w:eastAsia="DengXian" w:hAnsi="Times New Roman" w:cs="Times New Roman"/>
                <w:sz w:val="20"/>
                <w:lang w:val="en-US" w:eastAsia="zh-CN"/>
              </w:rPr>
              <w:t xml:space="preserve">umber of Rx antenna remains </w:t>
            </w:r>
            <w:r>
              <w:rPr>
                <w:rFonts w:ascii="Times New Roman" w:eastAsia="DengXian"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DengXian"/>
                <w:lang w:val="en-US" w:eastAsia="zh-CN"/>
              </w:rPr>
            </w:pPr>
            <w:r>
              <w:rPr>
                <w:rFonts w:eastAsia="DengXian"/>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SimSun"/>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SimSun"/>
                <w:lang w:val="en-US" w:eastAsia="x-none"/>
              </w:rPr>
              <w:t>RAN1#101-e agreement is to “</w:t>
            </w:r>
            <w:r w:rsidRPr="009A3A26">
              <w:rPr>
                <w:rFonts w:eastAsia="SimSun"/>
                <w:i/>
                <w:iCs/>
                <w:lang w:val="en-US" w:eastAsia="x-none"/>
              </w:rPr>
              <w:t>Study HD-FDD operation Type A and Type B (as defined in LTE) in RAN1, where study of Type A is prioritized</w:t>
            </w:r>
            <w:r>
              <w:rPr>
                <w:rFonts w:eastAsia="SimSun"/>
                <w:lang w:val="en-US" w:eastAsia="x-none"/>
              </w:rPr>
              <w:t xml:space="preserve">”. </w:t>
            </w:r>
            <w:r w:rsidR="006C3136">
              <w:rPr>
                <w:rFonts w:eastAsia="SimSun"/>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SimSun"/>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SimSun"/>
                <w:lang w:val="en-US" w:eastAsia="x-none"/>
              </w:rPr>
            </w:pPr>
            <w:r>
              <w:rPr>
                <w:rFonts w:eastAsia="SimSun"/>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DengXian"/>
                <w:lang w:val="en-US" w:eastAsia="zh-CN"/>
              </w:rPr>
              <w:t>,</w:t>
            </w:r>
            <w:r>
              <w:rPr>
                <w:rFonts w:eastAsia="DengXian"/>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DengXian"/>
                <w:lang w:val="en-US" w:eastAsia="zh-CN"/>
              </w:rPr>
              <w:t>the evaluation of the</w:t>
            </w:r>
            <w:r>
              <w:rPr>
                <w:rFonts w:eastAsia="DengXian"/>
                <w:lang w:val="en-US" w:eastAsia="zh-CN"/>
              </w:rPr>
              <w:t xml:space="preserve"> combinations will </w:t>
            </w:r>
            <w:r w:rsidR="00F35F99">
              <w:rPr>
                <w:rFonts w:eastAsia="DengXian"/>
                <w:lang w:val="en-US" w:eastAsia="zh-CN"/>
              </w:rPr>
              <w:t xml:space="preserve">hopefully </w:t>
            </w:r>
            <w:r>
              <w:rPr>
                <w:rFonts w:eastAsia="DengXian"/>
                <w:lang w:val="en-US" w:eastAsia="zh-CN"/>
              </w:rPr>
              <w:t>be relatively straightforward to evaluate.</w:t>
            </w:r>
          </w:p>
        </w:tc>
      </w:tr>
      <w:tr w:rsidR="00C97641" w14:paraId="312CA21A" w14:textId="77777777" w:rsidTr="00256750">
        <w:tc>
          <w:tcPr>
            <w:tcW w:w="1838" w:type="dxa"/>
          </w:tcPr>
          <w:p w14:paraId="12A571D5" w14:textId="5ECADA63" w:rsidR="00C97641" w:rsidRDefault="00F173D7" w:rsidP="00C97641">
            <w:pPr>
              <w:rPr>
                <w:lang w:val="en-US" w:eastAsia="ko-KR"/>
              </w:rPr>
            </w:pPr>
            <w:r>
              <w:rPr>
                <w:lang w:val="en-US" w:eastAsia="ko-KR"/>
              </w:rPr>
              <w:t>FUTUREWEI</w:t>
            </w:r>
          </w:p>
        </w:tc>
        <w:tc>
          <w:tcPr>
            <w:tcW w:w="7796" w:type="dxa"/>
          </w:tcPr>
          <w:p w14:paraId="700CABED" w14:textId="6A3591E5" w:rsidR="00C97641" w:rsidRDefault="00F173D7" w:rsidP="00C97641">
            <w:pPr>
              <w:rPr>
                <w:lang w:val="en-US"/>
              </w:rPr>
            </w:pPr>
            <w:r>
              <w:rPr>
                <w:lang w:val="en-US"/>
              </w:rPr>
              <w:t>OK</w:t>
            </w:r>
          </w:p>
        </w:tc>
      </w:tr>
      <w:tr w:rsidR="00A356CF" w14:paraId="37CB2585" w14:textId="77777777" w:rsidTr="00256750">
        <w:tc>
          <w:tcPr>
            <w:tcW w:w="1838" w:type="dxa"/>
          </w:tcPr>
          <w:p w14:paraId="61797596" w14:textId="2C0F9C1F" w:rsidR="00A356CF" w:rsidRDefault="00A356CF" w:rsidP="00C97641">
            <w:pPr>
              <w:rPr>
                <w:lang w:val="en-US" w:eastAsia="ko-KR"/>
              </w:rPr>
            </w:pPr>
            <w:r>
              <w:rPr>
                <w:lang w:val="en-US" w:eastAsia="ko-KR"/>
              </w:rPr>
              <w:t>Nokia, NSB</w:t>
            </w:r>
          </w:p>
        </w:tc>
        <w:tc>
          <w:tcPr>
            <w:tcW w:w="7796" w:type="dxa"/>
          </w:tcPr>
          <w:p w14:paraId="0BA0EDB0" w14:textId="0A042985" w:rsidR="00A356CF" w:rsidRDefault="00A356CF" w:rsidP="00C97641">
            <w:pPr>
              <w:rPr>
                <w:lang w:val="en-US"/>
              </w:rPr>
            </w:pPr>
            <w:r>
              <w:rPr>
                <w:lang w:val="en-US"/>
              </w:rPr>
              <w:t>OK</w:t>
            </w:r>
          </w:p>
        </w:tc>
      </w:tr>
      <w:tr w:rsidR="004E2B82" w14:paraId="3B6D1A7E" w14:textId="77777777" w:rsidTr="00256750">
        <w:tc>
          <w:tcPr>
            <w:tcW w:w="1838" w:type="dxa"/>
          </w:tcPr>
          <w:p w14:paraId="06C2AB50" w14:textId="219A3880" w:rsidR="004E2B82" w:rsidRDefault="004E2B82" w:rsidP="00C97641">
            <w:pPr>
              <w:rPr>
                <w:lang w:val="en-US" w:eastAsia="ko-KR"/>
              </w:rPr>
            </w:pPr>
            <w:r>
              <w:rPr>
                <w:lang w:val="en-US" w:eastAsia="ko-KR"/>
              </w:rPr>
              <w:t>Intel</w:t>
            </w:r>
          </w:p>
        </w:tc>
        <w:tc>
          <w:tcPr>
            <w:tcW w:w="7796" w:type="dxa"/>
          </w:tcPr>
          <w:p w14:paraId="7532DD9F" w14:textId="292B4C2C" w:rsidR="004E2B82" w:rsidRDefault="00C72415" w:rsidP="00C97641">
            <w:pPr>
              <w:rPr>
                <w:lang w:val="en-US"/>
              </w:rPr>
            </w:pPr>
            <w:r>
              <w:rPr>
                <w:lang w:val="en-US"/>
              </w:rPr>
              <w:t>Yes.</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w:t>
      </w:r>
      <w:r w:rsidR="003D5C93" w:rsidRPr="006002B2">
        <w:lastRenderedPageBreak/>
        <w:t xml:space="preserve">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C97641">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lastRenderedPageBreak/>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lastRenderedPageBreak/>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3E5387C6" w14:textId="77777777" w:rsidR="003D5C93" w:rsidRDefault="003D5C93" w:rsidP="00C97641">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C97641">
            <w:pPr>
              <w:spacing w:after="0"/>
              <w:rPr>
                <w:rFonts w:eastAsia="DengXian"/>
                <w:lang w:val="en-US" w:eastAsia="zh-CN"/>
              </w:rPr>
            </w:pPr>
          </w:p>
          <w:p w14:paraId="1B2D97AA" w14:textId="77777777" w:rsidR="003D5C93" w:rsidRDefault="003D5C93" w:rsidP="00C97641">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lastRenderedPageBreak/>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t>2</w:t>
            </w:r>
          </w:p>
        </w:tc>
        <w:tc>
          <w:tcPr>
            <w:tcW w:w="2790" w:type="dxa"/>
          </w:tcPr>
          <w:p w14:paraId="7A16600A" w14:textId="77777777" w:rsidR="003D5C93" w:rsidRDefault="003D5C93" w:rsidP="00C97641">
            <w:pPr>
              <w:spacing w:after="0"/>
            </w:pPr>
            <w:r>
              <w:t xml:space="preserve">Ericsson, </w:t>
            </w:r>
            <w:proofErr w:type="spellStart"/>
            <w:r>
              <w:t>Futurewei</w:t>
            </w:r>
            <w:proofErr w:type="spellEnd"/>
            <w:r>
              <w:t>,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proofErr w:type="spellStart"/>
            <w:r>
              <w:t>Futurewei</w:t>
            </w:r>
            <w:proofErr w:type="spellEnd"/>
            <w:r>
              <w:t xml:space="preserve">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proofErr w:type="spellStart"/>
            <w:r>
              <w:t>Futurewei</w:t>
            </w:r>
            <w:proofErr w:type="spellEnd"/>
            <w:r>
              <w:t>,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proofErr w:type="spellStart"/>
            <w:r>
              <w:t>Futurewei</w:t>
            </w:r>
            <w:proofErr w:type="spellEnd"/>
            <w:r>
              <w:t xml:space="preserve">,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t>P3-3</w:t>
            </w:r>
          </w:p>
        </w:tc>
        <w:tc>
          <w:tcPr>
            <w:tcW w:w="2880" w:type="dxa"/>
          </w:tcPr>
          <w:p w14:paraId="5D8BD972" w14:textId="77777777" w:rsidR="003D5C93" w:rsidRPr="00E36F1F" w:rsidRDefault="003D5C93" w:rsidP="00C97641">
            <w:pPr>
              <w:spacing w:after="0"/>
            </w:pPr>
            <w:proofErr w:type="spellStart"/>
            <w:r>
              <w:t>Futurewei</w:t>
            </w:r>
            <w:proofErr w:type="spellEnd"/>
            <w:r>
              <w:t>,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lastRenderedPageBreak/>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7796" w:type="dxa"/>
          </w:tcPr>
          <w:p w14:paraId="62347CB5" w14:textId="01E61C62" w:rsidR="003D5C93" w:rsidRPr="00242F71" w:rsidRDefault="00242F71" w:rsidP="00C97641">
            <w:pPr>
              <w:rPr>
                <w:rFonts w:eastAsia="DengXian"/>
                <w:lang w:val="en-US" w:eastAsia="zh-CN"/>
              </w:rPr>
            </w:pPr>
            <w:r>
              <w:rPr>
                <w:rFonts w:eastAsia="DengXian" w:hint="eastAsia"/>
                <w:lang w:val="en-US" w:eastAsia="zh-CN"/>
              </w:rPr>
              <w:t>Y</w:t>
            </w:r>
            <w:r>
              <w:rPr>
                <w:rFonts w:eastAsia="DengXian"/>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DengXian" w:hint="eastAsia"/>
                <w:lang w:val="en-US" w:eastAsia="zh-CN"/>
              </w:rPr>
              <w:t>CATT</w:t>
            </w:r>
          </w:p>
        </w:tc>
        <w:tc>
          <w:tcPr>
            <w:tcW w:w="7796" w:type="dxa"/>
          </w:tcPr>
          <w:p w14:paraId="680B91EF" w14:textId="769D6227" w:rsidR="00325CA1" w:rsidRPr="008E3AB5" w:rsidRDefault="00325CA1" w:rsidP="00C97641">
            <w:pPr>
              <w:rPr>
                <w:lang w:val="en-US"/>
              </w:rPr>
            </w:pPr>
            <w:r>
              <w:rPr>
                <w:rFonts w:eastAsia="DengXian" w:hint="eastAsia"/>
                <w:lang w:val="en-US" w:eastAsia="zh-CN"/>
              </w:rPr>
              <w:t>Yes, we are fine with the template.</w:t>
            </w:r>
          </w:p>
        </w:tc>
      </w:tr>
      <w:tr w:rsidR="003D5C93" w:rsidRPr="008E3AB5" w14:paraId="467E98B9" w14:textId="77777777" w:rsidTr="00C97641">
        <w:tc>
          <w:tcPr>
            <w:tcW w:w="1838" w:type="dxa"/>
          </w:tcPr>
          <w:p w14:paraId="24E344DD" w14:textId="16C03E66" w:rsidR="003D5C93" w:rsidRPr="00940988" w:rsidRDefault="00940988"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D58DED" w14:textId="33277E73" w:rsidR="00940988" w:rsidRDefault="00940988" w:rsidP="00C97641">
            <w:pPr>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but it seems the proposed note (as following) is missing.</w:t>
            </w:r>
          </w:p>
          <w:p w14:paraId="3DD599EB" w14:textId="58B29D14" w:rsidR="003D5C93" w:rsidRPr="00940988" w:rsidRDefault="00940988" w:rsidP="00C97641">
            <w:pPr>
              <w:rPr>
                <w:rFonts w:eastAsia="DengXian"/>
                <w:i/>
                <w:lang w:val="en-US" w:eastAsia="zh-CN"/>
              </w:rPr>
            </w:pPr>
            <w:r w:rsidRPr="00940988">
              <w:rPr>
                <w:rFonts w:eastAsia="Times New Roman"/>
                <w:i/>
                <w:lang w:val="en-US" w:eastAsia="zh-CN"/>
              </w:rPr>
              <w:t>Add a note in Tab-7 to clarify that “</w:t>
            </w:r>
            <w:r w:rsidRPr="00940988">
              <w:rPr>
                <w:rFonts w:eastAsia="DengXian"/>
                <w:i/>
                <w:lang w:val="en-US" w:eastAsia="zh-CN"/>
              </w:rPr>
              <w:t>Number of users</w:t>
            </w:r>
            <w:r w:rsidRPr="00940988">
              <w:rPr>
                <w:rFonts w:eastAsia="Times New Roman"/>
                <w:i/>
                <w:lang w:val="en-US" w:eastAsia="zh-CN"/>
              </w:rPr>
              <w:t xml:space="preserve">” represents the </w:t>
            </w:r>
            <w:r w:rsidRPr="00940988">
              <w:rPr>
                <w:rFonts w:eastAsia="DengXian"/>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DengXian"/>
                <w:lang w:val="en-US" w:eastAsia="zh-CN"/>
              </w:rPr>
            </w:pPr>
            <w:r>
              <w:rPr>
                <w:rFonts w:eastAsia="DengXian"/>
                <w:lang w:val="en-US" w:eastAsia="zh-CN"/>
              </w:rPr>
              <w:t>OPPO</w:t>
            </w:r>
          </w:p>
        </w:tc>
        <w:tc>
          <w:tcPr>
            <w:tcW w:w="7796" w:type="dxa"/>
          </w:tcPr>
          <w:p w14:paraId="19572692" w14:textId="77777777" w:rsidR="00343E9E" w:rsidRDefault="00343E9E" w:rsidP="00C97641">
            <w:pPr>
              <w:rPr>
                <w:rFonts w:eastAsia="DengXian"/>
                <w:lang w:val="en-US" w:eastAsia="zh-CN"/>
              </w:rPr>
            </w:pPr>
            <w:r>
              <w:rPr>
                <w:rFonts w:eastAsia="DengXian"/>
                <w:lang w:val="en-US" w:eastAsia="zh-CN"/>
              </w:rPr>
              <w:t>Yes.</w:t>
            </w:r>
          </w:p>
          <w:p w14:paraId="232CDE09" w14:textId="77777777" w:rsidR="00754014" w:rsidRDefault="00754014" w:rsidP="00C97641">
            <w:pPr>
              <w:rPr>
                <w:rFonts w:eastAsia="DengXian"/>
                <w:lang w:val="en-US" w:eastAsia="zh-CN"/>
              </w:rPr>
            </w:pPr>
            <w:r>
              <w:rPr>
                <w:rFonts w:eastAsia="DengXian"/>
                <w:lang w:val="en-US" w:eastAsia="zh-CN"/>
              </w:rPr>
              <w:t xml:space="preserve">We also agree the number of UEs can mean simultaneous transitions in same occasion. </w:t>
            </w:r>
            <w:proofErr w:type="gramStart"/>
            <w:r>
              <w:rPr>
                <w:rFonts w:eastAsia="DengXian"/>
                <w:lang w:val="en-US" w:eastAsia="zh-CN"/>
              </w:rPr>
              <w:t>But,</w:t>
            </w:r>
            <w:proofErr w:type="gramEnd"/>
            <w:r>
              <w:rPr>
                <w:rFonts w:eastAsia="DengXian"/>
                <w:lang w:val="en-US" w:eastAsia="zh-CN"/>
              </w:rPr>
              <w:t xml:space="preserve"> the range will be up to companies. Could be only for few pair of </w:t>
            </w:r>
            <w:proofErr w:type="gramStart"/>
            <w:r>
              <w:rPr>
                <w:rFonts w:eastAsia="DengXian"/>
                <w:lang w:val="en-US" w:eastAsia="zh-CN"/>
              </w:rPr>
              <w:t>value{</w:t>
            </w:r>
            <w:proofErr w:type="gramEnd"/>
            <w:r>
              <w:rPr>
                <w:rFonts w:eastAsia="DengXian"/>
                <w:lang w:val="en-US" w:eastAsia="zh-CN"/>
              </w:rPr>
              <w:t xml:space="preserve">(2, 20%), (4, 33%) …} </w:t>
            </w:r>
          </w:p>
          <w:p w14:paraId="02DD64C2" w14:textId="1EF11E87" w:rsidR="00754014" w:rsidRDefault="00754014" w:rsidP="00C97641">
            <w:pPr>
              <w:rPr>
                <w:rFonts w:eastAsia="DengXian"/>
                <w:lang w:val="en-US" w:eastAsia="zh-CN"/>
              </w:rPr>
            </w:pPr>
          </w:p>
        </w:tc>
      </w:tr>
      <w:tr w:rsidR="00E8633F" w14:paraId="071A0ED3" w14:textId="77777777" w:rsidTr="00E8633F">
        <w:tc>
          <w:tcPr>
            <w:tcW w:w="1838" w:type="dxa"/>
          </w:tcPr>
          <w:p w14:paraId="05090DD6"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7796" w:type="dxa"/>
          </w:tcPr>
          <w:p w14:paraId="47647155" w14:textId="77777777" w:rsidR="00E8633F" w:rsidRPr="00111FF4" w:rsidRDefault="00E8633F" w:rsidP="00C97641">
            <w:pPr>
              <w:rPr>
                <w:rFonts w:eastAsia="DengXian"/>
                <w:sz w:val="18"/>
                <w:szCs w:val="18"/>
                <w:lang w:val="en-US" w:eastAsia="zh-CN"/>
              </w:rPr>
            </w:pPr>
            <w:r w:rsidRPr="00111FF4">
              <w:rPr>
                <w:rFonts w:eastAsia="DengXian"/>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w:t>
            </w:r>
            <w:proofErr w:type="gramStart"/>
            <w:r w:rsidRPr="00111FF4">
              <w:rPr>
                <w:rFonts w:ascii="Times New Roman" w:eastAsia="Times New Roman" w:hAnsi="Times New Roman" w:cs="Times New Roman"/>
                <w:sz w:val="18"/>
                <w:szCs w:val="18"/>
                <w:lang w:val="en-US" w:eastAsia="zh-CN"/>
              </w:rPr>
              <w:t>and also</w:t>
            </w:r>
            <w:proofErr w:type="gramEnd"/>
            <w:r w:rsidRPr="00111FF4">
              <w:rPr>
                <w:rFonts w:ascii="Times New Roman" w:eastAsia="Times New Roman" w:hAnsi="Times New Roman" w:cs="Times New Roman"/>
                <w:sz w:val="18"/>
                <w:szCs w:val="18"/>
                <w:lang w:val="en-US" w:eastAsia="zh-CN"/>
              </w:rPr>
              <w:t xml:space="preserve">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DengXian"/>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DengXian"/>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DengXian"/>
                <w:lang w:val="en-US" w:eastAsia="zh-CN"/>
              </w:rPr>
            </w:pPr>
            <w:r w:rsidRPr="00111FF4">
              <w:rPr>
                <w:rFonts w:ascii="Times New Roman" w:eastAsia="Times New Roman" w:hAnsi="Times New Roman" w:cs="Times New Roman"/>
                <w:sz w:val="18"/>
                <w:szCs w:val="18"/>
                <w:lang w:val="en-US" w:eastAsia="zh-CN"/>
              </w:rPr>
              <w:t xml:space="preserve">According to the </w:t>
            </w:r>
            <w:proofErr w:type="gramStart"/>
            <w:r w:rsidRPr="00111FF4">
              <w:rPr>
                <w:rFonts w:ascii="Times New Roman" w:eastAsia="Times New Roman" w:hAnsi="Times New Roman" w:cs="Times New Roman"/>
                <w:sz w:val="18"/>
                <w:szCs w:val="18"/>
                <w:lang w:val="en-US" w:eastAsia="zh-CN"/>
              </w:rPr>
              <w:t>second round</w:t>
            </w:r>
            <w:proofErr w:type="gramEnd"/>
            <w:r w:rsidRPr="00111FF4">
              <w:rPr>
                <w:rFonts w:ascii="Times New Roman" w:eastAsia="Times New Roman" w:hAnsi="Times New Roman" w:cs="Times New Roman"/>
                <w:sz w:val="18"/>
                <w:szCs w:val="18"/>
                <w:lang w:val="en-US" w:eastAsia="zh-CN"/>
              </w:rPr>
              <w:t xml:space="preserve"> discussion, we found that in response to P8 of Question 3-1a some companies claimed that only BD reduction values can be common for the results in Tab3/4/5/6 and Tab7. However, we think the PDCCH blocking, which is the outcome of Tab7, shall impact the scheduling of </w:t>
            </w:r>
            <w:proofErr w:type="spellStart"/>
            <w:r w:rsidRPr="00111FF4">
              <w:rPr>
                <w:rFonts w:ascii="Times New Roman" w:eastAsia="Times New Roman" w:hAnsi="Times New Roman" w:cs="Times New Roman"/>
                <w:sz w:val="18"/>
                <w:szCs w:val="18"/>
                <w:lang w:val="en-US" w:eastAsia="zh-CN"/>
              </w:rPr>
              <w:t>gNB</w:t>
            </w:r>
            <w:proofErr w:type="spellEnd"/>
            <w:r w:rsidRPr="00111FF4">
              <w:rPr>
                <w:rFonts w:ascii="Times New Roman" w:eastAsia="Times New Roman" w:hAnsi="Times New Roman" w:cs="Times New Roman"/>
                <w:sz w:val="18"/>
                <w:szCs w:val="18"/>
                <w:lang w:val="en-US" w:eastAsia="zh-CN"/>
              </w:rPr>
              <w:t xml:space="preserve">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DengXian"/>
                <w:sz w:val="18"/>
                <w:szCs w:val="18"/>
                <w:lang w:val="en-US" w:eastAsia="zh-CN"/>
              </w:rPr>
              <w:t xml:space="preserve"> </w:t>
            </w:r>
            <w:r>
              <w:rPr>
                <w:rFonts w:eastAsia="DengXian"/>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proofErr w:type="gramStart"/>
            <w:r>
              <w:rPr>
                <w:lang w:val="en-US"/>
              </w:rPr>
              <w:t>Generally</w:t>
            </w:r>
            <w:proofErr w:type="gramEnd"/>
            <w:r>
              <w:rPr>
                <w:lang w:val="en-US"/>
              </w:rPr>
              <w:t xml:space="preserve">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r w:rsidR="001E6B67" w14:paraId="5D5600F6" w14:textId="77777777" w:rsidTr="00256750">
        <w:tc>
          <w:tcPr>
            <w:tcW w:w="1838" w:type="dxa"/>
          </w:tcPr>
          <w:p w14:paraId="3899864F" w14:textId="30E0E6AC" w:rsidR="001E6B67" w:rsidRDefault="001E6B67" w:rsidP="00C97641">
            <w:pPr>
              <w:rPr>
                <w:lang w:val="en-US" w:eastAsia="ko-KR"/>
              </w:rPr>
            </w:pPr>
            <w:r>
              <w:rPr>
                <w:lang w:val="en-US" w:eastAsia="ko-KR"/>
              </w:rPr>
              <w:t>Nokia, NSB</w:t>
            </w:r>
          </w:p>
        </w:tc>
        <w:tc>
          <w:tcPr>
            <w:tcW w:w="7796" w:type="dxa"/>
          </w:tcPr>
          <w:p w14:paraId="0F5D76A9" w14:textId="77777777" w:rsidR="001E6B67" w:rsidRPr="001E6B67" w:rsidRDefault="001E6B67" w:rsidP="001E6B67">
            <w:pPr>
              <w:rPr>
                <w:lang w:val="en-US"/>
              </w:rPr>
            </w:pPr>
            <w:r w:rsidRPr="001E6B67">
              <w:rPr>
                <w:lang w:val="en-US"/>
              </w:rPr>
              <w:t xml:space="preserve">In general, yes, however we do have a query for those doing more sophisticated simulations.  </w:t>
            </w:r>
          </w:p>
          <w:p w14:paraId="74C24ECD" w14:textId="3A41EF94" w:rsidR="001E6B67" w:rsidRDefault="001E6B67" w:rsidP="001E6B67">
            <w:pPr>
              <w:rPr>
                <w:lang w:val="en-US"/>
              </w:rPr>
            </w:pPr>
            <w:r w:rsidRPr="001E6B67">
              <w:rPr>
                <w:lang w:val="en-US"/>
              </w:rPr>
              <w:t>If stating the size if the DCI under examination is important, i.e. 40 bits excluding CRC, is it also important to state the size of the other DCIs that the UE may be monitoring (Column D)?</w:t>
            </w:r>
          </w:p>
        </w:tc>
      </w:tr>
      <w:tr w:rsidR="000453F1" w14:paraId="30FF1D74" w14:textId="77777777" w:rsidTr="00256750">
        <w:tc>
          <w:tcPr>
            <w:tcW w:w="1838" w:type="dxa"/>
          </w:tcPr>
          <w:p w14:paraId="2628486D" w14:textId="71CCE24C" w:rsidR="000453F1" w:rsidRDefault="000453F1" w:rsidP="00C97641">
            <w:pPr>
              <w:rPr>
                <w:lang w:val="en-US" w:eastAsia="ko-KR"/>
              </w:rPr>
            </w:pPr>
            <w:r>
              <w:rPr>
                <w:lang w:val="en-US" w:eastAsia="ko-KR"/>
              </w:rPr>
              <w:t>Intel</w:t>
            </w:r>
          </w:p>
        </w:tc>
        <w:tc>
          <w:tcPr>
            <w:tcW w:w="7796" w:type="dxa"/>
          </w:tcPr>
          <w:p w14:paraId="71DEBA2E" w14:textId="77777777" w:rsidR="00A06B79" w:rsidRDefault="000453F1" w:rsidP="001E6B67">
            <w:pPr>
              <w:rPr>
                <w:lang w:val="en-US"/>
              </w:rPr>
            </w:pPr>
            <w:r>
              <w:rPr>
                <w:lang w:val="en-US"/>
              </w:rPr>
              <w:t xml:space="preserve">Yes. </w:t>
            </w:r>
          </w:p>
          <w:p w14:paraId="1F541C34" w14:textId="77777777" w:rsidR="000453F1" w:rsidRDefault="000453F1" w:rsidP="001E6B67">
            <w:pPr>
              <w:rPr>
                <w:lang w:val="en-US"/>
              </w:rPr>
            </w:pPr>
            <w:r>
              <w:rPr>
                <w:lang w:val="en-US"/>
              </w:rPr>
              <w:t>T</w:t>
            </w:r>
            <w:r w:rsidR="00A06B79">
              <w:rPr>
                <w:lang w:val="en-US"/>
              </w:rPr>
              <w:t>o clarify</w:t>
            </w:r>
            <w:r w:rsidR="00992512">
              <w:rPr>
                <w:lang w:val="en-US"/>
              </w:rPr>
              <w:t xml:space="preserve"> in response to Ericsson’s comment</w:t>
            </w:r>
            <w:r w:rsidR="00A06B79">
              <w:rPr>
                <w:lang w:val="en-US"/>
              </w:rPr>
              <w:t xml:space="preserve">, </w:t>
            </w:r>
            <w:r w:rsidR="00750BEE">
              <w:rPr>
                <w:lang w:val="en-US"/>
              </w:rPr>
              <w:t xml:space="preserve">yes, </w:t>
            </w:r>
            <w:r w:rsidR="00A06B79">
              <w:rPr>
                <w:lang w:val="en-US"/>
              </w:rPr>
              <w:t>t</w:t>
            </w:r>
            <w:r>
              <w:rPr>
                <w:lang w:val="en-US"/>
              </w:rPr>
              <w:t xml:space="preserve">he DCI format size </w:t>
            </w:r>
            <w:r w:rsidR="00733725">
              <w:rPr>
                <w:lang w:val="en-US"/>
              </w:rPr>
              <w:t>has relevance</w:t>
            </w:r>
            <w:r w:rsidR="00750BEE">
              <w:rPr>
                <w:lang w:val="en-US"/>
              </w:rPr>
              <w:t xml:space="preserve"> only</w:t>
            </w:r>
            <w:r w:rsidR="00733725">
              <w:rPr>
                <w:lang w:val="en-US"/>
              </w:rPr>
              <w:t xml:space="preserve"> if the distribution of ALs is determined based on geometry </w:t>
            </w:r>
            <w:r w:rsidR="00A06B79">
              <w:rPr>
                <w:lang w:val="en-US"/>
              </w:rPr>
              <w:t xml:space="preserve">for the </w:t>
            </w:r>
            <w:r w:rsidR="00733725">
              <w:rPr>
                <w:lang w:val="en-US"/>
              </w:rPr>
              <w:t>considered scenario</w:t>
            </w:r>
            <w:r w:rsidR="00A06B79">
              <w:rPr>
                <w:lang w:val="en-US"/>
              </w:rPr>
              <w:t>s</w:t>
            </w:r>
            <w:r w:rsidR="00733725">
              <w:rPr>
                <w:lang w:val="en-US"/>
              </w:rPr>
              <w:t>.</w:t>
            </w:r>
            <w:r w:rsidR="00A06B79">
              <w:rPr>
                <w:lang w:val="en-US"/>
              </w:rPr>
              <w:t xml:space="preserve"> </w:t>
            </w:r>
          </w:p>
          <w:p w14:paraId="726F4035" w14:textId="723DE441" w:rsidR="00750BEE" w:rsidRPr="001E6B67" w:rsidRDefault="00750BEE" w:rsidP="001E6B67">
            <w:pPr>
              <w:rPr>
                <w:lang w:val="en-US"/>
              </w:rPr>
            </w:pPr>
            <w:r>
              <w:rPr>
                <w:lang w:val="en-US"/>
              </w:rPr>
              <w:t xml:space="preserve">To the comment from Nokia, </w:t>
            </w:r>
            <w:r w:rsidR="00015E22">
              <w:rPr>
                <w:lang w:val="en-US"/>
              </w:rPr>
              <w:t xml:space="preserve">in general, yes, may be considered </w:t>
            </w:r>
            <w:r w:rsidR="000044AE">
              <w:rPr>
                <w:lang w:val="en-US"/>
              </w:rPr>
              <w:t xml:space="preserve">if </w:t>
            </w:r>
            <w:r w:rsidR="00F77B5D">
              <w:rPr>
                <w:lang w:val="en-US"/>
              </w:rPr>
              <w:t xml:space="preserve">multiple DCI format sizes are </w:t>
            </w:r>
            <w:r w:rsidR="007D6798">
              <w:rPr>
                <w:lang w:val="en-US"/>
              </w:rPr>
              <w:t>modeled</w:t>
            </w:r>
            <w:r w:rsidR="00F35694">
              <w:rPr>
                <w:lang w:val="en-US"/>
              </w:rPr>
              <w:t xml:space="preserve"> explicitly</w:t>
            </w:r>
            <w:r w:rsidR="00F77B5D">
              <w:rPr>
                <w:lang w:val="en-US"/>
              </w:rPr>
              <w:t>.</w:t>
            </w:r>
            <w:r w:rsidR="00D87DF9">
              <w:rPr>
                <w:lang w:val="en-US"/>
              </w:rPr>
              <w:t xml:space="preserve"> </w:t>
            </w:r>
            <w:r w:rsidR="00F77B5D">
              <w:rPr>
                <w:lang w:val="en-US"/>
              </w:rPr>
              <w:t>However,</w:t>
            </w:r>
            <w:r w:rsidR="001D16B3">
              <w:rPr>
                <w:lang w:val="en-US"/>
              </w:rPr>
              <w:t xml:space="preserve"> in our expectation,</w:t>
            </w:r>
            <w:r w:rsidR="00F77B5D">
              <w:rPr>
                <w:lang w:val="en-US"/>
              </w:rPr>
              <w:t xml:space="preserve"> the </w:t>
            </w:r>
            <w:r w:rsidR="00935ACF">
              <w:rPr>
                <w:lang w:val="en-US"/>
              </w:rPr>
              <w:t xml:space="preserve">overall </w:t>
            </w:r>
            <w:r w:rsidR="00B66AA3">
              <w:rPr>
                <w:lang w:val="en-US"/>
              </w:rPr>
              <w:t>differences in terms of AL distribution</w:t>
            </w:r>
            <w:r w:rsidR="008B1B3A">
              <w:rPr>
                <w:lang w:val="en-US"/>
              </w:rPr>
              <w:t>s</w:t>
            </w:r>
            <w:r w:rsidR="00B66AA3">
              <w:rPr>
                <w:lang w:val="en-US"/>
              </w:rPr>
              <w:t xml:space="preserve"> </w:t>
            </w:r>
            <w:r w:rsidR="00692DD8">
              <w:rPr>
                <w:lang w:val="en-US"/>
              </w:rPr>
              <w:t>(esp. for moderate</w:t>
            </w:r>
            <w:r w:rsidR="00514646">
              <w:rPr>
                <w:lang w:val="en-US"/>
              </w:rPr>
              <w:t>-to-</w:t>
            </w:r>
            <w:r w:rsidR="00692DD8">
              <w:rPr>
                <w:lang w:val="en-US"/>
              </w:rPr>
              <w:t xml:space="preserve">higher ALs) </w:t>
            </w:r>
            <w:r w:rsidR="00B66AA3">
              <w:rPr>
                <w:lang w:val="en-US"/>
              </w:rPr>
              <w:t xml:space="preserve">may not be significant </w:t>
            </w:r>
            <w:r w:rsidR="0026186A">
              <w:rPr>
                <w:lang w:val="en-US"/>
              </w:rPr>
              <w:t xml:space="preserve">(assuming </w:t>
            </w:r>
            <w:r w:rsidR="00283956">
              <w:rPr>
                <w:lang w:val="en-US"/>
              </w:rPr>
              <w:t xml:space="preserve">e.g., </w:t>
            </w:r>
            <w:r w:rsidR="008B6B3D">
              <w:rPr>
                <w:lang w:val="en-US"/>
              </w:rPr>
              <w:t>20</w:t>
            </w:r>
            <w:r w:rsidR="0026186A">
              <w:rPr>
                <w:lang w:val="en-US"/>
              </w:rPr>
              <w:t>~2</w:t>
            </w:r>
            <w:r w:rsidR="008B6B3D">
              <w:rPr>
                <w:lang w:val="en-US"/>
              </w:rPr>
              <w:t>5</w:t>
            </w:r>
            <w:r w:rsidR="0026186A">
              <w:rPr>
                <w:lang w:val="en-US"/>
              </w:rPr>
              <w:t xml:space="preserve"> bits size difference) </w:t>
            </w:r>
            <w:r w:rsidR="00B66AA3">
              <w:rPr>
                <w:lang w:val="en-US"/>
              </w:rPr>
              <w:t>for the scenarios under consideration.</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lastRenderedPageBreak/>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DengXian" w:hint="eastAsia"/>
                <w:lang w:val="en-US" w:eastAsia="zh-CN"/>
              </w:rPr>
              <w:t>CATT</w:t>
            </w:r>
          </w:p>
        </w:tc>
        <w:tc>
          <w:tcPr>
            <w:tcW w:w="1350" w:type="dxa"/>
          </w:tcPr>
          <w:p w14:paraId="1436D5C3" w14:textId="3A83F554" w:rsidR="00325CA1" w:rsidRPr="00B868D3" w:rsidRDefault="00325CA1" w:rsidP="00242F71">
            <w:pPr>
              <w:rPr>
                <w:lang w:val="en-US"/>
              </w:rPr>
            </w:pPr>
            <w:r>
              <w:rPr>
                <w:rFonts w:eastAsia="DengXian" w:hint="eastAsia"/>
                <w:lang w:val="en-US" w:eastAsia="zh-CN"/>
              </w:rPr>
              <w:t>Y</w:t>
            </w:r>
          </w:p>
        </w:tc>
        <w:tc>
          <w:tcPr>
            <w:tcW w:w="6800" w:type="dxa"/>
          </w:tcPr>
          <w:p w14:paraId="16B364B2" w14:textId="73675B9F" w:rsidR="00325CA1" w:rsidRPr="00B868D3" w:rsidRDefault="00325CA1" w:rsidP="00242F71">
            <w:pPr>
              <w:rPr>
                <w:lang w:val="en-US"/>
              </w:rPr>
            </w:pPr>
            <w:r>
              <w:rPr>
                <w:rFonts w:eastAsia="DengXian"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080DF856" w:rsidR="00242F71" w:rsidRPr="00940988" w:rsidRDefault="00940988" w:rsidP="00242F7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6D9C585" w14:textId="1AFC9E16" w:rsidR="00242F71" w:rsidRPr="00940988" w:rsidRDefault="00940988" w:rsidP="00242F71">
            <w:pPr>
              <w:rPr>
                <w:rFonts w:eastAsia="DengXian"/>
                <w:lang w:val="en-US" w:eastAsia="zh-CN"/>
              </w:rPr>
            </w:pPr>
            <w:r>
              <w:rPr>
                <w:rFonts w:eastAsia="DengXian" w:hint="eastAsia"/>
                <w:lang w:val="en-US" w:eastAsia="zh-CN"/>
              </w:rPr>
              <w:t>Y</w:t>
            </w:r>
          </w:p>
        </w:tc>
        <w:tc>
          <w:tcPr>
            <w:tcW w:w="6800" w:type="dxa"/>
          </w:tcPr>
          <w:p w14:paraId="4DD2E58C" w14:textId="3242435E" w:rsidR="00242F71" w:rsidRPr="00940988" w:rsidRDefault="00940988" w:rsidP="00242F71">
            <w:pPr>
              <w:rPr>
                <w:rFonts w:eastAsia="DengXian"/>
                <w:lang w:val="en-US" w:eastAsia="zh-CN"/>
              </w:rPr>
            </w:pPr>
            <w:r>
              <w:rPr>
                <w:rFonts w:eastAsia="DengXian"/>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DengXian"/>
                <w:lang w:val="en-US" w:eastAsia="zh-CN"/>
              </w:rPr>
            </w:pPr>
            <w:r>
              <w:rPr>
                <w:rFonts w:eastAsia="DengXian"/>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DengXian"/>
                <w:lang w:val="en-US" w:eastAsia="zh-CN"/>
              </w:rPr>
              <w:t xml:space="preserve">We would have configuration 2. If we </w:t>
            </w:r>
            <w:proofErr w:type="spellStart"/>
            <w:r>
              <w:rPr>
                <w:rFonts w:eastAsia="DengXian"/>
                <w:lang w:val="en-US" w:eastAsia="zh-CN"/>
              </w:rPr>
              <w:t>can not</w:t>
            </w:r>
            <w:proofErr w:type="spellEnd"/>
            <w:r>
              <w:rPr>
                <w:rFonts w:eastAsia="DengXian"/>
                <w:lang w:val="en-US" w:eastAsia="zh-CN"/>
              </w:rPr>
              <w:t xml:space="preserve">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50C379F2" w14:textId="77777777" w:rsidR="00E8633F" w:rsidRPr="00B868D3" w:rsidRDefault="00E8633F" w:rsidP="00C97641">
            <w:pPr>
              <w:rPr>
                <w:lang w:val="en-US"/>
              </w:rPr>
            </w:pPr>
            <w:r>
              <w:rPr>
                <w:rFonts w:eastAsia="DengXian"/>
                <w:lang w:val="en-US" w:eastAsia="zh-CN"/>
              </w:rPr>
              <w:t>Partially Yes</w:t>
            </w:r>
          </w:p>
        </w:tc>
        <w:tc>
          <w:tcPr>
            <w:tcW w:w="6800" w:type="dxa"/>
          </w:tcPr>
          <w:p w14:paraId="762A09C2" w14:textId="77777777" w:rsidR="00E8633F" w:rsidRPr="00605BAE" w:rsidRDefault="00E8633F" w:rsidP="00C97641">
            <w:pPr>
              <w:rPr>
                <w:rFonts w:eastAsia="DengXian"/>
                <w:lang w:val="en-US" w:eastAsia="zh-CN"/>
              </w:rPr>
            </w:pPr>
            <w:r w:rsidRPr="00605BAE">
              <w:rPr>
                <w:rFonts w:eastAsia="DengXian"/>
                <w:lang w:val="en-US" w:eastAsia="zh-CN"/>
              </w:rPr>
              <w:t xml:space="preserve">We are fine with the configuration 1. </w:t>
            </w:r>
          </w:p>
          <w:p w14:paraId="45C5574E" w14:textId="77777777" w:rsidR="00E8633F" w:rsidRPr="00605BAE" w:rsidRDefault="00E8633F" w:rsidP="00C97641">
            <w:pPr>
              <w:rPr>
                <w:rFonts w:eastAsia="DengXian"/>
                <w:lang w:val="en-US" w:eastAsia="zh-CN"/>
              </w:rPr>
            </w:pPr>
            <w:r w:rsidRPr="00605BAE">
              <w:rPr>
                <w:rFonts w:eastAsia="DengXian"/>
                <w:lang w:val="en-US" w:eastAsia="zh-CN"/>
              </w:rPr>
              <w:t xml:space="preserve">In the </w:t>
            </w:r>
            <w:proofErr w:type="gramStart"/>
            <w:r w:rsidRPr="00605BAE">
              <w:rPr>
                <w:rFonts w:eastAsia="DengXian"/>
                <w:lang w:val="en-US" w:eastAsia="zh-CN"/>
              </w:rPr>
              <w:t xml:space="preserve">second </w:t>
            </w:r>
            <w:r w:rsidRPr="00605BAE">
              <w:rPr>
                <w:rFonts w:eastAsia="DengXian" w:hint="eastAsia"/>
                <w:lang w:val="en-US" w:eastAsia="zh-CN"/>
              </w:rPr>
              <w:t>round</w:t>
            </w:r>
            <w:proofErr w:type="gramEnd"/>
            <w:r w:rsidRPr="00605BAE">
              <w:rPr>
                <w:rFonts w:eastAsia="DengXian"/>
                <w:lang w:val="en-US" w:eastAsia="zh-CN"/>
              </w:rPr>
              <w:t xml:space="preserve"> discussion, we tried to clarify whether the AL distributions should be based on RX number assumption. However, there is no technical response to our second response in the </w:t>
            </w:r>
            <w:proofErr w:type="gramStart"/>
            <w:r w:rsidRPr="00605BAE">
              <w:rPr>
                <w:rFonts w:eastAsia="DengXian"/>
                <w:lang w:val="en-US" w:eastAsia="zh-CN"/>
              </w:rPr>
              <w:t>second round</w:t>
            </w:r>
            <w:proofErr w:type="gramEnd"/>
            <w:r w:rsidRPr="00605BAE">
              <w:rPr>
                <w:rFonts w:eastAsia="DengXian"/>
                <w:lang w:val="en-US" w:eastAsia="zh-CN"/>
              </w:rPr>
              <w:t xml:space="preserve"> discussion, which is marked as ‘</w:t>
            </w:r>
            <w:r w:rsidRPr="00605BAE">
              <w:rPr>
                <w:rFonts w:eastAsia="DengXian" w:hint="eastAsia"/>
                <w:lang w:val="en-US" w:eastAsia="zh-CN"/>
              </w:rPr>
              <w:t>Huawei, HiSilicon</w:t>
            </w:r>
            <w:r w:rsidRPr="00605BAE">
              <w:rPr>
                <w:rFonts w:eastAsia="DengXian"/>
                <w:lang w:val="en-US" w:eastAsia="zh-CN"/>
              </w:rPr>
              <w:t>_2’.</w:t>
            </w:r>
          </w:p>
          <w:p w14:paraId="3EB320AE" w14:textId="77777777" w:rsidR="00E8633F" w:rsidRDefault="00E8633F" w:rsidP="00C97641">
            <w:pPr>
              <w:rPr>
                <w:rFonts w:eastAsia="DengXian"/>
                <w:lang w:val="en-US" w:eastAsia="zh-CN"/>
              </w:rPr>
            </w:pPr>
            <w:r w:rsidRPr="00605BAE">
              <w:rPr>
                <w:rFonts w:eastAsia="DengXian"/>
                <w:lang w:val="en-US" w:eastAsia="zh-CN"/>
              </w:rPr>
              <w:t xml:space="preserve">Even though the configuration 1 is assumed as a cell level distribution, the distribution would be different for 2Rx and 1Rx UEs deployed in the cell. During the discussion, some companies also agreed the configuration is based on two RX number assumption. </w:t>
            </w:r>
            <w:proofErr w:type="gramStart"/>
            <w:r w:rsidRPr="00605BAE">
              <w:rPr>
                <w:rFonts w:eastAsia="DengXian"/>
                <w:lang w:val="en-US" w:eastAsia="zh-CN"/>
              </w:rPr>
              <w:t>So</w:t>
            </w:r>
            <w:proofErr w:type="gramEnd"/>
            <w:r w:rsidRPr="00605BAE">
              <w:rPr>
                <w:rFonts w:eastAsia="DengXian"/>
                <w:lang w:val="en-US" w:eastAsia="zh-CN"/>
              </w:rPr>
              <w:t xml:space="preserve">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DengXian"/>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r w:rsidR="00F173D7" w14:paraId="607235FD" w14:textId="77777777" w:rsidTr="00256750">
        <w:tc>
          <w:tcPr>
            <w:tcW w:w="1480" w:type="dxa"/>
          </w:tcPr>
          <w:p w14:paraId="622DE952" w14:textId="6BA45EF4" w:rsidR="00F173D7" w:rsidRDefault="00F173D7" w:rsidP="00C97641">
            <w:pPr>
              <w:rPr>
                <w:lang w:val="en-US" w:eastAsia="ko-KR"/>
              </w:rPr>
            </w:pPr>
            <w:r>
              <w:rPr>
                <w:lang w:val="en-US" w:eastAsia="ko-KR"/>
              </w:rPr>
              <w:t>FUTUREWEI</w:t>
            </w:r>
          </w:p>
        </w:tc>
        <w:tc>
          <w:tcPr>
            <w:tcW w:w="1350" w:type="dxa"/>
          </w:tcPr>
          <w:p w14:paraId="165CEB19" w14:textId="1BDB9487" w:rsidR="00F173D7" w:rsidRDefault="00F173D7" w:rsidP="00C97641">
            <w:pPr>
              <w:rPr>
                <w:lang w:val="en-US"/>
              </w:rPr>
            </w:pPr>
            <w:r>
              <w:rPr>
                <w:lang w:val="en-US"/>
              </w:rPr>
              <w:t>N</w:t>
            </w:r>
          </w:p>
        </w:tc>
        <w:tc>
          <w:tcPr>
            <w:tcW w:w="6800" w:type="dxa"/>
          </w:tcPr>
          <w:p w14:paraId="73D07E3E" w14:textId="77777777" w:rsidR="00F173D7" w:rsidRDefault="00F173D7" w:rsidP="00F173D7">
            <w:pPr>
              <w:rPr>
                <w:rFonts w:eastAsia="DengXian"/>
                <w:lang w:val="en-US" w:eastAsia="zh-CN"/>
              </w:rPr>
            </w:pPr>
            <w:r>
              <w:rPr>
                <w:rFonts w:eastAsia="DengXian"/>
                <w:lang w:val="en-US" w:eastAsia="zh-CN"/>
              </w:rPr>
              <w:t>Should have at least one mandatory case, but that cannot be configuration 1.</w:t>
            </w:r>
          </w:p>
          <w:p w14:paraId="2087FF32" w14:textId="77777777" w:rsidR="00F173D7" w:rsidRPr="00954D6F" w:rsidRDefault="00F173D7" w:rsidP="00F173D7">
            <w:pPr>
              <w:rPr>
                <w:rFonts w:eastAsia="DengXian"/>
                <w:lang w:val="en-US" w:eastAsia="zh-CN"/>
              </w:rPr>
            </w:pPr>
            <w:r w:rsidRPr="00954D6F">
              <w:rPr>
                <w:rFonts w:eastAsia="DengXian"/>
                <w:lang w:val="en-US" w:eastAsia="zh-CN"/>
              </w:rPr>
              <w:t xml:space="preserve">Configuration 1 is only for good coverage cases, where the blockage is anticipated to be lower than for medium/bad coverage. In order to be meaningful, the analysis </w:t>
            </w:r>
            <w:proofErr w:type="gramStart"/>
            <w:r w:rsidRPr="00954D6F">
              <w:rPr>
                <w:rFonts w:eastAsia="DengXian"/>
                <w:lang w:val="en-US" w:eastAsia="zh-CN"/>
              </w:rPr>
              <w:t>has to</w:t>
            </w:r>
            <w:proofErr w:type="gramEnd"/>
            <w:r w:rsidRPr="00954D6F">
              <w:rPr>
                <w:rFonts w:eastAsia="DengXian"/>
                <w:lang w:val="en-US" w:eastAsia="zh-CN"/>
              </w:rPr>
              <w:t xml:space="preserve"> include more challenging cases. In order to have consistency, </w:t>
            </w:r>
            <w:r>
              <w:rPr>
                <w:rFonts w:eastAsia="DengXian"/>
                <w:lang w:val="en-US" w:eastAsia="zh-CN"/>
              </w:rPr>
              <w:t xml:space="preserve">each company should use the same configuration </w:t>
            </w:r>
            <w:r w:rsidRPr="00954D6F">
              <w:rPr>
                <w:rFonts w:eastAsia="DengXian"/>
                <w:lang w:val="en-US" w:eastAsia="zh-CN"/>
              </w:rPr>
              <w:t>the evaluation for medium/bad coverage.</w:t>
            </w:r>
          </w:p>
          <w:p w14:paraId="05B3DEAD" w14:textId="1C55DF95" w:rsidR="00F173D7" w:rsidRDefault="00F173D7" w:rsidP="00F173D7">
            <w:pPr>
              <w:rPr>
                <w:lang w:val="en-US"/>
              </w:rPr>
            </w:pPr>
            <w:r w:rsidRPr="00954D6F">
              <w:rPr>
                <w:rFonts w:eastAsia="DengXian"/>
                <w:lang w:val="en-US" w:eastAsia="zh-CN"/>
              </w:rPr>
              <w:t xml:space="preserve">It seems that </w:t>
            </w:r>
            <w:proofErr w:type="gramStart"/>
            <w:r w:rsidRPr="00954D6F">
              <w:rPr>
                <w:rFonts w:eastAsia="DengXian"/>
                <w:lang w:val="en-US" w:eastAsia="zh-CN"/>
              </w:rPr>
              <w:t>a majority of</w:t>
            </w:r>
            <w:proofErr w:type="gramEnd"/>
            <w:r w:rsidRPr="00954D6F">
              <w:rPr>
                <w:rFonts w:eastAsia="DengXian"/>
                <w:lang w:val="en-US" w:eastAsia="zh-CN"/>
              </w:rPr>
              <w:t xml:space="preserve"> companies are okay wit</w:t>
            </w:r>
            <w:r>
              <w:rPr>
                <w:rFonts w:eastAsia="DengXian"/>
                <w:lang w:val="en-US" w:eastAsia="zh-CN"/>
              </w:rPr>
              <w:t>h</w:t>
            </w:r>
            <w:r w:rsidRPr="00954D6F">
              <w:rPr>
                <w:rFonts w:eastAsia="DengXian"/>
                <w:lang w:val="en-US" w:eastAsia="zh-CN"/>
              </w:rPr>
              <w:t xml:space="preserve"> P3-3. A possible compromise could be to do configuration 1 and 2 only.</w:t>
            </w:r>
            <w:r>
              <w:rPr>
                <w:rFonts w:eastAsia="DengXian"/>
                <w:lang w:val="en-US" w:eastAsia="zh-CN"/>
              </w:rPr>
              <w:t xml:space="preserve"> I.e., we can live with configuration 1 mandatory </w:t>
            </w:r>
            <w:proofErr w:type="gramStart"/>
            <w:r>
              <w:rPr>
                <w:rFonts w:eastAsia="DengXian"/>
                <w:lang w:val="en-US" w:eastAsia="zh-CN"/>
              </w:rPr>
              <w:t>as long as</w:t>
            </w:r>
            <w:proofErr w:type="gramEnd"/>
            <w:r>
              <w:rPr>
                <w:rFonts w:eastAsia="DengXian"/>
                <w:lang w:val="en-US" w:eastAsia="zh-CN"/>
              </w:rPr>
              <w:t xml:space="preserve"> configuration 2 is mandatory.</w:t>
            </w:r>
          </w:p>
        </w:tc>
      </w:tr>
      <w:tr w:rsidR="001E6B67" w14:paraId="456D7CB2" w14:textId="77777777" w:rsidTr="00256750">
        <w:tc>
          <w:tcPr>
            <w:tcW w:w="1480" w:type="dxa"/>
          </w:tcPr>
          <w:p w14:paraId="5B718380" w14:textId="7A6C9277" w:rsidR="001E6B67" w:rsidRDefault="001E6B67" w:rsidP="00C97641">
            <w:pPr>
              <w:rPr>
                <w:lang w:val="en-US" w:eastAsia="ko-KR"/>
              </w:rPr>
            </w:pPr>
            <w:r>
              <w:rPr>
                <w:lang w:val="en-US" w:eastAsia="ko-KR"/>
              </w:rPr>
              <w:t>Nokia, NSB</w:t>
            </w:r>
          </w:p>
        </w:tc>
        <w:tc>
          <w:tcPr>
            <w:tcW w:w="1350" w:type="dxa"/>
          </w:tcPr>
          <w:p w14:paraId="2CCEB9B7" w14:textId="323BD22C" w:rsidR="001E6B67" w:rsidRDefault="001E6B67" w:rsidP="00C97641">
            <w:pPr>
              <w:rPr>
                <w:lang w:val="en-US"/>
              </w:rPr>
            </w:pPr>
            <w:r>
              <w:rPr>
                <w:lang w:val="en-US"/>
              </w:rPr>
              <w:t>Y</w:t>
            </w:r>
          </w:p>
        </w:tc>
        <w:tc>
          <w:tcPr>
            <w:tcW w:w="6800" w:type="dxa"/>
          </w:tcPr>
          <w:p w14:paraId="11B770C2" w14:textId="7F76263E" w:rsidR="001E6B67" w:rsidRDefault="007D66C0" w:rsidP="00F173D7">
            <w:pPr>
              <w:rPr>
                <w:rFonts w:eastAsia="DengXian"/>
                <w:lang w:val="en-US" w:eastAsia="zh-CN"/>
              </w:rPr>
            </w:pPr>
            <w:r>
              <w:rPr>
                <w:rFonts w:eastAsia="DengXian"/>
                <w:lang w:val="en-US" w:eastAsia="zh-CN"/>
              </w:rPr>
              <w:t>We agree it would be good to have a mandatory configuration. We are fine to have either Configuration 1 or 2 as the mandatory case.</w:t>
            </w:r>
          </w:p>
        </w:tc>
      </w:tr>
      <w:tr w:rsidR="00E6402C" w14:paraId="15E6135E" w14:textId="77777777" w:rsidTr="00256750">
        <w:tc>
          <w:tcPr>
            <w:tcW w:w="1480" w:type="dxa"/>
          </w:tcPr>
          <w:p w14:paraId="1AD3AF34" w14:textId="35377C1E" w:rsidR="00E6402C" w:rsidRDefault="00E6402C" w:rsidP="00C97641">
            <w:pPr>
              <w:rPr>
                <w:lang w:val="en-US" w:eastAsia="ko-KR"/>
              </w:rPr>
            </w:pPr>
            <w:r>
              <w:rPr>
                <w:lang w:val="en-US" w:eastAsia="ko-KR"/>
              </w:rPr>
              <w:t>Intel</w:t>
            </w:r>
          </w:p>
        </w:tc>
        <w:tc>
          <w:tcPr>
            <w:tcW w:w="1350" w:type="dxa"/>
          </w:tcPr>
          <w:p w14:paraId="45F50D78" w14:textId="2CA1530E" w:rsidR="00E6402C" w:rsidRDefault="00E6402C" w:rsidP="00C97641">
            <w:pPr>
              <w:rPr>
                <w:lang w:val="en-US"/>
              </w:rPr>
            </w:pPr>
            <w:r>
              <w:rPr>
                <w:lang w:val="en-US"/>
              </w:rPr>
              <w:t>Y</w:t>
            </w:r>
          </w:p>
        </w:tc>
        <w:tc>
          <w:tcPr>
            <w:tcW w:w="6800" w:type="dxa"/>
          </w:tcPr>
          <w:p w14:paraId="65129B8B" w14:textId="08278086" w:rsidR="00E6402C" w:rsidRDefault="00B913C4" w:rsidP="00F173D7">
            <w:pPr>
              <w:rPr>
                <w:rFonts w:eastAsia="DengXian"/>
                <w:lang w:val="en-US" w:eastAsia="zh-CN"/>
              </w:rPr>
            </w:pPr>
            <w:r>
              <w:rPr>
                <w:rFonts w:eastAsia="DengXian"/>
                <w:lang w:val="en-US" w:eastAsia="zh-CN"/>
              </w:rPr>
              <w:t>While ou</w:t>
            </w:r>
            <w:r w:rsidR="009127F6">
              <w:rPr>
                <w:rFonts w:eastAsia="DengXian"/>
                <w:lang w:val="en-US" w:eastAsia="zh-CN"/>
              </w:rPr>
              <w:t xml:space="preserve">r preference was to model it accurately based on the agreed scenarios, we can accept </w:t>
            </w:r>
            <w:r w:rsidR="009979A9">
              <w:rPr>
                <w:rFonts w:eastAsia="DengXian"/>
                <w:lang w:val="en-US" w:eastAsia="zh-CN"/>
              </w:rPr>
              <w:t>Configuration 1 as indicated the last time. Further, a</w:t>
            </w:r>
            <w:r w:rsidR="001240BC">
              <w:rPr>
                <w:rFonts w:eastAsia="DengXian"/>
                <w:lang w:val="en-US" w:eastAsia="zh-CN"/>
              </w:rPr>
              <w:t>s</w:t>
            </w:r>
            <w:r w:rsidR="009979A9">
              <w:rPr>
                <w:rFonts w:eastAsia="DengXian"/>
                <w:lang w:val="en-US" w:eastAsia="zh-CN"/>
              </w:rPr>
              <w:t xml:space="preserve"> also</w:t>
            </w:r>
            <w:r w:rsidR="001240BC">
              <w:rPr>
                <w:rFonts w:eastAsia="DengXian"/>
                <w:lang w:val="en-US" w:eastAsia="zh-CN"/>
              </w:rPr>
              <w:t xml:space="preserve"> clarified in our previous response, </w:t>
            </w:r>
            <w:r w:rsidR="00CA7615">
              <w:rPr>
                <w:rFonts w:eastAsia="DengXian"/>
                <w:lang w:val="en-US" w:eastAsia="zh-CN"/>
              </w:rPr>
              <w:t>for the a</w:t>
            </w:r>
            <w:r w:rsidR="00CD1F06">
              <w:rPr>
                <w:rFonts w:eastAsia="DengXian"/>
                <w:lang w:val="en-US" w:eastAsia="zh-CN"/>
              </w:rPr>
              <w:t>greed</w:t>
            </w:r>
            <w:r w:rsidR="00CA7615">
              <w:rPr>
                <w:rFonts w:eastAsia="DengXian"/>
                <w:lang w:val="en-US" w:eastAsia="zh-CN"/>
              </w:rPr>
              <w:t xml:space="preserve"> CORESET and </w:t>
            </w:r>
            <w:r w:rsidR="00CD1F06">
              <w:rPr>
                <w:rFonts w:eastAsia="DengXian"/>
                <w:lang w:val="en-US" w:eastAsia="zh-CN"/>
              </w:rPr>
              <w:t xml:space="preserve">monitoring configurations, Configuration 2 is not </w:t>
            </w:r>
            <w:r w:rsidR="009A153A">
              <w:rPr>
                <w:rFonts w:eastAsia="DengXian"/>
                <w:lang w:val="en-US" w:eastAsia="zh-CN"/>
              </w:rPr>
              <w:t xml:space="preserve">reasonable even for the baseline case (no reduction in BD/CCEs) with very high </w:t>
            </w:r>
            <w:r w:rsidR="00322610">
              <w:rPr>
                <w:rFonts w:eastAsia="DengXian"/>
                <w:lang w:val="en-US" w:eastAsia="zh-CN"/>
              </w:rPr>
              <w:t>blocking probability performance</w:t>
            </w:r>
            <w:r w:rsidR="0004552C">
              <w:rPr>
                <w:rFonts w:eastAsia="DengXian"/>
                <w:lang w:val="en-US" w:eastAsia="zh-CN"/>
              </w:rPr>
              <w:t>, and thus, cannot</w:t>
            </w:r>
            <w:r w:rsidR="00322610">
              <w:rPr>
                <w:rFonts w:eastAsia="DengXian"/>
                <w:lang w:val="en-US" w:eastAsia="zh-CN"/>
              </w:rPr>
              <w:t xml:space="preserve"> provide any meaningful </w:t>
            </w:r>
            <w:r w:rsidR="00E74F3A">
              <w:rPr>
                <w:rFonts w:eastAsia="DengXian"/>
                <w:lang w:val="en-US" w:eastAsia="zh-CN"/>
              </w:rPr>
              <w:t xml:space="preserve">insights to the study. </w:t>
            </w:r>
            <w:r w:rsidR="00F47694">
              <w:rPr>
                <w:rFonts w:eastAsia="DengXian"/>
                <w:lang w:val="en-US" w:eastAsia="zh-CN"/>
              </w:rPr>
              <w:t xml:space="preserve">However, it should indeed be possible for companies to </w:t>
            </w:r>
            <w:r w:rsidR="001A7BE9">
              <w:rPr>
                <w:rFonts w:eastAsia="DengXian"/>
                <w:lang w:val="en-US" w:eastAsia="zh-CN"/>
              </w:rPr>
              <w:t xml:space="preserve">additionally report results for any </w:t>
            </w:r>
            <w:r w:rsidR="005167A2">
              <w:rPr>
                <w:rFonts w:eastAsia="DengXian"/>
                <w:lang w:val="en-US" w:eastAsia="zh-CN"/>
              </w:rPr>
              <w:t xml:space="preserve">other </w:t>
            </w:r>
            <w:r w:rsidR="00F47694">
              <w:rPr>
                <w:rFonts w:eastAsia="DengXian"/>
                <w:lang w:val="en-US" w:eastAsia="zh-CN"/>
              </w:rPr>
              <w:t>configuration</w:t>
            </w:r>
            <w:r w:rsidR="00143DD2">
              <w:rPr>
                <w:rFonts w:eastAsia="DengXian"/>
                <w:lang w:val="en-US" w:eastAsia="zh-CN"/>
              </w:rPr>
              <w:t>s to their liking</w:t>
            </w:r>
            <w:r w:rsidR="00F47694">
              <w:rPr>
                <w:rFonts w:eastAsia="DengXian"/>
                <w:lang w:val="en-US" w:eastAsia="zh-CN"/>
              </w:rPr>
              <w:t>.</w:t>
            </w:r>
            <w:r w:rsidR="005167A2">
              <w:rPr>
                <w:rFonts w:eastAsia="DengXian"/>
                <w:lang w:val="en-US" w:eastAsia="zh-CN"/>
              </w:rPr>
              <w:t xml:space="preserve"> </w:t>
            </w: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lastRenderedPageBreak/>
        <w:t xml:space="preserve">Rural 700 MHz: </w:t>
      </w:r>
      <w:r w:rsidR="006A0E50">
        <w:fldChar w:fldCharType="begin"/>
      </w:r>
      <w:r w:rsidR="006A0E50">
        <w:instrText xml:space="preserve"> HYPERLINK "https://www.3gpp.org/ftp/tsg_ran/WG1_RL1/TSGR1_102-e/Inbox/drafts/8.6/PostPhase1/RedCapCoverageTemplate/RedCapCoverageTemplate-Rural700MHz-v002.xlsx" </w:instrText>
      </w:r>
      <w:r w:rsidR="006A0E50">
        <w:fldChar w:fldCharType="separate"/>
      </w:r>
      <w:r>
        <w:rPr>
          <w:rStyle w:val="Hyperlink"/>
          <w:sz w:val="20"/>
          <w:szCs w:val="22"/>
        </w:rPr>
        <w:t>RedCapCoverageTemplate-Rural700MHz-v002.xlsx</w:t>
      </w:r>
      <w:r w:rsidR="006A0E50">
        <w:rPr>
          <w:rStyle w:val="Hyperlink"/>
          <w:sz w:val="20"/>
          <w:szCs w:val="22"/>
        </w:rPr>
        <w:fldChar w:fldCharType="end"/>
      </w:r>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r w:rsidR="006A0E50">
        <w:fldChar w:fldCharType="begin"/>
      </w:r>
      <w:r w:rsidR="006A0E50">
        <w:instrText xml:space="preserve"> HYPERLINK "https://www.3gpp.org/ftp/tsg_ran/WG1_RL1/TSGR1_102-e/Inbox/drafts/8.6/PostPhase1/RedCapCoverageTemplate/RedCapCoverageTemplate-Urban2.6GHz-v002.xlsx" </w:instrText>
      </w:r>
      <w:r w:rsidR="006A0E50">
        <w:fldChar w:fldCharType="separate"/>
      </w:r>
      <w:r w:rsidRPr="00E048AA">
        <w:rPr>
          <w:rStyle w:val="Hyperlink"/>
          <w:sz w:val="20"/>
          <w:szCs w:val="22"/>
        </w:rPr>
        <w:t>RedCapCoverageTemplate-Urban2.6GHz-v00</w:t>
      </w:r>
      <w:r>
        <w:rPr>
          <w:rStyle w:val="Hyperlink"/>
          <w:sz w:val="20"/>
          <w:szCs w:val="22"/>
        </w:rPr>
        <w:t>2</w:t>
      </w:r>
      <w:r w:rsidRPr="00E048AA">
        <w:rPr>
          <w:rStyle w:val="Hyperlink"/>
          <w:sz w:val="20"/>
          <w:szCs w:val="22"/>
        </w:rPr>
        <w:t>.xlsx</w:t>
      </w:r>
      <w:r w:rsidR="006A0E50">
        <w:rPr>
          <w:rStyle w:val="Hyperlink"/>
          <w:sz w:val="20"/>
          <w:szCs w:val="22"/>
        </w:rPr>
        <w:fldChar w:fldCharType="end"/>
      </w:r>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19"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r w:rsidR="006A0E50">
        <w:fldChar w:fldCharType="begin"/>
      </w:r>
      <w:r w:rsidR="006A0E50">
        <w:instrText xml:space="preserve"> HYPERLINK "https://www.3gpp.org/ftp/tsg_ran/WG1_RL1/TSGR1_102-e/Inbox/drafts/8.6/PostPhase1/RedCapCoverageTemplate/RedCapCoverageTemplate-Indoor28GHz-v002.xlsx" </w:instrText>
      </w:r>
      <w:r w:rsidR="006A0E50">
        <w:fldChar w:fldCharType="separate"/>
      </w:r>
      <w:r>
        <w:rPr>
          <w:rStyle w:val="Hyperlink"/>
          <w:sz w:val="20"/>
          <w:szCs w:val="22"/>
        </w:rPr>
        <w:t>RedCapCoverageTemplate-Indoor28GHz-v002.xlsx</w:t>
      </w:r>
      <w:r w:rsidR="006A0E50">
        <w:rPr>
          <w:rStyle w:val="Hyperlink"/>
          <w:sz w:val="20"/>
          <w:szCs w:val="22"/>
        </w:rPr>
        <w:fldChar w:fldCharType="end"/>
      </w:r>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DengXian"/>
          <w:sz w:val="20"/>
          <w:szCs w:val="22"/>
          <w:lang w:val="en-US" w:eastAsia="zh-CN"/>
        </w:rPr>
        <w:t xml:space="preserve">avoid divergence and repetition of discussions. </w:t>
      </w:r>
      <w:r w:rsidR="00592F8A">
        <w:rPr>
          <w:rFonts w:eastAsia="DengXian"/>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lastRenderedPageBreak/>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63DCC137" w14:textId="3ABF9E95" w:rsidR="003B254E" w:rsidRPr="00242F71" w:rsidRDefault="00242F71"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DengXian" w:hint="eastAsia"/>
                <w:lang w:val="en-US" w:eastAsia="zh-CN"/>
              </w:rPr>
              <w:t>CATT</w:t>
            </w:r>
          </w:p>
        </w:tc>
        <w:tc>
          <w:tcPr>
            <w:tcW w:w="7796" w:type="dxa"/>
          </w:tcPr>
          <w:p w14:paraId="53743052" w14:textId="1B179420" w:rsidR="00325CA1" w:rsidRPr="008E3AB5" w:rsidRDefault="00325CA1" w:rsidP="00C97641">
            <w:pPr>
              <w:rPr>
                <w:lang w:val="en-US"/>
              </w:rPr>
            </w:pPr>
            <w:r>
              <w:rPr>
                <w:rFonts w:eastAsia="DengXian"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C9FA54A" w14:textId="77777777" w:rsidR="003B254E" w:rsidRDefault="0083330F" w:rsidP="00C97641">
            <w:pPr>
              <w:rPr>
                <w:rFonts w:eastAsia="DengXian"/>
                <w:lang w:val="en-US" w:eastAsia="zh-CN"/>
              </w:rPr>
            </w:pPr>
            <w:r>
              <w:rPr>
                <w:rFonts w:eastAsia="DengXian" w:hint="eastAsia"/>
                <w:lang w:val="en-US" w:eastAsia="zh-CN"/>
              </w:rPr>
              <w:t>O</w:t>
            </w:r>
            <w:r>
              <w:rPr>
                <w:rFonts w:eastAsia="DengXian"/>
                <w:lang w:val="en-US" w:eastAsia="zh-CN"/>
              </w:rPr>
              <w:t xml:space="preserve">K in general. </w:t>
            </w:r>
          </w:p>
          <w:p w14:paraId="7BEC42F2" w14:textId="0698A039" w:rsidR="0083330F"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ne minor comment is about FR2 template, there are notes for row 4a and 11a “</w:t>
            </w:r>
            <w:r w:rsidRPr="0083330F">
              <w:rPr>
                <w:rFonts w:eastAsia="DengXian"/>
                <w:lang w:val="en-US" w:eastAsia="zh-CN"/>
              </w:rPr>
              <w:t>For RedCap, can adjust for UE antenna efficiency loss for FR1.</w:t>
            </w:r>
            <w:r>
              <w:rPr>
                <w:rFonts w:eastAsia="DengXian"/>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DengXian"/>
                <w:lang w:val="en-US" w:eastAsia="zh-CN"/>
              </w:rPr>
            </w:pPr>
            <w:r>
              <w:rPr>
                <w:rFonts w:eastAsia="DengXian"/>
                <w:lang w:val="en-US" w:eastAsia="zh-CN"/>
              </w:rPr>
              <w:t>OPPO</w:t>
            </w:r>
          </w:p>
        </w:tc>
        <w:tc>
          <w:tcPr>
            <w:tcW w:w="7796" w:type="dxa"/>
          </w:tcPr>
          <w:p w14:paraId="0202A285" w14:textId="18A292E6" w:rsidR="002D48DF" w:rsidRDefault="002D48DF" w:rsidP="00C97641">
            <w:pPr>
              <w:rPr>
                <w:rFonts w:eastAsia="DengXian"/>
                <w:lang w:val="en-US" w:eastAsia="zh-CN"/>
              </w:rPr>
            </w:pPr>
            <w:r>
              <w:rPr>
                <w:rFonts w:eastAsia="DengXian"/>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018F6D16" w14:textId="77777777" w:rsidR="00E8633F" w:rsidRDefault="00E8633F" w:rsidP="00C97641">
            <w:pPr>
              <w:rPr>
                <w:rFonts w:eastAsia="DengXian"/>
                <w:lang w:val="en-US" w:eastAsia="zh-CN"/>
              </w:rPr>
            </w:pPr>
            <w:r>
              <w:rPr>
                <w:rFonts w:eastAsia="DengXian"/>
                <w:lang w:val="en-US" w:eastAsia="zh-CN"/>
              </w:rPr>
              <w:t xml:space="preserve">Regarding the issue (1-3), thank you for taking it into consideration, we suggest </w:t>
            </w:r>
            <w:proofErr w:type="gramStart"/>
            <w:r>
              <w:rPr>
                <w:rFonts w:eastAsia="DengXian"/>
                <w:lang w:val="en-US" w:eastAsia="zh-CN"/>
              </w:rPr>
              <w:t>to add</w:t>
            </w:r>
            <w:proofErr w:type="gramEnd"/>
            <w:r>
              <w:rPr>
                <w:rFonts w:eastAsia="DengXian"/>
                <w:lang w:val="en-US" w:eastAsia="zh-CN"/>
              </w:rPr>
              <w:t xml:space="preserve">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r w:rsidR="007E0760" w14:paraId="597E04F8" w14:textId="77777777" w:rsidTr="00256750">
        <w:tc>
          <w:tcPr>
            <w:tcW w:w="1838" w:type="dxa"/>
          </w:tcPr>
          <w:p w14:paraId="3C300C0F" w14:textId="5955EEE3" w:rsidR="007E0760" w:rsidRDefault="007E0760" w:rsidP="00C97641">
            <w:pPr>
              <w:rPr>
                <w:lang w:val="en-US" w:eastAsia="ko-KR"/>
              </w:rPr>
            </w:pPr>
            <w:r>
              <w:rPr>
                <w:lang w:val="en-US" w:eastAsia="ko-KR"/>
              </w:rPr>
              <w:t>FUTUREWEI</w:t>
            </w:r>
          </w:p>
        </w:tc>
        <w:tc>
          <w:tcPr>
            <w:tcW w:w="7796" w:type="dxa"/>
          </w:tcPr>
          <w:p w14:paraId="1A4B6568" w14:textId="14C66F34" w:rsidR="007E0760" w:rsidRDefault="007E0760" w:rsidP="00C97641">
            <w:pPr>
              <w:rPr>
                <w:lang w:val="en-US"/>
              </w:rPr>
            </w:pPr>
            <w:r>
              <w:rPr>
                <w:lang w:val="en-US"/>
              </w:rPr>
              <w:t xml:space="preserve">OK. A bit uncomfortable with the 8dB values as they may bias the company reported values toward delta1=4dB. </w:t>
            </w:r>
            <w:proofErr w:type="gramStart"/>
            <w:r>
              <w:rPr>
                <w:lang w:val="en-US"/>
              </w:rPr>
              <w:t>So</w:t>
            </w:r>
            <w:proofErr w:type="gramEnd"/>
            <w:r>
              <w:rPr>
                <w:lang w:val="en-US"/>
              </w:rPr>
              <w:t xml:space="preserve"> prefer the example shows 12dB (i.e., no pre-assumption on what delta1 may look like). In any case, all the channels targeting a single UE should use the same 12dB value.</w:t>
            </w:r>
          </w:p>
        </w:tc>
      </w:tr>
      <w:tr w:rsidR="00BF52EE" w14:paraId="70A71814" w14:textId="77777777" w:rsidTr="00256750">
        <w:tc>
          <w:tcPr>
            <w:tcW w:w="1838" w:type="dxa"/>
          </w:tcPr>
          <w:p w14:paraId="7991C787" w14:textId="7A86C6C6" w:rsidR="00BF52EE" w:rsidRDefault="00BF52EE" w:rsidP="00C97641">
            <w:pPr>
              <w:rPr>
                <w:lang w:val="en-US" w:eastAsia="ko-KR"/>
              </w:rPr>
            </w:pPr>
            <w:r>
              <w:rPr>
                <w:lang w:val="en-US" w:eastAsia="ko-KR"/>
              </w:rPr>
              <w:t>Nokia, NSB</w:t>
            </w:r>
          </w:p>
        </w:tc>
        <w:tc>
          <w:tcPr>
            <w:tcW w:w="7796" w:type="dxa"/>
          </w:tcPr>
          <w:p w14:paraId="68A081F9" w14:textId="3C7043A7" w:rsidR="00BF52EE" w:rsidRDefault="00BF52EE" w:rsidP="00C97641">
            <w:pPr>
              <w:rPr>
                <w:lang w:val="en-US"/>
              </w:rPr>
            </w:pPr>
            <w:r>
              <w:rPr>
                <w:lang w:val="en-US"/>
              </w:rPr>
              <w:t>OK</w:t>
            </w:r>
          </w:p>
        </w:tc>
      </w:tr>
      <w:tr w:rsidR="003A4D81" w14:paraId="69ECA32E" w14:textId="77777777" w:rsidTr="00256750">
        <w:tc>
          <w:tcPr>
            <w:tcW w:w="1838" w:type="dxa"/>
          </w:tcPr>
          <w:p w14:paraId="7832B1E7" w14:textId="2166C054" w:rsidR="003A4D81" w:rsidRDefault="003A4D81" w:rsidP="00C97641">
            <w:pPr>
              <w:rPr>
                <w:lang w:val="en-US" w:eastAsia="ko-KR"/>
              </w:rPr>
            </w:pPr>
            <w:r>
              <w:rPr>
                <w:lang w:val="en-US" w:eastAsia="ko-KR"/>
              </w:rPr>
              <w:t>Intel</w:t>
            </w:r>
          </w:p>
        </w:tc>
        <w:tc>
          <w:tcPr>
            <w:tcW w:w="7796" w:type="dxa"/>
          </w:tcPr>
          <w:p w14:paraId="4BDFF5FC" w14:textId="375337C6" w:rsidR="001F1C24" w:rsidRDefault="003A4D81" w:rsidP="00C97641">
            <w:pPr>
              <w:rPr>
                <w:lang w:val="en-US"/>
              </w:rPr>
            </w:pPr>
            <w:r>
              <w:rPr>
                <w:lang w:val="en-US"/>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DengXian"/>
                <w:lang w:val="en-US" w:eastAsia="zh-CN"/>
              </w:rPr>
            </w:pPr>
            <w:r>
              <w:rPr>
                <w:rFonts w:eastAsia="DengXian" w:hint="eastAsia"/>
                <w:lang w:val="en-US" w:eastAsia="zh-CN"/>
              </w:rPr>
              <w:t>S</w:t>
            </w:r>
            <w:r>
              <w:rPr>
                <w:rFonts w:eastAsia="DengXian"/>
                <w:lang w:val="en-US" w:eastAsia="zh-CN"/>
              </w:rPr>
              <w:t>amsung</w:t>
            </w:r>
          </w:p>
        </w:tc>
        <w:tc>
          <w:tcPr>
            <w:tcW w:w="7796" w:type="dxa"/>
          </w:tcPr>
          <w:p w14:paraId="19C2B865" w14:textId="16617B4E" w:rsidR="00EE203A" w:rsidRPr="00785754" w:rsidRDefault="00EE203A" w:rsidP="00EE203A">
            <w:pPr>
              <w:rPr>
                <w:rFonts w:eastAsia="DengXian"/>
                <w:lang w:val="en-US" w:eastAsia="zh-CN"/>
              </w:rPr>
            </w:pPr>
            <w:r>
              <w:rPr>
                <w:rFonts w:eastAsia="DengXian" w:hint="eastAsia"/>
                <w:lang w:val="en-US" w:eastAsia="zh-CN"/>
              </w:rPr>
              <w:t>We</w:t>
            </w:r>
            <w:r>
              <w:rPr>
                <w:rFonts w:eastAsia="DengXian"/>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DengXian"/>
                <w:lang w:val="en-US" w:eastAsia="zh-CN"/>
              </w:rPr>
            </w:pPr>
            <w:r>
              <w:rPr>
                <w:rFonts w:eastAsia="DengXian" w:hint="eastAsia"/>
                <w:lang w:val="en-US" w:eastAsia="zh-CN"/>
              </w:rPr>
              <w:t>CATT</w:t>
            </w:r>
          </w:p>
        </w:tc>
        <w:tc>
          <w:tcPr>
            <w:tcW w:w="7796" w:type="dxa"/>
          </w:tcPr>
          <w:p w14:paraId="7B9E70D7" w14:textId="55E32CF9" w:rsidR="00AA1C8D" w:rsidRPr="00325CA1" w:rsidRDefault="00325CA1" w:rsidP="00325CA1">
            <w:pPr>
              <w:rPr>
                <w:rFonts w:eastAsia="DengXian"/>
                <w:lang w:val="en-US" w:eastAsia="zh-CN"/>
              </w:rPr>
            </w:pPr>
            <w:r>
              <w:rPr>
                <w:rFonts w:eastAsia="DengXian"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746285B4" w:rsidR="00AA1C8D"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4BE63ABD" w14:textId="40A05597" w:rsidR="00AA1C8D" w:rsidRPr="0083330F" w:rsidRDefault="0083330F" w:rsidP="00C97641">
            <w:pPr>
              <w:rPr>
                <w:rFonts w:eastAsia="DengXian"/>
                <w:lang w:val="en-US" w:eastAsia="zh-CN"/>
              </w:rPr>
            </w:pPr>
            <w:r>
              <w:rPr>
                <w:rFonts w:eastAsia="DengXian" w:hint="eastAsia"/>
                <w:lang w:val="en-US" w:eastAsia="zh-CN"/>
              </w:rPr>
              <w:t>O</w:t>
            </w:r>
            <w:r>
              <w:rPr>
                <w:rFonts w:eastAsia="DengXian"/>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DengXian"/>
                <w:lang w:val="en-US" w:eastAsia="zh-CN"/>
              </w:rPr>
            </w:pPr>
            <w:r>
              <w:rPr>
                <w:rFonts w:eastAsia="DengXian"/>
                <w:lang w:val="en-US" w:eastAsia="zh-CN"/>
              </w:rPr>
              <w:t>OPPO</w:t>
            </w:r>
          </w:p>
        </w:tc>
        <w:tc>
          <w:tcPr>
            <w:tcW w:w="7796" w:type="dxa"/>
          </w:tcPr>
          <w:p w14:paraId="5118641D" w14:textId="692B4DD7" w:rsidR="002D48DF" w:rsidRDefault="002D48DF" w:rsidP="002D48DF">
            <w:pPr>
              <w:rPr>
                <w:rFonts w:eastAsia="DengXian"/>
                <w:lang w:val="en-US" w:eastAsia="zh-CN"/>
              </w:rPr>
            </w:pPr>
            <w:r>
              <w:rPr>
                <w:rFonts w:eastAsia="DengXian"/>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HiSilicon</w:t>
            </w:r>
            <w:proofErr w:type="spellEnd"/>
          </w:p>
        </w:tc>
        <w:tc>
          <w:tcPr>
            <w:tcW w:w="7796" w:type="dxa"/>
          </w:tcPr>
          <w:p w14:paraId="1DC4698A" w14:textId="4D91A828" w:rsidR="00E8633F" w:rsidRDefault="00E8633F" w:rsidP="00C97641">
            <w:pPr>
              <w:rPr>
                <w:rFonts w:eastAsia="DengXian"/>
                <w:lang w:val="en-US" w:eastAsia="zh-CN"/>
              </w:rPr>
            </w:pPr>
            <w:r>
              <w:rPr>
                <w:rFonts w:eastAsia="DengXian"/>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DengXian"/>
                <w:lang w:val="en-US" w:eastAsia="zh-CN"/>
              </w:rPr>
            </w:pPr>
            <w:r>
              <w:rPr>
                <w:rFonts w:eastAsia="DengXian"/>
                <w:lang w:val="en-US" w:eastAsia="zh-CN"/>
              </w:rPr>
              <w:t>Ericsson</w:t>
            </w:r>
          </w:p>
        </w:tc>
        <w:tc>
          <w:tcPr>
            <w:tcW w:w="7796" w:type="dxa"/>
          </w:tcPr>
          <w:p w14:paraId="39455CCD" w14:textId="77777777" w:rsidR="00256750" w:rsidRDefault="00256750" w:rsidP="00C97641">
            <w:pPr>
              <w:rPr>
                <w:rFonts w:eastAsia="DengXian"/>
                <w:lang w:val="en-US" w:eastAsia="zh-CN"/>
              </w:rPr>
            </w:pPr>
            <w:r>
              <w:rPr>
                <w:rFonts w:eastAsia="DengXian"/>
                <w:lang w:val="en-US" w:eastAsia="zh-CN"/>
              </w:rPr>
              <w:t>OK.</w:t>
            </w:r>
          </w:p>
          <w:p w14:paraId="3505EB95" w14:textId="19DA5092" w:rsidR="00256750" w:rsidRDefault="00256750" w:rsidP="00C97641">
            <w:pPr>
              <w:rPr>
                <w:rFonts w:eastAsia="DengXian"/>
                <w:lang w:val="en-US" w:eastAsia="zh-CN"/>
              </w:rPr>
            </w:pPr>
            <w:r>
              <w:rPr>
                <w:rFonts w:eastAsia="DengXian"/>
                <w:lang w:val="en-US" w:eastAsia="zh-CN"/>
              </w:rPr>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C97641">
            <w:pPr>
              <w:rPr>
                <w:rFonts w:eastAsia="DengXian"/>
                <w:lang w:val="en-US" w:eastAsia="zh-CN"/>
              </w:rPr>
            </w:pPr>
            <w:r>
              <w:rPr>
                <w:rFonts w:eastAsia="DengXian"/>
                <w:lang w:val="en-US" w:eastAsia="zh-CN"/>
              </w:rPr>
              <w:t>Qualcomm</w:t>
            </w:r>
          </w:p>
        </w:tc>
        <w:tc>
          <w:tcPr>
            <w:tcW w:w="7796" w:type="dxa"/>
          </w:tcPr>
          <w:p w14:paraId="65CCCC4E" w14:textId="7B2AF9D1" w:rsidR="00B23194" w:rsidRDefault="00B23194" w:rsidP="00C97641">
            <w:pPr>
              <w:rPr>
                <w:rFonts w:eastAsia="DengXian"/>
                <w:lang w:val="en-US" w:eastAsia="zh-CN"/>
              </w:rPr>
            </w:pPr>
            <w:r>
              <w:rPr>
                <w:rFonts w:eastAsia="DengXian"/>
                <w:lang w:val="en-US" w:eastAsia="zh-CN"/>
              </w:rPr>
              <w:t xml:space="preserve">Yes. </w:t>
            </w:r>
          </w:p>
        </w:tc>
      </w:tr>
      <w:tr w:rsidR="00BF52EE" w14:paraId="4AE36C74" w14:textId="77777777" w:rsidTr="00256750">
        <w:tc>
          <w:tcPr>
            <w:tcW w:w="1838" w:type="dxa"/>
          </w:tcPr>
          <w:p w14:paraId="33C82FB0" w14:textId="5F7E238B" w:rsidR="00BF52EE" w:rsidRDefault="00BF52EE" w:rsidP="00C97641">
            <w:pPr>
              <w:rPr>
                <w:rFonts w:eastAsia="DengXian"/>
                <w:lang w:val="en-US" w:eastAsia="zh-CN"/>
              </w:rPr>
            </w:pPr>
            <w:r>
              <w:rPr>
                <w:rFonts w:eastAsia="DengXian"/>
                <w:lang w:val="en-US" w:eastAsia="zh-CN"/>
              </w:rPr>
              <w:t>Nokia, NSB</w:t>
            </w:r>
          </w:p>
        </w:tc>
        <w:tc>
          <w:tcPr>
            <w:tcW w:w="7796" w:type="dxa"/>
          </w:tcPr>
          <w:p w14:paraId="21DA3301" w14:textId="2E52172C" w:rsidR="00BF52EE" w:rsidRDefault="00BF52EE" w:rsidP="00C97641">
            <w:pPr>
              <w:rPr>
                <w:rFonts w:eastAsia="DengXian"/>
                <w:lang w:val="en-US" w:eastAsia="zh-CN"/>
              </w:rPr>
            </w:pPr>
            <w:r>
              <w:rPr>
                <w:rFonts w:eastAsia="DengXian"/>
                <w:lang w:val="en-US" w:eastAsia="zh-CN"/>
              </w:rPr>
              <w:t>OK</w:t>
            </w:r>
          </w:p>
        </w:tc>
      </w:tr>
      <w:tr w:rsidR="00B91900" w14:paraId="45E32DB8" w14:textId="77777777" w:rsidTr="00256750">
        <w:tc>
          <w:tcPr>
            <w:tcW w:w="1838" w:type="dxa"/>
          </w:tcPr>
          <w:p w14:paraId="6D21BA03" w14:textId="1D210BDD" w:rsidR="00B91900" w:rsidRDefault="00B91900" w:rsidP="00C97641">
            <w:pPr>
              <w:rPr>
                <w:rFonts w:eastAsia="DengXian"/>
                <w:lang w:val="en-US" w:eastAsia="zh-CN"/>
              </w:rPr>
            </w:pPr>
            <w:r>
              <w:rPr>
                <w:rFonts w:eastAsia="DengXian"/>
                <w:lang w:val="en-US" w:eastAsia="zh-CN"/>
              </w:rPr>
              <w:t>Intel</w:t>
            </w:r>
          </w:p>
        </w:tc>
        <w:tc>
          <w:tcPr>
            <w:tcW w:w="7796" w:type="dxa"/>
          </w:tcPr>
          <w:p w14:paraId="41E9EAD8" w14:textId="773B2387" w:rsidR="00B91900" w:rsidRDefault="00020A88" w:rsidP="00C97641">
            <w:pPr>
              <w:rPr>
                <w:rFonts w:eastAsia="DengXian"/>
                <w:lang w:val="en-US" w:eastAsia="zh-CN"/>
              </w:rPr>
            </w:pPr>
            <w:r>
              <w:rPr>
                <w:rFonts w:eastAsia="DengXian"/>
                <w:lang w:val="en-US" w:eastAsia="zh-CN"/>
              </w:rPr>
              <w:t>OK</w:t>
            </w:r>
            <w:r w:rsidR="002D70B9">
              <w:rPr>
                <w:rFonts w:eastAsia="DengXian"/>
                <w:lang w:val="en-US" w:eastAsia="zh-CN"/>
              </w:rPr>
              <w:t xml:space="preserve"> to consider 12 dBm max TRP</w:t>
            </w:r>
            <w:r w:rsidR="00F75B19">
              <w:rPr>
                <w:rFonts w:eastAsia="DengXian"/>
                <w:lang w:val="en-US" w:eastAsia="zh-CN"/>
              </w:rPr>
              <w:t xml:space="preserve">, but </w:t>
            </w:r>
            <w:r w:rsidR="00BF75B4">
              <w:rPr>
                <w:rFonts w:eastAsia="DengXian"/>
                <w:lang w:val="en-US" w:eastAsia="zh-CN"/>
              </w:rPr>
              <w:t xml:space="preserve">it </w:t>
            </w:r>
            <w:r w:rsidR="002D70B9">
              <w:rPr>
                <w:rFonts w:eastAsia="DengXian"/>
                <w:lang w:val="en-US" w:eastAsia="zh-CN"/>
              </w:rPr>
              <w:t>needs to be clarified</w:t>
            </w:r>
            <w:r w:rsidR="000367CC">
              <w:rPr>
                <w:rFonts w:eastAsia="DengXian"/>
                <w:lang w:val="en-US" w:eastAsia="zh-CN"/>
              </w:rPr>
              <w:t xml:space="preserve"> if </w:t>
            </w:r>
            <w:r w:rsidR="00C0592E">
              <w:rPr>
                <w:rFonts w:eastAsia="DengXian"/>
                <w:lang w:val="en-US" w:eastAsia="zh-CN"/>
              </w:rPr>
              <w:t>for RedCap, we only assume 12 dBm or evaluate both 23 dBm and 12 dBm cases,</w:t>
            </w:r>
            <w:r w:rsidR="00F75B19">
              <w:rPr>
                <w:rFonts w:eastAsia="DengXian"/>
                <w:lang w:val="en-US" w:eastAsia="zh-CN"/>
              </w:rPr>
              <w:t xml:space="preserve"> </w:t>
            </w:r>
            <w:r w:rsidR="00C0592E">
              <w:rPr>
                <w:rFonts w:eastAsia="DengXian"/>
                <w:lang w:val="en-US" w:eastAsia="zh-CN"/>
              </w:rPr>
              <w:t>since</w:t>
            </w:r>
            <w:r w:rsidR="00F75B19">
              <w:rPr>
                <w:rFonts w:eastAsia="DengXian"/>
                <w:lang w:val="en-US" w:eastAsia="zh-CN"/>
              </w:rPr>
              <w:t xml:space="preserve"> </w:t>
            </w:r>
            <w:r w:rsidR="00A0750B">
              <w:rPr>
                <w:rFonts w:eastAsia="DengXian"/>
                <w:lang w:val="en-US" w:eastAsia="zh-CN"/>
              </w:rPr>
              <w:t xml:space="preserve">the agreement from </w:t>
            </w:r>
            <w:r w:rsidR="00F75B19">
              <w:rPr>
                <w:rFonts w:eastAsia="DengXian"/>
                <w:lang w:val="en-US" w:eastAsia="zh-CN"/>
              </w:rPr>
              <w:t>CE SI seems to indicate that both 23 dBm and 12 dBm cases are considered (“</w:t>
            </w:r>
            <w:r w:rsidR="00F75B19" w:rsidRPr="00BF75B4">
              <w:rPr>
                <w:rFonts w:eastAsia="DengXian"/>
                <w:i/>
                <w:iCs/>
                <w:lang w:val="en-US" w:eastAsia="zh-CN"/>
              </w:rPr>
              <w:t>also considered</w:t>
            </w:r>
            <w:r w:rsidR="00F75B19">
              <w:rPr>
                <w:rFonts w:eastAsia="DengXian"/>
                <w:lang w:val="en-US" w:eastAsia="zh-CN"/>
              </w:rPr>
              <w:t>”)</w:t>
            </w:r>
            <w:r>
              <w:rPr>
                <w:rFonts w:eastAsia="DengXian"/>
                <w:lang w:val="en-US" w:eastAsia="zh-CN"/>
              </w:rPr>
              <w:t>.</w:t>
            </w:r>
          </w:p>
        </w:tc>
      </w:tr>
    </w:tbl>
    <w:p w14:paraId="67443C81" w14:textId="77777777" w:rsidR="00AA1C8D" w:rsidRDefault="00AA1C8D" w:rsidP="00175FDD">
      <w:pPr>
        <w:rPr>
          <w:lang w:val="en-US"/>
        </w:rPr>
      </w:pPr>
      <w:bookmarkStart w:id="8" w:name="_GoBack"/>
      <w:bookmarkEnd w:id="8"/>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0" w:history="1"/>
      <w:hyperlink r:id="rId21"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w:t>
      </w:r>
      <w:r>
        <w:rPr>
          <w:lang w:val="en-US"/>
        </w:rPr>
        <w:lastRenderedPageBreak/>
        <w:t xml:space="preserve">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proofErr w:type="spellStart"/>
      <w:r>
        <w:rPr>
          <w:rFonts w:eastAsia="DengXian"/>
          <w:lang w:val="en-US" w:eastAsia="zh-CN"/>
        </w:rPr>
        <w:t>eMBB</w:t>
      </w:r>
      <w:proofErr w:type="spellEnd"/>
      <w:r>
        <w:rPr>
          <w:rFonts w:eastAsia="DengXian"/>
          <w:lang w:val="en-US" w:eastAsia="zh-CN"/>
        </w:rPr>
        <w:t xml:space="preserve"> </w:t>
      </w:r>
      <w:r w:rsidRPr="001C560D">
        <w:rPr>
          <w:rFonts w:eastAsia="DengXian"/>
          <w:lang w:val="en-US" w:eastAsia="zh-CN"/>
        </w:rPr>
        <w:t>UEs</w:t>
      </w:r>
      <w:r>
        <w:rPr>
          <w:rFonts w:eastAsia="DengXian"/>
          <w:lang w:val="en-US" w:eastAsia="zh-CN"/>
        </w:rPr>
        <w:t xml:space="preserve">. Based on the responses, the collection of the results separately for the RedCap and </w:t>
      </w:r>
      <w:proofErr w:type="spellStart"/>
      <w:r>
        <w:rPr>
          <w:rFonts w:eastAsia="DengXian"/>
          <w:lang w:val="en-US" w:eastAsia="zh-CN"/>
        </w:rPr>
        <w:t>eMBB</w:t>
      </w:r>
      <w:proofErr w:type="spellEnd"/>
      <w:r>
        <w:rPr>
          <w:rFonts w:eastAsia="DengXian"/>
          <w:lang w:val="en-US" w:eastAsia="zh-CN"/>
        </w:rPr>
        <w:t xml:space="preserve"> UEs as well as overall statistics has been included in the updated template. </w:t>
      </w:r>
    </w:p>
    <w:p w14:paraId="6D315DA7" w14:textId="77777777" w:rsidR="00587B3B" w:rsidRDefault="00587B3B" w:rsidP="00587B3B">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DengXian"/>
          <w:lang w:val="en-US" w:eastAsia="zh-CN"/>
        </w:rPr>
      </w:pPr>
      <w:r>
        <w:rPr>
          <w:rFonts w:eastAsia="DengXian"/>
          <w:lang w:val="en-US" w:eastAsia="zh-CN"/>
        </w:rPr>
        <w:t xml:space="preserve">One response proposes to make FTP model 3 mandatory for both RedCap and </w:t>
      </w:r>
      <w:proofErr w:type="spellStart"/>
      <w:r>
        <w:rPr>
          <w:rFonts w:eastAsia="DengXian"/>
          <w:lang w:val="en-US" w:eastAsia="zh-CN"/>
        </w:rPr>
        <w:t>eMBB</w:t>
      </w:r>
      <w:proofErr w:type="spellEnd"/>
      <w:r>
        <w:rPr>
          <w:rFonts w:eastAsia="DengXian"/>
          <w:lang w:val="en-US" w:eastAsia="zh-CN"/>
        </w:rPr>
        <w:t xml:space="preserve">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DengXian"/>
          <w:lang w:val="en-US" w:eastAsia="zh-CN"/>
        </w:rPr>
      </w:pPr>
      <w:r>
        <w:rPr>
          <w:rFonts w:eastAsia="DengXian"/>
          <w:lang w:val="en-US" w:eastAsia="zh-CN"/>
        </w:rPr>
        <w:t xml:space="preserve">One response proposes to discuss and decide whether the total number of UEs including both </w:t>
      </w:r>
      <w:proofErr w:type="spellStart"/>
      <w:r>
        <w:rPr>
          <w:rFonts w:eastAsia="DengXian"/>
          <w:lang w:val="en-US" w:eastAsia="zh-CN"/>
        </w:rPr>
        <w:t>eMBB</w:t>
      </w:r>
      <w:proofErr w:type="spellEnd"/>
      <w:r>
        <w:rPr>
          <w:rFonts w:eastAsia="DengXian"/>
          <w:lang w:val="en-US" w:eastAsia="zh-CN"/>
        </w:rPr>
        <w:t xml:space="preserve">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w:t>
      </w:r>
      <w:proofErr w:type="spellStart"/>
      <w:r>
        <w:rPr>
          <w:rFonts w:eastAsia="DengXian"/>
          <w:lang w:val="en-US" w:eastAsia="zh-CN"/>
        </w:rPr>
        <w:t>eMBB</w:t>
      </w:r>
      <w:proofErr w:type="spellEnd"/>
      <w:r>
        <w:rPr>
          <w:rFonts w:eastAsia="DengXian"/>
          <w:lang w:val="en-US" w:eastAsia="zh-CN"/>
        </w:rPr>
        <w:t xml:space="preserve"> UE may not be correctly evaluated. Therefore, the FL recommendation is that for evaluation of each percentage of RedCap UE and </w:t>
      </w:r>
      <w:proofErr w:type="spellStart"/>
      <w:r>
        <w:rPr>
          <w:rFonts w:eastAsia="DengXian"/>
          <w:lang w:val="en-US" w:eastAsia="zh-CN"/>
        </w:rPr>
        <w:t>eMBB</w:t>
      </w:r>
      <w:proofErr w:type="spellEnd"/>
      <w:r>
        <w:rPr>
          <w:rFonts w:eastAsia="DengXian"/>
          <w:lang w:val="en-US" w:eastAsia="zh-CN"/>
        </w:rPr>
        <w:t xml:space="preserve">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w:t>
      </w:r>
      <w:r w:rsidRPr="00587B3B">
        <w:rPr>
          <w:sz w:val="20"/>
          <w:szCs w:val="20"/>
        </w:rPr>
        <w:lastRenderedPageBreak/>
        <w:t xml:space="preserve">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CFB3171" w14:textId="4684FF27" w:rsidR="00587B3B" w:rsidRDefault="00724587" w:rsidP="00C97641">
            <w:pPr>
              <w:rPr>
                <w:rFonts w:eastAsia="DengXian"/>
                <w:lang w:val="en-US" w:eastAsia="zh-CN"/>
              </w:rPr>
            </w:pPr>
            <w:r>
              <w:rPr>
                <w:rFonts w:eastAsia="DengXian"/>
                <w:lang w:val="en-US" w:eastAsia="zh-CN"/>
              </w:rPr>
              <w:t xml:space="preserve">We think </w:t>
            </w:r>
            <w:proofErr w:type="gramStart"/>
            <w:r>
              <w:rPr>
                <w:rFonts w:eastAsia="DengXian"/>
                <w:lang w:val="en-US" w:eastAsia="zh-CN"/>
              </w:rPr>
              <w:t>a</w:t>
            </w:r>
            <w:proofErr w:type="gramEnd"/>
            <w:r>
              <w:rPr>
                <w:rFonts w:eastAsia="DengXian"/>
                <w:lang w:val="en-US" w:eastAsia="zh-CN"/>
              </w:rPr>
              <w:t xml:space="preserve"> aligned</w:t>
            </w:r>
            <w:r w:rsidR="0083330F">
              <w:rPr>
                <w:rFonts w:eastAsia="DengXian"/>
                <w:lang w:val="en-US" w:eastAsia="zh-CN"/>
              </w:rPr>
              <w:t xml:space="preserve"> </w:t>
            </w:r>
            <w:r>
              <w:rPr>
                <w:rFonts w:eastAsia="DengXian"/>
                <w:lang w:val="en-US" w:eastAsia="zh-CN"/>
              </w:rPr>
              <w:t xml:space="preserve">assumption for </w:t>
            </w:r>
            <w:r w:rsidR="0083330F">
              <w:rPr>
                <w:rFonts w:eastAsia="DengXian"/>
                <w:lang w:val="en-US" w:eastAsia="zh-CN"/>
              </w:rPr>
              <w:t>simulated bandwidth for reference UE and redcap UE</w:t>
            </w:r>
            <w:r>
              <w:rPr>
                <w:rFonts w:eastAsia="DengXian"/>
                <w:lang w:val="en-US" w:eastAsia="zh-CN"/>
              </w:rPr>
              <w:t xml:space="preserve"> should be given</w:t>
            </w:r>
            <w:r w:rsidR="0083330F">
              <w:rPr>
                <w:rFonts w:eastAsia="DengXian"/>
                <w:lang w:val="en-US" w:eastAsia="zh-CN"/>
              </w:rPr>
              <w:t>, we propose the following</w:t>
            </w:r>
          </w:p>
          <w:p w14:paraId="2CD5B2D4" w14:textId="77777777" w:rsidR="0083330F" w:rsidRPr="00724587" w:rsidRDefault="0083330F" w:rsidP="00724587">
            <w:pPr>
              <w:pStyle w:val="ListParagraph"/>
              <w:numPr>
                <w:ilvl w:val="0"/>
                <w:numId w:val="17"/>
              </w:numPr>
              <w:rPr>
                <w:rFonts w:eastAsia="DengXian"/>
                <w:lang w:val="en-US" w:eastAsia="zh-CN"/>
              </w:rPr>
            </w:pPr>
            <w:r w:rsidRPr="00724587">
              <w:rPr>
                <w:rFonts w:eastAsia="DengXian"/>
                <w:lang w:val="en-US" w:eastAsia="zh-CN"/>
              </w:rPr>
              <w:t xml:space="preserve">For FR1 (both 2.6GHz and 4GHz), the simulated bandwidth for reference UE is 100MHz </w:t>
            </w:r>
            <w:r w:rsidR="00724587" w:rsidRPr="00724587">
              <w:rPr>
                <w:rFonts w:eastAsia="DengXian"/>
                <w:lang w:val="en-US" w:eastAsia="zh-CN"/>
              </w:rPr>
              <w:t>and for redcap UE is 20MHz</w:t>
            </w:r>
          </w:p>
          <w:p w14:paraId="0EBE39E1" w14:textId="77777777" w:rsidR="00724587" w:rsidRDefault="00724587" w:rsidP="00724587">
            <w:pPr>
              <w:pStyle w:val="ListParagraph"/>
              <w:numPr>
                <w:ilvl w:val="0"/>
                <w:numId w:val="17"/>
              </w:numPr>
              <w:rPr>
                <w:rFonts w:eastAsia="DengXian"/>
                <w:lang w:val="en-US" w:eastAsia="zh-CN"/>
              </w:rPr>
            </w:pPr>
            <w:r w:rsidRPr="00724587">
              <w:rPr>
                <w:rFonts w:eastAsia="DengXian" w:hint="eastAsia"/>
                <w:lang w:val="en-US" w:eastAsia="zh-CN"/>
              </w:rPr>
              <w:t>F</w:t>
            </w:r>
            <w:r w:rsidRPr="00724587">
              <w:rPr>
                <w:rFonts w:eastAsia="DengXian"/>
                <w:lang w:val="en-US" w:eastAsia="zh-CN"/>
              </w:rPr>
              <w:t>or FR2</w:t>
            </w:r>
            <w:r>
              <w:rPr>
                <w:rFonts w:eastAsia="DengXian"/>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DengXian"/>
                <w:lang w:val="en-US" w:eastAsia="zh-CN"/>
              </w:rPr>
            </w:pPr>
            <w:r>
              <w:rPr>
                <w:rFonts w:eastAsia="DengXian"/>
                <w:lang w:val="en-US" w:eastAsia="zh-CN"/>
              </w:rPr>
              <w:t>Another minor comment is that we think for SE it is better to use “bit/s/Hz”, instead of “</w:t>
            </w:r>
            <w:r w:rsidRPr="00724587">
              <w:rPr>
                <w:rFonts w:eastAsia="DengXian"/>
                <w:lang w:val="en-US" w:eastAsia="zh-CN"/>
              </w:rPr>
              <w:t>bits/RE</w:t>
            </w:r>
            <w:r>
              <w:rPr>
                <w:rFonts w:eastAsia="DengXian"/>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74C40C6D" w14:textId="77777777" w:rsidR="00E8633F" w:rsidRDefault="00E8633F" w:rsidP="00E8633F">
            <w:pPr>
              <w:rPr>
                <w:rFonts w:eastAsia="DengXian"/>
                <w:lang w:val="en-US" w:eastAsia="zh-CN"/>
              </w:rPr>
            </w:pPr>
            <w:r>
              <w:rPr>
                <w:rFonts w:eastAsia="DengXian"/>
                <w:lang w:val="en-US" w:eastAsia="zh-CN"/>
              </w:rPr>
              <w:t>N</w:t>
            </w:r>
            <w:r>
              <w:rPr>
                <w:rFonts w:eastAsia="DengXian" w:hint="eastAsia"/>
                <w:lang w:val="en-US" w:eastAsia="zh-CN"/>
              </w:rPr>
              <w:t>o</w:t>
            </w:r>
          </w:p>
          <w:p w14:paraId="201D9ACD" w14:textId="77777777" w:rsidR="00E8633F" w:rsidRDefault="00E8633F" w:rsidP="00E8633F">
            <w:pPr>
              <w:rPr>
                <w:rFonts w:eastAsia="DengXian"/>
                <w:lang w:val="en-US" w:eastAsia="zh-CN"/>
              </w:rPr>
            </w:pPr>
            <w:r>
              <w:rPr>
                <w:rFonts w:eastAsia="DengXian"/>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DengXian"/>
                <w:lang w:val="en-US" w:eastAsia="zh-CN"/>
              </w:rPr>
            </w:pPr>
            <w:r>
              <w:rPr>
                <w:rFonts w:eastAsia="DengXian"/>
                <w:lang w:val="en-US" w:eastAsia="zh-CN"/>
              </w:rPr>
              <w:t xml:space="preserve">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w:t>
            </w:r>
            <w:proofErr w:type="gramStart"/>
            <w:r>
              <w:rPr>
                <w:rFonts w:eastAsia="DengXian"/>
                <w:lang w:val="en-US" w:eastAsia="zh-CN"/>
              </w:rPr>
              <w:t>to add</w:t>
            </w:r>
            <w:proofErr w:type="gramEnd"/>
            <w:r>
              <w:rPr>
                <w:rFonts w:eastAsia="DengXian"/>
                <w:lang w:val="en-US" w:eastAsia="zh-CN"/>
              </w:rPr>
              <w:t xml:space="preserve">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DengXian"/>
                <w:lang w:val="en-US" w:eastAsia="zh-CN"/>
              </w:rPr>
              <w:t xml:space="preserve">Regarding issue (1-5), we feel the reason resulting in FL’s worry is </w:t>
            </w:r>
            <w:proofErr w:type="gramStart"/>
            <w:r>
              <w:rPr>
                <w:rFonts w:eastAsia="DengXian"/>
                <w:lang w:val="en-US" w:eastAsia="zh-CN"/>
              </w:rPr>
              <w:t>actually the</w:t>
            </w:r>
            <w:proofErr w:type="gramEnd"/>
            <w:r>
              <w:rPr>
                <w:rFonts w:eastAsia="DengXian"/>
                <w:lang w:val="en-US" w:eastAsia="zh-CN"/>
              </w:rPr>
              <w:t xml:space="preserve"> 1:50 too low traffic ratio of REDCAP UEs as pointed out in the issue (1-4). The resulting RU variance can be reduced by our proposed traffic ratio limitation. More importantly, the SLS methodology seems unclear in the proposal and excel file. </w:t>
            </w:r>
            <w:r>
              <w:rPr>
                <w:rFonts w:eastAsia="DengXian"/>
                <w:lang w:eastAsia="zh-CN"/>
              </w:rPr>
              <w:t xml:space="preserve">The key issue is to evaluate the impact from introduction of REDCAP UEs rather than the increase of total number of UEs. Therefore, we suggest </w:t>
            </w:r>
            <w:proofErr w:type="gramStart"/>
            <w:r>
              <w:rPr>
                <w:rFonts w:eastAsia="DengXian"/>
                <w:lang w:eastAsia="zh-CN"/>
              </w:rPr>
              <w:t>to align</w:t>
            </w:r>
            <w:proofErr w:type="gramEnd"/>
            <w:r>
              <w:rPr>
                <w:rFonts w:eastAsia="DengXian"/>
                <w:lang w:eastAsia="zh-CN"/>
              </w:rPr>
              <w:t xml:space="preserve">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 xml:space="preserve">Regarding </w:t>
            </w:r>
            <w:proofErr w:type="spellStart"/>
            <w:r>
              <w:rPr>
                <w:lang w:val="en-US"/>
              </w:rPr>
              <w:t>vivo’s</w:t>
            </w:r>
            <w:proofErr w:type="spellEnd"/>
            <w:r>
              <w:rPr>
                <w:lang w:val="en-US"/>
              </w:rPr>
              <w:t xml:space="preserve"> comments on bandwidths, our view is:</w:t>
            </w:r>
          </w:p>
          <w:p w14:paraId="440E023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ListParagraph"/>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ListParagraph"/>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lastRenderedPageBreak/>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r w:rsidR="00664C28" w:rsidRPr="008E3AB5" w14:paraId="0A38A2B5" w14:textId="77777777" w:rsidTr="00C97641">
        <w:tc>
          <w:tcPr>
            <w:tcW w:w="1838" w:type="dxa"/>
          </w:tcPr>
          <w:p w14:paraId="7BA1D1A5" w14:textId="2FD28E86" w:rsidR="00664C28" w:rsidRDefault="00664C28" w:rsidP="00256750">
            <w:pPr>
              <w:rPr>
                <w:lang w:val="en-US" w:eastAsia="ko-KR"/>
              </w:rPr>
            </w:pPr>
            <w:r>
              <w:rPr>
                <w:lang w:val="en-US" w:eastAsia="ko-KR"/>
              </w:rPr>
              <w:t>FUTUREWEI</w:t>
            </w:r>
          </w:p>
        </w:tc>
        <w:tc>
          <w:tcPr>
            <w:tcW w:w="7796" w:type="dxa"/>
          </w:tcPr>
          <w:p w14:paraId="09F4AA5F" w14:textId="074A4343" w:rsidR="00664C28" w:rsidRDefault="00664C28" w:rsidP="00256750">
            <w:pPr>
              <w:rPr>
                <w:lang w:val="en-US"/>
              </w:rPr>
            </w:pPr>
            <w:r>
              <w:rPr>
                <w:lang w:val="en-US"/>
              </w:rPr>
              <w:t>The capacity discussion worries me as it was requested by operators who are concerned with what might happen when RedCap UEs are added to the network. If we take some model that is investigated for a different purpose (power savings with light traffic) and show no impact to capacity, there is a strong chance that we will be seen as hiding or downplaying the possible impact to the network when RedCap UEs are introduced to the network. It is better to show more information with different resource loading, so that the SI can be converted to a WI promptly. No strong feeling how to do this.</w:t>
            </w:r>
          </w:p>
        </w:tc>
      </w:tr>
      <w:tr w:rsidR="009457CD" w:rsidRPr="008E3AB5" w14:paraId="56B825B2" w14:textId="77777777" w:rsidTr="00C97641">
        <w:tc>
          <w:tcPr>
            <w:tcW w:w="1838" w:type="dxa"/>
          </w:tcPr>
          <w:p w14:paraId="7A01D112" w14:textId="461505E4" w:rsidR="009457CD" w:rsidRDefault="009457CD" w:rsidP="00256750">
            <w:pPr>
              <w:rPr>
                <w:lang w:val="en-US" w:eastAsia="ko-KR"/>
              </w:rPr>
            </w:pPr>
            <w:r>
              <w:rPr>
                <w:lang w:val="en-US" w:eastAsia="ko-KR"/>
              </w:rPr>
              <w:t>Nokia, NSB</w:t>
            </w:r>
          </w:p>
        </w:tc>
        <w:tc>
          <w:tcPr>
            <w:tcW w:w="7796" w:type="dxa"/>
          </w:tcPr>
          <w:p w14:paraId="65B1101D" w14:textId="77777777" w:rsidR="009457CD" w:rsidRDefault="009457CD" w:rsidP="00256750">
            <w:pPr>
              <w:rPr>
                <w:lang w:val="en-US"/>
              </w:rPr>
            </w:pPr>
            <w:r>
              <w:rPr>
                <w:lang w:val="en-US"/>
              </w:rPr>
              <w:t>Yes</w:t>
            </w:r>
          </w:p>
          <w:p w14:paraId="32BEA477" w14:textId="25050684" w:rsidR="007D66C0" w:rsidRDefault="007D66C0" w:rsidP="00256750">
            <w:pPr>
              <w:rPr>
                <w:lang w:val="en-US"/>
              </w:rPr>
            </w:pPr>
            <w:r>
              <w:rPr>
                <w:lang w:val="en-US"/>
              </w:rPr>
              <w:t xml:space="preserve">We also agree with the comments from Vivo and Ericsson. </w:t>
            </w:r>
          </w:p>
        </w:tc>
      </w:tr>
    </w:tbl>
    <w:p w14:paraId="0D233405" w14:textId="77777777" w:rsidR="00FA6742" w:rsidRPr="00175FDD" w:rsidRDefault="00FA6742" w:rsidP="00175FDD">
      <w:pPr>
        <w:jc w:val="both"/>
        <w:rPr>
          <w:rFonts w:eastAsia="DengXian"/>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9132" w14:textId="77777777" w:rsidR="006A0E50" w:rsidRDefault="006A0E50" w:rsidP="00581A60">
      <w:pPr>
        <w:spacing w:after="0"/>
      </w:pPr>
      <w:r>
        <w:separator/>
      </w:r>
    </w:p>
  </w:endnote>
  <w:endnote w:type="continuationSeparator" w:id="0">
    <w:p w14:paraId="3D3FABF4" w14:textId="77777777" w:rsidR="006A0E50" w:rsidRDefault="006A0E50" w:rsidP="00581A60">
      <w:pPr>
        <w:spacing w:after="0"/>
      </w:pPr>
      <w:r>
        <w:continuationSeparator/>
      </w:r>
    </w:p>
  </w:endnote>
  <w:endnote w:type="continuationNotice" w:id="1">
    <w:p w14:paraId="7EFF85DF" w14:textId="77777777" w:rsidR="006A0E50" w:rsidRDefault="006A0E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FBCC9" w14:textId="77777777" w:rsidR="006A0E50" w:rsidRDefault="006A0E50" w:rsidP="00581A60">
      <w:pPr>
        <w:spacing w:after="0"/>
      </w:pPr>
      <w:r>
        <w:separator/>
      </w:r>
    </w:p>
  </w:footnote>
  <w:footnote w:type="continuationSeparator" w:id="0">
    <w:p w14:paraId="6AF94EDD" w14:textId="77777777" w:rsidR="006A0E50" w:rsidRDefault="006A0E50" w:rsidP="00581A60">
      <w:pPr>
        <w:spacing w:after="0"/>
      </w:pPr>
      <w:r>
        <w:continuationSeparator/>
      </w:r>
    </w:p>
  </w:footnote>
  <w:footnote w:type="continuationNotice" w:id="1">
    <w:p w14:paraId="112D16A5" w14:textId="77777777" w:rsidR="006A0E50" w:rsidRDefault="006A0E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44AE"/>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5E22"/>
    <w:rsid w:val="00016C29"/>
    <w:rsid w:val="0001767F"/>
    <w:rsid w:val="00017A75"/>
    <w:rsid w:val="00020A88"/>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7CC"/>
    <w:rsid w:val="00036876"/>
    <w:rsid w:val="00042AC6"/>
    <w:rsid w:val="00042D81"/>
    <w:rsid w:val="00043202"/>
    <w:rsid w:val="00043656"/>
    <w:rsid w:val="000437F2"/>
    <w:rsid w:val="00045092"/>
    <w:rsid w:val="000453F1"/>
    <w:rsid w:val="0004552C"/>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B5C"/>
    <w:rsid w:val="00115CF3"/>
    <w:rsid w:val="00116147"/>
    <w:rsid w:val="00116C10"/>
    <w:rsid w:val="00116C74"/>
    <w:rsid w:val="00120031"/>
    <w:rsid w:val="001218BD"/>
    <w:rsid w:val="0012203A"/>
    <w:rsid w:val="00122331"/>
    <w:rsid w:val="0012260B"/>
    <w:rsid w:val="00122680"/>
    <w:rsid w:val="00123461"/>
    <w:rsid w:val="00123C64"/>
    <w:rsid w:val="00123D94"/>
    <w:rsid w:val="001240BC"/>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3DD2"/>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BE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16B3"/>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B67"/>
    <w:rsid w:val="001F02D1"/>
    <w:rsid w:val="001F0305"/>
    <w:rsid w:val="001F03A6"/>
    <w:rsid w:val="001F12DA"/>
    <w:rsid w:val="001F171D"/>
    <w:rsid w:val="001F172B"/>
    <w:rsid w:val="001F1C24"/>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86A"/>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956"/>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0B9"/>
    <w:rsid w:val="002D7402"/>
    <w:rsid w:val="002D7FF7"/>
    <w:rsid w:val="002E0033"/>
    <w:rsid w:val="002E03F3"/>
    <w:rsid w:val="002E0615"/>
    <w:rsid w:val="002E13F9"/>
    <w:rsid w:val="002E2DCA"/>
    <w:rsid w:val="002E3322"/>
    <w:rsid w:val="002E40C2"/>
    <w:rsid w:val="002E40D6"/>
    <w:rsid w:val="002E4DB5"/>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610"/>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4D81"/>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11FE"/>
    <w:rsid w:val="00482819"/>
    <w:rsid w:val="00484869"/>
    <w:rsid w:val="00490BC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2B82"/>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4646"/>
    <w:rsid w:val="005152B5"/>
    <w:rsid w:val="00515787"/>
    <w:rsid w:val="005160F0"/>
    <w:rsid w:val="00516696"/>
    <w:rsid w:val="005167A2"/>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3D76"/>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4C28"/>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4D9A"/>
    <w:rsid w:val="00685DE0"/>
    <w:rsid w:val="00685F8A"/>
    <w:rsid w:val="006861E0"/>
    <w:rsid w:val="006867F8"/>
    <w:rsid w:val="0069178E"/>
    <w:rsid w:val="006918C1"/>
    <w:rsid w:val="00692DD8"/>
    <w:rsid w:val="006930B8"/>
    <w:rsid w:val="0069336E"/>
    <w:rsid w:val="006944DE"/>
    <w:rsid w:val="00696774"/>
    <w:rsid w:val="00697720"/>
    <w:rsid w:val="006A0C06"/>
    <w:rsid w:val="006A0E50"/>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3725"/>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0BEE"/>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888"/>
    <w:rsid w:val="007C7C77"/>
    <w:rsid w:val="007C7F37"/>
    <w:rsid w:val="007D03A2"/>
    <w:rsid w:val="007D065E"/>
    <w:rsid w:val="007D1532"/>
    <w:rsid w:val="007D20A0"/>
    <w:rsid w:val="007D2CEB"/>
    <w:rsid w:val="007D3000"/>
    <w:rsid w:val="007D3080"/>
    <w:rsid w:val="007D37A0"/>
    <w:rsid w:val="007D3A6D"/>
    <w:rsid w:val="007D48B4"/>
    <w:rsid w:val="007D66C0"/>
    <w:rsid w:val="007D6798"/>
    <w:rsid w:val="007D6CD4"/>
    <w:rsid w:val="007D7242"/>
    <w:rsid w:val="007E0760"/>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2C4"/>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1B3A"/>
    <w:rsid w:val="008B2126"/>
    <w:rsid w:val="008B42DD"/>
    <w:rsid w:val="008B4F05"/>
    <w:rsid w:val="008B5BAE"/>
    <w:rsid w:val="008B5C52"/>
    <w:rsid w:val="008B5F30"/>
    <w:rsid w:val="008B6557"/>
    <w:rsid w:val="008B6B3D"/>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7F6"/>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ACF"/>
    <w:rsid w:val="00935C98"/>
    <w:rsid w:val="0093631E"/>
    <w:rsid w:val="00936783"/>
    <w:rsid w:val="00936B0C"/>
    <w:rsid w:val="00936D15"/>
    <w:rsid w:val="009374F6"/>
    <w:rsid w:val="00937653"/>
    <w:rsid w:val="00940031"/>
    <w:rsid w:val="00940988"/>
    <w:rsid w:val="00940A28"/>
    <w:rsid w:val="00943066"/>
    <w:rsid w:val="00943543"/>
    <w:rsid w:val="009450DF"/>
    <w:rsid w:val="009457CD"/>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6407"/>
    <w:rsid w:val="009574C0"/>
    <w:rsid w:val="00957EE9"/>
    <w:rsid w:val="00960313"/>
    <w:rsid w:val="00960D99"/>
    <w:rsid w:val="0096123C"/>
    <w:rsid w:val="009613D1"/>
    <w:rsid w:val="00963B02"/>
    <w:rsid w:val="00965B29"/>
    <w:rsid w:val="009666F4"/>
    <w:rsid w:val="00966847"/>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512"/>
    <w:rsid w:val="00992AC4"/>
    <w:rsid w:val="00992C42"/>
    <w:rsid w:val="00996563"/>
    <w:rsid w:val="00996F94"/>
    <w:rsid w:val="009979A9"/>
    <w:rsid w:val="00997A3F"/>
    <w:rsid w:val="00997FC0"/>
    <w:rsid w:val="009A0D2D"/>
    <w:rsid w:val="009A153A"/>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6B79"/>
    <w:rsid w:val="00A0750B"/>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356CF"/>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6AA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13C4"/>
    <w:rsid w:val="00B91900"/>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2EE"/>
    <w:rsid w:val="00BF5F8D"/>
    <w:rsid w:val="00BF6378"/>
    <w:rsid w:val="00BF6CA4"/>
    <w:rsid w:val="00BF7052"/>
    <w:rsid w:val="00BF75B4"/>
    <w:rsid w:val="00C001C4"/>
    <w:rsid w:val="00C00D1F"/>
    <w:rsid w:val="00C026A4"/>
    <w:rsid w:val="00C033EA"/>
    <w:rsid w:val="00C035B8"/>
    <w:rsid w:val="00C041B4"/>
    <w:rsid w:val="00C05110"/>
    <w:rsid w:val="00C0520D"/>
    <w:rsid w:val="00C0592E"/>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8CB"/>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415"/>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A4D"/>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615"/>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1F06"/>
    <w:rsid w:val="00CD2DD4"/>
    <w:rsid w:val="00CD37FA"/>
    <w:rsid w:val="00CD46A3"/>
    <w:rsid w:val="00CD50FC"/>
    <w:rsid w:val="00CD5501"/>
    <w:rsid w:val="00CD5596"/>
    <w:rsid w:val="00CD6CF8"/>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87DF9"/>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65AB"/>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2C"/>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4F3A"/>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3D7"/>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694"/>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694"/>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CCB"/>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5B19"/>
    <w:rsid w:val="00F76393"/>
    <w:rsid w:val="00F766B2"/>
    <w:rsid w:val="00F76E06"/>
    <w:rsid w:val="00F775C4"/>
    <w:rsid w:val="00F77B5D"/>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50A"/>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apacityTemplate/RedCapCapacityTemplate-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4G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B63ECD6-4278-4A77-891A-02E27F0B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6976</Words>
  <Characters>39764</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2020-09-30T19:01:00Z</dcterms:created>
  <dcterms:modified xsi:type="dcterms:W3CDTF">2020-10-01T02:11:00Z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