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Hyperlink"/>
            <w:lang w:val="en-US"/>
          </w:rPr>
          <w:t>Docs</w:t>
        </w:r>
      </w:hyperlink>
      <w:r w:rsidR="008958CF">
        <w:rPr>
          <w:lang w:val="en-US"/>
        </w:rPr>
        <w:t xml:space="preserve">, </w:t>
      </w:r>
      <w:hyperlink r:id="rId13"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Hyperlink"/>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232E49" w14:paraId="60B27570" w14:textId="77777777" w:rsidTr="0026212F">
        <w:tc>
          <w:tcPr>
            <w:tcW w:w="1838" w:type="dxa"/>
            <w:shd w:val="clear" w:color="auto" w:fill="D9D9D9" w:themeFill="background1" w:themeFillShade="D9"/>
          </w:tcPr>
          <w:p w14:paraId="363B46DE" w14:textId="77777777" w:rsidR="00232E49" w:rsidRDefault="00232E49" w:rsidP="0026212F">
            <w:pPr>
              <w:rPr>
                <w:b/>
                <w:bCs/>
              </w:rPr>
            </w:pPr>
            <w:r>
              <w:rPr>
                <w:b/>
                <w:bCs/>
              </w:rPr>
              <w:t>Company</w:t>
            </w:r>
          </w:p>
        </w:tc>
        <w:tc>
          <w:tcPr>
            <w:tcW w:w="7796" w:type="dxa"/>
            <w:shd w:val="clear" w:color="auto" w:fill="D9D9D9" w:themeFill="background1" w:themeFillShade="D9"/>
          </w:tcPr>
          <w:p w14:paraId="1B1A72CA" w14:textId="77777777" w:rsidR="00232E49" w:rsidRDefault="00232E49" w:rsidP="0026212F">
            <w:pPr>
              <w:rPr>
                <w:b/>
                <w:bCs/>
              </w:rPr>
            </w:pPr>
            <w:r>
              <w:rPr>
                <w:b/>
                <w:bCs/>
              </w:rPr>
              <w:t>Comments</w:t>
            </w:r>
          </w:p>
        </w:tc>
      </w:tr>
      <w:tr w:rsidR="00232E49" w14:paraId="1426BC30" w14:textId="77777777" w:rsidTr="0026212F">
        <w:tc>
          <w:tcPr>
            <w:tcW w:w="1838" w:type="dxa"/>
          </w:tcPr>
          <w:p w14:paraId="39504386" w14:textId="29D2CDAE" w:rsidR="00232E49" w:rsidRPr="00242F71" w:rsidRDefault="00242F71" w:rsidP="0026212F">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573B2C7E" w14:textId="25070E67" w:rsidR="00232E49" w:rsidRPr="00242F71" w:rsidRDefault="00242F71" w:rsidP="0026212F">
            <w:pPr>
              <w:rPr>
                <w:rFonts w:eastAsia="等线"/>
                <w:lang w:val="en-US" w:eastAsia="zh-CN"/>
              </w:rPr>
            </w:pPr>
            <w:r>
              <w:rPr>
                <w:rFonts w:eastAsia="等线" w:hint="eastAsia"/>
                <w:lang w:val="en-US" w:eastAsia="zh-CN"/>
              </w:rPr>
              <w:t>O</w:t>
            </w:r>
            <w:r>
              <w:rPr>
                <w:rFonts w:eastAsia="等线"/>
                <w:lang w:val="en-US" w:eastAsia="zh-CN"/>
              </w:rPr>
              <w:t>K</w:t>
            </w:r>
          </w:p>
        </w:tc>
      </w:tr>
      <w:tr w:rsidR="00325CA1" w:rsidRPr="008E3AB5" w14:paraId="75F79608" w14:textId="77777777" w:rsidTr="0026212F">
        <w:tc>
          <w:tcPr>
            <w:tcW w:w="1838" w:type="dxa"/>
          </w:tcPr>
          <w:p w14:paraId="2D0E2BD2" w14:textId="6E7D5D72" w:rsidR="00325CA1" w:rsidRDefault="00325CA1" w:rsidP="0026212F">
            <w:pPr>
              <w:rPr>
                <w:lang w:val="en-US" w:eastAsia="ko-KR"/>
              </w:rPr>
            </w:pPr>
            <w:r w:rsidRPr="004669A0">
              <w:rPr>
                <w:lang w:val="en-US"/>
              </w:rPr>
              <w:t>CATT</w:t>
            </w:r>
          </w:p>
        </w:tc>
        <w:tc>
          <w:tcPr>
            <w:tcW w:w="7796" w:type="dxa"/>
          </w:tcPr>
          <w:p w14:paraId="5A76DB51" w14:textId="77777777" w:rsidR="00325CA1" w:rsidRPr="004669A0" w:rsidRDefault="00325CA1" w:rsidP="002F79C3">
            <w:pPr>
              <w:spacing w:after="120"/>
              <w:rPr>
                <w:rFonts w:eastAsia="等线"/>
                <w:lang w:val="en-US" w:eastAsia="zh-CN"/>
              </w:rPr>
            </w:pPr>
            <w:r w:rsidRPr="004669A0">
              <w:rPr>
                <w:rFonts w:eastAsia="等线"/>
                <w:lang w:val="en-US" w:eastAsia="zh-CN"/>
              </w:rPr>
              <w:t xml:space="preserve">We are generally OK with the template. </w:t>
            </w:r>
          </w:p>
          <w:p w14:paraId="462E2AA1" w14:textId="77777777" w:rsidR="00325CA1" w:rsidRDefault="00325CA1" w:rsidP="00325CA1">
            <w:pPr>
              <w:spacing w:after="120"/>
              <w:rPr>
                <w:rFonts w:eastAsia="等线"/>
                <w:lang w:val="en-US" w:eastAsia="zh-CN"/>
              </w:rPr>
            </w:pPr>
            <w:r>
              <w:rPr>
                <w:rFonts w:eastAsia="等线" w:hint="eastAsia"/>
                <w:lang w:val="en-US" w:eastAsia="zh-CN"/>
              </w:rPr>
              <w:t xml:space="preserve">Regarding to </w:t>
            </w:r>
            <w:r>
              <w:rPr>
                <w:lang w:val="en-US"/>
              </w:rPr>
              <w:t>HD-FDD operation type B</w:t>
            </w:r>
            <w:r>
              <w:rPr>
                <w:rFonts w:eastAsia="等线" w:hint="eastAsia"/>
                <w:lang w:val="en-US" w:eastAsia="zh-CN"/>
              </w:rPr>
              <w:t xml:space="preserve">, we would like to confirm whether </w:t>
            </w:r>
            <w:r>
              <w:rPr>
                <w:lang w:val="en-US"/>
              </w:rPr>
              <w:t>“</w:t>
            </w:r>
            <w:r w:rsidRPr="00C0520D">
              <w:rPr>
                <w:i/>
                <w:iCs/>
                <w:lang w:val="en-US"/>
              </w:rPr>
              <w:t>lower priority</w:t>
            </w:r>
            <w:r>
              <w:rPr>
                <w:i/>
                <w:iCs/>
                <w:lang w:val="en-US"/>
              </w:rPr>
              <w:t xml:space="preserve"> than Type A</w:t>
            </w:r>
            <w:r>
              <w:rPr>
                <w:lang w:val="en-US"/>
              </w:rPr>
              <w:t>”</w:t>
            </w:r>
            <w:r>
              <w:rPr>
                <w:rFonts w:eastAsia="等线" w:hint="eastAsia"/>
                <w:lang w:val="en-US" w:eastAsia="zh-CN"/>
              </w:rPr>
              <w:t xml:space="preserve"> means </w:t>
            </w:r>
            <w:r>
              <w:rPr>
                <w:rFonts w:eastAsia="等线"/>
                <w:lang w:val="en-US" w:eastAsia="zh-CN"/>
              </w:rPr>
              <w:t>“</w:t>
            </w:r>
            <w:r w:rsidRPr="005645EB">
              <w:rPr>
                <w:rFonts w:eastAsia="等线" w:hint="eastAsia"/>
                <w:i/>
                <w:lang w:val="en-US" w:eastAsia="zh-CN"/>
              </w:rPr>
              <w:t>Optional</w:t>
            </w:r>
            <w:r>
              <w:rPr>
                <w:rFonts w:eastAsia="等线"/>
                <w:lang w:val="en-US" w:eastAsia="zh-CN"/>
              </w:rPr>
              <w:t>”</w:t>
            </w:r>
            <w:r>
              <w:rPr>
                <w:rFonts w:eastAsia="等线" w:hint="eastAsia"/>
                <w:lang w:val="en-US" w:eastAsia="zh-CN"/>
              </w:rPr>
              <w:t xml:space="preserve"> for companies to report.</w:t>
            </w:r>
            <w:r w:rsidRPr="004669A0">
              <w:rPr>
                <w:rFonts w:eastAsia="等线"/>
                <w:lang w:val="en-US" w:eastAsia="zh-CN"/>
              </w:rPr>
              <w:t xml:space="preserve"> </w:t>
            </w:r>
          </w:p>
          <w:p w14:paraId="38C6B1B1" w14:textId="742648FD" w:rsidR="00325CA1" w:rsidRPr="004669A0" w:rsidRDefault="00325CA1" w:rsidP="00325CA1">
            <w:pPr>
              <w:spacing w:after="0"/>
              <w:rPr>
                <w:rFonts w:eastAsia="等线"/>
                <w:lang w:val="en-US" w:eastAsia="zh-CN"/>
              </w:rPr>
            </w:pPr>
            <w:r w:rsidRPr="004669A0">
              <w:rPr>
                <w:rFonts w:eastAsia="等线"/>
                <w:lang w:val="en-US" w:eastAsia="zh-CN"/>
              </w:rPr>
              <w:t xml:space="preserve">Regarding to the interrelation of </w:t>
            </w:r>
            <w:r w:rsidRPr="004669A0">
              <w:rPr>
                <w:lang w:val="en-US"/>
              </w:rPr>
              <w:t xml:space="preserve"> “</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等线"/>
                <w:lang w:val="en-US" w:eastAsia="zh-CN"/>
              </w:rPr>
              <w:t xml:space="preserve">, </w:t>
            </w:r>
            <w:r>
              <w:rPr>
                <w:rFonts w:eastAsia="等线" w:hint="eastAsia"/>
                <w:lang w:val="en-US" w:eastAsia="zh-CN"/>
              </w:rPr>
              <w:t>maybe</w:t>
            </w:r>
            <w:r w:rsidRPr="004669A0">
              <w:rPr>
                <w:rFonts w:eastAsia="等线"/>
                <w:lang w:val="en-US" w:eastAsia="zh-CN"/>
              </w:rPr>
              <w:t xml:space="preserve"> we </w:t>
            </w:r>
            <w:r>
              <w:rPr>
                <w:rFonts w:eastAsia="等线" w:hint="eastAsia"/>
                <w:lang w:val="en-US" w:eastAsia="zh-CN"/>
              </w:rPr>
              <w:t xml:space="preserve">can </w:t>
            </w:r>
            <w:r w:rsidRPr="004669A0">
              <w:rPr>
                <w:rFonts w:eastAsia="等线"/>
                <w:lang w:val="en-US" w:eastAsia="zh-CN"/>
              </w:rPr>
              <w:t>consider that:</w:t>
            </w:r>
          </w:p>
          <w:p w14:paraId="399BA054" w14:textId="77777777" w:rsidR="00325CA1" w:rsidRPr="004669A0" w:rsidRDefault="00325CA1" w:rsidP="00325CA1">
            <w:pPr>
              <w:pStyle w:val="ListParagraph"/>
              <w:numPr>
                <w:ilvl w:val="0"/>
                <w:numId w:val="5"/>
              </w:numPr>
              <w:spacing w:after="120" w:line="240" w:lineRule="auto"/>
              <w:ind w:left="714" w:hanging="357"/>
              <w:rPr>
                <w:rFonts w:ascii="Times New Roman" w:eastAsia="等线" w:hAnsi="Times New Roman" w:cs="Times New Roman"/>
                <w:lang w:val="en-US" w:eastAsia="zh-CN"/>
              </w:rPr>
            </w:pPr>
            <w:r w:rsidRPr="004669A0">
              <w:rPr>
                <w:rFonts w:ascii="Times New Roman" w:eastAsia="等线"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Rx antennas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 xml:space="preserve">both the number of Rx antenna and the number of DL MIMO layers are reduced to the same value (as natural), i.e. 2 or 1; </w:t>
            </w:r>
          </w:p>
          <w:p w14:paraId="13B3DB7A" w14:textId="4BD109EC" w:rsidR="00325CA1" w:rsidRPr="00325CA1" w:rsidRDefault="00325CA1" w:rsidP="0026212F">
            <w:pPr>
              <w:pStyle w:val="ListParagraph"/>
              <w:numPr>
                <w:ilvl w:val="0"/>
                <w:numId w:val="5"/>
              </w:numPr>
              <w:spacing w:after="120" w:line="240" w:lineRule="auto"/>
              <w:ind w:left="714" w:hanging="357"/>
              <w:rPr>
                <w:rFonts w:ascii="Times New Roman" w:eastAsia="等线" w:hAnsi="Times New Roman" w:cs="Times New Roman"/>
                <w:sz w:val="20"/>
                <w:lang w:val="en-US" w:eastAsia="zh-CN"/>
              </w:rPr>
            </w:pPr>
            <w:r w:rsidRPr="004669A0">
              <w:rPr>
                <w:rFonts w:ascii="Times New Roman" w:eastAsia="等线"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DL MIMO layers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等线" w:hAnsi="Times New Roman" w:cs="Times New Roman"/>
                <w:sz w:val="20"/>
                <w:lang w:val="en-US" w:eastAsia="zh-CN"/>
              </w:rPr>
              <w:t xml:space="preserve">, only </w:t>
            </w:r>
            <w:r>
              <w:rPr>
                <w:rFonts w:ascii="Times New Roman" w:eastAsia="等线" w:hAnsi="Times New Roman" w:cs="Times New Roman" w:hint="eastAsia"/>
                <w:sz w:val="20"/>
                <w:lang w:val="en-US" w:eastAsia="zh-CN"/>
              </w:rPr>
              <w:t xml:space="preserve">the number of </w:t>
            </w:r>
            <w:r w:rsidRPr="004669A0">
              <w:rPr>
                <w:rFonts w:ascii="Times New Roman" w:eastAsia="等线" w:hAnsi="Times New Roman" w:cs="Times New Roman"/>
                <w:sz w:val="20"/>
                <w:lang w:val="en-US" w:eastAsia="zh-CN"/>
              </w:rPr>
              <w:t xml:space="preserve">DL MIMO layer is reduced to 2 or 1, </w:t>
            </w:r>
            <w:r>
              <w:rPr>
                <w:rFonts w:ascii="Times New Roman" w:eastAsia="等线" w:hAnsi="Times New Roman" w:cs="Times New Roman" w:hint="eastAsia"/>
                <w:sz w:val="20"/>
                <w:lang w:val="en-US" w:eastAsia="zh-CN"/>
              </w:rPr>
              <w:t>but</w:t>
            </w:r>
            <w:r w:rsidRPr="004669A0">
              <w:rPr>
                <w:rFonts w:ascii="Times New Roman" w:eastAsia="等线" w:hAnsi="Times New Roman" w:cs="Times New Roman"/>
                <w:sz w:val="20"/>
                <w:lang w:val="en-US" w:eastAsia="zh-CN"/>
              </w:rPr>
              <w:t xml:space="preserve"> the n</w:t>
            </w:r>
            <w:r>
              <w:rPr>
                <w:rFonts w:ascii="Times New Roman" w:eastAsia="等线" w:hAnsi="Times New Roman" w:cs="Times New Roman"/>
                <w:sz w:val="20"/>
                <w:lang w:val="en-US" w:eastAsia="zh-CN"/>
              </w:rPr>
              <w:t xml:space="preserve">umber of Rx antenna remains </w:t>
            </w:r>
            <w:r>
              <w:rPr>
                <w:rFonts w:ascii="Times New Roman" w:eastAsia="等线" w:hAnsi="Times New Roman" w:cs="Times New Roman" w:hint="eastAsia"/>
                <w:sz w:val="20"/>
                <w:lang w:val="en-US" w:eastAsia="zh-CN"/>
              </w:rPr>
              <w:t>unchanged, i.e. remains 2 for FR1 FDD and FR2 TDD, and remains 4 for FR1 TDD.</w:t>
            </w:r>
          </w:p>
        </w:tc>
      </w:tr>
      <w:tr w:rsidR="00232E49" w:rsidRPr="008E3AB5" w14:paraId="6D4D4FFF" w14:textId="77777777" w:rsidTr="0026212F">
        <w:tc>
          <w:tcPr>
            <w:tcW w:w="1838" w:type="dxa"/>
          </w:tcPr>
          <w:p w14:paraId="3643B262" w14:textId="5121C790" w:rsidR="00232E49" w:rsidRDefault="00814295" w:rsidP="0026212F">
            <w:pPr>
              <w:rPr>
                <w:lang w:val="en-US" w:eastAsia="ko-KR"/>
              </w:rPr>
            </w:pPr>
            <w:r>
              <w:rPr>
                <w:lang w:val="en-US" w:eastAsia="ko-KR"/>
              </w:rPr>
              <w:t>vivo</w:t>
            </w:r>
          </w:p>
        </w:tc>
        <w:tc>
          <w:tcPr>
            <w:tcW w:w="7796" w:type="dxa"/>
          </w:tcPr>
          <w:p w14:paraId="5E1F2EA5" w14:textId="2F02A2B9" w:rsidR="00232E49" w:rsidRPr="00814295" w:rsidRDefault="00814295" w:rsidP="0026212F">
            <w:pPr>
              <w:rPr>
                <w:rFonts w:eastAsia="等线"/>
                <w:lang w:val="en-US" w:eastAsia="zh-CN"/>
              </w:rPr>
            </w:pPr>
            <w:r>
              <w:rPr>
                <w:rFonts w:eastAsia="等线" w:hint="eastAsia"/>
                <w:lang w:val="en-US" w:eastAsia="zh-CN"/>
              </w:rPr>
              <w:t>O</w:t>
            </w:r>
            <w:r>
              <w:rPr>
                <w:rFonts w:eastAsia="等线"/>
                <w:lang w:val="en-US" w:eastAsia="zh-CN"/>
              </w:rPr>
              <w:t>K</w:t>
            </w:r>
          </w:p>
        </w:tc>
      </w:tr>
      <w:tr w:rsidR="00343E9E" w:rsidRPr="008E3AB5" w14:paraId="574EAF3B" w14:textId="77777777" w:rsidTr="0026212F">
        <w:tc>
          <w:tcPr>
            <w:tcW w:w="1838" w:type="dxa"/>
          </w:tcPr>
          <w:p w14:paraId="75A2E638" w14:textId="24840BB5" w:rsidR="00343E9E" w:rsidRDefault="00343E9E" w:rsidP="0026212F">
            <w:pPr>
              <w:rPr>
                <w:lang w:val="en-US" w:eastAsia="ko-KR"/>
              </w:rPr>
            </w:pPr>
            <w:r>
              <w:rPr>
                <w:lang w:val="en-US" w:eastAsia="ko-KR"/>
              </w:rPr>
              <w:t>OPPO</w:t>
            </w:r>
          </w:p>
        </w:tc>
        <w:tc>
          <w:tcPr>
            <w:tcW w:w="7796" w:type="dxa"/>
          </w:tcPr>
          <w:p w14:paraId="0566E43D" w14:textId="548AB6E9" w:rsidR="00343E9E" w:rsidRDefault="00343E9E" w:rsidP="0026212F">
            <w:pPr>
              <w:rPr>
                <w:rFonts w:eastAsia="等线"/>
                <w:lang w:val="en-US" w:eastAsia="zh-CN"/>
              </w:rPr>
            </w:pPr>
            <w:r>
              <w:rPr>
                <w:rFonts w:eastAsia="等线"/>
                <w:lang w:val="en-US" w:eastAsia="zh-CN"/>
              </w:rPr>
              <w:t>OK</w:t>
            </w:r>
          </w:p>
        </w:tc>
      </w:tr>
    </w:tbl>
    <w:p w14:paraId="54339393" w14:textId="1C2DBE12"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Hyperlink"/>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lastRenderedPageBreak/>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D5C93" w14:paraId="6D1ED2E1" w14:textId="77777777" w:rsidTr="00AD66BA">
        <w:tc>
          <w:tcPr>
            <w:tcW w:w="695" w:type="dxa"/>
          </w:tcPr>
          <w:p w14:paraId="7D00ED01"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279138F9"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AD66BA">
        <w:tc>
          <w:tcPr>
            <w:tcW w:w="695" w:type="dxa"/>
          </w:tcPr>
          <w:p w14:paraId="528D01B7" w14:textId="77777777" w:rsidR="003D5C93" w:rsidRDefault="003D5C93" w:rsidP="00AD66BA">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AD66BA">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AD66BA">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AD66BA">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AD66BA">
        <w:tc>
          <w:tcPr>
            <w:tcW w:w="695" w:type="dxa"/>
          </w:tcPr>
          <w:p w14:paraId="6A22C864" w14:textId="77777777" w:rsidR="003D5C93" w:rsidRDefault="003D5C93" w:rsidP="00AD66BA">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AD66BA">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AD66BA">
            <w:pPr>
              <w:spacing w:after="0"/>
              <w:rPr>
                <w:rFonts w:eastAsia="Times New Roman"/>
                <w:lang w:val="en-US" w:eastAsia="zh-CN"/>
              </w:rPr>
            </w:pPr>
          </w:p>
        </w:tc>
      </w:tr>
      <w:tr w:rsidR="003D5C93" w14:paraId="4A5F0CE2" w14:textId="77777777" w:rsidTr="00AD66BA">
        <w:tc>
          <w:tcPr>
            <w:tcW w:w="695" w:type="dxa"/>
          </w:tcPr>
          <w:p w14:paraId="2F8B5629" w14:textId="77777777" w:rsidR="003D5C93" w:rsidRDefault="003D5C93" w:rsidP="00AD66BA">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AD66BA">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AD66BA">
            <w:pPr>
              <w:spacing w:after="0"/>
              <w:rPr>
                <w:rFonts w:eastAsia="Times New Roman"/>
                <w:lang w:val="en-US" w:eastAsia="zh-CN"/>
              </w:rPr>
            </w:pPr>
          </w:p>
        </w:tc>
      </w:tr>
      <w:tr w:rsidR="003D5C93" w14:paraId="5B69DA94" w14:textId="77777777" w:rsidTr="00AD66BA">
        <w:tc>
          <w:tcPr>
            <w:tcW w:w="695" w:type="dxa"/>
          </w:tcPr>
          <w:p w14:paraId="3B7E1D02" w14:textId="77777777" w:rsidR="003D5C93" w:rsidRDefault="003D5C93" w:rsidP="00AD66BA">
            <w:pPr>
              <w:spacing w:after="0"/>
              <w:rPr>
                <w:rFonts w:eastAsia="Times New Roman"/>
                <w:lang w:val="en-US" w:eastAsia="zh-CN"/>
              </w:rPr>
            </w:pPr>
            <w:r>
              <w:rPr>
                <w:rFonts w:eastAsia="Times New Roman"/>
                <w:lang w:val="en-US" w:eastAsia="zh-CN"/>
              </w:rPr>
              <w:t>4</w:t>
            </w:r>
          </w:p>
        </w:tc>
        <w:tc>
          <w:tcPr>
            <w:tcW w:w="1010" w:type="dxa"/>
          </w:tcPr>
          <w:p w14:paraId="702BA692"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AD66BA">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AD66BA">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AD66BA">
        <w:tc>
          <w:tcPr>
            <w:tcW w:w="695" w:type="dxa"/>
          </w:tcPr>
          <w:p w14:paraId="06F33DE1" w14:textId="77777777" w:rsidR="003D5C93" w:rsidRDefault="003D5C93" w:rsidP="00AD66BA">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AD66BA">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AD66BA">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2BC3A75A"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AD66BA">
            <w:pPr>
              <w:spacing w:after="0"/>
              <w:rPr>
                <w:rFonts w:eastAsia="Times New Roman"/>
                <w:lang w:val="en-US" w:eastAsia="zh-CN"/>
              </w:rPr>
            </w:pPr>
          </w:p>
        </w:tc>
      </w:tr>
      <w:tr w:rsidR="003D5C93" w14:paraId="086555DE" w14:textId="77777777" w:rsidTr="00AD66BA">
        <w:tc>
          <w:tcPr>
            <w:tcW w:w="695" w:type="dxa"/>
          </w:tcPr>
          <w:p w14:paraId="433AF6D5" w14:textId="77777777" w:rsidR="003D5C93" w:rsidRDefault="003D5C93" w:rsidP="00AD66BA">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AD66BA">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AD66BA">
            <w:pPr>
              <w:spacing w:after="0"/>
              <w:rPr>
                <w:rFonts w:eastAsia="Times New Roman"/>
                <w:lang w:val="en-US" w:eastAsia="zh-CN"/>
              </w:rPr>
            </w:pPr>
          </w:p>
        </w:tc>
      </w:tr>
      <w:tr w:rsidR="003D5C93" w14:paraId="1C6142F8" w14:textId="77777777" w:rsidTr="00AD66BA">
        <w:tc>
          <w:tcPr>
            <w:tcW w:w="695" w:type="dxa"/>
          </w:tcPr>
          <w:p w14:paraId="329BE1AB" w14:textId="77777777" w:rsidR="003D5C93" w:rsidRDefault="003D5C93" w:rsidP="00AD66BA">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AD66BA">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23530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AD66BA">
            <w:pPr>
              <w:spacing w:after="0"/>
              <w:rPr>
                <w:rFonts w:eastAsia="Times New Roman"/>
                <w:lang w:val="en-US" w:eastAsia="zh-CN"/>
              </w:rPr>
            </w:pPr>
          </w:p>
        </w:tc>
      </w:tr>
      <w:tr w:rsidR="003D5C93" w14:paraId="0919876D" w14:textId="77777777" w:rsidTr="00AD66BA">
        <w:tc>
          <w:tcPr>
            <w:tcW w:w="695" w:type="dxa"/>
          </w:tcPr>
          <w:p w14:paraId="5A52E4FB" w14:textId="77777777" w:rsidR="003D5C93" w:rsidRDefault="003D5C93" w:rsidP="00AD66BA">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AD66BA">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25E795C0"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AD66BA">
            <w:pPr>
              <w:spacing w:after="0"/>
              <w:rPr>
                <w:rFonts w:eastAsia="Times New Roman"/>
                <w:lang w:val="en-US" w:eastAsia="zh-CN"/>
              </w:rPr>
            </w:pPr>
          </w:p>
        </w:tc>
      </w:tr>
      <w:tr w:rsidR="003D5C93" w14:paraId="60F8212C" w14:textId="77777777" w:rsidTr="00AD66BA">
        <w:tc>
          <w:tcPr>
            <w:tcW w:w="695" w:type="dxa"/>
          </w:tcPr>
          <w:p w14:paraId="336D1127" w14:textId="77777777" w:rsidR="003D5C93" w:rsidRDefault="003D5C93" w:rsidP="00AD66BA">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AD66BA">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AD66BA">
            <w:pPr>
              <w:spacing w:after="0"/>
              <w:rPr>
                <w:rFonts w:eastAsia="Times New Roman"/>
                <w:lang w:val="en-US" w:eastAsia="zh-CN"/>
              </w:rPr>
            </w:pPr>
          </w:p>
        </w:tc>
      </w:tr>
      <w:tr w:rsidR="003D5C93" w14:paraId="3DD5FB80" w14:textId="77777777" w:rsidTr="00AD66BA">
        <w:tc>
          <w:tcPr>
            <w:tcW w:w="695" w:type="dxa"/>
          </w:tcPr>
          <w:p w14:paraId="2A1D883A" w14:textId="77777777" w:rsidR="003D5C93" w:rsidRDefault="003D5C93" w:rsidP="00AD66BA">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AD66BA">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AD66BA">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AD66BA">
        <w:tc>
          <w:tcPr>
            <w:tcW w:w="695" w:type="dxa"/>
          </w:tcPr>
          <w:p w14:paraId="551E291A" w14:textId="77777777" w:rsidR="003D5C93" w:rsidRDefault="003D5C93" w:rsidP="00AD66BA">
            <w:pPr>
              <w:spacing w:after="0"/>
              <w:rPr>
                <w:rFonts w:eastAsia="Times New Roman"/>
                <w:lang w:val="en-US" w:eastAsia="zh-CN"/>
              </w:rPr>
            </w:pPr>
            <w:r>
              <w:rPr>
                <w:rFonts w:eastAsia="Times New Roman"/>
                <w:lang w:val="en-US" w:eastAsia="zh-CN"/>
              </w:rPr>
              <w:t>11</w:t>
            </w:r>
          </w:p>
        </w:tc>
        <w:tc>
          <w:tcPr>
            <w:tcW w:w="1010" w:type="dxa"/>
          </w:tcPr>
          <w:p w14:paraId="011BAEDA"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AD66BA">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AD66BA">
            <w:pPr>
              <w:spacing w:after="0"/>
              <w:rPr>
                <w:rFonts w:eastAsia="Times New Roman"/>
                <w:lang w:val="en-US" w:eastAsia="zh-CN"/>
              </w:rPr>
            </w:pPr>
          </w:p>
        </w:tc>
      </w:tr>
      <w:tr w:rsidR="003D5C93" w14:paraId="4D41F74F" w14:textId="77777777" w:rsidTr="00AD66BA">
        <w:tc>
          <w:tcPr>
            <w:tcW w:w="695" w:type="dxa"/>
          </w:tcPr>
          <w:p w14:paraId="62C3708C" w14:textId="77777777" w:rsidR="003D5C93" w:rsidRDefault="003D5C93" w:rsidP="00AD66BA">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AD66BA">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AD66BA">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AD66BA">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AD66BA">
            <w:pPr>
              <w:spacing w:after="0"/>
              <w:rPr>
                <w:rFonts w:eastAsia="Times New Roman"/>
                <w:lang w:val="en-US" w:eastAsia="zh-CN"/>
              </w:rPr>
            </w:pPr>
            <w:r>
              <w:rPr>
                <w:rFonts w:eastAsia="Times New Roman"/>
                <w:lang w:val="en-US" w:eastAsia="zh-CN"/>
              </w:rPr>
              <w:t>Yes: Spreadtrum</w:t>
            </w:r>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lastRenderedPageBreak/>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等线"/>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等线"/>
          <w:lang w:val="en-US" w:eastAsia="zh-CN"/>
        </w:rPr>
        <w:t>P(α) = max (Micro-sleep, α ∙ Pt + (1 – α) ∙ 0.7Pt))</w:t>
      </w:r>
      <w:r>
        <w:rPr>
          <w:rFonts w:eastAsia="等线"/>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D5C93" w14:paraId="523F4FD5" w14:textId="77777777" w:rsidTr="00AD66BA">
        <w:tc>
          <w:tcPr>
            <w:tcW w:w="695" w:type="dxa"/>
          </w:tcPr>
          <w:p w14:paraId="7BFC6BC1"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AD66BA">
        <w:tc>
          <w:tcPr>
            <w:tcW w:w="695" w:type="dxa"/>
          </w:tcPr>
          <w:p w14:paraId="61E6852E" w14:textId="77777777" w:rsidR="003D5C93" w:rsidRDefault="003D5C93" w:rsidP="00AD66BA">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AD66BA">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3E5387C6" w14:textId="77777777" w:rsidR="003D5C93" w:rsidRDefault="003D5C93" w:rsidP="00AD66BA">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AD66BA">
            <w:pPr>
              <w:spacing w:after="0"/>
              <w:rPr>
                <w:rFonts w:eastAsia="等线"/>
                <w:lang w:val="en-US" w:eastAsia="zh-CN"/>
              </w:rPr>
            </w:pPr>
          </w:p>
          <w:p w14:paraId="1B2D97AA" w14:textId="77777777" w:rsidR="003D5C93" w:rsidRDefault="003D5C93" w:rsidP="00AD66BA">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3F202070" w14:textId="77777777" w:rsidR="003D5C93" w:rsidRDefault="003D5C93" w:rsidP="00AD66BA">
            <w:pPr>
              <w:spacing w:after="0"/>
              <w:rPr>
                <w:rFonts w:eastAsia="Times New Roman"/>
                <w:lang w:val="en-US" w:eastAsia="zh-CN"/>
              </w:rPr>
            </w:pPr>
          </w:p>
          <w:p w14:paraId="4E892DB2" w14:textId="77777777" w:rsidR="003D5C93" w:rsidRDefault="003D5C93" w:rsidP="00AD66BA">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7FAAEAAA" w14:textId="77777777" w:rsidR="003D5C93" w:rsidRDefault="003D5C93" w:rsidP="00AD66BA">
            <w:pPr>
              <w:spacing w:after="0"/>
              <w:rPr>
                <w:rFonts w:eastAsia="Times New Roman"/>
                <w:lang w:val="en-US" w:eastAsia="zh-CN"/>
              </w:rPr>
            </w:pPr>
          </w:p>
          <w:p w14:paraId="5AF97644" w14:textId="77777777" w:rsidR="003D5C93" w:rsidRDefault="003D5C93" w:rsidP="00AD66BA">
            <w:pPr>
              <w:spacing w:after="0"/>
              <w:rPr>
                <w:rFonts w:eastAsia="Times New Roman"/>
                <w:lang w:val="en-US" w:eastAsia="zh-CN"/>
              </w:rPr>
            </w:pPr>
            <w:r>
              <w:rPr>
                <w:rFonts w:eastAsia="Times New Roman"/>
                <w:lang w:val="en-US" w:eastAsia="zh-CN"/>
              </w:rPr>
              <w:t>ZTE: Not use SLS here.</w:t>
            </w:r>
          </w:p>
        </w:tc>
      </w:tr>
      <w:tr w:rsidR="003D5C93" w14:paraId="7365B2BB" w14:textId="77777777" w:rsidTr="00AD66BA">
        <w:tc>
          <w:tcPr>
            <w:tcW w:w="695" w:type="dxa"/>
          </w:tcPr>
          <w:p w14:paraId="01E0EF35" w14:textId="77777777" w:rsidR="003D5C93" w:rsidRDefault="003D5C93" w:rsidP="00AD66BA">
            <w:pPr>
              <w:spacing w:after="0"/>
              <w:rPr>
                <w:rFonts w:eastAsia="Times New Roman"/>
                <w:lang w:val="en-US" w:eastAsia="zh-CN"/>
              </w:rPr>
            </w:pPr>
            <w:r>
              <w:rPr>
                <w:rFonts w:eastAsia="Times New Roman"/>
                <w:lang w:val="en-US" w:eastAsia="zh-CN"/>
              </w:rPr>
              <w:t>2</w:t>
            </w:r>
          </w:p>
        </w:tc>
        <w:tc>
          <w:tcPr>
            <w:tcW w:w="740" w:type="dxa"/>
          </w:tcPr>
          <w:p w14:paraId="2D4571E3"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AD66BA">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AD66BA">
            <w:pPr>
              <w:spacing w:after="0"/>
              <w:rPr>
                <w:rFonts w:eastAsia="Times New Roman"/>
                <w:lang w:val="en-US" w:eastAsia="zh-CN"/>
              </w:rPr>
            </w:pPr>
            <w:r>
              <w:rPr>
                <w:rFonts w:eastAsia="Times New Roman"/>
                <w:lang w:val="en-US" w:eastAsia="zh-CN"/>
              </w:rPr>
              <w:t>Huawei</w:t>
            </w:r>
          </w:p>
        </w:tc>
      </w:tr>
      <w:tr w:rsidR="003D5C93" w14:paraId="76584437" w14:textId="77777777" w:rsidTr="00AD66BA">
        <w:tc>
          <w:tcPr>
            <w:tcW w:w="695" w:type="dxa"/>
          </w:tcPr>
          <w:p w14:paraId="1F86A905" w14:textId="77777777" w:rsidR="003D5C93" w:rsidRDefault="003D5C93" w:rsidP="00AD66BA">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AD66BA">
            <w:pPr>
              <w:spacing w:after="0"/>
              <w:rPr>
                <w:rFonts w:eastAsia="Times New Roman"/>
                <w:lang w:val="en-US" w:eastAsia="zh-CN"/>
              </w:rPr>
            </w:pPr>
            <w:r>
              <w:rPr>
                <w:rFonts w:eastAsia="Times New Roman"/>
                <w:lang w:val="en-US" w:eastAsia="zh-CN"/>
              </w:rPr>
              <w:t xml:space="preserve">Correct the candidate number of </w:t>
            </w:r>
            <w:r>
              <w:rPr>
                <w:rFonts w:eastAsia="Times New Roman"/>
                <w:lang w:val="en-US" w:eastAsia="zh-CN"/>
              </w:rPr>
              <w:lastRenderedPageBreak/>
              <w:t>AL16 in the column ‘E’ of first table from ‘2’ to ‘1’</w:t>
            </w:r>
          </w:p>
        </w:tc>
        <w:tc>
          <w:tcPr>
            <w:tcW w:w="4950" w:type="dxa"/>
          </w:tcPr>
          <w:p w14:paraId="44F14105" w14:textId="77777777" w:rsidR="003D5C93" w:rsidRDefault="003D5C93" w:rsidP="00AD66BA">
            <w:pPr>
              <w:spacing w:after="0"/>
              <w:rPr>
                <w:rFonts w:eastAsia="Times New Roman"/>
                <w:lang w:val="en-US" w:eastAsia="zh-CN"/>
              </w:rPr>
            </w:pPr>
            <w:r>
              <w:rPr>
                <w:rFonts w:eastAsia="Times New Roman"/>
                <w:lang w:val="en-US" w:eastAsia="zh-CN"/>
              </w:rPr>
              <w:lastRenderedPageBreak/>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等线"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等线"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7308C049"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D5C93" w14:paraId="3F9680CE" w14:textId="77777777" w:rsidTr="00AD66BA">
        <w:tc>
          <w:tcPr>
            <w:tcW w:w="2155" w:type="dxa"/>
          </w:tcPr>
          <w:p w14:paraId="0F7C1B3F" w14:textId="77777777" w:rsidR="003D5C93" w:rsidRPr="007D03A2" w:rsidRDefault="003D5C93" w:rsidP="00AD66BA">
            <w:pPr>
              <w:spacing w:after="0"/>
              <w:rPr>
                <w:b/>
                <w:bCs/>
              </w:rPr>
            </w:pPr>
            <w:r w:rsidRPr="007D03A2">
              <w:rPr>
                <w:b/>
                <w:bCs/>
              </w:rPr>
              <w:t>Configuration index</w:t>
            </w:r>
          </w:p>
        </w:tc>
        <w:tc>
          <w:tcPr>
            <w:tcW w:w="2790" w:type="dxa"/>
          </w:tcPr>
          <w:p w14:paraId="272DFDDB" w14:textId="77777777" w:rsidR="003D5C93" w:rsidRPr="007D03A2" w:rsidRDefault="003D5C93" w:rsidP="00AD66BA">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AD66BA">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AD66BA">
            <w:pPr>
              <w:spacing w:after="0"/>
              <w:rPr>
                <w:b/>
                <w:bCs/>
              </w:rPr>
            </w:pPr>
            <w:r w:rsidRPr="007D03A2">
              <w:rPr>
                <w:b/>
                <w:bCs/>
              </w:rPr>
              <w:t>Concerns</w:t>
            </w:r>
          </w:p>
        </w:tc>
      </w:tr>
      <w:tr w:rsidR="003D5C93" w14:paraId="086CD57C" w14:textId="77777777" w:rsidTr="00AD66BA">
        <w:tc>
          <w:tcPr>
            <w:tcW w:w="2155" w:type="dxa"/>
          </w:tcPr>
          <w:p w14:paraId="0BD83049" w14:textId="77777777" w:rsidR="003D5C93" w:rsidRDefault="003D5C93" w:rsidP="00AD66BA">
            <w:pPr>
              <w:spacing w:after="0"/>
            </w:pPr>
            <w:r>
              <w:t>1</w:t>
            </w:r>
          </w:p>
        </w:tc>
        <w:tc>
          <w:tcPr>
            <w:tcW w:w="2790" w:type="dxa"/>
          </w:tcPr>
          <w:p w14:paraId="7FC12500" w14:textId="77777777" w:rsidR="003D5C93" w:rsidRDefault="003D5C93" w:rsidP="00AD66BA">
            <w:pPr>
              <w:spacing w:after="0"/>
            </w:pPr>
            <w:r>
              <w:t>Ericsson, Qualcomm, CATT, Huawei</w:t>
            </w:r>
          </w:p>
        </w:tc>
        <w:tc>
          <w:tcPr>
            <w:tcW w:w="2250" w:type="dxa"/>
          </w:tcPr>
          <w:p w14:paraId="2FB571F4" w14:textId="77777777" w:rsidR="003D5C93" w:rsidRDefault="003D5C93" w:rsidP="00AD66BA">
            <w:pPr>
              <w:spacing w:after="0"/>
            </w:pPr>
            <w:r>
              <w:t>4</w:t>
            </w:r>
          </w:p>
        </w:tc>
        <w:tc>
          <w:tcPr>
            <w:tcW w:w="2435" w:type="dxa"/>
          </w:tcPr>
          <w:p w14:paraId="5EE16858" w14:textId="77777777" w:rsidR="003D5C93" w:rsidRDefault="003D5C93" w:rsidP="00AD66BA">
            <w:pPr>
              <w:spacing w:after="0"/>
            </w:pPr>
          </w:p>
        </w:tc>
      </w:tr>
      <w:tr w:rsidR="003D5C93" w14:paraId="1975E3EE" w14:textId="77777777" w:rsidTr="00AD66BA">
        <w:tc>
          <w:tcPr>
            <w:tcW w:w="2155" w:type="dxa"/>
          </w:tcPr>
          <w:p w14:paraId="52469D89" w14:textId="77777777" w:rsidR="003D5C93" w:rsidRDefault="003D5C93" w:rsidP="00AD66BA">
            <w:pPr>
              <w:spacing w:after="0"/>
            </w:pPr>
            <w:r>
              <w:t>2</w:t>
            </w:r>
          </w:p>
        </w:tc>
        <w:tc>
          <w:tcPr>
            <w:tcW w:w="2790" w:type="dxa"/>
          </w:tcPr>
          <w:p w14:paraId="7A16600A" w14:textId="77777777" w:rsidR="003D5C93" w:rsidRDefault="003D5C93" w:rsidP="00AD66BA">
            <w:pPr>
              <w:spacing w:after="0"/>
            </w:pPr>
            <w:r>
              <w:t>Ericsson, Futurewei, CATT, MediaTek</w:t>
            </w:r>
          </w:p>
        </w:tc>
        <w:tc>
          <w:tcPr>
            <w:tcW w:w="2250" w:type="dxa"/>
          </w:tcPr>
          <w:p w14:paraId="476F6694" w14:textId="77777777" w:rsidR="003D5C93" w:rsidRDefault="003D5C93" w:rsidP="00AD66BA">
            <w:pPr>
              <w:spacing w:after="0"/>
            </w:pPr>
            <w:r>
              <w:t>4</w:t>
            </w:r>
          </w:p>
        </w:tc>
        <w:tc>
          <w:tcPr>
            <w:tcW w:w="2435" w:type="dxa"/>
          </w:tcPr>
          <w:p w14:paraId="17BF1ADA" w14:textId="77777777" w:rsidR="003D5C93" w:rsidRDefault="003D5C93" w:rsidP="00AD66BA">
            <w:pPr>
              <w:spacing w:after="0"/>
            </w:pPr>
          </w:p>
        </w:tc>
      </w:tr>
      <w:tr w:rsidR="003D5C93" w14:paraId="243D9F32" w14:textId="77777777" w:rsidTr="00AD66BA">
        <w:tc>
          <w:tcPr>
            <w:tcW w:w="2155" w:type="dxa"/>
          </w:tcPr>
          <w:p w14:paraId="5AB5E6EB" w14:textId="77777777" w:rsidR="003D5C93" w:rsidRDefault="003D5C93" w:rsidP="00AD66BA">
            <w:pPr>
              <w:spacing w:after="0"/>
            </w:pPr>
            <w:r>
              <w:t xml:space="preserve">3 </w:t>
            </w:r>
          </w:p>
        </w:tc>
        <w:tc>
          <w:tcPr>
            <w:tcW w:w="2790" w:type="dxa"/>
          </w:tcPr>
          <w:p w14:paraId="0F68ADD3" w14:textId="77777777" w:rsidR="003D5C93" w:rsidRDefault="003D5C93" w:rsidP="00AD66BA">
            <w:pPr>
              <w:spacing w:after="0"/>
            </w:pPr>
            <w:r>
              <w:t xml:space="preserve">Ericsson, Qualcomm, MediaTek </w:t>
            </w:r>
          </w:p>
        </w:tc>
        <w:tc>
          <w:tcPr>
            <w:tcW w:w="2250" w:type="dxa"/>
          </w:tcPr>
          <w:p w14:paraId="3DE13312" w14:textId="77777777" w:rsidR="003D5C93" w:rsidRDefault="003D5C93" w:rsidP="00AD66BA">
            <w:pPr>
              <w:spacing w:after="0"/>
            </w:pPr>
            <w:r>
              <w:t>3</w:t>
            </w:r>
          </w:p>
        </w:tc>
        <w:tc>
          <w:tcPr>
            <w:tcW w:w="2435" w:type="dxa"/>
          </w:tcPr>
          <w:p w14:paraId="037114F5" w14:textId="77777777" w:rsidR="003D5C93" w:rsidRDefault="003D5C93" w:rsidP="00AD66BA">
            <w:pPr>
              <w:spacing w:after="0"/>
            </w:pPr>
            <w:r>
              <w:t>Intel (Not realistic and only happen in case of poor network planning)</w:t>
            </w:r>
          </w:p>
        </w:tc>
      </w:tr>
      <w:tr w:rsidR="003D5C93" w14:paraId="45FBE9DA" w14:textId="77777777" w:rsidTr="00AD66BA">
        <w:tc>
          <w:tcPr>
            <w:tcW w:w="2155" w:type="dxa"/>
          </w:tcPr>
          <w:p w14:paraId="6B1110BC" w14:textId="77777777" w:rsidR="003D5C93" w:rsidRDefault="003D5C93" w:rsidP="00AD66BA">
            <w:pPr>
              <w:spacing w:after="0"/>
            </w:pPr>
            <w:r>
              <w:t>4</w:t>
            </w:r>
          </w:p>
        </w:tc>
        <w:tc>
          <w:tcPr>
            <w:tcW w:w="2790" w:type="dxa"/>
          </w:tcPr>
          <w:p w14:paraId="08BBF8C2" w14:textId="77777777" w:rsidR="003D5C93" w:rsidRDefault="003D5C93" w:rsidP="00AD66BA">
            <w:pPr>
              <w:spacing w:after="0"/>
            </w:pPr>
            <w:r>
              <w:t>Ericsson</w:t>
            </w:r>
          </w:p>
        </w:tc>
        <w:tc>
          <w:tcPr>
            <w:tcW w:w="2250" w:type="dxa"/>
          </w:tcPr>
          <w:p w14:paraId="2E42D2B7" w14:textId="77777777" w:rsidR="003D5C93" w:rsidRDefault="003D5C93" w:rsidP="00AD66BA">
            <w:pPr>
              <w:spacing w:after="0"/>
            </w:pPr>
            <w:r>
              <w:t>1</w:t>
            </w:r>
          </w:p>
        </w:tc>
        <w:tc>
          <w:tcPr>
            <w:tcW w:w="2435" w:type="dxa"/>
          </w:tcPr>
          <w:p w14:paraId="549A7EB6" w14:textId="77777777" w:rsidR="003D5C93" w:rsidRDefault="003D5C93" w:rsidP="00AD66BA">
            <w:pPr>
              <w:spacing w:after="0"/>
            </w:pPr>
            <w:r>
              <w:t>Futurewei (artificial), Qualcomm, Intel</w:t>
            </w:r>
          </w:p>
        </w:tc>
      </w:tr>
      <w:tr w:rsidR="003D5C93" w14:paraId="4901DCD9" w14:textId="77777777" w:rsidTr="00AD66BA">
        <w:tc>
          <w:tcPr>
            <w:tcW w:w="2155" w:type="dxa"/>
          </w:tcPr>
          <w:p w14:paraId="6C4732F3" w14:textId="77777777" w:rsidR="003D5C93" w:rsidRDefault="003D5C93" w:rsidP="00AD66BA">
            <w:pPr>
              <w:spacing w:after="0"/>
            </w:pPr>
            <w:r>
              <w:t>5 (Revised Config.1)</w:t>
            </w:r>
          </w:p>
        </w:tc>
        <w:tc>
          <w:tcPr>
            <w:tcW w:w="2790" w:type="dxa"/>
          </w:tcPr>
          <w:p w14:paraId="027A7D8E" w14:textId="77777777" w:rsidR="003D5C93" w:rsidRDefault="003D5C93" w:rsidP="00AD66BA">
            <w:pPr>
              <w:spacing w:after="0"/>
            </w:pPr>
            <w:r>
              <w:t>Vivo: [0.7, 0.2, 0.05, 0.03, 0.02]</w:t>
            </w:r>
          </w:p>
        </w:tc>
        <w:tc>
          <w:tcPr>
            <w:tcW w:w="2250" w:type="dxa"/>
          </w:tcPr>
          <w:p w14:paraId="302F6C01" w14:textId="77777777" w:rsidR="003D5C93" w:rsidRDefault="003D5C93" w:rsidP="00AD66BA">
            <w:pPr>
              <w:spacing w:after="0"/>
            </w:pPr>
            <w:r>
              <w:t>1</w:t>
            </w:r>
          </w:p>
        </w:tc>
        <w:tc>
          <w:tcPr>
            <w:tcW w:w="2435" w:type="dxa"/>
          </w:tcPr>
          <w:p w14:paraId="264F3DC8" w14:textId="77777777" w:rsidR="003D5C93" w:rsidRDefault="003D5C93" w:rsidP="00AD66BA">
            <w:pPr>
              <w:spacing w:after="0"/>
            </w:pPr>
          </w:p>
        </w:tc>
      </w:tr>
      <w:tr w:rsidR="003D5C93" w14:paraId="6CD428D8" w14:textId="77777777" w:rsidTr="00AD66BA">
        <w:tc>
          <w:tcPr>
            <w:tcW w:w="2155" w:type="dxa"/>
          </w:tcPr>
          <w:p w14:paraId="67825DB3" w14:textId="77777777" w:rsidR="003D5C93" w:rsidRDefault="003D5C93" w:rsidP="00AD66BA">
            <w:pPr>
              <w:spacing w:after="0"/>
            </w:pPr>
            <w:r>
              <w:t>6 (Revised Config.1)</w:t>
            </w:r>
          </w:p>
        </w:tc>
        <w:tc>
          <w:tcPr>
            <w:tcW w:w="2790" w:type="dxa"/>
          </w:tcPr>
          <w:p w14:paraId="0F519950" w14:textId="77777777" w:rsidR="003D5C93" w:rsidRDefault="003D5C93" w:rsidP="00AD66BA">
            <w:pPr>
              <w:spacing w:after="0"/>
            </w:pPr>
            <w:r>
              <w:t xml:space="preserve">OPPO: [0.4, 0.5, 0.05, 0.03, </w:t>
            </w:r>
            <w:r>
              <w:lastRenderedPageBreak/>
              <w:t>0.02]</w:t>
            </w:r>
          </w:p>
        </w:tc>
        <w:tc>
          <w:tcPr>
            <w:tcW w:w="2250" w:type="dxa"/>
          </w:tcPr>
          <w:p w14:paraId="48733A26" w14:textId="77777777" w:rsidR="003D5C93" w:rsidRDefault="003D5C93" w:rsidP="00AD66BA">
            <w:pPr>
              <w:spacing w:after="0"/>
            </w:pPr>
            <w:r>
              <w:lastRenderedPageBreak/>
              <w:t>1</w:t>
            </w:r>
          </w:p>
        </w:tc>
        <w:tc>
          <w:tcPr>
            <w:tcW w:w="2435" w:type="dxa"/>
          </w:tcPr>
          <w:p w14:paraId="078AA477" w14:textId="77777777" w:rsidR="003D5C93" w:rsidRDefault="003D5C93" w:rsidP="00AD66BA">
            <w:pPr>
              <w:spacing w:after="0"/>
            </w:pPr>
          </w:p>
        </w:tc>
      </w:tr>
      <w:tr w:rsidR="003D5C93" w14:paraId="2B8BCB6A" w14:textId="77777777" w:rsidTr="00AD66BA">
        <w:tc>
          <w:tcPr>
            <w:tcW w:w="2155" w:type="dxa"/>
          </w:tcPr>
          <w:p w14:paraId="222FC87A" w14:textId="77777777" w:rsidR="003D5C93" w:rsidRDefault="003D5C93" w:rsidP="00AD66BA">
            <w:pPr>
              <w:spacing w:after="0"/>
            </w:pPr>
            <w:r>
              <w:t>7 (Revised Config.1)</w:t>
            </w:r>
          </w:p>
        </w:tc>
        <w:tc>
          <w:tcPr>
            <w:tcW w:w="2790" w:type="dxa"/>
          </w:tcPr>
          <w:p w14:paraId="1E2ABA47" w14:textId="77777777" w:rsidR="003D5C93" w:rsidRDefault="003D5C93" w:rsidP="00AD66BA">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AD66BA">
            <w:pPr>
              <w:spacing w:after="0"/>
            </w:pPr>
            <w:r>
              <w:t>1</w:t>
            </w:r>
          </w:p>
        </w:tc>
        <w:tc>
          <w:tcPr>
            <w:tcW w:w="2435" w:type="dxa"/>
          </w:tcPr>
          <w:p w14:paraId="6BF4DB3E" w14:textId="77777777" w:rsidR="003D5C93" w:rsidRDefault="003D5C93" w:rsidP="00AD66BA">
            <w:pPr>
              <w:spacing w:after="0"/>
            </w:pPr>
          </w:p>
        </w:tc>
      </w:tr>
      <w:tr w:rsidR="003D5C93" w14:paraId="13D93313" w14:textId="77777777" w:rsidTr="00AD66BA">
        <w:tc>
          <w:tcPr>
            <w:tcW w:w="2155" w:type="dxa"/>
          </w:tcPr>
          <w:p w14:paraId="2D077EF2" w14:textId="77777777" w:rsidR="003D5C93" w:rsidRDefault="003D5C93" w:rsidP="00AD66BA">
            <w:pPr>
              <w:spacing w:after="0"/>
            </w:pPr>
            <w:r>
              <w:t>8 (Revised Config.1)</w:t>
            </w:r>
          </w:p>
        </w:tc>
        <w:tc>
          <w:tcPr>
            <w:tcW w:w="2790" w:type="dxa"/>
          </w:tcPr>
          <w:p w14:paraId="139DD0CD" w14:textId="77777777" w:rsidR="003D5C93" w:rsidRDefault="003D5C93" w:rsidP="00AD66BA">
            <w:pPr>
              <w:spacing w:after="0"/>
            </w:pPr>
            <w:r w:rsidRPr="00EB6849">
              <w:rPr>
                <w:color w:val="000000" w:themeColor="text1"/>
              </w:rPr>
              <w:t>Intel: [0.5, 0.4, 0.07, 0.02, 0.01].</w:t>
            </w:r>
          </w:p>
        </w:tc>
        <w:tc>
          <w:tcPr>
            <w:tcW w:w="2250" w:type="dxa"/>
          </w:tcPr>
          <w:p w14:paraId="285FF582" w14:textId="77777777" w:rsidR="003D5C93" w:rsidRDefault="003D5C93" w:rsidP="00AD66BA">
            <w:pPr>
              <w:spacing w:after="0"/>
            </w:pPr>
            <w:r>
              <w:t>1</w:t>
            </w:r>
          </w:p>
        </w:tc>
        <w:tc>
          <w:tcPr>
            <w:tcW w:w="2435" w:type="dxa"/>
          </w:tcPr>
          <w:p w14:paraId="045A3613" w14:textId="77777777" w:rsidR="003D5C93" w:rsidRDefault="003D5C93" w:rsidP="00AD66BA">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AD66BA">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AD66BA">
            <w:pPr>
              <w:spacing w:after="0"/>
              <w:rPr>
                <w:b/>
                <w:bCs/>
              </w:rPr>
            </w:pPr>
            <w:r w:rsidRPr="00ED6D1D">
              <w:rPr>
                <w:b/>
                <w:bCs/>
              </w:rPr>
              <w:t>Yes</w:t>
            </w:r>
          </w:p>
        </w:tc>
        <w:tc>
          <w:tcPr>
            <w:tcW w:w="3101" w:type="dxa"/>
            <w:shd w:val="clear" w:color="auto" w:fill="auto"/>
          </w:tcPr>
          <w:p w14:paraId="2A3443D9" w14:textId="77777777" w:rsidR="003D5C93" w:rsidRPr="00ED6D1D" w:rsidRDefault="003D5C93" w:rsidP="00AD66BA">
            <w:pPr>
              <w:spacing w:after="0"/>
              <w:rPr>
                <w:b/>
                <w:bCs/>
              </w:rPr>
            </w:pPr>
            <w:r w:rsidRPr="00ED6D1D">
              <w:rPr>
                <w:b/>
                <w:bCs/>
              </w:rPr>
              <w:t>No</w:t>
            </w:r>
          </w:p>
        </w:tc>
        <w:tc>
          <w:tcPr>
            <w:tcW w:w="1715" w:type="dxa"/>
            <w:shd w:val="clear" w:color="auto" w:fill="auto"/>
          </w:tcPr>
          <w:p w14:paraId="321BAF14" w14:textId="77777777" w:rsidR="003D5C93" w:rsidRPr="00ED6D1D" w:rsidRDefault="003D5C93" w:rsidP="00AD66BA">
            <w:pPr>
              <w:spacing w:after="0"/>
              <w:rPr>
                <w:b/>
                <w:bCs/>
              </w:rPr>
            </w:pPr>
            <w:r w:rsidRPr="00ED6D1D">
              <w:rPr>
                <w:b/>
                <w:bCs/>
              </w:rPr>
              <w:t xml:space="preserve">Num. of companies </w:t>
            </w:r>
          </w:p>
        </w:tc>
      </w:tr>
      <w:tr w:rsidR="003D5C93" w14:paraId="1E838EA7" w14:textId="77777777" w:rsidTr="00AD66BA">
        <w:tc>
          <w:tcPr>
            <w:tcW w:w="1705" w:type="dxa"/>
          </w:tcPr>
          <w:p w14:paraId="21D5C68B" w14:textId="77777777" w:rsidR="003D5C93" w:rsidRPr="00E36F1F" w:rsidRDefault="003D5C93" w:rsidP="00AD66BA">
            <w:pPr>
              <w:spacing w:after="0"/>
            </w:pPr>
            <w:r w:rsidRPr="00E36F1F">
              <w:t>Configuration 1-4 for 2 Rx</w:t>
            </w:r>
          </w:p>
        </w:tc>
        <w:tc>
          <w:tcPr>
            <w:tcW w:w="3109" w:type="dxa"/>
          </w:tcPr>
          <w:p w14:paraId="212E9631" w14:textId="77777777" w:rsidR="003D5C93" w:rsidRPr="00E36F1F" w:rsidRDefault="003D5C93" w:rsidP="00AD66BA">
            <w:pPr>
              <w:spacing w:after="0"/>
            </w:pPr>
            <w:r>
              <w:t>Futurewei, Vivo, Huawei, Qualcomm, Samsung</w:t>
            </w:r>
          </w:p>
        </w:tc>
        <w:tc>
          <w:tcPr>
            <w:tcW w:w="3101" w:type="dxa"/>
          </w:tcPr>
          <w:p w14:paraId="1344AB86" w14:textId="77777777" w:rsidR="003D5C93" w:rsidRPr="00E36F1F" w:rsidRDefault="003D5C93" w:rsidP="00AD66BA">
            <w:pPr>
              <w:spacing w:after="0"/>
            </w:pPr>
            <w:r>
              <w:t xml:space="preserve">Ericsson, CATT, MediaTek, ZTE, Nokia, Intel, LG, </w:t>
            </w:r>
          </w:p>
        </w:tc>
        <w:tc>
          <w:tcPr>
            <w:tcW w:w="1715" w:type="dxa"/>
            <w:shd w:val="clear" w:color="auto" w:fill="FFFF00"/>
          </w:tcPr>
          <w:p w14:paraId="4C74DF5D" w14:textId="77777777" w:rsidR="003D5C93" w:rsidRDefault="003D5C93" w:rsidP="00AD66BA">
            <w:pPr>
              <w:spacing w:after="0"/>
            </w:pPr>
            <w:r>
              <w:t>Yes: 5</w:t>
            </w:r>
          </w:p>
          <w:p w14:paraId="3AA9C8A7" w14:textId="77777777" w:rsidR="003D5C93" w:rsidRPr="00E36F1F" w:rsidRDefault="003D5C93" w:rsidP="00AD66BA">
            <w:pPr>
              <w:spacing w:after="0"/>
            </w:pPr>
            <w:r>
              <w:t>No:7</w:t>
            </w:r>
          </w:p>
        </w:tc>
      </w:tr>
      <w:tr w:rsidR="003D5C93" w14:paraId="75C4899A" w14:textId="77777777" w:rsidTr="00AD66BA">
        <w:tc>
          <w:tcPr>
            <w:tcW w:w="1705" w:type="dxa"/>
          </w:tcPr>
          <w:p w14:paraId="38046A4B" w14:textId="77777777" w:rsidR="003D5C93" w:rsidRPr="00E36F1F" w:rsidRDefault="003D5C93" w:rsidP="00AD66BA">
            <w:pPr>
              <w:spacing w:after="0"/>
            </w:pPr>
            <w:r>
              <w:t>Configuration 7 for 1 Rx</w:t>
            </w:r>
          </w:p>
        </w:tc>
        <w:tc>
          <w:tcPr>
            <w:tcW w:w="3109" w:type="dxa"/>
          </w:tcPr>
          <w:p w14:paraId="1C6E9FFB" w14:textId="77777777" w:rsidR="003D5C93" w:rsidRPr="00E36F1F" w:rsidRDefault="003D5C93" w:rsidP="00AD66BA">
            <w:pPr>
              <w:spacing w:after="0"/>
            </w:pPr>
            <w:r>
              <w:t xml:space="preserve">Futurewei, Huawei, </w:t>
            </w:r>
          </w:p>
        </w:tc>
        <w:tc>
          <w:tcPr>
            <w:tcW w:w="3101" w:type="dxa"/>
          </w:tcPr>
          <w:p w14:paraId="5AFC26C4" w14:textId="77777777" w:rsidR="003D5C93" w:rsidRPr="00E36F1F" w:rsidRDefault="003D5C93" w:rsidP="00AD66BA">
            <w:pPr>
              <w:spacing w:after="0"/>
            </w:pPr>
            <w:r>
              <w:t>Ericsson, Vivo, CATT, MediaTek, Qualcomm, ZTE, Nokia, Intel, LG, Samsung, OPPO</w:t>
            </w:r>
          </w:p>
        </w:tc>
        <w:tc>
          <w:tcPr>
            <w:tcW w:w="1715" w:type="dxa"/>
            <w:shd w:val="clear" w:color="auto" w:fill="FFFF00"/>
          </w:tcPr>
          <w:p w14:paraId="16680B17" w14:textId="77777777" w:rsidR="003D5C93" w:rsidRDefault="003D5C93" w:rsidP="00AD66BA">
            <w:pPr>
              <w:spacing w:after="0"/>
            </w:pPr>
            <w:r>
              <w:t>Yes: 2</w:t>
            </w:r>
          </w:p>
          <w:p w14:paraId="307E3BB0" w14:textId="77777777" w:rsidR="003D5C93" w:rsidRPr="00E36F1F" w:rsidRDefault="003D5C93" w:rsidP="00AD66BA">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AD66BA">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AD66BA">
            <w:pPr>
              <w:spacing w:after="0"/>
              <w:rPr>
                <w:b/>
                <w:bCs/>
              </w:rPr>
            </w:pPr>
            <w:r w:rsidRPr="00ED6D1D">
              <w:rPr>
                <w:b/>
                <w:bCs/>
              </w:rPr>
              <w:t>Yes</w:t>
            </w:r>
          </w:p>
        </w:tc>
        <w:tc>
          <w:tcPr>
            <w:tcW w:w="3690" w:type="dxa"/>
            <w:shd w:val="clear" w:color="auto" w:fill="auto"/>
          </w:tcPr>
          <w:p w14:paraId="0CFAF49C" w14:textId="77777777" w:rsidR="003D5C93" w:rsidRPr="00ED6D1D" w:rsidRDefault="003D5C93" w:rsidP="00AD66BA">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AD66BA">
            <w:pPr>
              <w:spacing w:after="0"/>
              <w:rPr>
                <w:b/>
                <w:bCs/>
              </w:rPr>
            </w:pPr>
            <w:r w:rsidRPr="00ED6D1D">
              <w:rPr>
                <w:b/>
                <w:bCs/>
              </w:rPr>
              <w:t xml:space="preserve">Num. of companies </w:t>
            </w:r>
          </w:p>
        </w:tc>
      </w:tr>
      <w:tr w:rsidR="003D5C93" w:rsidRPr="00E36F1F" w14:paraId="43059F73" w14:textId="77777777" w:rsidTr="00AD66BA">
        <w:tc>
          <w:tcPr>
            <w:tcW w:w="985" w:type="dxa"/>
          </w:tcPr>
          <w:p w14:paraId="4E3EE2B3" w14:textId="77777777" w:rsidR="003D5C93" w:rsidRPr="00E36F1F" w:rsidRDefault="003D5C93" w:rsidP="00AD66BA">
            <w:pPr>
              <w:spacing w:after="0"/>
            </w:pPr>
            <w:r>
              <w:t>P3-3</w:t>
            </w:r>
          </w:p>
        </w:tc>
        <w:tc>
          <w:tcPr>
            <w:tcW w:w="2880" w:type="dxa"/>
          </w:tcPr>
          <w:p w14:paraId="5D8BD972" w14:textId="77777777" w:rsidR="003D5C93" w:rsidRPr="00E36F1F" w:rsidRDefault="003D5C93" w:rsidP="00AD66BA">
            <w:pPr>
              <w:spacing w:after="0"/>
            </w:pPr>
            <w:r>
              <w:t>Futurewei, Ericsson, CATT, Huawei, ZTE, Nokia, Samsung, OPPO</w:t>
            </w:r>
          </w:p>
        </w:tc>
        <w:tc>
          <w:tcPr>
            <w:tcW w:w="3690" w:type="dxa"/>
          </w:tcPr>
          <w:p w14:paraId="5921E43F" w14:textId="77777777" w:rsidR="003D5C93" w:rsidRPr="00E36F1F" w:rsidRDefault="003D5C93" w:rsidP="00AD66BA">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AD66BA">
            <w:pPr>
              <w:spacing w:after="0"/>
            </w:pPr>
            <w:r>
              <w:t>Yes: 8</w:t>
            </w:r>
          </w:p>
          <w:p w14:paraId="602D4038" w14:textId="77777777" w:rsidR="003D5C93" w:rsidRPr="00E36F1F" w:rsidRDefault="003D5C93" w:rsidP="00AD66BA">
            <w:pPr>
              <w:spacing w:after="0"/>
            </w:pPr>
            <w:r>
              <w:t>No: 5</w:t>
            </w:r>
          </w:p>
        </w:tc>
      </w:tr>
    </w:tbl>
    <w:p w14:paraId="5308DA4B" w14:textId="77777777" w:rsidR="008434B2" w:rsidRDefault="008434B2" w:rsidP="008434B2">
      <w:pPr>
        <w:pStyle w:val="CommentText"/>
      </w:pPr>
    </w:p>
    <w:p w14:paraId="122C96B4" w14:textId="65C94BA7" w:rsidR="008434B2" w:rsidRPr="008434B2" w:rsidRDefault="008434B2" w:rsidP="008434B2">
      <w:pPr>
        <w:pStyle w:val="CommentText"/>
      </w:pPr>
      <w:r w:rsidRPr="008434B2">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TableGrid"/>
        <w:tblW w:w="9634" w:type="dxa"/>
        <w:tblLook w:val="04A0" w:firstRow="1" w:lastRow="0" w:firstColumn="1" w:lastColumn="0" w:noHBand="0" w:noVBand="1"/>
      </w:tblPr>
      <w:tblGrid>
        <w:gridCol w:w="1838"/>
        <w:gridCol w:w="7796"/>
      </w:tblGrid>
      <w:tr w:rsidR="003D5C93" w14:paraId="5903F21E" w14:textId="77777777" w:rsidTr="00AD66BA">
        <w:tc>
          <w:tcPr>
            <w:tcW w:w="1838" w:type="dxa"/>
            <w:shd w:val="clear" w:color="auto" w:fill="D9D9D9" w:themeFill="background1" w:themeFillShade="D9"/>
          </w:tcPr>
          <w:p w14:paraId="366A54FA" w14:textId="77777777" w:rsidR="003D5C93" w:rsidRDefault="003D5C93" w:rsidP="00AD66BA">
            <w:pPr>
              <w:rPr>
                <w:b/>
                <w:bCs/>
              </w:rPr>
            </w:pPr>
            <w:r>
              <w:rPr>
                <w:b/>
                <w:bCs/>
              </w:rPr>
              <w:t>Company</w:t>
            </w:r>
          </w:p>
        </w:tc>
        <w:tc>
          <w:tcPr>
            <w:tcW w:w="7796" w:type="dxa"/>
            <w:shd w:val="clear" w:color="auto" w:fill="D9D9D9" w:themeFill="background1" w:themeFillShade="D9"/>
          </w:tcPr>
          <w:p w14:paraId="284ACF6B" w14:textId="77777777" w:rsidR="003D5C93" w:rsidRDefault="003D5C93" w:rsidP="00AD66BA">
            <w:pPr>
              <w:rPr>
                <w:b/>
                <w:bCs/>
              </w:rPr>
            </w:pPr>
            <w:r>
              <w:rPr>
                <w:b/>
                <w:bCs/>
              </w:rPr>
              <w:t>Comments</w:t>
            </w:r>
          </w:p>
        </w:tc>
      </w:tr>
      <w:tr w:rsidR="003D5C93" w14:paraId="12A107D8" w14:textId="77777777" w:rsidTr="00AD66BA">
        <w:tc>
          <w:tcPr>
            <w:tcW w:w="1838" w:type="dxa"/>
          </w:tcPr>
          <w:p w14:paraId="076C5639" w14:textId="64D9446E" w:rsidR="003D5C93" w:rsidRPr="00242F71" w:rsidRDefault="00242F71" w:rsidP="00AD66BA">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62347CB5" w14:textId="01E61C62" w:rsidR="003D5C93" w:rsidRPr="00242F71" w:rsidRDefault="00242F71" w:rsidP="00AD66BA">
            <w:pPr>
              <w:rPr>
                <w:rFonts w:eastAsia="等线"/>
                <w:lang w:val="en-US" w:eastAsia="zh-CN"/>
              </w:rPr>
            </w:pPr>
            <w:r>
              <w:rPr>
                <w:rFonts w:eastAsia="等线" w:hint="eastAsia"/>
                <w:lang w:val="en-US" w:eastAsia="zh-CN"/>
              </w:rPr>
              <w:t>Y</w:t>
            </w:r>
            <w:r>
              <w:rPr>
                <w:rFonts w:eastAsia="等线"/>
                <w:lang w:val="en-US" w:eastAsia="zh-CN"/>
              </w:rPr>
              <w:t>es</w:t>
            </w:r>
          </w:p>
        </w:tc>
      </w:tr>
      <w:tr w:rsidR="00325CA1" w:rsidRPr="008E3AB5" w14:paraId="1EEA7DA7" w14:textId="77777777" w:rsidTr="00AD66BA">
        <w:tc>
          <w:tcPr>
            <w:tcW w:w="1838" w:type="dxa"/>
          </w:tcPr>
          <w:p w14:paraId="46B6A603" w14:textId="0B5C7FBE" w:rsidR="00325CA1" w:rsidRDefault="00325CA1" w:rsidP="00AD66BA">
            <w:pPr>
              <w:rPr>
                <w:lang w:val="en-US" w:eastAsia="ko-KR"/>
              </w:rPr>
            </w:pPr>
            <w:r>
              <w:rPr>
                <w:rFonts w:eastAsia="等线" w:hint="eastAsia"/>
                <w:lang w:val="en-US" w:eastAsia="zh-CN"/>
              </w:rPr>
              <w:t>CATT</w:t>
            </w:r>
          </w:p>
        </w:tc>
        <w:tc>
          <w:tcPr>
            <w:tcW w:w="7796" w:type="dxa"/>
          </w:tcPr>
          <w:p w14:paraId="680B91EF" w14:textId="769D6227" w:rsidR="00325CA1" w:rsidRPr="008E3AB5" w:rsidRDefault="00325CA1" w:rsidP="00AD66BA">
            <w:pPr>
              <w:rPr>
                <w:lang w:val="en-US"/>
              </w:rPr>
            </w:pPr>
            <w:r>
              <w:rPr>
                <w:rFonts w:eastAsia="等线" w:hint="eastAsia"/>
                <w:lang w:val="en-US" w:eastAsia="zh-CN"/>
              </w:rPr>
              <w:t>Yes, we are fine with the template.</w:t>
            </w:r>
          </w:p>
        </w:tc>
      </w:tr>
      <w:tr w:rsidR="003D5C93" w:rsidRPr="008E3AB5" w14:paraId="467E98B9" w14:textId="77777777" w:rsidTr="00AD66BA">
        <w:tc>
          <w:tcPr>
            <w:tcW w:w="1838" w:type="dxa"/>
          </w:tcPr>
          <w:p w14:paraId="24E344DD" w14:textId="16C03E66" w:rsidR="003D5C93" w:rsidRPr="00940988" w:rsidRDefault="00940988" w:rsidP="00AD66BA">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61D58DED" w14:textId="33277E73" w:rsidR="00940988" w:rsidRDefault="00940988" w:rsidP="00AD66BA">
            <w:pPr>
              <w:rPr>
                <w:rFonts w:eastAsia="等线"/>
                <w:lang w:val="en-US" w:eastAsia="zh-CN"/>
              </w:rPr>
            </w:pPr>
            <w:r>
              <w:rPr>
                <w:rFonts w:eastAsia="等线" w:hint="eastAsia"/>
                <w:lang w:val="en-US" w:eastAsia="zh-CN"/>
              </w:rPr>
              <w:t>Y</w:t>
            </w:r>
            <w:r>
              <w:rPr>
                <w:rFonts w:eastAsia="等线"/>
                <w:lang w:val="en-US" w:eastAsia="zh-CN"/>
              </w:rPr>
              <w:t>es but it seems the proposed note (as following) is missing.</w:t>
            </w:r>
          </w:p>
          <w:p w14:paraId="3DD599EB" w14:textId="58B29D14" w:rsidR="003D5C93" w:rsidRPr="00940988" w:rsidRDefault="00940988" w:rsidP="00AD66BA">
            <w:pPr>
              <w:rPr>
                <w:rFonts w:eastAsia="等线"/>
                <w:i/>
                <w:lang w:val="en-US" w:eastAsia="zh-CN"/>
              </w:rPr>
            </w:pPr>
            <w:r w:rsidRPr="00940988">
              <w:rPr>
                <w:rFonts w:eastAsia="Times New Roman"/>
                <w:i/>
                <w:lang w:val="en-US" w:eastAsia="zh-CN"/>
              </w:rPr>
              <w:t>Add a note in Tab-7 to clarify that “</w:t>
            </w:r>
            <w:r w:rsidRPr="00940988">
              <w:rPr>
                <w:rFonts w:eastAsia="等线"/>
                <w:i/>
                <w:lang w:val="en-US" w:eastAsia="zh-CN"/>
              </w:rPr>
              <w:t>Number of users</w:t>
            </w:r>
            <w:r w:rsidRPr="00940988">
              <w:rPr>
                <w:rFonts w:eastAsia="Times New Roman"/>
                <w:i/>
                <w:lang w:val="en-US" w:eastAsia="zh-CN"/>
              </w:rPr>
              <w:t xml:space="preserve">” represents the </w:t>
            </w:r>
            <w:r w:rsidRPr="00940988">
              <w:rPr>
                <w:rFonts w:eastAsia="等线"/>
                <w:i/>
                <w:lang w:val="en-US" w:eastAsia="zh-CN"/>
              </w:rPr>
              <w:t xml:space="preserve">number of UEs that need to be scheduled simultaneously in a slot and company can provide PDCCH blocking rates corresponding to a range of ‘number of users’ on different rows in Tab-7 </w:t>
            </w:r>
          </w:p>
        </w:tc>
      </w:tr>
      <w:tr w:rsidR="00343E9E" w:rsidRPr="008E3AB5" w14:paraId="026F07AD" w14:textId="77777777" w:rsidTr="00AD66BA">
        <w:tc>
          <w:tcPr>
            <w:tcW w:w="1838" w:type="dxa"/>
          </w:tcPr>
          <w:p w14:paraId="4D0CE5EC" w14:textId="38DC107F" w:rsidR="00343E9E" w:rsidRDefault="00343E9E" w:rsidP="00AD66BA">
            <w:pPr>
              <w:rPr>
                <w:rFonts w:eastAsia="等线"/>
                <w:lang w:val="en-US" w:eastAsia="zh-CN"/>
              </w:rPr>
            </w:pPr>
            <w:r>
              <w:rPr>
                <w:rFonts w:eastAsia="等线"/>
                <w:lang w:val="en-US" w:eastAsia="zh-CN"/>
              </w:rPr>
              <w:lastRenderedPageBreak/>
              <w:t>OPPO</w:t>
            </w:r>
          </w:p>
        </w:tc>
        <w:tc>
          <w:tcPr>
            <w:tcW w:w="7796" w:type="dxa"/>
          </w:tcPr>
          <w:p w14:paraId="19572692" w14:textId="77777777" w:rsidR="00343E9E" w:rsidRDefault="00343E9E" w:rsidP="00AD66BA">
            <w:pPr>
              <w:rPr>
                <w:rFonts w:eastAsia="等线"/>
                <w:lang w:val="en-US" w:eastAsia="zh-CN"/>
              </w:rPr>
            </w:pPr>
            <w:r>
              <w:rPr>
                <w:rFonts w:eastAsia="等线"/>
                <w:lang w:val="en-US" w:eastAsia="zh-CN"/>
              </w:rPr>
              <w:t>Yes.</w:t>
            </w:r>
          </w:p>
          <w:p w14:paraId="232CDE09" w14:textId="77777777" w:rsidR="00754014" w:rsidRDefault="00754014" w:rsidP="00AD66BA">
            <w:pPr>
              <w:rPr>
                <w:rFonts w:eastAsia="等线"/>
                <w:lang w:val="en-US" w:eastAsia="zh-CN"/>
              </w:rPr>
            </w:pPr>
            <w:r>
              <w:rPr>
                <w:rFonts w:eastAsia="等线"/>
                <w:lang w:val="en-US" w:eastAsia="zh-CN"/>
              </w:rPr>
              <w:t xml:space="preserve">We also agree the number of UEs can mean simultaneous transitions in same occasion. But, the range will be up to companies. Could be only for few pair of value{(2, 20%), (4, 33%) …} </w:t>
            </w:r>
          </w:p>
          <w:p w14:paraId="02DD64C2" w14:textId="1EF11E87" w:rsidR="00754014" w:rsidRDefault="00754014" w:rsidP="00AD66BA">
            <w:pPr>
              <w:rPr>
                <w:rFonts w:eastAsia="等线"/>
                <w:lang w:val="en-US" w:eastAsia="zh-CN"/>
              </w:rPr>
            </w:pPr>
          </w:p>
        </w:tc>
      </w:tr>
      <w:tr w:rsidR="00E8633F" w14:paraId="071A0ED3" w14:textId="77777777" w:rsidTr="00E8633F">
        <w:tc>
          <w:tcPr>
            <w:tcW w:w="1838" w:type="dxa"/>
          </w:tcPr>
          <w:p w14:paraId="05090DD6" w14:textId="77777777" w:rsidR="00E8633F" w:rsidRDefault="00E8633F" w:rsidP="00366492">
            <w:pPr>
              <w:rPr>
                <w:rFonts w:eastAsia="等线"/>
                <w:lang w:val="en-US" w:eastAsia="zh-CN"/>
              </w:rPr>
            </w:pPr>
            <w:r>
              <w:rPr>
                <w:rFonts w:eastAsia="等线" w:hint="eastAsia"/>
                <w:lang w:val="en-US" w:eastAsia="zh-CN"/>
              </w:rPr>
              <w:t>H</w:t>
            </w:r>
            <w:r>
              <w:rPr>
                <w:rFonts w:eastAsia="等线"/>
                <w:lang w:val="en-US" w:eastAsia="zh-CN"/>
              </w:rPr>
              <w:t>uawei, HiSilicon</w:t>
            </w:r>
          </w:p>
        </w:tc>
        <w:tc>
          <w:tcPr>
            <w:tcW w:w="7796" w:type="dxa"/>
          </w:tcPr>
          <w:p w14:paraId="47647155" w14:textId="77777777" w:rsidR="00E8633F" w:rsidRPr="00111FF4" w:rsidRDefault="00E8633F" w:rsidP="00366492">
            <w:pPr>
              <w:rPr>
                <w:rFonts w:eastAsia="等线"/>
                <w:sz w:val="18"/>
                <w:szCs w:val="18"/>
                <w:lang w:val="en-US" w:eastAsia="zh-CN"/>
              </w:rPr>
            </w:pPr>
            <w:r w:rsidRPr="00111FF4">
              <w:rPr>
                <w:rFonts w:eastAsia="等线"/>
                <w:sz w:val="18"/>
                <w:szCs w:val="18"/>
                <w:lang w:val="en-US" w:eastAsia="zh-CN"/>
              </w:rPr>
              <w:t>We are generally fine but still have the following aspects need to be resolved:</w:t>
            </w:r>
          </w:p>
          <w:p w14:paraId="735C9242" w14:textId="77777777" w:rsidR="00E8633F" w:rsidRPr="00111FF4" w:rsidRDefault="00E8633F" w:rsidP="00E8633F">
            <w:pPr>
              <w:pStyle w:val="ListParagraph"/>
              <w:numPr>
                <w:ilvl w:val="0"/>
                <w:numId w:val="18"/>
              </w:numPr>
              <w:spacing w:before="120" w:after="120"/>
              <w:rPr>
                <w:rFonts w:ascii="Times New Roman" w:eastAsia="Times New Roman" w:hAnsi="Times New Roman" w:cs="Times New Roman"/>
                <w:sz w:val="18"/>
                <w:szCs w:val="18"/>
                <w:lang w:val="en-US" w:eastAsia="zh-CN"/>
              </w:rPr>
            </w:pPr>
            <w:r w:rsidRPr="00111FF4">
              <w:rPr>
                <w:rFonts w:ascii="Times New Roman" w:eastAsia="Times New Roman" w:hAnsi="Times New Roman" w:cs="Times New Roman"/>
                <w:sz w:val="18"/>
                <w:szCs w:val="18"/>
                <w:lang w:val="en-US" w:eastAsia="zh-CN"/>
              </w:rPr>
              <w:t>We didn’t find the note below in the template</w:t>
            </w:r>
            <w:r w:rsidRPr="00111FF4">
              <w:rPr>
                <w:rFonts w:ascii="Times New Roman" w:eastAsia="Times New Roman" w:hAnsi="Times New Roman" w:cs="Times New Roman" w:hint="eastAsia"/>
                <w:sz w:val="18"/>
                <w:szCs w:val="18"/>
                <w:lang w:val="en-US" w:eastAsia="zh-CN"/>
              </w:rPr>
              <w:t>,</w:t>
            </w:r>
            <w:r w:rsidRPr="00111FF4">
              <w:rPr>
                <w:rFonts w:ascii="Times New Roman" w:eastAsia="Times New Roman" w:hAnsi="Times New Roman" w:cs="Times New Roman"/>
                <w:sz w:val="18"/>
                <w:szCs w:val="18"/>
                <w:lang w:val="en-US" w:eastAsia="zh-CN"/>
              </w:rPr>
              <w:t xml:space="preserve"> which seems common understanding and also proposed by feature lead in the FL summary.</w:t>
            </w:r>
          </w:p>
          <w:p w14:paraId="4163D9A6" w14:textId="77777777" w:rsidR="00E8633F" w:rsidRPr="00111FF4" w:rsidRDefault="00E8633F" w:rsidP="00E8633F">
            <w:pPr>
              <w:pStyle w:val="ListParagraph"/>
              <w:numPr>
                <w:ilvl w:val="0"/>
                <w:numId w:val="7"/>
              </w:numPr>
              <w:spacing w:before="120" w:after="120"/>
              <w:rPr>
                <w:rFonts w:eastAsia="Times New Roman"/>
                <w:i/>
                <w:sz w:val="18"/>
                <w:szCs w:val="18"/>
                <w:lang w:val="en-US" w:eastAsia="zh-CN"/>
              </w:rPr>
            </w:pPr>
            <w:r w:rsidRPr="00111FF4">
              <w:rPr>
                <w:rFonts w:eastAsia="Times New Roman"/>
                <w:i/>
                <w:sz w:val="18"/>
                <w:szCs w:val="18"/>
                <w:lang w:val="en-US" w:eastAsia="zh-CN"/>
              </w:rPr>
              <w:t>Add a note in Tab-7 to clarify that “</w:t>
            </w:r>
            <w:r w:rsidRPr="00111FF4">
              <w:rPr>
                <w:rFonts w:eastAsia="等线"/>
                <w:i/>
                <w:sz w:val="18"/>
                <w:szCs w:val="18"/>
                <w:lang w:val="en-US" w:eastAsia="zh-CN"/>
              </w:rPr>
              <w:t>Number of users</w:t>
            </w:r>
            <w:r w:rsidRPr="00111FF4">
              <w:rPr>
                <w:rFonts w:eastAsia="Times New Roman"/>
                <w:i/>
                <w:sz w:val="18"/>
                <w:szCs w:val="18"/>
                <w:lang w:val="en-US" w:eastAsia="zh-CN"/>
              </w:rPr>
              <w:t xml:space="preserve">” represents the </w:t>
            </w:r>
            <w:r w:rsidRPr="00111FF4">
              <w:rPr>
                <w:rFonts w:eastAsia="等线"/>
                <w:i/>
                <w:sz w:val="18"/>
                <w:szCs w:val="18"/>
                <w:lang w:val="en-US" w:eastAsia="zh-CN"/>
              </w:rPr>
              <w:t>number of UEs that need to be scheduled simultaneously in a slot and company can provide PDCCH blocking rates corresponding to a range of ‘number of users’ on different rows in Tab-7</w:t>
            </w:r>
          </w:p>
          <w:p w14:paraId="2EA18FE5" w14:textId="77777777" w:rsidR="00E8633F" w:rsidRDefault="00E8633F" w:rsidP="00E8633F">
            <w:pPr>
              <w:pStyle w:val="ListParagraph"/>
              <w:numPr>
                <w:ilvl w:val="0"/>
                <w:numId w:val="18"/>
              </w:numPr>
              <w:spacing w:before="120" w:after="120"/>
              <w:rPr>
                <w:rFonts w:eastAsia="等线"/>
                <w:lang w:val="en-US" w:eastAsia="zh-CN"/>
              </w:rPr>
            </w:pPr>
            <w:r w:rsidRPr="00111FF4">
              <w:rPr>
                <w:rFonts w:ascii="Times New Roman" w:eastAsia="Times New Roman" w:hAnsi="Times New Roman" w:cs="Times New Roman"/>
                <w:sz w:val="18"/>
                <w:szCs w:val="18"/>
                <w:lang w:val="en-US" w:eastAsia="zh-CN"/>
              </w:rPr>
              <w:t>According to the second round discussion, we found that in response to P8 of Question 3-1a some companies claimed that only BD reduction values can be common for the results in Tab3/4/5/6 and Tab7. However, we think the PDCCH blocking, which is the outcome of Tab7, shall impact the scheduling of gNB and therefore impact the slot type distribution of UEs. The slot type distribution shall impact the power consumption evaluations.</w:t>
            </w:r>
            <w:r w:rsidRPr="00111FF4">
              <w:rPr>
                <w:rFonts w:ascii="Times New Roman" w:eastAsia="Times New Roman" w:hAnsi="Times New Roman" w:cs="Times New Roman" w:hint="eastAsia"/>
                <w:sz w:val="18"/>
                <w:szCs w:val="18"/>
                <w:lang w:val="en-US" w:eastAsia="zh-CN"/>
              </w:rPr>
              <w:t xml:space="preserve"> </w:t>
            </w:r>
            <w:r w:rsidRPr="00111FF4">
              <w:rPr>
                <w:rFonts w:ascii="Times New Roman" w:eastAsia="Times New Roman" w:hAnsi="Times New Roman" w:cs="Times New Roman"/>
                <w:sz w:val="18"/>
                <w:szCs w:val="18"/>
                <w:lang w:val="en-US" w:eastAsia="zh-CN"/>
              </w:rPr>
              <w:t>This impact should be reflected, otherwise the power consumption evaluations does not reflect the BD reduction impact. Therefore,</w:t>
            </w:r>
            <w:r w:rsidRPr="00111FF4">
              <w:rPr>
                <w:rFonts w:eastAsia="等线"/>
                <w:sz w:val="18"/>
                <w:szCs w:val="18"/>
                <w:lang w:val="en-US" w:eastAsia="zh-CN"/>
              </w:rPr>
              <w:t xml:space="preserve"> </w:t>
            </w:r>
            <w:r>
              <w:rPr>
                <w:rFonts w:eastAsia="等线"/>
                <w:sz w:val="18"/>
                <w:szCs w:val="18"/>
                <w:lang w:val="en-US" w:eastAsia="zh-CN"/>
              </w:rPr>
              <w:t>we propose to at least add a note: companies to clarify the block rate of PDCCH for each AL used in Tab3/4/5/7.</w:t>
            </w: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TableGrid"/>
        <w:tblW w:w="0" w:type="auto"/>
        <w:tblLook w:val="04A0" w:firstRow="1" w:lastRow="0" w:firstColumn="1" w:lastColumn="0" w:noHBand="0" w:noVBand="1"/>
      </w:tblPr>
      <w:tblGrid>
        <w:gridCol w:w="1480"/>
        <w:gridCol w:w="1350"/>
        <w:gridCol w:w="6800"/>
      </w:tblGrid>
      <w:tr w:rsidR="008434B2" w:rsidRPr="00B868D3" w14:paraId="5BAD680D" w14:textId="77777777" w:rsidTr="00C5221F">
        <w:tc>
          <w:tcPr>
            <w:tcW w:w="1480" w:type="dxa"/>
            <w:shd w:val="clear" w:color="auto" w:fill="D9D9D9" w:themeFill="background1" w:themeFillShade="D9"/>
          </w:tcPr>
          <w:p w14:paraId="67B0BB02" w14:textId="77777777" w:rsidR="008434B2" w:rsidRPr="00B868D3" w:rsidRDefault="008434B2" w:rsidP="00C5221F">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5221F">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5221F">
            <w:pPr>
              <w:rPr>
                <w:b/>
                <w:bCs/>
              </w:rPr>
            </w:pPr>
            <w:r w:rsidRPr="00B868D3">
              <w:rPr>
                <w:b/>
                <w:bCs/>
              </w:rPr>
              <w:t>Comments</w:t>
            </w:r>
          </w:p>
        </w:tc>
      </w:tr>
      <w:tr w:rsidR="00242F71" w:rsidRPr="00B868D3" w14:paraId="6EA65B1C" w14:textId="77777777" w:rsidTr="00C5221F">
        <w:trPr>
          <w:trHeight w:val="251"/>
        </w:trPr>
        <w:tc>
          <w:tcPr>
            <w:tcW w:w="1480" w:type="dxa"/>
          </w:tcPr>
          <w:p w14:paraId="267D91DE" w14:textId="3B18A19D" w:rsidR="00242F71" w:rsidRPr="00B868D3" w:rsidRDefault="00242F71" w:rsidP="00242F71">
            <w:pPr>
              <w:rPr>
                <w:lang w:val="en-US"/>
              </w:rPr>
            </w:pPr>
            <w:r>
              <w:rPr>
                <w:lang w:val="en-US"/>
              </w:rPr>
              <w:t>Samsung</w:t>
            </w:r>
          </w:p>
        </w:tc>
        <w:tc>
          <w:tcPr>
            <w:tcW w:w="1350" w:type="dxa"/>
          </w:tcPr>
          <w:p w14:paraId="3A51AEA4" w14:textId="3AFCDC4D" w:rsidR="00242F71" w:rsidRPr="00B868D3" w:rsidRDefault="00242F71" w:rsidP="00242F71">
            <w:pPr>
              <w:rPr>
                <w:lang w:val="en-US"/>
              </w:rPr>
            </w:pPr>
            <w:r>
              <w:rPr>
                <w:lang w:val="en-US"/>
              </w:rPr>
              <w:t>N</w:t>
            </w:r>
          </w:p>
        </w:tc>
        <w:tc>
          <w:tcPr>
            <w:tcW w:w="6800" w:type="dxa"/>
          </w:tcPr>
          <w:p w14:paraId="6AA59DDF" w14:textId="119C4EC4" w:rsidR="00242F71" w:rsidRPr="00B868D3" w:rsidRDefault="00242F71" w:rsidP="00242F71">
            <w:pPr>
              <w:rPr>
                <w:lang w:val="en-US"/>
              </w:rPr>
            </w:pPr>
            <w:r>
              <w:rPr>
                <w:lang w:val="en-US"/>
              </w:rPr>
              <w:t xml:space="preserve">Configuration 1 seems to be too ideal. We think it’s better to prioritize Configuration 2 than configuration 1. </w:t>
            </w:r>
          </w:p>
        </w:tc>
      </w:tr>
      <w:tr w:rsidR="00325CA1" w:rsidRPr="00B868D3" w14:paraId="7B2AC5BF" w14:textId="77777777" w:rsidTr="00C5221F">
        <w:tc>
          <w:tcPr>
            <w:tcW w:w="1480" w:type="dxa"/>
          </w:tcPr>
          <w:p w14:paraId="7F023EF9" w14:textId="42EDDEAA" w:rsidR="00325CA1" w:rsidRPr="00B868D3" w:rsidRDefault="00325CA1" w:rsidP="00242F71">
            <w:pPr>
              <w:rPr>
                <w:lang w:val="en-US"/>
              </w:rPr>
            </w:pPr>
            <w:r>
              <w:rPr>
                <w:rFonts w:eastAsia="等线" w:hint="eastAsia"/>
                <w:lang w:val="en-US" w:eastAsia="zh-CN"/>
              </w:rPr>
              <w:t>CATT</w:t>
            </w:r>
          </w:p>
        </w:tc>
        <w:tc>
          <w:tcPr>
            <w:tcW w:w="1350" w:type="dxa"/>
          </w:tcPr>
          <w:p w14:paraId="1436D5C3" w14:textId="3A83F554" w:rsidR="00325CA1" w:rsidRPr="00B868D3" w:rsidRDefault="00325CA1" w:rsidP="00242F71">
            <w:pPr>
              <w:rPr>
                <w:lang w:val="en-US"/>
              </w:rPr>
            </w:pPr>
            <w:r>
              <w:rPr>
                <w:rFonts w:eastAsia="等线" w:hint="eastAsia"/>
                <w:lang w:val="en-US" w:eastAsia="zh-CN"/>
              </w:rPr>
              <w:t>Y</w:t>
            </w:r>
          </w:p>
        </w:tc>
        <w:tc>
          <w:tcPr>
            <w:tcW w:w="6800" w:type="dxa"/>
          </w:tcPr>
          <w:p w14:paraId="16B364B2" w14:textId="73675B9F" w:rsidR="00325CA1" w:rsidRPr="00B868D3" w:rsidRDefault="00325CA1" w:rsidP="00242F71">
            <w:pPr>
              <w:rPr>
                <w:lang w:val="en-US"/>
              </w:rPr>
            </w:pPr>
            <w:r>
              <w:rPr>
                <w:rFonts w:eastAsia="等线" w:hint="eastAsia"/>
                <w:lang w:val="en-US" w:eastAsia="zh-CN"/>
              </w:rPr>
              <w:t xml:space="preserve">We would like to confirm that Configuration 1 is applied to both 2Rx and 1Rx in FR1. </w:t>
            </w:r>
          </w:p>
        </w:tc>
      </w:tr>
      <w:tr w:rsidR="00242F71" w:rsidRPr="00B868D3" w14:paraId="2EBD1B6E" w14:textId="77777777" w:rsidTr="00C5221F">
        <w:tc>
          <w:tcPr>
            <w:tcW w:w="1480" w:type="dxa"/>
          </w:tcPr>
          <w:p w14:paraId="32F11C5C" w14:textId="080DF856" w:rsidR="00242F71" w:rsidRPr="00940988" w:rsidRDefault="00940988" w:rsidP="00242F7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66D9C585" w14:textId="1AFC9E16" w:rsidR="00242F71" w:rsidRPr="00940988" w:rsidRDefault="00940988" w:rsidP="00242F71">
            <w:pPr>
              <w:rPr>
                <w:rFonts w:eastAsia="等线"/>
                <w:lang w:val="en-US" w:eastAsia="zh-CN"/>
              </w:rPr>
            </w:pPr>
            <w:r>
              <w:rPr>
                <w:rFonts w:eastAsia="等线" w:hint="eastAsia"/>
                <w:lang w:val="en-US" w:eastAsia="zh-CN"/>
              </w:rPr>
              <w:t>Y</w:t>
            </w:r>
          </w:p>
        </w:tc>
        <w:tc>
          <w:tcPr>
            <w:tcW w:w="6800" w:type="dxa"/>
          </w:tcPr>
          <w:p w14:paraId="4DD2E58C" w14:textId="3242435E" w:rsidR="00242F71" w:rsidRPr="00940988" w:rsidRDefault="00940988" w:rsidP="00242F71">
            <w:pPr>
              <w:rPr>
                <w:rFonts w:eastAsia="等线"/>
                <w:lang w:val="en-US" w:eastAsia="zh-CN"/>
              </w:rPr>
            </w:pPr>
            <w:r>
              <w:rPr>
                <w:rFonts w:eastAsia="等线"/>
                <w:lang w:val="en-US" w:eastAsia="zh-CN"/>
              </w:rPr>
              <w:t xml:space="preserve">We are fine to use configuration #1 as the common evaluation assumption, other configurations can be optionally used and reported by company. </w:t>
            </w:r>
          </w:p>
        </w:tc>
      </w:tr>
      <w:tr w:rsidR="00242F71" w14:paraId="3004F3D8" w14:textId="77777777" w:rsidTr="00C5221F">
        <w:tc>
          <w:tcPr>
            <w:tcW w:w="1480" w:type="dxa"/>
          </w:tcPr>
          <w:p w14:paraId="27D21032" w14:textId="5E24512E" w:rsidR="00242F71" w:rsidRDefault="00343E9E" w:rsidP="00242F71">
            <w:pPr>
              <w:rPr>
                <w:rFonts w:eastAsia="等线"/>
                <w:lang w:val="en-US" w:eastAsia="zh-CN"/>
              </w:rPr>
            </w:pPr>
            <w:r>
              <w:rPr>
                <w:rFonts w:eastAsia="等线"/>
                <w:lang w:val="en-US" w:eastAsia="zh-CN"/>
              </w:rPr>
              <w:t>OPPO</w:t>
            </w:r>
          </w:p>
        </w:tc>
        <w:tc>
          <w:tcPr>
            <w:tcW w:w="1350" w:type="dxa"/>
          </w:tcPr>
          <w:p w14:paraId="40C421B6" w14:textId="2DD6667F" w:rsidR="00242F71" w:rsidRPr="00B868D3" w:rsidRDefault="00343E9E" w:rsidP="00242F71">
            <w:pPr>
              <w:rPr>
                <w:lang w:val="en-US"/>
              </w:rPr>
            </w:pPr>
            <w:r>
              <w:rPr>
                <w:lang w:val="en-US"/>
              </w:rPr>
              <w:t>N</w:t>
            </w:r>
          </w:p>
        </w:tc>
        <w:tc>
          <w:tcPr>
            <w:tcW w:w="6800" w:type="dxa"/>
          </w:tcPr>
          <w:p w14:paraId="3F4E0AE6" w14:textId="0D4FC710" w:rsidR="00242F71" w:rsidRPr="00754014" w:rsidRDefault="00754014" w:rsidP="00754014">
            <w:pPr>
              <w:rPr>
                <w:lang w:val="en-US"/>
              </w:rPr>
            </w:pPr>
            <w:r>
              <w:rPr>
                <w:rFonts w:eastAsia="等线"/>
                <w:lang w:val="en-US" w:eastAsia="zh-CN"/>
              </w:rPr>
              <w:t xml:space="preserve">We would have configuration 2. If we can not converge, please take the mean value between 1 and 2: 0.45, 0.45, </w:t>
            </w:r>
            <w:r>
              <w:rPr>
                <w:lang w:val="en-US"/>
              </w:rPr>
              <w:t>…</w:t>
            </w:r>
          </w:p>
        </w:tc>
      </w:tr>
      <w:tr w:rsidR="00E8633F" w14:paraId="78F988C7" w14:textId="77777777" w:rsidTr="00E8633F">
        <w:tc>
          <w:tcPr>
            <w:tcW w:w="1480" w:type="dxa"/>
          </w:tcPr>
          <w:p w14:paraId="05EC2E93" w14:textId="77777777" w:rsidR="00E8633F" w:rsidRDefault="00E8633F" w:rsidP="00366492">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tcPr>
          <w:p w14:paraId="50C379F2" w14:textId="77777777" w:rsidR="00E8633F" w:rsidRPr="00B868D3" w:rsidRDefault="00E8633F" w:rsidP="00366492">
            <w:pPr>
              <w:rPr>
                <w:lang w:val="en-US"/>
              </w:rPr>
            </w:pPr>
            <w:r>
              <w:rPr>
                <w:rFonts w:eastAsia="等线"/>
                <w:lang w:val="en-US" w:eastAsia="zh-CN"/>
              </w:rPr>
              <w:t>Partially Yes</w:t>
            </w:r>
          </w:p>
        </w:tc>
        <w:tc>
          <w:tcPr>
            <w:tcW w:w="6800" w:type="dxa"/>
          </w:tcPr>
          <w:p w14:paraId="762A09C2" w14:textId="77777777" w:rsidR="00E8633F" w:rsidRPr="00605BAE" w:rsidRDefault="00E8633F" w:rsidP="00366492">
            <w:pPr>
              <w:rPr>
                <w:rFonts w:eastAsia="等线"/>
                <w:lang w:val="en-US" w:eastAsia="zh-CN"/>
              </w:rPr>
            </w:pPr>
            <w:r w:rsidRPr="00605BAE">
              <w:rPr>
                <w:rFonts w:eastAsia="等线"/>
                <w:lang w:val="en-US" w:eastAsia="zh-CN"/>
              </w:rPr>
              <w:t xml:space="preserve">We are fine with the configuration 1. </w:t>
            </w:r>
          </w:p>
          <w:p w14:paraId="45C5574E" w14:textId="77777777" w:rsidR="00E8633F" w:rsidRPr="00605BAE" w:rsidRDefault="00E8633F" w:rsidP="00366492">
            <w:pPr>
              <w:rPr>
                <w:rFonts w:eastAsia="等线"/>
                <w:lang w:val="en-US" w:eastAsia="zh-CN"/>
              </w:rPr>
            </w:pPr>
            <w:r w:rsidRPr="00605BAE">
              <w:rPr>
                <w:rFonts w:eastAsia="等线"/>
                <w:lang w:val="en-US" w:eastAsia="zh-CN"/>
              </w:rPr>
              <w:t xml:space="preserve">In the second </w:t>
            </w:r>
            <w:r w:rsidRPr="00605BAE">
              <w:rPr>
                <w:rFonts w:eastAsia="等线" w:hint="eastAsia"/>
                <w:lang w:val="en-US" w:eastAsia="zh-CN"/>
              </w:rPr>
              <w:t>round</w:t>
            </w:r>
            <w:r w:rsidRPr="00605BAE">
              <w:rPr>
                <w:rFonts w:eastAsia="等线"/>
                <w:lang w:val="en-US" w:eastAsia="zh-CN"/>
              </w:rPr>
              <w:t xml:space="preserve"> discussion, we tried to clarify whether the AL distributions should be based on RX number assumption. However, there is no technical response to our second response in the second round discussion, which is marked as ‘</w:t>
            </w:r>
            <w:r w:rsidRPr="00605BAE">
              <w:rPr>
                <w:rFonts w:eastAsia="等线" w:hint="eastAsia"/>
                <w:lang w:val="en-US" w:eastAsia="zh-CN"/>
              </w:rPr>
              <w:t>Huawei, HiSilicon</w:t>
            </w:r>
            <w:r w:rsidRPr="00605BAE">
              <w:rPr>
                <w:rFonts w:eastAsia="等线"/>
                <w:lang w:val="en-US" w:eastAsia="zh-CN"/>
              </w:rPr>
              <w:t>_2’.</w:t>
            </w:r>
          </w:p>
          <w:p w14:paraId="3EB320AE" w14:textId="77777777" w:rsidR="00E8633F" w:rsidRDefault="00E8633F" w:rsidP="00366492">
            <w:pPr>
              <w:rPr>
                <w:rFonts w:eastAsia="等线"/>
                <w:lang w:val="en-US" w:eastAsia="zh-CN"/>
              </w:rPr>
            </w:pPr>
            <w:r w:rsidRPr="00605BAE">
              <w:rPr>
                <w:rFonts w:eastAsia="等线"/>
                <w:lang w:val="en-US" w:eastAsia="zh-CN"/>
              </w:rPr>
              <w:t>Even though the configuration 1 is assumed as a cell level distribution, the distribution would be different for 2Rx and 1Rx UEs deployed in the cell. During the discussion, some companies also agreed the configuration is based on two RX number assumption. So it would be better to add a note ‘companies to report the Rx assumption for their results for Tab7’.</w:t>
            </w:r>
          </w:p>
        </w:tc>
      </w:tr>
    </w:tbl>
    <w:p w14:paraId="5B11F6FA" w14:textId="77777777" w:rsidR="008434B2" w:rsidRDefault="008434B2"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Pr>
            <w:rStyle w:val="Hyperlink"/>
            <w:sz w:val="20"/>
            <w:szCs w:val="22"/>
          </w:rPr>
          <w:t>RedCapCoverageTemplate-Rural700MHz-v002.xlsx</w:t>
        </w:r>
      </w:hyperlink>
    </w:p>
    <w:p w14:paraId="24DAEEDE"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hyperlink r:id="rId20" w:history="1">
        <w:r w:rsidRPr="00E048AA">
          <w:rPr>
            <w:rStyle w:val="Hyperlink"/>
            <w:sz w:val="20"/>
            <w:szCs w:val="22"/>
          </w:rPr>
          <w:t>RedCapCoverageTemplate-Urban2.6GHz-v00</w:t>
        </w:r>
        <w:r>
          <w:rPr>
            <w:rStyle w:val="Hyperlink"/>
            <w:sz w:val="20"/>
            <w:szCs w:val="22"/>
          </w:rPr>
          <w:t>2</w:t>
        </w:r>
        <w:r w:rsidRPr="00E048AA">
          <w:rPr>
            <w:rStyle w:val="Hyperlink"/>
            <w:sz w:val="20"/>
            <w:szCs w:val="22"/>
          </w:rPr>
          <w:t>.xlsx</w:t>
        </w:r>
      </w:hyperlink>
    </w:p>
    <w:p w14:paraId="7E0A7085"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hyperlink r:id="rId21" w:history="1">
        <w:r>
          <w:rPr>
            <w:rStyle w:val="Hyperlink"/>
            <w:sz w:val="20"/>
            <w:szCs w:val="22"/>
          </w:rPr>
          <w:t>RedCapCoverageTemplate-Urban4GHz-v002.xlsx</w:t>
        </w:r>
      </w:hyperlink>
    </w:p>
    <w:p w14:paraId="718B8F28"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hyperlink r:id="rId22" w:history="1">
        <w:r>
          <w:rPr>
            <w:rStyle w:val="Hyperlink"/>
            <w:sz w:val="20"/>
            <w:szCs w:val="22"/>
          </w:rPr>
          <w:t>RedCapCoverageTemplate-Indoor28GHz-v002.xlsx</w:t>
        </w:r>
      </w:hyperlink>
    </w:p>
    <w:p w14:paraId="11FFE0A7" w14:textId="77777777" w:rsidR="003B254E" w:rsidRDefault="003B254E" w:rsidP="003B254E">
      <w:pPr>
        <w:jc w:val="both"/>
        <w:rPr>
          <w:rFonts w:eastAsia="Times New Roman"/>
        </w:rPr>
      </w:pPr>
      <w:r>
        <w:rPr>
          <w:lang w:val="en-US"/>
        </w:rPr>
        <w:lastRenderedPageBreak/>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ListParagraph"/>
        <w:jc w:val="both"/>
        <w:rPr>
          <w:sz w:val="20"/>
          <w:szCs w:val="22"/>
          <w:highlight w:val="cyan"/>
        </w:rPr>
      </w:pPr>
    </w:p>
    <w:p w14:paraId="2450A6C0"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ListParagraph"/>
        <w:jc w:val="both"/>
        <w:rPr>
          <w:sz w:val="20"/>
          <w:szCs w:val="22"/>
          <w:lang w:val="en-US"/>
        </w:rPr>
      </w:pPr>
    </w:p>
    <w:p w14:paraId="5356DDF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ListParagraph"/>
        <w:jc w:val="both"/>
        <w:rPr>
          <w:sz w:val="20"/>
          <w:szCs w:val="22"/>
        </w:rPr>
      </w:pPr>
    </w:p>
    <w:p w14:paraId="563F375C" w14:textId="5631BAFA"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等线"/>
          <w:sz w:val="20"/>
          <w:szCs w:val="22"/>
          <w:lang w:val="en-US" w:eastAsia="zh-CN"/>
        </w:rPr>
        <w:t xml:space="preserve">avoid divergence and repetition of discussions. </w:t>
      </w:r>
      <w:r w:rsidR="00592F8A">
        <w:rPr>
          <w:rFonts w:eastAsia="等线"/>
          <w:sz w:val="20"/>
          <w:szCs w:val="22"/>
          <w:lang w:val="en-US" w:eastAsia="zh-CN"/>
        </w:rPr>
        <w:t>The note in row (13) has been updated to address this issue.</w:t>
      </w:r>
    </w:p>
    <w:p w14:paraId="588E8FD5" w14:textId="77777777" w:rsidR="003B254E" w:rsidRPr="0078730D" w:rsidRDefault="003B254E" w:rsidP="003B254E">
      <w:pPr>
        <w:pStyle w:val="ListParagraph"/>
        <w:jc w:val="both"/>
        <w:rPr>
          <w:sz w:val="20"/>
          <w:szCs w:val="22"/>
        </w:rPr>
      </w:pPr>
    </w:p>
    <w:p w14:paraId="7030C40E"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values of row (5) and (11bis) for FR2 can be reported by the companies - vivo</w:t>
      </w:r>
    </w:p>
    <w:p w14:paraId="19DE3996"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ListParagraph"/>
        <w:jc w:val="both"/>
        <w:rPr>
          <w:sz w:val="20"/>
          <w:szCs w:val="22"/>
        </w:rPr>
      </w:pPr>
    </w:p>
    <w:p w14:paraId="164E14BC"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ListParagraph"/>
        <w:jc w:val="both"/>
        <w:rPr>
          <w:sz w:val="20"/>
          <w:szCs w:val="22"/>
        </w:rPr>
      </w:pPr>
      <w:r w:rsidRPr="0078730D">
        <w:rPr>
          <w:sz w:val="20"/>
          <w:szCs w:val="22"/>
          <w:highlight w:val="cyan"/>
        </w:rPr>
        <w:lastRenderedPageBreak/>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ListParagraph"/>
        <w:jc w:val="both"/>
        <w:rPr>
          <w:sz w:val="20"/>
          <w:szCs w:val="22"/>
        </w:rPr>
      </w:pPr>
    </w:p>
    <w:p w14:paraId="5EB5F1E6"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ListParagraph"/>
        <w:jc w:val="both"/>
      </w:pPr>
    </w:p>
    <w:p w14:paraId="222640F3"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ListParagraph"/>
        <w:jc w:val="both"/>
        <w:rPr>
          <w:sz w:val="20"/>
          <w:szCs w:val="22"/>
        </w:rPr>
      </w:pPr>
    </w:p>
    <w:p w14:paraId="5D83D67F"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ListParagraph"/>
        <w:jc w:val="both"/>
        <w:rPr>
          <w:sz w:val="20"/>
          <w:szCs w:val="22"/>
        </w:rPr>
      </w:pPr>
    </w:p>
    <w:p w14:paraId="698A30D2"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ListParagraph"/>
        <w:jc w:val="both"/>
        <w:rPr>
          <w:sz w:val="20"/>
          <w:szCs w:val="22"/>
        </w:rPr>
      </w:pPr>
    </w:p>
    <w:p w14:paraId="5B2E3A5F" w14:textId="0A4A4587" w:rsidR="003B254E" w:rsidRPr="002E1C7F" w:rsidRDefault="003B254E" w:rsidP="003B254E">
      <w:pPr>
        <w:rPr>
          <w:b/>
          <w:bCs/>
        </w:rPr>
      </w:pPr>
      <w:r w:rsidRPr="002943CE">
        <w:rPr>
          <w:b/>
          <w:bCs/>
        </w:rPr>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3B254E" w14:paraId="62AF2B1D" w14:textId="77777777" w:rsidTr="0026212F">
        <w:tc>
          <w:tcPr>
            <w:tcW w:w="1838" w:type="dxa"/>
            <w:shd w:val="clear" w:color="auto" w:fill="D9D9D9" w:themeFill="background1" w:themeFillShade="D9"/>
          </w:tcPr>
          <w:p w14:paraId="1782456D" w14:textId="77777777" w:rsidR="003B254E" w:rsidRDefault="003B254E" w:rsidP="0026212F">
            <w:pPr>
              <w:rPr>
                <w:b/>
                <w:bCs/>
              </w:rPr>
            </w:pPr>
            <w:r>
              <w:rPr>
                <w:b/>
                <w:bCs/>
              </w:rPr>
              <w:t>Company</w:t>
            </w:r>
          </w:p>
        </w:tc>
        <w:tc>
          <w:tcPr>
            <w:tcW w:w="7796" w:type="dxa"/>
            <w:shd w:val="clear" w:color="auto" w:fill="D9D9D9" w:themeFill="background1" w:themeFillShade="D9"/>
          </w:tcPr>
          <w:p w14:paraId="7BAE242F" w14:textId="77777777" w:rsidR="003B254E" w:rsidRDefault="003B254E" w:rsidP="0026212F">
            <w:pPr>
              <w:rPr>
                <w:b/>
                <w:bCs/>
              </w:rPr>
            </w:pPr>
            <w:r>
              <w:rPr>
                <w:b/>
                <w:bCs/>
              </w:rPr>
              <w:t>Comments</w:t>
            </w:r>
          </w:p>
        </w:tc>
      </w:tr>
      <w:tr w:rsidR="003B254E" w14:paraId="26ED39EB" w14:textId="77777777" w:rsidTr="0026212F">
        <w:tc>
          <w:tcPr>
            <w:tcW w:w="1838" w:type="dxa"/>
          </w:tcPr>
          <w:p w14:paraId="7515E41A" w14:textId="2588748C" w:rsidR="003B254E" w:rsidRPr="00242F71" w:rsidRDefault="00242F71" w:rsidP="0026212F">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63DCC137" w14:textId="3ABF9E95" w:rsidR="003B254E" w:rsidRPr="00242F71" w:rsidRDefault="00242F71" w:rsidP="0026212F">
            <w:pPr>
              <w:rPr>
                <w:rFonts w:eastAsia="等线"/>
                <w:lang w:val="en-US" w:eastAsia="zh-CN"/>
              </w:rPr>
            </w:pPr>
            <w:r>
              <w:rPr>
                <w:rFonts w:eastAsia="等线" w:hint="eastAsia"/>
                <w:lang w:val="en-US" w:eastAsia="zh-CN"/>
              </w:rPr>
              <w:t>O</w:t>
            </w:r>
            <w:r>
              <w:rPr>
                <w:rFonts w:eastAsia="等线"/>
                <w:lang w:val="en-US" w:eastAsia="zh-CN"/>
              </w:rPr>
              <w:t>K</w:t>
            </w:r>
          </w:p>
        </w:tc>
      </w:tr>
      <w:tr w:rsidR="00325CA1" w:rsidRPr="008E3AB5" w14:paraId="2B6EA191" w14:textId="77777777" w:rsidTr="0026212F">
        <w:tc>
          <w:tcPr>
            <w:tcW w:w="1838" w:type="dxa"/>
          </w:tcPr>
          <w:p w14:paraId="75D3A52A" w14:textId="7A1A1450" w:rsidR="00325CA1" w:rsidRDefault="00325CA1" w:rsidP="0026212F">
            <w:pPr>
              <w:rPr>
                <w:lang w:val="en-US" w:eastAsia="ko-KR"/>
              </w:rPr>
            </w:pPr>
            <w:r>
              <w:rPr>
                <w:rFonts w:eastAsia="等线" w:hint="eastAsia"/>
                <w:lang w:val="en-US" w:eastAsia="zh-CN"/>
              </w:rPr>
              <w:t>CATT</w:t>
            </w:r>
          </w:p>
        </w:tc>
        <w:tc>
          <w:tcPr>
            <w:tcW w:w="7796" w:type="dxa"/>
          </w:tcPr>
          <w:p w14:paraId="53743052" w14:textId="1B179420" w:rsidR="00325CA1" w:rsidRPr="008E3AB5" w:rsidRDefault="00325CA1" w:rsidP="0026212F">
            <w:pPr>
              <w:rPr>
                <w:lang w:val="en-US"/>
              </w:rPr>
            </w:pPr>
            <w:r>
              <w:rPr>
                <w:rFonts w:eastAsia="等线" w:hint="eastAsia"/>
                <w:lang w:val="en-US" w:eastAsia="zh-CN"/>
              </w:rPr>
              <w:t>OK</w:t>
            </w:r>
          </w:p>
        </w:tc>
      </w:tr>
      <w:tr w:rsidR="003B254E" w:rsidRPr="008E3AB5" w14:paraId="31D12B76" w14:textId="77777777" w:rsidTr="0026212F">
        <w:tc>
          <w:tcPr>
            <w:tcW w:w="1838" w:type="dxa"/>
          </w:tcPr>
          <w:p w14:paraId="4E39011B" w14:textId="4DC86CF8" w:rsidR="003B254E" w:rsidRPr="0083330F" w:rsidRDefault="0083330F" w:rsidP="0026212F">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4C9FA54A" w14:textId="77777777" w:rsidR="003B254E" w:rsidRDefault="0083330F" w:rsidP="0026212F">
            <w:pPr>
              <w:rPr>
                <w:rFonts w:eastAsia="等线"/>
                <w:lang w:val="en-US" w:eastAsia="zh-CN"/>
              </w:rPr>
            </w:pPr>
            <w:r>
              <w:rPr>
                <w:rFonts w:eastAsia="等线" w:hint="eastAsia"/>
                <w:lang w:val="en-US" w:eastAsia="zh-CN"/>
              </w:rPr>
              <w:t>O</w:t>
            </w:r>
            <w:r>
              <w:rPr>
                <w:rFonts w:eastAsia="等线"/>
                <w:lang w:val="en-US" w:eastAsia="zh-CN"/>
              </w:rPr>
              <w:t xml:space="preserve">K in general. </w:t>
            </w:r>
          </w:p>
          <w:p w14:paraId="7BEC42F2" w14:textId="0698A039" w:rsidR="0083330F" w:rsidRPr="0083330F" w:rsidRDefault="0083330F" w:rsidP="0026212F">
            <w:pPr>
              <w:rPr>
                <w:rFonts w:eastAsia="等线"/>
                <w:lang w:val="en-US" w:eastAsia="zh-CN"/>
              </w:rPr>
            </w:pPr>
            <w:r>
              <w:rPr>
                <w:rFonts w:eastAsia="等线" w:hint="eastAsia"/>
                <w:lang w:val="en-US" w:eastAsia="zh-CN"/>
              </w:rPr>
              <w:t>O</w:t>
            </w:r>
            <w:r>
              <w:rPr>
                <w:rFonts w:eastAsia="等线"/>
                <w:lang w:val="en-US" w:eastAsia="zh-CN"/>
              </w:rPr>
              <w:t>ne minor comment is about FR2 template, there are notes for row 4a and 11a “</w:t>
            </w:r>
            <w:r w:rsidRPr="0083330F">
              <w:rPr>
                <w:rFonts w:eastAsia="等线"/>
                <w:lang w:val="en-US" w:eastAsia="zh-CN"/>
              </w:rPr>
              <w:t>For RedCap, can adjust for UE antenna efficiency loss for FR1.</w:t>
            </w:r>
            <w:r>
              <w:rPr>
                <w:rFonts w:eastAsia="等线"/>
                <w:lang w:val="en-US" w:eastAsia="zh-CN"/>
              </w:rPr>
              <w:t xml:space="preserve">”, which should be deleted. </w:t>
            </w:r>
          </w:p>
        </w:tc>
      </w:tr>
      <w:tr w:rsidR="002D48DF" w:rsidRPr="008E3AB5" w14:paraId="3A217F04" w14:textId="77777777" w:rsidTr="0026212F">
        <w:tc>
          <w:tcPr>
            <w:tcW w:w="1838" w:type="dxa"/>
          </w:tcPr>
          <w:p w14:paraId="0F6A7477" w14:textId="3AEF93E5" w:rsidR="002D48DF" w:rsidRDefault="002D48DF" w:rsidP="0026212F">
            <w:pPr>
              <w:rPr>
                <w:rFonts w:eastAsia="等线"/>
                <w:lang w:val="en-US" w:eastAsia="zh-CN"/>
              </w:rPr>
            </w:pPr>
            <w:r>
              <w:rPr>
                <w:rFonts w:eastAsia="等线"/>
                <w:lang w:val="en-US" w:eastAsia="zh-CN"/>
              </w:rPr>
              <w:t>OPPO</w:t>
            </w:r>
          </w:p>
        </w:tc>
        <w:tc>
          <w:tcPr>
            <w:tcW w:w="7796" w:type="dxa"/>
          </w:tcPr>
          <w:p w14:paraId="0202A285" w14:textId="18A292E6" w:rsidR="002D48DF" w:rsidRDefault="002D48DF" w:rsidP="0026212F">
            <w:pPr>
              <w:rPr>
                <w:rFonts w:eastAsia="等线"/>
                <w:lang w:val="en-US" w:eastAsia="zh-CN"/>
              </w:rPr>
            </w:pPr>
            <w:r>
              <w:rPr>
                <w:rFonts w:eastAsia="等线"/>
                <w:lang w:val="en-US" w:eastAsia="zh-CN"/>
              </w:rPr>
              <w:t>OK</w:t>
            </w:r>
          </w:p>
        </w:tc>
      </w:tr>
      <w:tr w:rsidR="00E8633F" w14:paraId="765884C2" w14:textId="77777777" w:rsidTr="00E8633F">
        <w:tc>
          <w:tcPr>
            <w:tcW w:w="1838" w:type="dxa"/>
          </w:tcPr>
          <w:p w14:paraId="30568094" w14:textId="77777777" w:rsidR="00E8633F" w:rsidRDefault="00E8633F" w:rsidP="00366492">
            <w:pPr>
              <w:rPr>
                <w:rFonts w:eastAsia="等线"/>
                <w:lang w:val="en-US" w:eastAsia="zh-CN"/>
              </w:rPr>
            </w:pPr>
            <w:r>
              <w:rPr>
                <w:rFonts w:eastAsia="等线" w:hint="eastAsia"/>
                <w:lang w:eastAsia="zh-CN"/>
              </w:rPr>
              <w:t>Huawei, HiSilicon</w:t>
            </w:r>
          </w:p>
        </w:tc>
        <w:tc>
          <w:tcPr>
            <w:tcW w:w="7796" w:type="dxa"/>
          </w:tcPr>
          <w:p w14:paraId="018F6D16" w14:textId="77777777" w:rsidR="00E8633F" w:rsidRDefault="00E8633F" w:rsidP="00366492">
            <w:pPr>
              <w:rPr>
                <w:rFonts w:eastAsia="等线"/>
                <w:lang w:val="en-US" w:eastAsia="zh-CN"/>
              </w:rPr>
            </w:pPr>
            <w:r>
              <w:rPr>
                <w:rFonts w:eastAsia="等线"/>
                <w:lang w:val="en-US" w:eastAsia="zh-CN"/>
              </w:rPr>
              <w:t>Regarding the issue (1-3), thank you for taking it into consideration, we suggest to add a note under (3a) for 4GHz TDD that the value is either 33 or 24 dBm/MHz because it is not fully up to company report.</w:t>
            </w: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t>The CE SI has just agreed to assume an uplink total radiated power of 12 dBm for link budget calculation in FR2. The earlier assumption 23 dBm total transmission power implies 34 dBm EIRP which was considered too high for a power class 3 (handheld) UE. The FL would invite companies to provide their views on using the new UL Tx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r w:rsidR="002C4629" w:rsidRPr="002C4629">
        <w:rPr>
          <w:b/>
          <w:bCs/>
          <w:color w:val="4472C4"/>
          <w:u w:val="single"/>
        </w:rPr>
        <w:t xml:space="preserve"> the CE SI)</w:t>
      </w:r>
    </w:p>
    <w:p w14:paraId="23000FB7" w14:textId="77777777" w:rsidR="00AA1C8D" w:rsidRPr="00AA1C8D" w:rsidRDefault="00AA1C8D" w:rsidP="00AA1C8D">
      <w:pPr>
        <w:pStyle w:val="ListParagraph"/>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ListParagraph"/>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ListParagraph"/>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4-1c</w:t>
      </w:r>
      <w:r w:rsidRPr="002943CE">
        <w:rPr>
          <w:b/>
          <w:bCs/>
        </w:rPr>
        <w:t xml:space="preserve">: </w:t>
      </w:r>
      <w:r>
        <w:rPr>
          <w:b/>
          <w:bCs/>
        </w:rPr>
        <w:t xml:space="preserve">For link budget calculation in FR2, can we use the new uplink Tx power assumption agreed in the CE SI, i.e. </w:t>
      </w:r>
      <w:r w:rsidR="001F7B15">
        <w:rPr>
          <w:b/>
          <w:bCs/>
        </w:rPr>
        <w:t>the values of row (3</w:t>
      </w:r>
      <w:r w:rsidR="000E4CCF">
        <w:rPr>
          <w:b/>
          <w:bCs/>
        </w:rPr>
        <w:t>b</w:t>
      </w:r>
      <w:r w:rsidR="001F7B15">
        <w:rPr>
          <w:b/>
          <w:bCs/>
        </w:rPr>
        <w:t>) and (3bis) for uplink changed from 23 to 12 dBm</w:t>
      </w:r>
      <w:r w:rsidRPr="002943CE">
        <w:rPr>
          <w:b/>
          <w:bCs/>
        </w:rPr>
        <w:t>?</w:t>
      </w:r>
    </w:p>
    <w:tbl>
      <w:tblPr>
        <w:tblStyle w:val="TableGrid"/>
        <w:tblW w:w="9634" w:type="dxa"/>
        <w:tblLook w:val="04A0" w:firstRow="1" w:lastRow="0" w:firstColumn="1" w:lastColumn="0" w:noHBand="0" w:noVBand="1"/>
      </w:tblPr>
      <w:tblGrid>
        <w:gridCol w:w="1838"/>
        <w:gridCol w:w="7796"/>
      </w:tblGrid>
      <w:tr w:rsidR="00AA1C8D" w14:paraId="1CDE8F05" w14:textId="77777777" w:rsidTr="00474F3C">
        <w:tc>
          <w:tcPr>
            <w:tcW w:w="1838" w:type="dxa"/>
            <w:shd w:val="clear" w:color="auto" w:fill="D9D9D9" w:themeFill="background1" w:themeFillShade="D9"/>
          </w:tcPr>
          <w:p w14:paraId="78153FD5" w14:textId="77777777" w:rsidR="00AA1C8D" w:rsidRDefault="00AA1C8D" w:rsidP="00474F3C">
            <w:pPr>
              <w:rPr>
                <w:b/>
                <w:bCs/>
              </w:rPr>
            </w:pPr>
            <w:r>
              <w:rPr>
                <w:b/>
                <w:bCs/>
              </w:rPr>
              <w:lastRenderedPageBreak/>
              <w:t>Company</w:t>
            </w:r>
          </w:p>
        </w:tc>
        <w:tc>
          <w:tcPr>
            <w:tcW w:w="7796" w:type="dxa"/>
            <w:shd w:val="clear" w:color="auto" w:fill="D9D9D9" w:themeFill="background1" w:themeFillShade="D9"/>
          </w:tcPr>
          <w:p w14:paraId="623EC37D" w14:textId="77777777" w:rsidR="00AA1C8D" w:rsidRDefault="00AA1C8D" w:rsidP="00474F3C">
            <w:pPr>
              <w:rPr>
                <w:b/>
                <w:bCs/>
              </w:rPr>
            </w:pPr>
            <w:r>
              <w:rPr>
                <w:b/>
                <w:bCs/>
              </w:rPr>
              <w:t>Comments</w:t>
            </w:r>
          </w:p>
        </w:tc>
      </w:tr>
      <w:tr w:rsidR="00AA1C8D" w14:paraId="5E28B6EF" w14:textId="77777777" w:rsidTr="00474F3C">
        <w:tc>
          <w:tcPr>
            <w:tcW w:w="1838" w:type="dxa"/>
          </w:tcPr>
          <w:p w14:paraId="212168EB" w14:textId="1EC21C18" w:rsidR="00AA1C8D" w:rsidRPr="00785754" w:rsidRDefault="00EE203A" w:rsidP="00474F3C">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19C2B865" w14:textId="16617B4E" w:rsidR="00EE203A" w:rsidRPr="00785754" w:rsidRDefault="00EE203A" w:rsidP="00EE203A">
            <w:pPr>
              <w:rPr>
                <w:rFonts w:eastAsia="等线"/>
                <w:lang w:val="en-US" w:eastAsia="zh-CN"/>
              </w:rPr>
            </w:pPr>
            <w:r>
              <w:rPr>
                <w:rFonts w:eastAsia="等线" w:hint="eastAsia"/>
                <w:lang w:val="en-US" w:eastAsia="zh-CN"/>
              </w:rPr>
              <w:t>We</w:t>
            </w:r>
            <w:r>
              <w:rPr>
                <w:rFonts w:eastAsia="等线"/>
                <w:lang w:val="en-US" w:eastAsia="zh-CN"/>
              </w:rPr>
              <w:t xml:space="preserve"> don’t want to change from 23dBm to 12dBm for coverage evaluation, but we can be ok to additionally consider the analysis for 12dBm for power class 3 UEs if majority companies support it. </w:t>
            </w:r>
          </w:p>
        </w:tc>
      </w:tr>
      <w:tr w:rsidR="00AA1C8D" w:rsidRPr="008E3AB5" w14:paraId="085BE22B" w14:textId="77777777" w:rsidTr="00474F3C">
        <w:tc>
          <w:tcPr>
            <w:tcW w:w="1838" w:type="dxa"/>
          </w:tcPr>
          <w:p w14:paraId="5AFECA29" w14:textId="7E4476B6" w:rsidR="00AA1C8D" w:rsidRPr="00325CA1" w:rsidRDefault="00325CA1" w:rsidP="00474F3C">
            <w:pPr>
              <w:rPr>
                <w:rFonts w:eastAsia="等线"/>
                <w:lang w:val="en-US" w:eastAsia="zh-CN"/>
              </w:rPr>
            </w:pPr>
            <w:r>
              <w:rPr>
                <w:rFonts w:eastAsia="等线" w:hint="eastAsia"/>
                <w:lang w:val="en-US" w:eastAsia="zh-CN"/>
              </w:rPr>
              <w:t>CATT</w:t>
            </w:r>
          </w:p>
        </w:tc>
        <w:tc>
          <w:tcPr>
            <w:tcW w:w="7796" w:type="dxa"/>
          </w:tcPr>
          <w:p w14:paraId="7B9E70D7" w14:textId="55E32CF9" w:rsidR="00AA1C8D" w:rsidRPr="00325CA1" w:rsidRDefault="00325CA1" w:rsidP="00325CA1">
            <w:pPr>
              <w:rPr>
                <w:rFonts w:eastAsia="等线"/>
                <w:lang w:val="en-US" w:eastAsia="zh-CN"/>
              </w:rPr>
            </w:pPr>
            <w:r>
              <w:rPr>
                <w:rFonts w:eastAsia="等线" w:hint="eastAsia"/>
                <w:lang w:val="en-US" w:eastAsia="zh-CN"/>
              </w:rPr>
              <w:t>We are fine with the change. We agree that it is not realistic to assume the UE UL EIRP to be as high as 33dBm (with TRP=23dBm) in FR2. By changing the TRP from 23dBm to 12, the EIRP will be reduced to a more reasonable value, i.e. 22dBm.</w:t>
            </w:r>
          </w:p>
        </w:tc>
      </w:tr>
      <w:tr w:rsidR="00AA1C8D" w:rsidRPr="008E3AB5" w14:paraId="5A683668" w14:textId="77777777" w:rsidTr="00474F3C">
        <w:tc>
          <w:tcPr>
            <w:tcW w:w="1838" w:type="dxa"/>
          </w:tcPr>
          <w:p w14:paraId="48003B0D" w14:textId="746285B4" w:rsidR="00AA1C8D" w:rsidRPr="0083330F" w:rsidRDefault="0083330F" w:rsidP="00474F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4BE63ABD" w14:textId="40A05597" w:rsidR="00AA1C8D" w:rsidRPr="0083330F" w:rsidRDefault="0083330F" w:rsidP="00474F3C">
            <w:pPr>
              <w:rPr>
                <w:rFonts w:eastAsia="等线"/>
                <w:lang w:val="en-US" w:eastAsia="zh-CN"/>
              </w:rPr>
            </w:pPr>
            <w:r>
              <w:rPr>
                <w:rFonts w:eastAsia="等线" w:hint="eastAsia"/>
                <w:lang w:val="en-US" w:eastAsia="zh-CN"/>
              </w:rPr>
              <w:t>O</w:t>
            </w:r>
            <w:r>
              <w:rPr>
                <w:rFonts w:eastAsia="等线"/>
                <w:lang w:val="en-US" w:eastAsia="zh-CN"/>
              </w:rPr>
              <w:t>K</w:t>
            </w:r>
          </w:p>
        </w:tc>
      </w:tr>
      <w:tr w:rsidR="002D48DF" w:rsidRPr="008E3AB5" w14:paraId="2FC59835" w14:textId="77777777" w:rsidTr="00474F3C">
        <w:tc>
          <w:tcPr>
            <w:tcW w:w="1838" w:type="dxa"/>
          </w:tcPr>
          <w:p w14:paraId="12C956EC" w14:textId="7D1B9913" w:rsidR="002D48DF" w:rsidRDefault="002D48DF" w:rsidP="00474F3C">
            <w:pPr>
              <w:rPr>
                <w:rFonts w:eastAsia="等线"/>
                <w:lang w:val="en-US" w:eastAsia="zh-CN"/>
              </w:rPr>
            </w:pPr>
            <w:r>
              <w:rPr>
                <w:rFonts w:eastAsia="等线"/>
                <w:lang w:val="en-US" w:eastAsia="zh-CN"/>
              </w:rPr>
              <w:t>OPPO</w:t>
            </w:r>
          </w:p>
        </w:tc>
        <w:tc>
          <w:tcPr>
            <w:tcW w:w="7796" w:type="dxa"/>
          </w:tcPr>
          <w:p w14:paraId="5118641D" w14:textId="692B4DD7" w:rsidR="002D48DF" w:rsidRDefault="002D48DF" w:rsidP="002D48DF">
            <w:pPr>
              <w:rPr>
                <w:rFonts w:eastAsia="等线"/>
                <w:lang w:val="en-US" w:eastAsia="zh-CN"/>
              </w:rPr>
            </w:pPr>
            <w:r>
              <w:rPr>
                <w:rFonts w:eastAsia="等线"/>
                <w:lang w:val="en-US" w:eastAsia="zh-CN"/>
              </w:rPr>
              <w:t>Yes, this can be aligned.</w:t>
            </w:r>
          </w:p>
        </w:tc>
      </w:tr>
      <w:tr w:rsidR="00E8633F" w14:paraId="131192FA" w14:textId="77777777" w:rsidTr="00E8633F">
        <w:tc>
          <w:tcPr>
            <w:tcW w:w="1838" w:type="dxa"/>
          </w:tcPr>
          <w:p w14:paraId="350F0F22" w14:textId="1271E77B" w:rsidR="00E8633F" w:rsidRDefault="00E8633F" w:rsidP="00366492">
            <w:pPr>
              <w:rPr>
                <w:rFonts w:eastAsia="等线"/>
                <w:lang w:val="en-US" w:eastAsia="zh-CN"/>
              </w:rPr>
            </w:pPr>
            <w:r>
              <w:rPr>
                <w:rFonts w:eastAsia="等线" w:hint="eastAsia"/>
                <w:lang w:val="en-US" w:eastAsia="zh-CN"/>
              </w:rPr>
              <w:t>Huawei</w:t>
            </w:r>
            <w:r>
              <w:rPr>
                <w:rFonts w:eastAsia="等线"/>
                <w:lang w:val="en-US" w:eastAsia="zh-CN"/>
              </w:rPr>
              <w:t>, HiSilicon</w:t>
            </w:r>
          </w:p>
        </w:tc>
        <w:tc>
          <w:tcPr>
            <w:tcW w:w="7796" w:type="dxa"/>
          </w:tcPr>
          <w:p w14:paraId="1DC4698A" w14:textId="4D91A828" w:rsidR="00E8633F" w:rsidRDefault="00E8633F" w:rsidP="00366492">
            <w:pPr>
              <w:rPr>
                <w:rFonts w:eastAsia="等线"/>
                <w:lang w:val="en-US" w:eastAsia="zh-CN"/>
              </w:rPr>
            </w:pPr>
            <w:r>
              <w:rPr>
                <w:rFonts w:eastAsia="等线"/>
                <w:lang w:val="en-US" w:eastAsia="zh-CN"/>
              </w:rPr>
              <w:t>OK</w:t>
            </w:r>
          </w:p>
        </w:tc>
      </w:tr>
    </w:tbl>
    <w:p w14:paraId="67443C81" w14:textId="77777777" w:rsidR="00AA1C8D" w:rsidRDefault="00AA1C8D" w:rsidP="00175FDD">
      <w:pPr>
        <w:rPr>
          <w:lang w:val="en-US"/>
        </w:rPr>
      </w:pPr>
    </w:p>
    <w:p w14:paraId="7E3F2280" w14:textId="77777777" w:rsidR="00175FDD" w:rsidRDefault="00175FDD" w:rsidP="00175FDD">
      <w:pPr>
        <w:pStyle w:val="Heading1"/>
      </w:pPr>
      <w:r>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587B3B">
          <w:rPr>
            <w:rStyle w:val="Hyperlink"/>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6D315DA7" w14:textId="77777777" w:rsidR="00587B3B" w:rsidRDefault="00587B3B" w:rsidP="00587B3B">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等线"/>
          <w:lang w:val="en-US" w:eastAsia="zh-CN"/>
        </w:rPr>
      </w:pPr>
      <w:r>
        <w:rPr>
          <w:rFonts w:eastAsia="等线"/>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w:t>
      </w:r>
      <w:r>
        <w:rPr>
          <w:rFonts w:eastAsia="等线"/>
          <w:lang w:val="en-US" w:eastAsia="zh-CN"/>
        </w:rPr>
        <w:lastRenderedPageBreak/>
        <w:t xml:space="preserve">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ListParagraph"/>
        <w:jc w:val="both"/>
        <w:rPr>
          <w:sz w:val="20"/>
          <w:szCs w:val="22"/>
        </w:rPr>
      </w:pPr>
    </w:p>
    <w:p w14:paraId="4FA70BB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ListParagraph"/>
        <w:jc w:val="both"/>
        <w:rPr>
          <w:sz w:val="20"/>
          <w:szCs w:val="22"/>
        </w:rPr>
      </w:pPr>
    </w:p>
    <w:p w14:paraId="0295E83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ListParagraph"/>
        <w:jc w:val="both"/>
        <w:rPr>
          <w:rFonts w:eastAsia="Calibri"/>
        </w:rPr>
      </w:pPr>
      <w:r w:rsidRPr="0078730D">
        <w:rPr>
          <w:sz w:val="20"/>
          <w:szCs w:val="22"/>
          <w:highlight w:val="cyan"/>
        </w:rPr>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ListParagraph"/>
        <w:jc w:val="both"/>
        <w:rPr>
          <w:sz w:val="20"/>
          <w:szCs w:val="22"/>
        </w:rPr>
      </w:pPr>
    </w:p>
    <w:p w14:paraId="4289C01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ListParagraph"/>
        <w:jc w:val="both"/>
        <w:rPr>
          <w:sz w:val="20"/>
          <w:szCs w:val="22"/>
        </w:rPr>
      </w:pPr>
    </w:p>
    <w:p w14:paraId="4609895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ListParagraph"/>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ListParagraph"/>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587B3B" w14:paraId="4478C540" w14:textId="77777777" w:rsidTr="0026212F">
        <w:tc>
          <w:tcPr>
            <w:tcW w:w="1838" w:type="dxa"/>
            <w:shd w:val="clear" w:color="auto" w:fill="D9D9D9" w:themeFill="background1" w:themeFillShade="D9"/>
          </w:tcPr>
          <w:p w14:paraId="5B645055" w14:textId="77777777" w:rsidR="00587B3B" w:rsidRDefault="00587B3B" w:rsidP="0026212F">
            <w:pPr>
              <w:rPr>
                <w:b/>
                <w:bCs/>
              </w:rPr>
            </w:pPr>
            <w:r>
              <w:rPr>
                <w:b/>
                <w:bCs/>
              </w:rPr>
              <w:t>Company</w:t>
            </w:r>
          </w:p>
        </w:tc>
        <w:tc>
          <w:tcPr>
            <w:tcW w:w="7796" w:type="dxa"/>
            <w:shd w:val="clear" w:color="auto" w:fill="D9D9D9" w:themeFill="background1" w:themeFillShade="D9"/>
          </w:tcPr>
          <w:p w14:paraId="326AC0F2" w14:textId="77777777" w:rsidR="00587B3B" w:rsidRDefault="00587B3B" w:rsidP="0026212F">
            <w:pPr>
              <w:rPr>
                <w:b/>
                <w:bCs/>
              </w:rPr>
            </w:pPr>
            <w:r>
              <w:rPr>
                <w:b/>
                <w:bCs/>
              </w:rPr>
              <w:t>Comments</w:t>
            </w:r>
          </w:p>
        </w:tc>
      </w:tr>
      <w:tr w:rsidR="00587B3B" w14:paraId="3560E611" w14:textId="77777777" w:rsidTr="0026212F">
        <w:tc>
          <w:tcPr>
            <w:tcW w:w="1838" w:type="dxa"/>
          </w:tcPr>
          <w:p w14:paraId="68341113" w14:textId="737A5751" w:rsidR="00587B3B" w:rsidRPr="0083330F" w:rsidRDefault="0083330F" w:rsidP="0026212F">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3CFB3171" w14:textId="4684FF27" w:rsidR="00587B3B" w:rsidRDefault="00724587" w:rsidP="0026212F">
            <w:pPr>
              <w:rPr>
                <w:rFonts w:eastAsia="等线"/>
                <w:lang w:val="en-US" w:eastAsia="zh-CN"/>
              </w:rPr>
            </w:pPr>
            <w:r>
              <w:rPr>
                <w:rFonts w:eastAsia="等线"/>
                <w:lang w:val="en-US" w:eastAsia="zh-CN"/>
              </w:rPr>
              <w:t>We think a aligned</w:t>
            </w:r>
            <w:r w:rsidR="0083330F">
              <w:rPr>
                <w:rFonts w:eastAsia="等线"/>
                <w:lang w:val="en-US" w:eastAsia="zh-CN"/>
              </w:rPr>
              <w:t xml:space="preserve"> </w:t>
            </w:r>
            <w:r>
              <w:rPr>
                <w:rFonts w:eastAsia="等线"/>
                <w:lang w:val="en-US" w:eastAsia="zh-CN"/>
              </w:rPr>
              <w:t xml:space="preserve">assumption for </w:t>
            </w:r>
            <w:r w:rsidR="0083330F">
              <w:rPr>
                <w:rFonts w:eastAsia="等线"/>
                <w:lang w:val="en-US" w:eastAsia="zh-CN"/>
              </w:rPr>
              <w:t>simulated bandwidth for reference UE and redcap UE</w:t>
            </w:r>
            <w:r>
              <w:rPr>
                <w:rFonts w:eastAsia="等线"/>
                <w:lang w:val="en-US" w:eastAsia="zh-CN"/>
              </w:rPr>
              <w:t xml:space="preserve"> should be given</w:t>
            </w:r>
            <w:r w:rsidR="0083330F">
              <w:rPr>
                <w:rFonts w:eastAsia="等线"/>
                <w:lang w:val="en-US" w:eastAsia="zh-CN"/>
              </w:rPr>
              <w:t>, we propose the following</w:t>
            </w:r>
          </w:p>
          <w:p w14:paraId="2CD5B2D4" w14:textId="77777777" w:rsidR="0083330F" w:rsidRPr="00724587" w:rsidRDefault="0083330F" w:rsidP="00724587">
            <w:pPr>
              <w:pStyle w:val="ListParagraph"/>
              <w:numPr>
                <w:ilvl w:val="0"/>
                <w:numId w:val="17"/>
              </w:numPr>
              <w:rPr>
                <w:rFonts w:eastAsia="等线"/>
                <w:lang w:val="en-US" w:eastAsia="zh-CN"/>
              </w:rPr>
            </w:pPr>
            <w:r w:rsidRPr="00724587">
              <w:rPr>
                <w:rFonts w:eastAsia="等线"/>
                <w:lang w:val="en-US" w:eastAsia="zh-CN"/>
              </w:rPr>
              <w:t xml:space="preserve">For FR1 (both 2.6GHz and 4GHz), the simulated bandwidth for reference UE is 100MHz </w:t>
            </w:r>
            <w:r w:rsidR="00724587" w:rsidRPr="00724587">
              <w:rPr>
                <w:rFonts w:eastAsia="等线"/>
                <w:lang w:val="en-US" w:eastAsia="zh-CN"/>
              </w:rPr>
              <w:t>and for redcap UE is 20MHz</w:t>
            </w:r>
          </w:p>
          <w:p w14:paraId="0EBE39E1" w14:textId="77777777" w:rsidR="00724587" w:rsidRDefault="00724587" w:rsidP="00724587">
            <w:pPr>
              <w:pStyle w:val="ListParagraph"/>
              <w:numPr>
                <w:ilvl w:val="0"/>
                <w:numId w:val="17"/>
              </w:numPr>
              <w:rPr>
                <w:rFonts w:eastAsia="等线"/>
                <w:lang w:val="en-US" w:eastAsia="zh-CN"/>
              </w:rPr>
            </w:pPr>
            <w:r w:rsidRPr="00724587">
              <w:rPr>
                <w:rFonts w:eastAsia="等线" w:hint="eastAsia"/>
                <w:lang w:val="en-US" w:eastAsia="zh-CN"/>
              </w:rPr>
              <w:t>F</w:t>
            </w:r>
            <w:r w:rsidRPr="00724587">
              <w:rPr>
                <w:rFonts w:eastAsia="等线"/>
                <w:lang w:val="en-US" w:eastAsia="zh-CN"/>
              </w:rPr>
              <w:t>or FR2</w:t>
            </w:r>
            <w:r>
              <w:rPr>
                <w:rFonts w:eastAsia="等线"/>
                <w:lang w:val="en-US" w:eastAsia="zh-CN"/>
              </w:rPr>
              <w:t xml:space="preserve">, the simulated bandwidth for reference UE is 100MHz and for redcap UE is 100MHz or 50MHz. </w:t>
            </w:r>
          </w:p>
          <w:p w14:paraId="307FE42A" w14:textId="48F2DE37" w:rsidR="00724587" w:rsidRPr="00724587" w:rsidRDefault="00724587" w:rsidP="00724587">
            <w:pPr>
              <w:rPr>
                <w:rFonts w:eastAsia="等线"/>
                <w:lang w:val="en-US" w:eastAsia="zh-CN"/>
              </w:rPr>
            </w:pPr>
            <w:r>
              <w:rPr>
                <w:rFonts w:eastAsia="等线"/>
                <w:lang w:val="en-US" w:eastAsia="zh-CN"/>
              </w:rPr>
              <w:t>Another minor comment is that we think for SE it is better to use “bit/s/Hz”, instead of “</w:t>
            </w:r>
            <w:r w:rsidRPr="00724587">
              <w:rPr>
                <w:rFonts w:eastAsia="等线"/>
                <w:lang w:val="en-US" w:eastAsia="zh-CN"/>
              </w:rPr>
              <w:t>bits/RE</w:t>
            </w:r>
            <w:r>
              <w:rPr>
                <w:rFonts w:eastAsia="等线"/>
                <w:lang w:val="en-US" w:eastAsia="zh-CN"/>
              </w:rPr>
              <w:t>”.</w:t>
            </w:r>
          </w:p>
        </w:tc>
      </w:tr>
      <w:tr w:rsidR="00E8633F" w:rsidRPr="008E3AB5" w14:paraId="59910D96" w14:textId="77777777" w:rsidTr="0026212F">
        <w:tc>
          <w:tcPr>
            <w:tcW w:w="1838" w:type="dxa"/>
          </w:tcPr>
          <w:p w14:paraId="6166E69A" w14:textId="3C466CAD" w:rsidR="00E8633F" w:rsidRDefault="00E8633F" w:rsidP="00E8633F">
            <w:pPr>
              <w:rPr>
                <w:lang w:val="en-US" w:eastAsia="ko-KR"/>
              </w:rPr>
            </w:pPr>
            <w:bookmarkStart w:id="8" w:name="_GoBack" w:colFirst="0" w:colLast="1"/>
            <w:r>
              <w:rPr>
                <w:rFonts w:eastAsia="等线" w:hint="eastAsia"/>
                <w:lang w:eastAsia="zh-CN"/>
              </w:rPr>
              <w:t>Huawei, HiSilicon</w:t>
            </w:r>
          </w:p>
        </w:tc>
        <w:tc>
          <w:tcPr>
            <w:tcW w:w="7796" w:type="dxa"/>
          </w:tcPr>
          <w:p w14:paraId="74C40C6D" w14:textId="77777777" w:rsidR="00E8633F" w:rsidRDefault="00E8633F" w:rsidP="00E8633F">
            <w:pPr>
              <w:rPr>
                <w:rFonts w:eastAsia="等线"/>
                <w:lang w:val="en-US" w:eastAsia="zh-CN"/>
              </w:rPr>
            </w:pPr>
            <w:r>
              <w:rPr>
                <w:rFonts w:eastAsia="等线"/>
                <w:lang w:val="en-US" w:eastAsia="zh-CN"/>
              </w:rPr>
              <w:t>N</w:t>
            </w:r>
            <w:r>
              <w:rPr>
                <w:rFonts w:eastAsia="等线" w:hint="eastAsia"/>
                <w:lang w:val="en-US" w:eastAsia="zh-CN"/>
              </w:rPr>
              <w:t>o</w:t>
            </w:r>
          </w:p>
          <w:p w14:paraId="201D9ACD" w14:textId="77777777" w:rsidR="00E8633F" w:rsidRDefault="00E8633F" w:rsidP="00E8633F">
            <w:pPr>
              <w:rPr>
                <w:rFonts w:eastAsia="等线"/>
                <w:lang w:val="en-US" w:eastAsia="zh-CN"/>
              </w:rPr>
            </w:pPr>
            <w:r>
              <w:rPr>
                <w:rFonts w:eastAsia="等线"/>
                <w:lang w:val="en-US" w:eastAsia="zh-CN"/>
              </w:rPr>
              <w:t>Regarding the sheet of General note, please update “1 layer” to “1 or 2 DL layers” because 2 DL layers should be an option for the case of 2Rx.</w:t>
            </w:r>
          </w:p>
          <w:p w14:paraId="2AC85ED9" w14:textId="77777777" w:rsidR="00E8633F" w:rsidRDefault="00E8633F" w:rsidP="00E8633F">
            <w:pPr>
              <w:rPr>
                <w:rFonts w:eastAsia="等线"/>
                <w:lang w:val="en-US" w:eastAsia="zh-CN"/>
              </w:rPr>
            </w:pPr>
            <w:r>
              <w:rPr>
                <w:rFonts w:eastAsia="等线"/>
                <w:lang w:val="en-US" w:eastAsia="zh-CN"/>
              </w:rPr>
              <w:t xml:space="preserve">Regarding issue (1-4), as commented twice before, the point is that effective 1:50 traffic ratio of REDCAP UEs over reference UEs are far too small which can downplay the impact of cost reduction on the real network operation. Additionally, what to be evaluated in capacity SLS is clearly not power saving, thus we are afraid that we fail to follow the logic to reuse power saving model, IM model to network capacity evaluation. To make progress, we suggest to add a note to the usage of IM model for REDCAP UE in capacity SLS that the effective traffic </w:t>
            </w:r>
            <w:r>
              <w:rPr>
                <w:rFonts w:eastAsia="等线"/>
                <w:lang w:val="en-US" w:eastAsia="zh-CN"/>
              </w:rPr>
              <w:lastRenderedPageBreak/>
              <w:t>ratio of REDCAP UEs over reference UEs should be either 25% or 50%. Those two ratio values are referred to the agreed percentage of UE numbers.</w:t>
            </w:r>
          </w:p>
          <w:p w14:paraId="63EB8365" w14:textId="77777777" w:rsidR="00E8633F" w:rsidRDefault="00E8633F" w:rsidP="00E8633F">
            <w:r>
              <w:rPr>
                <w:rFonts w:eastAsia="等线"/>
                <w:lang w:val="en-US" w:eastAsia="zh-CN"/>
              </w:rPr>
              <w:t xml:space="preserve">Regarding issue (1-5), we feel the reason resulting in FL’s worry is actually the 1:50 too low traffic ratio of REDCAP UEs as pointed out in the issue (1-4). The resulting RU variance can be reduced by our proposed traffic ratio limitation. More importantly, the SLS methodology seems unclear in the proposal and excel file. </w:t>
            </w:r>
            <w:r>
              <w:rPr>
                <w:rFonts w:eastAsia="等线"/>
                <w:lang w:eastAsia="zh-CN"/>
              </w:rPr>
              <w:t xml:space="preserve">The key issue is to evaluate the impact from introduction of REDCAP UEs rather than the increase of total number of UEs. Therefore, we suggest to align the SLS evaluation methodology to distinguish the impact of cost reduction feature from the impact of varying number of UEs. Otherwise, it is almost impossible to conclude the impact of cost reduction feature by aggregation of companies’ SLS results in the coming meeting. Maybe FL and any company could clarify how it works and how to conclude the impact of cost reduction feature. </w:t>
            </w:r>
          </w:p>
          <w:p w14:paraId="43A98646" w14:textId="5D1CAE5A" w:rsidR="00E8633F" w:rsidRPr="008E3AB5" w:rsidRDefault="00E8633F" w:rsidP="00E8633F">
            <w:pPr>
              <w:rPr>
                <w:lang w:val="en-US"/>
              </w:rPr>
            </w:pPr>
            <w:r>
              <w:t>In our understanding, the methodology we suggested is more reasonable and efficiency. i.e. “</w:t>
            </w:r>
            <w:r>
              <w:rPr>
                <w:rFonts w:eastAsia="等线"/>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w:t>
            </w:r>
            <w:r>
              <w:t>”</w:t>
            </w:r>
          </w:p>
        </w:tc>
      </w:tr>
      <w:bookmarkEnd w:id="8"/>
      <w:tr w:rsidR="00587B3B" w:rsidRPr="008E3AB5" w14:paraId="64160474" w14:textId="77777777" w:rsidTr="0026212F">
        <w:tc>
          <w:tcPr>
            <w:tcW w:w="1838" w:type="dxa"/>
          </w:tcPr>
          <w:p w14:paraId="2CC30B62" w14:textId="77777777" w:rsidR="00587B3B" w:rsidRDefault="00587B3B" w:rsidP="0026212F">
            <w:pPr>
              <w:rPr>
                <w:lang w:val="en-US" w:eastAsia="ko-KR"/>
              </w:rPr>
            </w:pPr>
          </w:p>
        </w:tc>
        <w:tc>
          <w:tcPr>
            <w:tcW w:w="7796" w:type="dxa"/>
          </w:tcPr>
          <w:p w14:paraId="51988AEA" w14:textId="77777777" w:rsidR="00587B3B" w:rsidRPr="008E3AB5" w:rsidRDefault="00587B3B" w:rsidP="0026212F">
            <w:pPr>
              <w:rPr>
                <w:lang w:val="en-US"/>
              </w:rPr>
            </w:pPr>
          </w:p>
        </w:tc>
      </w:tr>
    </w:tbl>
    <w:p w14:paraId="0D233405" w14:textId="77777777" w:rsidR="00FA6742" w:rsidRPr="00175FDD" w:rsidRDefault="00FA6742" w:rsidP="00175FDD">
      <w:pPr>
        <w:jc w:val="both"/>
        <w:rPr>
          <w:rFonts w:eastAsia="等线"/>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334EB" w14:textId="77777777" w:rsidR="009F7CB4" w:rsidRDefault="009F7CB4" w:rsidP="00581A60">
      <w:pPr>
        <w:spacing w:after="0"/>
      </w:pPr>
      <w:r>
        <w:separator/>
      </w:r>
    </w:p>
  </w:endnote>
  <w:endnote w:type="continuationSeparator" w:id="0">
    <w:p w14:paraId="15E960AB" w14:textId="77777777" w:rsidR="009F7CB4" w:rsidRDefault="009F7CB4" w:rsidP="00581A60">
      <w:pPr>
        <w:spacing w:after="0"/>
      </w:pPr>
      <w:r>
        <w:continuationSeparator/>
      </w:r>
    </w:p>
  </w:endnote>
  <w:endnote w:type="continuationNotice" w:id="1">
    <w:p w14:paraId="4C413AEE" w14:textId="77777777" w:rsidR="009F7CB4" w:rsidRDefault="009F7C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3B270" w14:textId="77777777" w:rsidR="009F7CB4" w:rsidRDefault="009F7CB4" w:rsidP="00581A60">
      <w:pPr>
        <w:spacing w:after="0"/>
      </w:pPr>
      <w:r>
        <w:separator/>
      </w:r>
    </w:p>
  </w:footnote>
  <w:footnote w:type="continuationSeparator" w:id="0">
    <w:p w14:paraId="17AF9618" w14:textId="77777777" w:rsidR="009F7CB4" w:rsidRDefault="009F7CB4" w:rsidP="00581A60">
      <w:pPr>
        <w:spacing w:after="0"/>
      </w:pPr>
      <w:r>
        <w:continuationSeparator/>
      </w:r>
    </w:p>
  </w:footnote>
  <w:footnote w:type="continuationNotice" w:id="1">
    <w:p w14:paraId="02E50F2E" w14:textId="77777777" w:rsidR="009F7CB4" w:rsidRDefault="009F7CB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04F24"/>
    <w:multiLevelType w:val="hybridMultilevel"/>
    <w:tmpl w:val="9CCCDB28"/>
    <w:lvl w:ilvl="0" w:tplc="2188E8D4">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1"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701A6838"/>
    <w:multiLevelType w:val="hybridMultilevel"/>
    <w:tmpl w:val="2730B9EC"/>
    <w:lvl w:ilvl="0" w:tplc="F23A6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4"/>
  </w:num>
  <w:num w:numId="4">
    <w:abstractNumId w:val="2"/>
  </w:num>
  <w:num w:numId="5">
    <w:abstractNumId w:val="3"/>
  </w:num>
  <w:num w:numId="6">
    <w:abstractNumId w:val="6"/>
  </w:num>
  <w:num w:numId="7">
    <w:abstractNumId w:val="11"/>
  </w:num>
  <w:num w:numId="8">
    <w:abstractNumId w:val="16"/>
  </w:num>
  <w:num w:numId="9">
    <w:abstractNumId w:val="13"/>
  </w:num>
  <w:num w:numId="10">
    <w:abstractNumId w:val="4"/>
  </w:num>
  <w:num w:numId="11">
    <w:abstractNumId w:val="8"/>
  </w:num>
  <w:num w:numId="12">
    <w:abstractNumId w:val="12"/>
  </w:num>
  <w:num w:numId="13">
    <w:abstractNumId w:val="7"/>
  </w:num>
  <w:num w:numId="14">
    <w:abstractNumId w:val="9"/>
  </w:num>
  <w:num w:numId="15">
    <w:abstractNumId w:val="17"/>
  </w:num>
  <w:num w:numId="16">
    <w:abstractNumId w:val="0"/>
  </w:num>
  <w:num w:numId="17">
    <w:abstractNumId w:val="5"/>
  </w:num>
  <w:num w:numId="1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9E"/>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2F71"/>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48DF"/>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CA1"/>
    <w:rsid w:val="00325E12"/>
    <w:rsid w:val="003269A7"/>
    <w:rsid w:val="00326CCA"/>
    <w:rsid w:val="00327051"/>
    <w:rsid w:val="00327279"/>
    <w:rsid w:val="00327334"/>
    <w:rsid w:val="003274BB"/>
    <w:rsid w:val="003317D6"/>
    <w:rsid w:val="00331F05"/>
    <w:rsid w:val="003325CB"/>
    <w:rsid w:val="0033393F"/>
    <w:rsid w:val="00333D1D"/>
    <w:rsid w:val="0033462E"/>
    <w:rsid w:val="0033505E"/>
    <w:rsid w:val="003356C5"/>
    <w:rsid w:val="00335E2D"/>
    <w:rsid w:val="0033779B"/>
    <w:rsid w:val="00340BFC"/>
    <w:rsid w:val="00343166"/>
    <w:rsid w:val="003439A6"/>
    <w:rsid w:val="00343E9E"/>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6A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5EB"/>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587"/>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4014"/>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575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4295"/>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330F"/>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48E0"/>
    <w:rsid w:val="00935757"/>
    <w:rsid w:val="00935C98"/>
    <w:rsid w:val="0093631E"/>
    <w:rsid w:val="00936783"/>
    <w:rsid w:val="00936B0C"/>
    <w:rsid w:val="00936D15"/>
    <w:rsid w:val="009374F6"/>
    <w:rsid w:val="00937653"/>
    <w:rsid w:val="00940031"/>
    <w:rsid w:val="00940988"/>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9F7CB4"/>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13A"/>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C44"/>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0B5"/>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33F"/>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203A"/>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11">
    <w:name w:val="未处理的提及1"/>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2.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2.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2.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2.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hyperlink" Target="https://www.3gpp.org/ftp/tsg_ran/WG1_RL1/TSGR1_102-e/Inbox/drafts/8.6/PostPhase1/RedCapCoverageTemplate/RedCapCoverageTemplate-Indoor28GHz-v00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BD71231-7021-4032-842B-A2AECD39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6022</Words>
  <Characters>34330</Characters>
  <Application>Microsoft Office Word</Application>
  <DocSecurity>0</DocSecurity>
  <Lines>286</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2020-09-30T06:26:00Z</dcterms:created>
  <dcterms:modified xsi:type="dcterms:W3CDTF">2020-09-30T11:54:00Z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