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3"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4"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5"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hint="eastAsia"/>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hint="eastAsia"/>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bl>
    <w:p w14:paraId="3DCFBE7C" w14:textId="77777777" w:rsidR="00923EE5" w:rsidRPr="00074316"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 xml:space="preserve">2.6 </w:t>
            </w:r>
            <w:r w:rsidRPr="00BD3B04">
              <w:rPr>
                <w:sz w:val="18"/>
                <w:szCs w:val="18"/>
                <w:lang w:val="en-US"/>
              </w:rPr>
              <w:lastRenderedPageBreak/>
              <w:t>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2.3 </w:t>
            </w:r>
            <w:r w:rsidRPr="00BD3B04">
              <w:rPr>
                <w:sz w:val="18"/>
                <w:szCs w:val="18"/>
                <w:lang w:val="en-US"/>
              </w:rPr>
              <w:lastRenderedPageBreak/>
              <w:t>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lastRenderedPageBreak/>
              <w:t xml:space="preserve">PDCCH (AL16): </w:t>
            </w:r>
            <w:r w:rsidRPr="00BD3B04">
              <w:rPr>
                <w:sz w:val="18"/>
                <w:szCs w:val="18"/>
                <w:lang w:val="en-US"/>
              </w:rPr>
              <w:t xml:space="preserve">5.6 </w:t>
            </w:r>
            <w:r w:rsidRPr="00BD3B04">
              <w:rPr>
                <w:sz w:val="18"/>
                <w:szCs w:val="18"/>
                <w:lang w:val="en-US"/>
              </w:rPr>
              <w:lastRenderedPageBreak/>
              <w:t>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lastRenderedPageBreak/>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lastRenderedPageBreak/>
              <w:t xml:space="preserve">Different traffic models for Redcap (IM traffic for </w:t>
            </w:r>
            <w:proofErr w:type="spellStart"/>
            <w:r w:rsidRPr="00876CD9">
              <w:rPr>
                <w:rFonts w:eastAsiaTheme="minorEastAsia"/>
              </w:rPr>
              <w:t>wearables</w:t>
            </w:r>
            <w:proofErr w:type="spellEnd"/>
            <w:r w:rsidRPr="00876CD9">
              <w:rPr>
                <w:rFonts w:eastAsiaTheme="minorEastAsia"/>
              </w:rPr>
              <w:t xml:space="preserve">)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lastRenderedPageBreak/>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lastRenderedPageBreak/>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w:t>
            </w:r>
            <w:r>
              <w:rPr>
                <w:rFonts w:eastAsia="Yu Mincho"/>
                <w:lang w:eastAsia="ja-JP"/>
              </w:rPr>
              <w:lastRenderedPageBreak/>
              <w:t>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w:t>
            </w:r>
            <w:r w:rsidRPr="00E15BE2">
              <w:rPr>
                <w:rFonts w:ascii="Times New Roman" w:eastAsia="DengXian" w:hAnsi="Times New Roman" w:cs="Times New Roman"/>
                <w:sz w:val="20"/>
                <w:szCs w:val="20"/>
                <w:lang w:val="en-GB" w:eastAsia="zh-CN"/>
              </w:rPr>
              <w:lastRenderedPageBreak/>
              <w:t xml:space="preserve">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w:t>
            </w:r>
            <w:r>
              <w:rPr>
                <w:rFonts w:eastAsia="DengXian"/>
                <w:lang w:eastAsia="zh-CN"/>
              </w:rPr>
              <w:lastRenderedPageBreak/>
              <w:t>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a5"/>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a5"/>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bl>
    <w:p w14:paraId="452FBEF8" w14:textId="53BE0463" w:rsidR="007F2A38" w:rsidRPr="00074316"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 xml:space="preserve">Analysis of coexistence with legacy </w:t>
      </w:r>
      <w:proofErr w:type="spellStart"/>
      <w:r>
        <w:t>U</w:t>
      </w:r>
      <w:r w:rsidR="0042799E">
        <w:t>e</w:t>
      </w:r>
      <w:r>
        <w:t>s</w:t>
      </w:r>
      <w:bookmarkEnd w:id="12"/>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similar to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 xml:space="preserve">capturing same </w:t>
            </w:r>
            <w:r w:rsidR="0071531E">
              <w:rPr>
                <w:rFonts w:eastAsia="DengXian"/>
                <w:lang w:eastAsia="zh-CN"/>
              </w:rPr>
              <w:lastRenderedPageBreak/>
              <w:t>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w:t>
            </w:r>
            <w:proofErr w:type="gramStart"/>
            <w:r>
              <w:rPr>
                <w:rFonts w:eastAsia="Yu Mincho"/>
                <w:lang w:eastAsia="ja-JP"/>
              </w:rPr>
              <w:t>,C2,C3</w:t>
            </w:r>
            <w:proofErr w:type="gramEnd"/>
            <w:r>
              <w:rPr>
                <w:rFonts w:eastAsia="Yu Mincho"/>
                <w:lang w:eastAsia="ja-JP"/>
              </w:rPr>
              <w:t>}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lastRenderedPageBreak/>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w:t>
            </w:r>
            <w:proofErr w:type="spellStart"/>
            <w:r>
              <w:rPr>
                <w:color w:val="C00000"/>
                <w:sz w:val="20"/>
                <w:szCs w:val="20"/>
                <w:lang w:val="en-US"/>
              </w:rPr>
              <w:t>RedCap</w:t>
            </w:r>
            <w:proofErr w:type="spellEnd"/>
            <w:r>
              <w:rPr>
                <w:color w:val="C00000"/>
                <w:sz w:val="20"/>
                <w:szCs w:val="20"/>
                <w:lang w:val="en-US"/>
              </w:rPr>
              <w:t xml:space="preserv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 xml:space="preserve">s the same will mean conservative handling of </w:t>
            </w:r>
            <w:r>
              <w:rPr>
                <w:color w:val="C00000"/>
                <w:sz w:val="20"/>
                <w:szCs w:val="22"/>
              </w:rPr>
              <w:lastRenderedPageBreak/>
              <w:t>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lastRenderedPageBreak/>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w:t>
            </w:r>
            <w:r>
              <w:rPr>
                <w:rFonts w:eastAsia="DengXian"/>
                <w:szCs w:val="22"/>
                <w:lang w:eastAsia="zh-CN"/>
              </w:rPr>
              <w:lastRenderedPageBreak/>
              <w:t xml:space="preserve">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r>
              <w:rPr>
                <w:rFonts w:eastAsia="DengXian"/>
                <w:lang w:eastAsia="zh-CN"/>
              </w:rPr>
              <w:lastRenderedPageBreak/>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w:t>
            </w:r>
            <w:proofErr w:type="gramStart"/>
            <w:r>
              <w:rPr>
                <w:rFonts w:eastAsia="DengXian"/>
                <w:szCs w:val="22"/>
                <w:lang w:eastAsia="zh-CN"/>
              </w:rPr>
              <w:t>do</w:t>
            </w:r>
            <w:proofErr w:type="gramEnd"/>
            <w:r>
              <w:rPr>
                <w:rFonts w:eastAsia="DengXian"/>
                <w:szCs w:val="22"/>
                <w:lang w:eastAsia="zh-CN"/>
              </w:rPr>
              <w:t xml:space="preserve">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w:t>
            </w:r>
            <w:r w:rsidRPr="0023776C">
              <w:rPr>
                <w:rFonts w:eastAsia="DengXian"/>
                <w:color w:val="C00000"/>
                <w:lang w:eastAsia="zh-CN"/>
              </w:rPr>
              <w:lastRenderedPageBreak/>
              <w:t>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 xml:space="preserve">We are fine with the proposal with the understanding that this is only as baseline for complexity analysis and does not restrict further considerations on different BWs </w:t>
            </w:r>
            <w:r>
              <w:rPr>
                <w:rFonts w:eastAsia="DengXian"/>
                <w:lang w:eastAsia="zh-CN"/>
              </w:rPr>
              <w:lastRenderedPageBreak/>
              <w:t>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lastRenderedPageBreak/>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So suggest </w:t>
            </w:r>
            <w:proofErr w:type="gramStart"/>
            <w:r>
              <w:rPr>
                <w:rFonts w:eastAsia="DengXian"/>
                <w:lang w:eastAsia="zh-CN"/>
              </w:rPr>
              <w:t>to revise</w:t>
            </w:r>
            <w:proofErr w:type="gramEnd"/>
            <w:r>
              <w:rPr>
                <w:rFonts w:eastAsia="DengXian"/>
                <w:lang w:eastAsia="zh-CN"/>
              </w:rPr>
              <w:t xml:space="preserv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lastRenderedPageBreak/>
              <w:t>Proposal 7.3.1-1-v3:</w:t>
            </w:r>
          </w:p>
          <w:p w14:paraId="0FE28C87" w14:textId="77777777" w:rsidR="00D17F3F" w:rsidRPr="00D17F3F" w:rsidRDefault="00D17F3F" w:rsidP="005576FF">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w:t>
            </w:r>
            <w:proofErr w:type="gramStart"/>
            <w:r>
              <w:rPr>
                <w:lang w:eastAsia="sv-SE"/>
              </w:rPr>
              <w:t>revert</w:t>
            </w:r>
            <w:proofErr w:type="gramEnd"/>
            <w:r>
              <w:rPr>
                <w:lang w:eastAsia="sv-SE"/>
              </w:rPr>
              <w:t xml:space="preserve">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 xml:space="preserve">Technically, we do not feel that 150Mbps is needed, good performance for wearables can be achieved with half that peak data rate. Average data rates in any </w:t>
            </w:r>
            <w:r>
              <w:rPr>
                <w:lang w:eastAsia="sv-SE"/>
              </w:rPr>
              <w:lastRenderedPageBreak/>
              <w:t>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w:t>
            </w:r>
            <w:proofErr w:type="gramStart"/>
            <w:r w:rsidR="0020509B" w:rsidRPr="004B0B49">
              <w:rPr>
                <w:lang w:eastAsia="ko-KR"/>
              </w:rPr>
              <w:t>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 xml:space="preserve">For RedCap UEs in FR1, there is no issue if the UEs do not </w:t>
            </w:r>
            <w:r w:rsidR="00790E47" w:rsidRPr="00790E47">
              <w:rPr>
                <w:rFonts w:ascii="Times New Roman" w:eastAsia="Batang" w:hAnsi="Times New Roman" w:cs="Times New Roman"/>
                <w:color w:val="C00000"/>
                <w:sz w:val="20"/>
                <w:szCs w:val="20"/>
                <w:lang w:val="en-GB" w:eastAsia="ko-KR"/>
              </w:rPr>
              <w:lastRenderedPageBreak/>
              <w:t>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proofErr w:type="spellStart"/>
            <w:r>
              <w:rPr>
                <w:rFonts w:eastAsia="DengXian"/>
                <w:lang w:eastAsia="zh-CN"/>
              </w:rPr>
              <w:t>RedCap</w:t>
            </w:r>
            <w:proofErr w:type="spellEnd"/>
            <w:r>
              <w:rPr>
                <w:rFonts w:eastAsia="DengXian"/>
                <w:lang w:eastAsia="zh-CN"/>
              </w:rPr>
              <w:t xml:space="preserve">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lastRenderedPageBreak/>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 xml:space="preserve">Lenovo, Motorola </w:t>
            </w:r>
            <w:r w:rsidRPr="00ED7C37">
              <w:rPr>
                <w:rFonts w:eastAsia="Yu Mincho"/>
                <w:lang w:eastAsia="zh-CN"/>
              </w:rPr>
              <w:lastRenderedPageBreak/>
              <w:t>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lastRenderedPageBreak/>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r>
              <w:rPr>
                <w:rFonts w:eastAsia="DengXian"/>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w:t>
            </w:r>
            <w:proofErr w:type="gramStart"/>
            <w:r>
              <w:rPr>
                <w:rFonts w:eastAsia="DengXian"/>
                <w:lang w:eastAsia="zh-CN"/>
              </w:rPr>
              <w:t>100Mhz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t>
            </w:r>
            <w:r w:rsidRPr="00E657A0">
              <w:rPr>
                <w:rFonts w:eastAsia="DengXian"/>
                <w:lang w:eastAsia="zh-CN"/>
              </w:rPr>
              <w:lastRenderedPageBreak/>
              <w:t xml:space="preserve">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r>
              <w:rPr>
                <w:rFonts w:eastAsia="DengXian"/>
                <w:lang w:eastAsia="zh-CN"/>
              </w:rPr>
              <w:lastRenderedPageBreak/>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w:t>
            </w:r>
            <w:proofErr w:type="gramStart"/>
            <w:r w:rsidRPr="00985556">
              <w:rPr>
                <w:rFonts w:eastAsia="DengXian"/>
                <w:lang w:eastAsia="zh-CN"/>
              </w:rPr>
              <w:t>significant,</w:t>
            </w:r>
            <w:proofErr w:type="gramEnd"/>
            <w:r w:rsidRPr="00985556">
              <w:rPr>
                <w:rFonts w:eastAsia="DengXian"/>
                <w:lang w:eastAsia="zh-CN"/>
              </w:rPr>
              <w:t xml:space="preserve">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lastRenderedPageBreak/>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lastRenderedPageBreak/>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 xml:space="preserve">Regarding P12, P13, P19, and P21, we agree these performance aspects are important. But </w:t>
            </w:r>
            <w:r>
              <w:rPr>
                <w:lang w:eastAsia="zh-CN"/>
              </w:rPr>
              <w:lastRenderedPageBreak/>
              <w:t>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149.4pt" o:ole="">
                  <v:imagedata r:id="rId17" o:title=""/>
                </v:shape>
                <o:OLEObject Type="Embed" ProgID="Visio.Drawing.15" ShapeID="_x0000_i1025" DrawAspect="Content" ObjectID="_1660031170" r:id="rId18"/>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宋体" w:hint="eastAsia"/>
                <w:color w:val="C00000"/>
                <w:lang w:eastAsia="zh-CN"/>
              </w:rPr>
            </w:pPr>
            <w:r>
              <w:rPr>
                <w:rFonts w:eastAsia="宋体" w:hint="eastAsia"/>
                <w:color w:val="C00000"/>
                <w:lang w:eastAsia="zh-CN"/>
              </w:rPr>
              <w:t xml:space="preserve">Fine with current </w:t>
            </w:r>
            <w:r w:rsidRPr="001E1655">
              <w:rPr>
                <w:color w:val="C00000"/>
              </w:rPr>
              <w:t>Proposal 7.3.3-1</w:t>
            </w:r>
            <w:r>
              <w:rPr>
                <w:color w:val="C00000"/>
              </w:rPr>
              <w:t>-v2</w:t>
            </w:r>
          </w:p>
        </w:tc>
      </w:tr>
    </w:tbl>
    <w:p w14:paraId="72014B39" w14:textId="69905688" w:rsidR="00753BF8" w:rsidRPr="0007431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lastRenderedPageBreak/>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 xml:space="preserve">”Not expected to have a significant impact to system performance”, we cannot accept this </w:t>
            </w:r>
            <w:r w:rsidRPr="008E4F28">
              <w:rPr>
                <w:rFonts w:eastAsia="DengXian"/>
                <w:lang w:eastAsia="zh-CN"/>
              </w:rPr>
              <w:lastRenderedPageBreak/>
              <w:t>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a5"/>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 xml:space="preserve">Furthermore, the following additional potential performance impact was identified in </w:t>
            </w:r>
            <w:r>
              <w:rPr>
                <w:rFonts w:eastAsia="DengXian"/>
                <w:color w:val="C00000"/>
                <w:szCs w:val="22"/>
                <w:lang w:eastAsia="zh-CN"/>
              </w:rPr>
              <w:lastRenderedPageBreak/>
              <w:t>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 xml:space="preserve">Analysis of coexistence with legacy </w:t>
      </w:r>
      <w:proofErr w:type="spellStart"/>
      <w:r>
        <w:t>U</w:t>
      </w:r>
      <w:r w:rsidR="00C94B74">
        <w:t>e</w:t>
      </w:r>
      <w:r>
        <w:t>s</w:t>
      </w:r>
      <w:bookmarkEnd w:id="16"/>
      <w:proofErr w:type="spellEnd"/>
    </w:p>
    <w:p w14:paraId="7BC6302E" w14:textId="5BCD9AD9" w:rsidR="00F1496C" w:rsidRPr="001877F7" w:rsidRDefault="00F1496C" w:rsidP="00F1496C">
      <w:r w:rsidRPr="001877F7">
        <w:t xml:space="preserve">Contributions [1, 3, 4, 5, 7, 11, </w:t>
      </w:r>
      <w:proofErr w:type="gramStart"/>
      <w:r w:rsidRPr="001877F7">
        <w:t>20</w:t>
      </w:r>
      <w:proofErr w:type="gramEnd"/>
      <w:r w:rsidRPr="001877F7">
        <w:t xml:space="preserve">] </w:t>
      </w:r>
      <w:r w:rsidR="00D84036">
        <w:pgNum/>
      </w:r>
      <w:proofErr w:type="spellStart"/>
      <w:r w:rsidR="00D84036">
        <w:t>nalyse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w:t>
            </w:r>
            <w:proofErr w:type="spellStart"/>
            <w:r w:rsidRPr="0040200C">
              <w:rPr>
                <w:rFonts w:eastAsia="DengXian" w:hint="eastAsia"/>
                <w:lang w:eastAsia="zh-CN"/>
              </w:rPr>
              <w:t>RedCap</w:t>
            </w:r>
            <w:proofErr w:type="spellEnd"/>
            <w:r w:rsidRPr="0040200C">
              <w:rPr>
                <w:rFonts w:eastAsia="DengXian" w:hint="eastAsia"/>
                <w:lang w:eastAsia="zh-CN"/>
              </w:rPr>
              <w:t xml:space="preserve">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w:t>
            </w:r>
            <w:r>
              <w:rPr>
                <w:rFonts w:eastAsia="DengXian"/>
                <w:lang w:eastAsia="zh-CN"/>
              </w:rPr>
              <w:lastRenderedPageBreak/>
              <w:t xml:space="preserve">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w:t>
            </w:r>
            <w:proofErr w:type="spellStart"/>
            <w:r w:rsidRPr="0040200C">
              <w:rPr>
                <w:rFonts w:eastAsia="Yu Mincho" w:hint="eastAsia"/>
                <w:lang w:eastAsia="ja-JP"/>
              </w:rPr>
              <w:t>RedCap</w:t>
            </w:r>
            <w:proofErr w:type="spellEnd"/>
            <w:r w:rsidRPr="0040200C">
              <w:rPr>
                <w:rFonts w:eastAsia="Yu Mincho" w:hint="eastAsia"/>
                <w:lang w:eastAsia="ja-JP"/>
              </w:rPr>
              <w:t xml:space="preserve">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w:t>
            </w:r>
            <w:proofErr w:type="spellStart"/>
            <w:r w:rsidRPr="00FF1AF7">
              <w:rPr>
                <w:lang w:eastAsia="zh-CN"/>
              </w:rPr>
              <w:t>RedCap</w:t>
            </w:r>
            <w:proofErr w:type="spellEnd"/>
            <w:r w:rsidRPr="00FF1AF7">
              <w:rPr>
                <w:lang w:eastAsia="zh-CN"/>
              </w:rPr>
              <w:t xml:space="preserve">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w:t>
            </w:r>
            <w:proofErr w:type="spellStart"/>
            <w:r w:rsidRPr="0040200C">
              <w:rPr>
                <w:rFonts w:eastAsia="Yu Mincho"/>
                <w:lang w:eastAsia="ja-JP"/>
              </w:rPr>
              <w:t>RedCap</w:t>
            </w:r>
            <w:proofErr w:type="spellEnd"/>
            <w:r w:rsidRPr="0040200C">
              <w:rPr>
                <w:rFonts w:eastAsia="Yu Mincho"/>
                <w:lang w:eastAsia="ja-JP"/>
              </w:rPr>
              <w:t xml:space="preserve">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lastRenderedPageBreak/>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 xml:space="preserve">In general, we think there is too strong a promotion effort for 50MHz to imply that 50 and 100 will have the exact same impact when coexisting with legacy </w:t>
            </w:r>
            <w:proofErr w:type="spellStart"/>
            <w:r>
              <w:rPr>
                <w:lang w:eastAsia="zh-CN"/>
              </w:rPr>
              <w:t>U</w:t>
            </w:r>
            <w:r w:rsidR="00D84036">
              <w:rPr>
                <w:lang w:eastAsia="zh-CN"/>
              </w:rPr>
              <w:t>e</w:t>
            </w:r>
            <w:r>
              <w:rPr>
                <w:lang w:eastAsia="zh-CN"/>
              </w:rPr>
              <w:t>s</w:t>
            </w:r>
            <w:proofErr w:type="spellEnd"/>
            <w:r>
              <w:rPr>
                <w:lang w:eastAsia="zh-CN"/>
              </w:rPr>
              <w:t>.</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 xml:space="preserve">Disagree with </w:t>
            </w:r>
            <w:proofErr w:type="gramStart"/>
            <w:r>
              <w:rPr>
                <w:rFonts w:eastAsia="DengXian"/>
                <w:lang w:eastAsia="zh-CN"/>
              </w:rPr>
              <w:t>Sony,</w:t>
            </w:r>
            <w:proofErr w:type="gramEnd"/>
            <w:r>
              <w:rPr>
                <w:rFonts w:eastAsia="DengXian"/>
                <w:lang w:eastAsia="zh-CN"/>
              </w:rPr>
              <w:t xml:space="preserve"> this is an issue when both redcap and legacy </w:t>
            </w:r>
            <w:proofErr w:type="spellStart"/>
            <w:r>
              <w:rPr>
                <w:rFonts w:eastAsia="DengXian"/>
                <w:lang w:eastAsia="zh-CN"/>
              </w:rPr>
              <w:t>U</w:t>
            </w:r>
            <w:r w:rsidR="00D84036">
              <w:rPr>
                <w:rFonts w:eastAsia="DengXian"/>
                <w:lang w:eastAsia="zh-CN"/>
              </w:rPr>
              <w:t>e</w:t>
            </w:r>
            <w:r>
              <w:rPr>
                <w:rFonts w:eastAsia="DengXian"/>
                <w:lang w:eastAsia="zh-CN"/>
              </w:rPr>
              <w:t>s</w:t>
            </w:r>
            <w:proofErr w:type="spellEnd"/>
            <w:r>
              <w:rPr>
                <w:rFonts w:eastAsia="DengXian"/>
                <w:lang w:eastAsia="zh-CN"/>
              </w:rPr>
              <w:t xml:space="preserve">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a5"/>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34758A">
            <w:pPr>
              <w:pStyle w:val="a5"/>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DengXian"/>
                <w:color w:val="C00000"/>
                <w:lang w:eastAsia="zh-CN"/>
              </w:rPr>
            </w:pPr>
            <w:r>
              <w:rPr>
                <w:rFonts w:eastAsia="DengXian"/>
                <w:color w:val="C00000"/>
                <w:lang w:eastAsia="zh-CN"/>
              </w:rPr>
              <w:t>O</w:t>
            </w:r>
            <w:r>
              <w:rPr>
                <w:rFonts w:eastAsia="DengXian" w:hint="eastAsia"/>
                <w:color w:val="C00000"/>
                <w:lang w:eastAsia="zh-CN"/>
              </w:rPr>
              <w:t>k in general</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think C11, C14 is part of solution other than impact. No need to capture in TR as </w:t>
            </w:r>
            <w:r>
              <w:rPr>
                <w:rFonts w:eastAsia="DengXian"/>
                <w:lang w:eastAsia="zh-CN"/>
              </w:rPr>
              <w:lastRenderedPageBreak/>
              <w:t>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r>
              <w:rPr>
                <w:rFonts w:eastAsia="DengXian"/>
                <w:lang w:eastAsia="zh-CN"/>
              </w:rPr>
              <w:t>ZTE,Sanechips</w:t>
            </w:r>
            <w:proofErr w:type="spell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lastRenderedPageBreak/>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P1</w:t>
            </w:r>
            <w:proofErr w:type="gramStart"/>
            <w:r>
              <w:t>,P2,P3,P7</w:t>
            </w:r>
            <w:proofErr w:type="gramEnd"/>
            <w:r>
              <w:t xml:space="preserve">.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w:t>
            </w:r>
            <w:proofErr w:type="gramStart"/>
            <w:r>
              <w:rPr>
                <w:rFonts w:eastAsia="DengXian"/>
                <w:lang w:eastAsia="zh-CN"/>
              </w:rPr>
              <w:t>,P9</w:t>
            </w:r>
            <w:proofErr w:type="gramEnd"/>
            <w:r>
              <w:rPr>
                <w:rFonts w:eastAsia="DengXian"/>
                <w:lang w:eastAsia="zh-CN"/>
              </w:rPr>
              <w:t>).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a5"/>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a5"/>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DengXian"/>
                <w:color w:val="C00000"/>
                <w:lang w:eastAsia="zh-CN"/>
              </w:rPr>
            </w:pPr>
            <w:r>
              <w:rPr>
                <w:rFonts w:eastAsia="DengXian" w:hint="eastAsia"/>
                <w:color w:val="C00000"/>
                <w:lang w:eastAsia="zh-CN"/>
              </w:rPr>
              <w:t>Agree</w:t>
            </w:r>
          </w:p>
        </w:tc>
      </w:tr>
    </w:tbl>
    <w:p w14:paraId="3D39F03C" w14:textId="77777777" w:rsidR="00817D93" w:rsidRPr="004B027C" w:rsidRDefault="00817D93" w:rsidP="00DF7EB6"/>
    <w:p w14:paraId="0FC983AD" w14:textId="3A22F433" w:rsidR="0076672F" w:rsidRDefault="0076672F" w:rsidP="0076672F">
      <w:pPr>
        <w:pStyle w:val="3"/>
      </w:pPr>
      <w:bookmarkStart w:id="19" w:name="_Toc42165612"/>
      <w:r>
        <w:t>7.4.4</w:t>
      </w:r>
      <w:r>
        <w:tab/>
        <w:t xml:space="preserve">Analysis of coexistence with legacy </w:t>
      </w:r>
      <w:proofErr w:type="spellStart"/>
      <w:r>
        <w:t>U</w:t>
      </w:r>
      <w:r w:rsidR="009F3623">
        <w:t>e</w:t>
      </w:r>
      <w:r>
        <w:t>s</w:t>
      </w:r>
      <w:bookmarkEnd w:id="19"/>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r w:rsidR="00AA226C">
              <w:rPr>
                <w:rFonts w:eastAsia="DengXian"/>
                <w:lang w:eastAsia="zh-CN"/>
              </w:rPr>
              <w:t>e</w:t>
            </w:r>
            <w:proofErr w:type="gramStart"/>
            <w:r w:rsidR="00AA226C">
              <w:rPr>
                <w:rFonts w:eastAsia="DengXian"/>
                <w:lang w:eastAsia="zh-CN"/>
              </w:rPr>
              <w:t>,g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0" w:name="_Toc42165614"/>
      <w:r>
        <w:t>7.5</w:t>
      </w:r>
      <w:r>
        <w:tab/>
        <w:t>Relaxed UE processing time</w:t>
      </w:r>
      <w:bookmarkEnd w:id="20"/>
    </w:p>
    <w:p w14:paraId="5F324962" w14:textId="08D4C3A9" w:rsidR="0076672F" w:rsidRDefault="0076672F" w:rsidP="0076672F">
      <w:pPr>
        <w:pStyle w:val="3"/>
      </w:pPr>
      <w:bookmarkStart w:id="21" w:name="_Toc42165617"/>
      <w:r>
        <w:t>7.5.3</w:t>
      </w:r>
      <w:r>
        <w:tab/>
        <w:t>Analysis of performance impacts</w:t>
      </w:r>
      <w:bookmarkEnd w:id="21"/>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lastRenderedPageBreak/>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 xml:space="preserve">factor lower power consumption from reduced demands on </w:t>
            </w:r>
            <w:r w:rsidR="007159EB">
              <w:rPr>
                <w:rFonts w:eastAsia="DengXian"/>
                <w:lang w:eastAsia="zh-CN"/>
              </w:rPr>
              <w:lastRenderedPageBreak/>
              <w:t>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 xml:space="preserve">P10: The UE power saving gain may not be clear or may even be degraded as UE may need to stay active longer due to more relaxed UE processing </w:t>
            </w:r>
            <w:r>
              <w:rPr>
                <w:color w:val="C00000"/>
                <w:sz w:val="20"/>
                <w:szCs w:val="20"/>
              </w:rPr>
              <w:lastRenderedPageBreak/>
              <w:t>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a5"/>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Many RedCap use cases have rather relaxed latency requirements of up to 100 ms or 500 ms and thus can afford to have more relaxed UE </w:t>
            </w:r>
            <w:r w:rsidRPr="00723B75">
              <w:rPr>
                <w:rFonts w:ascii="Times New Roman" w:eastAsia="DengXian" w:hAnsi="Times New Roman" w:cs="Times New Roman"/>
                <w:color w:val="C00000"/>
                <w:sz w:val="20"/>
                <w:szCs w:val="20"/>
                <w:lang w:val="en-GB" w:eastAsia="zh-CN"/>
              </w:rPr>
              <w:lastRenderedPageBreak/>
              <w:t>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a5"/>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DengXian"/>
                <w:color w:val="C00000"/>
                <w:lang w:eastAsia="zh-CN"/>
              </w:rPr>
            </w:pPr>
            <w:r>
              <w:rPr>
                <w:rFonts w:eastAsia="DengXian"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DengXian"/>
                <w:color w:val="C00000"/>
                <w:lang w:eastAsia="zh-CN"/>
              </w:rPr>
            </w:pPr>
            <w:r>
              <w:rPr>
                <w:rFonts w:eastAsia="DengXian" w:hint="eastAsia"/>
                <w:color w:val="C00000"/>
                <w:lang w:eastAsia="zh-CN"/>
              </w:rPr>
              <w:t xml:space="preserve">P10 shall be removed, further studied is needed. </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22" w:name="_Toc42165618"/>
      <w:r>
        <w:t>7.5.4</w:t>
      </w:r>
      <w:r>
        <w:tab/>
        <w:t xml:space="preserve">Analysis of coexistence with legacy </w:t>
      </w:r>
      <w:proofErr w:type="spellStart"/>
      <w:r>
        <w:t>U</w:t>
      </w:r>
      <w:r w:rsidR="009F3623">
        <w:t>e</w:t>
      </w:r>
      <w:r>
        <w:t>s</w:t>
      </w:r>
      <w:bookmarkEnd w:id="22"/>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w:t>
            </w:r>
            <w:r>
              <w:rPr>
                <w:lang w:eastAsia="ja-JP"/>
              </w:rPr>
              <w:lastRenderedPageBreak/>
              <w:t xml:space="preserve">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a5"/>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a5"/>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DengXian"/>
                <w:color w:val="C00000"/>
                <w:lang w:eastAsia="zh-CN"/>
              </w:rPr>
            </w:pPr>
            <w:r>
              <w:rPr>
                <w:rFonts w:eastAsia="DengXian"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DengXian"/>
                <w:color w:val="C00000"/>
                <w:lang w:eastAsia="zh-CN"/>
              </w:rPr>
            </w:pPr>
            <w:r>
              <w:rPr>
                <w:rFonts w:eastAsia="DengXian" w:hint="eastAsia"/>
                <w:color w:val="C00000"/>
                <w:lang w:eastAsia="zh-CN"/>
              </w:rPr>
              <w:t>Ok in general</w:t>
            </w:r>
            <w:bookmarkStart w:id="23" w:name="_GoBack"/>
            <w:bookmarkEnd w:id="23"/>
          </w:p>
        </w:tc>
      </w:tr>
    </w:tbl>
    <w:p w14:paraId="20E11560" w14:textId="77777777" w:rsidR="0090084C" w:rsidRDefault="0090084C" w:rsidP="00264A4E"/>
    <w:p w14:paraId="61E8A30F" w14:textId="77777777" w:rsidR="00010432" w:rsidRDefault="002703F5">
      <w:pPr>
        <w:pStyle w:val="1"/>
      </w:pPr>
      <w:bookmarkStart w:id="24" w:name="_Toc42034927"/>
      <w:bookmarkStart w:id="25" w:name="_Toc42211937"/>
      <w:bookmarkStart w:id="26" w:name="_Hlk41391803"/>
      <w:r>
        <w:lastRenderedPageBreak/>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4758A">
            <w:pPr>
              <w:rPr>
                <w:color w:val="0000FF"/>
                <w:u w:val="single"/>
              </w:rPr>
            </w:pPr>
            <w:hyperlink r:id="rId19"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4758A">
            <w:pPr>
              <w:rPr>
                <w:color w:val="0000FF"/>
                <w:u w:val="single"/>
              </w:rPr>
            </w:pPr>
            <w:hyperlink r:id="rId20"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4758A">
            <w:pPr>
              <w:rPr>
                <w:color w:val="0000FF"/>
                <w:u w:val="single"/>
              </w:rPr>
            </w:pPr>
            <w:hyperlink r:id="rId21"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4758A">
            <w:pPr>
              <w:rPr>
                <w:color w:val="0000FF"/>
                <w:u w:val="single"/>
              </w:rPr>
            </w:pPr>
            <w:hyperlink r:id="rId22"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4758A">
            <w:pPr>
              <w:rPr>
                <w:color w:val="0000FF"/>
                <w:u w:val="single"/>
              </w:rPr>
            </w:pPr>
            <w:hyperlink r:id="rId23"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4758A">
            <w:pPr>
              <w:rPr>
                <w:color w:val="0000FF"/>
                <w:u w:val="single"/>
              </w:rPr>
            </w:pPr>
            <w:hyperlink r:id="rId24"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4758A">
            <w:pPr>
              <w:rPr>
                <w:color w:val="0000FF"/>
                <w:u w:val="single"/>
              </w:rPr>
            </w:pPr>
            <w:hyperlink r:id="rId25"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4758A">
            <w:pPr>
              <w:rPr>
                <w:color w:val="0000FF"/>
                <w:u w:val="single"/>
              </w:rPr>
            </w:pPr>
            <w:hyperlink r:id="rId26"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4758A">
            <w:pPr>
              <w:rPr>
                <w:color w:val="0000FF"/>
                <w:u w:val="single"/>
              </w:rPr>
            </w:pPr>
            <w:hyperlink r:id="rId27"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4758A">
            <w:pPr>
              <w:rPr>
                <w:color w:val="0000FF"/>
                <w:u w:val="single"/>
              </w:rPr>
            </w:pPr>
            <w:hyperlink r:id="rId28"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4758A">
            <w:pPr>
              <w:rPr>
                <w:color w:val="0000FF"/>
                <w:u w:val="single"/>
              </w:rPr>
            </w:pPr>
            <w:hyperlink r:id="rId29"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4758A">
            <w:pPr>
              <w:rPr>
                <w:color w:val="0000FF"/>
                <w:u w:val="single"/>
              </w:rPr>
            </w:pPr>
            <w:hyperlink r:id="rId30"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4758A">
            <w:pPr>
              <w:rPr>
                <w:color w:val="0000FF"/>
                <w:u w:val="single"/>
              </w:rPr>
            </w:pPr>
            <w:hyperlink r:id="rId31"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4758A">
            <w:pPr>
              <w:rPr>
                <w:color w:val="0000FF"/>
                <w:u w:val="single"/>
              </w:rPr>
            </w:pPr>
            <w:hyperlink r:id="rId32"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4758A">
            <w:pPr>
              <w:rPr>
                <w:color w:val="0000FF"/>
                <w:u w:val="single"/>
              </w:rPr>
            </w:pPr>
            <w:hyperlink r:id="rId33"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4758A">
            <w:pPr>
              <w:rPr>
                <w:color w:val="0000FF"/>
                <w:u w:val="single"/>
              </w:rPr>
            </w:pPr>
            <w:hyperlink r:id="rId34"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34758A">
            <w:pPr>
              <w:rPr>
                <w:color w:val="0000FF"/>
                <w:u w:val="single"/>
              </w:rPr>
            </w:pPr>
            <w:hyperlink r:id="rId35"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4758A">
            <w:pPr>
              <w:rPr>
                <w:color w:val="0000FF"/>
                <w:u w:val="single"/>
              </w:rPr>
            </w:pPr>
            <w:hyperlink r:id="rId36"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4758A">
            <w:pPr>
              <w:rPr>
                <w:color w:val="0000FF"/>
                <w:u w:val="single"/>
              </w:rPr>
            </w:pPr>
            <w:hyperlink r:id="rId37"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4758A">
            <w:pPr>
              <w:rPr>
                <w:color w:val="0000FF"/>
                <w:u w:val="single"/>
              </w:rPr>
            </w:pPr>
            <w:hyperlink r:id="rId38"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4758A">
            <w:pPr>
              <w:rPr>
                <w:color w:val="0000FF"/>
                <w:u w:val="single"/>
              </w:rPr>
            </w:pPr>
            <w:hyperlink r:id="rId39"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4758A">
            <w:pPr>
              <w:rPr>
                <w:color w:val="0000FF"/>
                <w:u w:val="single"/>
              </w:rPr>
            </w:pPr>
            <w:hyperlink r:id="rId40"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4758A">
            <w:pPr>
              <w:rPr>
                <w:color w:val="0000FF"/>
                <w:u w:val="single"/>
              </w:rPr>
            </w:pPr>
            <w:hyperlink r:id="rId41"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34758A">
            <w:pPr>
              <w:rPr>
                <w:color w:val="0000FF"/>
                <w:u w:val="single"/>
              </w:rPr>
            </w:pPr>
            <w:hyperlink r:id="rId42"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4758A">
            <w:pPr>
              <w:rPr>
                <w:color w:val="0000FF"/>
                <w:u w:val="single"/>
              </w:rPr>
            </w:pPr>
            <w:hyperlink r:id="rId43"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4758A">
            <w:pPr>
              <w:rPr>
                <w:color w:val="0000FF"/>
                <w:u w:val="single"/>
              </w:rPr>
            </w:pPr>
            <w:hyperlink r:id="rId44"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4758A">
            <w:pPr>
              <w:rPr>
                <w:color w:val="0000FF"/>
                <w:u w:val="single"/>
              </w:rPr>
            </w:pPr>
            <w:hyperlink r:id="rId45"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4758A">
            <w:pPr>
              <w:rPr>
                <w:color w:val="0000FF"/>
                <w:u w:val="single"/>
              </w:rPr>
            </w:pPr>
            <w:hyperlink r:id="rId46"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w:t>
            </w:r>
            <w:r w:rsidRPr="008415B9">
              <w:rPr>
                <w:lang w:val="en-US"/>
              </w:rPr>
              <w:lastRenderedPageBreak/>
              <w:t>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lastRenderedPageBreak/>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lastRenderedPageBreak/>
              <w:t>[29]</w:t>
            </w:r>
          </w:p>
        </w:tc>
        <w:tc>
          <w:tcPr>
            <w:tcW w:w="1456" w:type="dxa"/>
            <w:tcMar>
              <w:top w:w="0" w:type="dxa"/>
              <w:left w:w="70" w:type="dxa"/>
              <w:bottom w:w="0" w:type="dxa"/>
              <w:right w:w="70" w:type="dxa"/>
            </w:tcMar>
            <w:hideMark/>
          </w:tcPr>
          <w:p w14:paraId="77D99785" w14:textId="77777777" w:rsidR="00F66882" w:rsidRPr="008415B9" w:rsidRDefault="0034758A">
            <w:pPr>
              <w:rPr>
                <w:color w:val="0000FF"/>
                <w:u w:val="single"/>
              </w:rPr>
            </w:pPr>
            <w:hyperlink r:id="rId47"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4758A">
            <w:pPr>
              <w:rPr>
                <w:color w:val="0000FF"/>
                <w:u w:val="single"/>
              </w:rPr>
            </w:pPr>
            <w:hyperlink r:id="rId48"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4758A">
            <w:pPr>
              <w:rPr>
                <w:color w:val="0000FF"/>
                <w:u w:val="single"/>
              </w:rPr>
            </w:pPr>
            <w:hyperlink r:id="rId49"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4758A">
            <w:pPr>
              <w:rPr>
                <w:color w:val="0000FF"/>
                <w:u w:val="single"/>
              </w:rPr>
            </w:pPr>
            <w:hyperlink r:id="rId50"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4758A">
            <w:pPr>
              <w:rPr>
                <w:color w:val="0000FF"/>
                <w:u w:val="single"/>
              </w:rPr>
            </w:pPr>
            <w:hyperlink r:id="rId51"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4758A">
            <w:pPr>
              <w:rPr>
                <w:color w:val="0000FF"/>
                <w:u w:val="single"/>
              </w:rPr>
            </w:pPr>
            <w:hyperlink r:id="rId52"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4758A">
            <w:pPr>
              <w:rPr>
                <w:color w:val="0000FF"/>
                <w:u w:val="single"/>
              </w:rPr>
            </w:pPr>
            <w:hyperlink r:id="rId53"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E4C46" w14:textId="77777777" w:rsidR="004A6E2D" w:rsidRDefault="004A6E2D" w:rsidP="00581A60">
      <w:pPr>
        <w:spacing w:after="0"/>
      </w:pPr>
      <w:r>
        <w:separator/>
      </w:r>
    </w:p>
  </w:endnote>
  <w:endnote w:type="continuationSeparator" w:id="0">
    <w:p w14:paraId="1C4EACBA" w14:textId="77777777" w:rsidR="004A6E2D" w:rsidRDefault="004A6E2D" w:rsidP="00581A60">
      <w:pPr>
        <w:spacing w:after="0"/>
      </w:pPr>
      <w:r>
        <w:continuationSeparator/>
      </w:r>
    </w:p>
  </w:endnote>
  <w:endnote w:type="continuationNotice" w:id="1">
    <w:p w14:paraId="22A9A229" w14:textId="77777777" w:rsidR="004A6E2D" w:rsidRDefault="004A6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宋体"/>
    <w:charset w:val="80"/>
    <w:family w:val="roman"/>
    <w:pitch w:val="variable"/>
    <w:sig w:usb0="800002E7"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CC1E6" w14:textId="77777777" w:rsidR="004A6E2D" w:rsidRDefault="004A6E2D" w:rsidP="00581A60">
      <w:pPr>
        <w:spacing w:after="0"/>
      </w:pPr>
      <w:r>
        <w:separator/>
      </w:r>
    </w:p>
  </w:footnote>
  <w:footnote w:type="continuationSeparator" w:id="0">
    <w:p w14:paraId="3AE50D8A" w14:textId="77777777" w:rsidR="004A6E2D" w:rsidRDefault="004A6E2D" w:rsidP="00581A60">
      <w:pPr>
        <w:spacing w:after="0"/>
      </w:pPr>
      <w:r>
        <w:continuationSeparator/>
      </w:r>
    </w:p>
  </w:footnote>
  <w:footnote w:type="continuationNotice" w:id="1">
    <w:p w14:paraId="7D0B146B" w14:textId="77777777" w:rsidR="004A6E2D" w:rsidRDefault="004A6E2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1A5E"/>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287D"/>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177.zip" TargetMode="External"/><Relationship Id="rId18" Type="http://schemas.openxmlformats.org/officeDocument/2006/relationships/package" Target="embeddings/Microsoft_Visio___1.vsdx"/><Relationship Id="rId26" Type="http://schemas.openxmlformats.org/officeDocument/2006/relationships/hyperlink" Target="http://www.3gpp.org/ftp/TSG_RAN/WG1_RL1/TSGR1_102-e/Docs/R1-2005637.zip" TargetMode="External"/><Relationship Id="rId39" Type="http://schemas.openxmlformats.org/officeDocument/2006/relationships/hyperlink" Target="http://www.3gpp.org/ftp/TSG_RAN/WG1_RL1/TSGR1_102-e/Docs/R1-2006306.zip" TargetMode="External"/><Relationship Id="rId21" Type="http://schemas.openxmlformats.org/officeDocument/2006/relationships/hyperlink" Target="http://www.3gpp.org/ftp/TSG_RAN/WG1_RL1/TSGR1_102-e/Docs/R1-2005277.zip" TargetMode="External"/><Relationship Id="rId34" Type="http://schemas.openxmlformats.org/officeDocument/2006/relationships/hyperlink" Target="http://www.3gpp.org/ftp/TSG_RAN/WG1_RL1/TSGR1_102-e/Docs/R1-2006036.zip" TargetMode="External"/><Relationship Id="rId42" Type="http://schemas.openxmlformats.org/officeDocument/2006/relationships/hyperlink" Target="http://www.3gpp.org/ftp/TSG_RAN/WG1_RL1/TSGR1_102-e/Docs/R1-2006542.zip" TargetMode="External"/><Relationship Id="rId47" Type="http://schemas.openxmlformats.org/officeDocument/2006/relationships/hyperlink" Target="http://www.3gpp.org/ftp/TSG_RAN/WG1_RL1/TSGR1_102-e/Docs/R1-2006811.zip" TargetMode="External"/><Relationship Id="rId50" Type="http://schemas.openxmlformats.org/officeDocument/2006/relationships/hyperlink" Target="http://www.3gpp.org/ftp/TSG_RAN/WG1_RL1/TSGR1_102-e/Docs/R1-2006155.zip"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2-e/Docs/R1-2007090.zip" TargetMode="External"/><Relationship Id="rId17" Type="http://schemas.openxmlformats.org/officeDocument/2006/relationships/image" Target="media/image2.emf"/><Relationship Id="rId25" Type="http://schemas.openxmlformats.org/officeDocument/2006/relationships/hyperlink" Target="http://www.3gpp.org/ftp/TSG_RAN/WG1_RL1/TSGR1_102-e/Docs/R1-2005580.zip" TargetMode="External"/><Relationship Id="rId33" Type="http://schemas.openxmlformats.org/officeDocument/2006/relationships/hyperlink" Target="http://www.3gpp.org/ftp/TSG_RAN/WG1_RL1/TSGR1_102-e/Docs/R1-2005968.zip" TargetMode="External"/><Relationship Id="rId38" Type="http://schemas.openxmlformats.org/officeDocument/2006/relationships/hyperlink" Target="http://www.3gpp.org/ftp/TSG_RAN/WG1_RL1/TSGR1_102-e/Docs/R1-2006272.zip" TargetMode="External"/><Relationship Id="rId46" Type="http://schemas.openxmlformats.org/officeDocument/2006/relationships/hyperlink" Target="http://www.3gpp.org/ftp/TSG_RAN/WG1_RL1/TSGR1_102-e/Docs/R1-2006733.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3gpp.org/ftp/TSG_RAN/WG1_RL1/TSGR1_102-e/Docs/R1-2005269.zip" TargetMode="External"/><Relationship Id="rId29" Type="http://schemas.openxmlformats.org/officeDocument/2006/relationships/hyperlink" Target="http://www.3gpp.org/ftp/TSG_RAN/WG1_RL1/TSGR1_102-e/Docs/R1-2005830.zip" TargetMode="External"/><Relationship Id="rId41" Type="http://schemas.openxmlformats.org/officeDocument/2006/relationships/hyperlink" Target="http://www.3gpp.org/ftp/TSG_RAN/WG1_RL1/TSGR1_102-e/Docs/R1-200653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525.zip" TargetMode="External"/><Relationship Id="rId32" Type="http://schemas.openxmlformats.org/officeDocument/2006/relationships/hyperlink" Target="http://www.3gpp.org/ftp/TSG_RAN/WG1_RL1/TSGR1_102-e/Docs/R1-2005959.zip" TargetMode="External"/><Relationship Id="rId37" Type="http://schemas.openxmlformats.org/officeDocument/2006/relationships/hyperlink" Target="http://www.3gpp.org/ftp/TSG_RAN/WG1_RL1/TSGR1_102-e/Docs/R1-2006217.zip" TargetMode="External"/><Relationship Id="rId40" Type="http://schemas.openxmlformats.org/officeDocument/2006/relationships/hyperlink" Target="http://www.3gpp.org/ftp/TSG_RAN/WG1_RL1/TSGR1_102-e/Docs/R1-2006524.zip" TargetMode="External"/><Relationship Id="rId45" Type="http://schemas.openxmlformats.org/officeDocument/2006/relationships/hyperlink" Target="http://www.3gpp.org/ftp/TSG_RAN/WG1_RL1/TSGR1_102-e/Docs/R1-2006682.zip" TargetMode="External"/><Relationship Id="rId53"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s://www.3gpp.org/ftp/tsg_ran/WG1_RL1/TSGR1_102-e/Inbox/R1-2007302.zip" TargetMode="External"/><Relationship Id="rId23" Type="http://schemas.openxmlformats.org/officeDocument/2006/relationships/hyperlink" Target="http://www.3gpp.org/ftp/TSG_RAN/WG1_RL1/TSGR1_102-e/Docs/R1-2005474.zip" TargetMode="External"/><Relationship Id="rId28" Type="http://schemas.openxmlformats.org/officeDocument/2006/relationships/hyperlink" Target="http://www.3gpp.org/ftp/TSG_RAN/WG1_RL1/TSGR1_102-e/Docs/R1-2005770.zip" TargetMode="External"/><Relationship Id="rId36" Type="http://schemas.openxmlformats.org/officeDocument/2006/relationships/hyperlink" Target="http://www.3gpp.org/ftp/TSG_RAN/WG1_RL1/TSGR1_102-e/Docs/R1-2006196.zip" TargetMode="External"/><Relationship Id="rId49" Type="http://schemas.openxmlformats.org/officeDocument/2006/relationships/hyperlink" Target="http://www.3gpp.org/ftp/TSG_RAN/WG1_RL1/TSGR1_102-e/Docs/R1-2006039.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34.zip" TargetMode="External"/><Relationship Id="rId31" Type="http://schemas.openxmlformats.org/officeDocument/2006/relationships/hyperlink" Target="http://www.3gpp.org/ftp/TSG_RAN/WG1_RL1/TSGR1_102-e/Docs/R1-2005937.zip" TargetMode="External"/><Relationship Id="rId44" Type="http://schemas.openxmlformats.org/officeDocument/2006/relationships/hyperlink" Target="http://www.3gpp.org/ftp/TSG_RAN/WG1_RL1/TSGR1_102-e/Docs/R1-2006644.zip" TargetMode="External"/><Relationship Id="rId52"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7269.zip" TargetMode="External"/><Relationship Id="rId22" Type="http://schemas.openxmlformats.org/officeDocument/2006/relationships/hyperlink" Target="http://www.3gpp.org/ftp/TSG_RAN/WG1_RL1/TSGR1_102-e/Docs/R1-2005383.zip" TargetMode="External"/><Relationship Id="rId27" Type="http://schemas.openxmlformats.org/officeDocument/2006/relationships/hyperlink" Target="http://www.3gpp.org/ftp/TSG_RAN/WG1_RL1/TSGR1_102-e/Docs/R1-2005714.zip" TargetMode="External"/><Relationship Id="rId30" Type="http://schemas.openxmlformats.org/officeDocument/2006/relationships/hyperlink" Target="http://www.3gpp.org/ftp/TSG_RAN/WG1_RL1/TSGR1_102-e/Docs/R1-2005880.zip" TargetMode="External"/><Relationship Id="rId35" Type="http://schemas.openxmlformats.org/officeDocument/2006/relationships/hyperlink" Target="http://www.3gpp.org/ftp/TSG_RAN/WG1_RL1/TSGR1_102-e/Docs/R1-2007031.zip" TargetMode="External"/><Relationship Id="rId43" Type="http://schemas.openxmlformats.org/officeDocument/2006/relationships/hyperlink" Target="http://www.3gpp.org/ftp/TSG_RAN/WG1_RL1/TSGR1_102-e/Docs/R1-2006576.zip" TargetMode="External"/><Relationship Id="rId48" Type="http://schemas.openxmlformats.org/officeDocument/2006/relationships/hyperlink" Target="https://www.3gpp.org/ftp/tsg_ran/WG1_RL1/TSGR1_102-e/Docs/R1-2006988.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668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F3A5F-92B5-4C86-9DD4-A661AB3B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22362</Words>
  <Characters>127465</Characters>
  <Application>Microsoft Office Word</Application>
  <DocSecurity>0</DocSecurity>
  <Lines>1062</Lines>
  <Paragraphs>299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2020-08-27T03:00:00Z</dcterms:created>
  <dcterms:modified xsi:type="dcterms:W3CDTF">2020-08-27T03:00:00Z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