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AC3" w:rsidRPr="00CE0EAD" w:rsidRDefault="00F95AC3" w:rsidP="00F95AC3">
      <w:pPr>
        <w:pStyle w:val="Subtitle"/>
        <w:rPr>
          <w:rStyle w:val="BookTitle"/>
          <w:i w:val="0"/>
        </w:rPr>
      </w:pPr>
      <w:r w:rsidRPr="00CE0EAD">
        <w:rPr>
          <w:rStyle w:val="BookTitle"/>
          <w:i w:val="0"/>
        </w:rPr>
        <w:t>3GPP TSG RAN WG1 Meeting #</w:t>
      </w:r>
      <w:r>
        <w:rPr>
          <w:rStyle w:val="BookTitle"/>
          <w:i w:val="0"/>
        </w:rPr>
        <w:t>10</w:t>
      </w:r>
      <w:r w:rsidR="00C712E0">
        <w:rPr>
          <w:rStyle w:val="BookTitle"/>
          <w:i w:val="0"/>
        </w:rPr>
        <w:t>2</w:t>
      </w:r>
      <w:r>
        <w:rPr>
          <w:rStyle w:val="BookTitle"/>
          <w:i w:val="0"/>
        </w:rPr>
        <w:t xml:space="preserve">-e     </w:t>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proofErr w:type="gramStart"/>
      <w:r w:rsidRPr="00CE0EAD">
        <w:rPr>
          <w:rStyle w:val="BookTitle"/>
          <w:i w:val="0"/>
        </w:rPr>
        <w:tab/>
      </w:r>
      <w:r w:rsidR="00D94180">
        <w:rPr>
          <w:rStyle w:val="BookTitle"/>
          <w:i w:val="0"/>
        </w:rPr>
        <w:t xml:space="preserve"> </w:t>
      </w:r>
      <w:r w:rsidR="00295AEF">
        <w:rPr>
          <w:rStyle w:val="BookTitle"/>
          <w:i w:val="0"/>
        </w:rPr>
        <w:t xml:space="preserve"> </w:t>
      </w:r>
      <w:r w:rsidRPr="00CE0EAD">
        <w:rPr>
          <w:rStyle w:val="BookTitle"/>
          <w:i w:val="0"/>
        </w:rPr>
        <w:t>R</w:t>
      </w:r>
      <w:proofErr w:type="gramEnd"/>
      <w:r w:rsidRPr="00CE0EAD">
        <w:rPr>
          <w:rStyle w:val="BookTitle"/>
          <w:i w:val="0"/>
        </w:rPr>
        <w:t>1-</w:t>
      </w:r>
      <w:r w:rsidR="005A01BD" w:rsidRPr="005A01BD">
        <w:rPr>
          <w:rStyle w:val="BookTitle"/>
          <w:i w:val="0"/>
        </w:rPr>
        <w:t>200</w:t>
      </w:r>
      <w:r w:rsidR="00295AEF">
        <w:rPr>
          <w:rStyle w:val="BookTitle"/>
          <w:i w:val="0"/>
        </w:rPr>
        <w:t>xxxx</w:t>
      </w:r>
    </w:p>
    <w:p w:rsidR="00F95AC3" w:rsidRPr="00CE0EAD" w:rsidRDefault="00C712E0" w:rsidP="00F95AC3">
      <w:pPr>
        <w:pStyle w:val="Subtitle"/>
        <w:rPr>
          <w:rStyle w:val="BookTitle"/>
          <w:i w:val="0"/>
        </w:rPr>
      </w:pPr>
      <w:r>
        <w:rPr>
          <w:rStyle w:val="BookTitle"/>
          <w:i w:val="0"/>
        </w:rPr>
        <w:t>1</w:t>
      </w:r>
      <w:r w:rsidR="00E91B5F">
        <w:rPr>
          <w:rStyle w:val="BookTitle"/>
          <w:i w:val="0"/>
        </w:rPr>
        <w:t>7</w:t>
      </w:r>
      <w:r w:rsidR="00F95AC3" w:rsidRPr="00CE0EAD">
        <w:rPr>
          <w:rStyle w:val="BookTitle"/>
          <w:i w:val="0"/>
          <w:vertAlign w:val="superscript"/>
        </w:rPr>
        <w:t>th</w:t>
      </w:r>
      <w:r w:rsidR="00F95AC3" w:rsidRPr="00CE0EAD">
        <w:rPr>
          <w:rStyle w:val="BookTitle"/>
          <w:i w:val="0"/>
        </w:rPr>
        <w:t xml:space="preserve"> </w:t>
      </w:r>
      <w:r>
        <w:rPr>
          <w:rStyle w:val="BookTitle"/>
          <w:i w:val="0"/>
        </w:rPr>
        <w:t>Aug</w:t>
      </w:r>
      <w:r w:rsidR="00F95AC3" w:rsidRPr="00CE0EAD">
        <w:rPr>
          <w:rStyle w:val="BookTitle"/>
          <w:i w:val="0"/>
        </w:rPr>
        <w:t xml:space="preserve">– </w:t>
      </w:r>
      <w:r w:rsidR="00E91B5F">
        <w:rPr>
          <w:rStyle w:val="BookTitle"/>
          <w:i w:val="0"/>
        </w:rPr>
        <w:t>28</w:t>
      </w:r>
      <w:r w:rsidR="00F95AC3">
        <w:rPr>
          <w:rStyle w:val="BookTitle"/>
          <w:i w:val="0"/>
          <w:vertAlign w:val="superscript"/>
        </w:rPr>
        <w:t>th</w:t>
      </w:r>
      <w:r w:rsidR="00F95AC3" w:rsidRPr="00CE0EAD">
        <w:rPr>
          <w:rStyle w:val="BookTitle"/>
          <w:i w:val="0"/>
        </w:rPr>
        <w:t xml:space="preserve"> </w:t>
      </w:r>
      <w:r w:rsidR="00E91B5F">
        <w:rPr>
          <w:rStyle w:val="BookTitle"/>
          <w:i w:val="0"/>
        </w:rPr>
        <w:t>August</w:t>
      </w:r>
      <w:r w:rsidR="00F95AC3" w:rsidRPr="00CE0EAD">
        <w:rPr>
          <w:rStyle w:val="BookTitle"/>
          <w:i w:val="0"/>
        </w:rPr>
        <w:t xml:space="preserve"> 20</w:t>
      </w:r>
      <w:r w:rsidR="00F95AC3">
        <w:rPr>
          <w:rStyle w:val="BookTitle"/>
          <w:i w:val="0"/>
        </w:rPr>
        <w:t>20</w:t>
      </w:r>
    </w:p>
    <w:p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706194">
        <w:rPr>
          <w:rStyle w:val="SubtitleChar"/>
        </w:rPr>
        <w:t>8.10.</w:t>
      </w:r>
      <w:r w:rsidR="00652637">
        <w:rPr>
          <w:rStyle w:val="SubtitleChar"/>
        </w:rPr>
        <w:t>2</w:t>
      </w:r>
    </w:p>
    <w:p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857285">
        <w:rPr>
          <w:rStyle w:val="SubtitleChar"/>
        </w:rPr>
        <w:t>Moderator (Q</w:t>
      </w:r>
      <w:r w:rsidRPr="002B4616">
        <w:rPr>
          <w:rStyle w:val="SubtitleChar"/>
        </w:rPr>
        <w:t>ualcomm Incorporated</w:t>
      </w:r>
      <w:r w:rsidR="00857285">
        <w:rPr>
          <w:rStyle w:val="SubtitleChar"/>
        </w:rPr>
        <w:t>)</w:t>
      </w:r>
    </w:p>
    <w:p w:rsidR="00806EAC" w:rsidRPr="002B4616" w:rsidRDefault="00806EAC" w:rsidP="00652637">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857285">
        <w:rPr>
          <w:rStyle w:val="SubtitleChar"/>
        </w:rPr>
        <w:t xml:space="preserve">Summary of </w:t>
      </w:r>
      <w:r w:rsidR="00857285" w:rsidRPr="00857285">
        <w:rPr>
          <w:rStyle w:val="SubtitleChar"/>
        </w:rPr>
        <w:t>[102-e-NR-eIAB-0</w:t>
      </w:r>
      <w:r w:rsidR="00857285">
        <w:rPr>
          <w:rStyle w:val="SubtitleChar"/>
        </w:rPr>
        <w:t>2</w:t>
      </w:r>
      <w:r w:rsidR="00857285" w:rsidRPr="00857285">
        <w:rPr>
          <w:rStyle w:val="SubtitleChar"/>
        </w:rPr>
        <w:t>]</w:t>
      </w:r>
    </w:p>
    <w:p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rsidR="00806EAC" w:rsidRDefault="00243B0D" w:rsidP="00013C33">
      <w:pPr>
        <w:pStyle w:val="Heading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Heading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w:t>
      </w:r>
      <w:proofErr w:type="gramStart"/>
      <w:r>
        <w:t>agree</w:t>
      </w:r>
      <w:proofErr w:type="gramEnd"/>
      <w:r>
        <w:t xml:space="preserve"> to discuss the following topics according to the specified priority:</w:t>
      </w:r>
    </w:p>
    <w:tbl>
      <w:tblPr>
        <w:tblStyle w:val="TableGrid"/>
        <w:tblW w:w="0" w:type="auto"/>
        <w:tblLook w:val="04A0" w:firstRow="1" w:lastRow="0" w:firstColumn="1" w:lastColumn="0" w:noHBand="0" w:noVBand="1"/>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Strong"/>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Strong"/>
                <w:color w:val="FF0000"/>
                <w:sz w:val="24"/>
                <w:szCs w:val="24"/>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Strong"/>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t> </w:t>
            </w:r>
          </w:p>
          <w:p w:rsidR="00377CC4" w:rsidRDefault="00377CC4" w:rsidP="00377CC4">
            <w:pPr>
              <w:spacing w:before="100" w:beforeAutospacing="1" w:after="100" w:afterAutospacing="1"/>
              <w:rPr>
                <w:lang w:eastAsia="ko-KR"/>
              </w:rPr>
            </w:pPr>
            <w:r>
              <w:rPr>
                <w:rStyle w:val="Strong"/>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Heading3"/>
      </w:pPr>
      <w:r>
        <w:t xml:space="preserve">3 – </w:t>
      </w:r>
      <w:r w:rsidR="003A1529">
        <w:t>Discussion on timing modes</w:t>
      </w:r>
    </w:p>
    <w:p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TableGrid"/>
        <w:tblW w:w="0" w:type="auto"/>
        <w:tblLook w:val="04A0" w:firstRow="1" w:lastRow="0" w:firstColumn="1" w:lastColumn="0" w:noHBand="0" w:noVBand="1"/>
      </w:tblPr>
      <w:tblGrid>
        <w:gridCol w:w="2875"/>
        <w:gridCol w:w="6754"/>
      </w:tblGrid>
      <w:tr w:rsidR="00B60A66" w:rsidTr="00B60A66">
        <w:tc>
          <w:tcPr>
            <w:tcW w:w="2875" w:type="dxa"/>
          </w:tcPr>
          <w:p w:rsidR="00B60A66" w:rsidRDefault="007116D4" w:rsidP="003A1529">
            <w:r>
              <w:t xml:space="preserve">Huawei, </w:t>
            </w:r>
            <w:proofErr w:type="spellStart"/>
            <w:r>
              <w:t>HiSilicon</w:t>
            </w:r>
            <w:proofErr w:type="spellEnd"/>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295BB6" w:rsidP="00AE56E6">
            <w:pPr>
              <w:pStyle w:val="BodyText"/>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rsidR="00B72D98" w:rsidRPr="00F2296A"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2</w:t>
            </w:r>
            <w:r w:rsidRPr="00F83832">
              <w:rPr>
                <w:rFonts w:eastAsia="DengXian"/>
                <w:b/>
                <w:i/>
                <w:sz w:val="22"/>
                <w:szCs w:val="22"/>
                <w:lang w:eastAsia="ko-KR"/>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rsidR="00B72D98" w:rsidRPr="00200065"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SimSun"/>
                <w:b/>
                <w:bCs/>
                <w:sz w:val="22"/>
                <w:szCs w:val="18"/>
                <w:lang w:eastAsia="zh-CN"/>
              </w:rPr>
            </w:pPr>
            <w:r w:rsidRPr="00FD77A7">
              <w:rPr>
                <w:rFonts w:eastAsia="SimSun"/>
                <w:b/>
                <w:bCs/>
                <w:sz w:val="22"/>
                <w:szCs w:val="18"/>
                <w:u w:val="single"/>
                <w:lang w:val="en-US" w:eastAsia="zh-CN"/>
              </w:rPr>
              <w:t>Proposal</w:t>
            </w:r>
            <w:r>
              <w:rPr>
                <w:rFonts w:eastAsia="SimSun"/>
                <w:b/>
                <w:bCs/>
                <w:sz w:val="22"/>
                <w:szCs w:val="18"/>
                <w:u w:val="single"/>
                <w:lang w:val="en-US" w:eastAsia="zh-CN"/>
              </w:rPr>
              <w:t xml:space="preserve">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SimSun"/>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lastRenderedPageBreak/>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TableGrid"/>
        <w:tblW w:w="0" w:type="auto"/>
        <w:tblLook w:val="04A0" w:firstRow="1" w:lastRow="0" w:firstColumn="1" w:lastColumn="0" w:noHBand="0" w:noVBand="1"/>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TableGrid"/>
        <w:tblW w:w="0" w:type="auto"/>
        <w:tblLook w:val="04A0" w:firstRow="1" w:lastRow="0" w:firstColumn="1" w:lastColumn="0" w:noHBand="0" w:noVBand="1"/>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 xml:space="preserve">In addition, new timing alignment cases should be defined for case 3 and case 4 of multiplexing scenario if single </w:t>
            </w:r>
            <w:proofErr w:type="gramStart"/>
            <w:r>
              <w:rPr>
                <w:lang w:eastAsia="ko-KR"/>
              </w:rPr>
              <w:t>panel based</w:t>
            </w:r>
            <w:proofErr w:type="gramEnd"/>
            <w:r>
              <w:rPr>
                <w:lang w:eastAsia="ko-KR"/>
              </w:rPr>
              <w:t xml:space="preserve"> operation is assumed for the scenarios.</w:t>
            </w:r>
          </w:p>
        </w:tc>
      </w:tr>
      <w:tr w:rsidR="008561E2" w:rsidTr="00E91B1C">
        <w:tc>
          <w:tcPr>
            <w:tcW w:w="2245" w:type="dxa"/>
          </w:tcPr>
          <w:p w:rsidR="008561E2" w:rsidRDefault="008561E2" w:rsidP="008561E2">
            <w:pPr>
              <w:jc w:val="center"/>
              <w:rPr>
                <w:lang w:eastAsia="ko-KR"/>
              </w:rPr>
            </w:pPr>
            <w:r>
              <w:rPr>
                <w:rFonts w:eastAsia="DengXian" w:hint="eastAsia"/>
                <w:lang w:eastAsia="zh-CN"/>
              </w:rPr>
              <w:t>CMCC</w:t>
            </w:r>
          </w:p>
        </w:tc>
        <w:tc>
          <w:tcPr>
            <w:tcW w:w="1981" w:type="dxa"/>
          </w:tcPr>
          <w:p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rsidR="008561E2" w:rsidRDefault="008561E2" w:rsidP="008561E2">
            <w:pPr>
              <w:jc w:val="center"/>
              <w:rPr>
                <w:lang w:eastAsia="ko-KR"/>
              </w:rPr>
            </w:pPr>
            <w:r>
              <w:rPr>
                <w:rFonts w:eastAsia="DengXian"/>
                <w:lang w:eastAsia="zh-CN"/>
              </w:rPr>
              <w:t>No, for Case 3/4</w:t>
            </w:r>
          </w:p>
        </w:tc>
        <w:tc>
          <w:tcPr>
            <w:tcW w:w="5403" w:type="dxa"/>
          </w:tcPr>
          <w:p w:rsidR="008561E2" w:rsidRDefault="008561E2" w:rsidP="008561E2">
            <w:pPr>
              <w:jc w:val="center"/>
              <w:rPr>
                <w:lang w:eastAsia="ko-KR"/>
              </w:rPr>
            </w:pPr>
            <w:r>
              <w:rPr>
                <w:rFonts w:eastAsia="DengXian" w:hint="eastAsia"/>
                <w:lang w:eastAsia="zh-CN"/>
              </w:rPr>
              <w:t>R</w:t>
            </w:r>
            <w:r>
              <w:rPr>
                <w:rFonts w:eastAsia="DengXian"/>
                <w:lang w:eastAsia="zh-CN"/>
              </w:rPr>
              <w:t xml:space="preserve">egarding Case 4, with single panel, we believe that case 7 should be considered so that it is beneficial to </w:t>
            </w:r>
            <w:proofErr w:type="spellStart"/>
            <w:r>
              <w:rPr>
                <w:rFonts w:eastAsia="DengXian"/>
                <w:lang w:eastAsia="zh-CN"/>
              </w:rPr>
              <w:t>self interference</w:t>
            </w:r>
            <w:proofErr w:type="spellEnd"/>
            <w:r>
              <w:rPr>
                <w:rFonts w:eastAsia="DengXian"/>
                <w:lang w:eastAsia="zh-CN"/>
              </w:rPr>
              <w:t xml:space="preserve"> cancellation; regarding case 3, it seems that only case 1 can be supported for single panel.</w:t>
            </w:r>
          </w:p>
        </w:tc>
      </w:tr>
      <w:tr w:rsidR="001254FC" w:rsidTr="00E91B1C">
        <w:tc>
          <w:tcPr>
            <w:tcW w:w="2245" w:type="dxa"/>
          </w:tcPr>
          <w:p w:rsidR="001254FC" w:rsidRDefault="001254FC" w:rsidP="008561E2">
            <w:pPr>
              <w:jc w:val="center"/>
              <w:rPr>
                <w:rFonts w:eastAsia="DengXian"/>
                <w:lang w:eastAsia="zh-CN"/>
              </w:rPr>
            </w:pPr>
            <w:r>
              <w:rPr>
                <w:rFonts w:eastAsia="DengXian"/>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DengXian"/>
                <w:lang w:eastAsia="zh-CN"/>
              </w:rPr>
            </w:pPr>
          </w:p>
        </w:tc>
      </w:tr>
      <w:tr w:rsidR="00D73872" w:rsidTr="00E91B1C">
        <w:tc>
          <w:tcPr>
            <w:tcW w:w="2245" w:type="dxa"/>
          </w:tcPr>
          <w:p w:rsidR="00D73872" w:rsidRDefault="00D73872" w:rsidP="008561E2">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DengXian"/>
                <w:lang w:eastAsia="zh-CN"/>
              </w:rPr>
            </w:pPr>
            <w:r>
              <w:rPr>
                <w:rFonts w:eastAsia="DengXian"/>
                <w:lang w:eastAsia="zh-CN"/>
              </w:rPr>
              <w:t xml:space="preserve">For </w:t>
            </w:r>
            <w:proofErr w:type="gramStart"/>
            <w:r>
              <w:rPr>
                <w:rFonts w:eastAsia="DengXian"/>
                <w:lang w:eastAsia="zh-CN"/>
              </w:rPr>
              <w:t>case-3</w:t>
            </w:r>
            <w:proofErr w:type="gramEnd"/>
            <w:r>
              <w:rPr>
                <w:rFonts w:eastAsia="DengXian"/>
                <w:lang w:eastAsia="zh-CN"/>
              </w:rPr>
              <w:t>: if the target of timing alignment is to satisfying both of following conditions:</w:t>
            </w:r>
          </w:p>
          <w:p w:rsidR="0013655F" w:rsidRDefault="0013655F" w:rsidP="00702601">
            <w:pPr>
              <w:pStyle w:val="ListParagraph"/>
              <w:numPr>
                <w:ilvl w:val="0"/>
                <w:numId w:val="11"/>
              </w:numPr>
              <w:rPr>
                <w:rFonts w:eastAsia="DengXian"/>
                <w:lang w:eastAsia="zh-CN"/>
              </w:rPr>
            </w:pPr>
            <w:r>
              <w:rPr>
                <w:rFonts w:eastAsia="DengXian"/>
                <w:lang w:eastAsia="zh-CN"/>
              </w:rPr>
              <w:t xml:space="preserve">DL Tx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rsidR="0013655F" w:rsidRDefault="0013655F" w:rsidP="00702601">
            <w:pPr>
              <w:pStyle w:val="ListParagraph"/>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this is what simultaneous MT-Rx/DU-Tx targets.</w:t>
            </w:r>
          </w:p>
          <w:p w:rsidR="0013655F" w:rsidRDefault="0013655F" w:rsidP="0013655F">
            <w:pPr>
              <w:rPr>
                <w:rFonts w:eastAsia="DengXian"/>
                <w:lang w:eastAsia="zh-CN"/>
              </w:rPr>
            </w:pPr>
            <w:r>
              <w:rPr>
                <w:rFonts w:eastAsia="DengXian"/>
                <w:lang w:eastAsia="zh-CN"/>
              </w:rPr>
              <w:t>Then the combination of above two leads to alignment between DL-Tx of the parent and the DL-Rx of the IAB node, which means the one-way propagation delay is z</w:t>
            </w:r>
            <w:r w:rsidR="00034CBA">
              <w:rPr>
                <w:rFonts w:eastAsia="DengXian"/>
                <w:lang w:eastAsia="zh-CN"/>
              </w:rPr>
              <w:t>ero --- infeasible to implement unless giving up case-1 timing</w:t>
            </w:r>
            <w:r>
              <w:rPr>
                <w:rFonts w:eastAsia="DengXian"/>
                <w:lang w:eastAsia="zh-CN"/>
              </w:rPr>
              <w:t xml:space="preserve">. </w:t>
            </w:r>
          </w:p>
          <w:p w:rsidR="0013655F" w:rsidRDefault="0013655F" w:rsidP="0013655F">
            <w:pPr>
              <w:rPr>
                <w:rFonts w:eastAsia="DengXian"/>
                <w:lang w:eastAsia="zh-CN"/>
              </w:rPr>
            </w:pPr>
            <w:r>
              <w:rPr>
                <w:rFonts w:eastAsia="DengXian"/>
                <w:lang w:eastAsia="zh-CN"/>
              </w:rPr>
              <w:t>For case-4, I copy our comment from [eIAB-01] to here:</w:t>
            </w:r>
          </w:p>
          <w:p w:rsidR="00112FEA" w:rsidRDefault="00112FEA" w:rsidP="00112FEA">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034CBA" w:rsidRDefault="00112FEA" w:rsidP="00112FEA">
            <w:pPr>
              <w:rPr>
                <w:rFonts w:ascii="Calibri" w:eastAsia="SimSun" w:hAnsi="Calibri"/>
                <w:bCs/>
                <w:sz w:val="22"/>
                <w:szCs w:val="22"/>
                <w:lang w:eastAsia="zh-CN"/>
              </w:rPr>
            </w:pPr>
            <w:r>
              <w:rPr>
                <w:rFonts w:ascii="Calibri" w:eastAsia="SimSun" w:hAnsi="Calibri"/>
                <w:bCs/>
                <w:sz w:val="22"/>
                <w:szCs w:val="22"/>
                <w:lang w:eastAsia="zh-CN"/>
              </w:rPr>
              <w:lastRenderedPageBreak/>
              <w:t xml:space="preserve">Any (controlled or </w:t>
            </w:r>
            <w:r w:rsidRPr="00034CBA">
              <w:rPr>
                <w:rFonts w:ascii="Calibri" w:eastAsia="SimSun" w:hAnsi="Calibri"/>
                <w:bCs/>
                <w:sz w:val="22"/>
                <w:szCs w:val="22"/>
                <w:u w:val="single"/>
                <w:lang w:eastAsia="zh-CN"/>
              </w:rPr>
              <w:t>autonomous</w:t>
            </w:r>
            <w:r>
              <w:rPr>
                <w:rFonts w:ascii="Calibri" w:eastAsia="SimSun" w:hAnsi="Calibri"/>
                <w:bCs/>
                <w:sz w:val="22"/>
                <w:szCs w:val="22"/>
                <w:lang w:eastAsia="zh-CN"/>
              </w:rPr>
              <w:t>) adjustment of UL-Tx timing of an IAB node on i-</w:t>
            </w:r>
            <w:proofErr w:type="spellStart"/>
            <w:r>
              <w:rPr>
                <w:rFonts w:ascii="Calibri" w:eastAsia="SimSun" w:hAnsi="Calibri"/>
                <w:bCs/>
                <w:sz w:val="22"/>
                <w:szCs w:val="22"/>
                <w:lang w:eastAsia="zh-CN"/>
              </w:rPr>
              <w:t>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p w:rsidR="0013655F" w:rsidRPr="00112FEA" w:rsidRDefault="00034CBA" w:rsidP="00112FEA">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SimSun" w:hAnsi="Calibri"/>
                <w:bCs/>
                <w:sz w:val="22"/>
                <w:szCs w:val="22"/>
                <w:lang w:eastAsia="zh-CN"/>
              </w:rPr>
              <w:t xml:space="preserve"> </w:t>
            </w:r>
            <w:r w:rsidR="00112FEA" w:rsidRPr="00353F65">
              <w:rPr>
                <w:rFonts w:ascii="Calibri" w:eastAsia="SimSun" w:hAnsi="Calibri"/>
                <w:bCs/>
                <w:sz w:val="22"/>
                <w:szCs w:val="22"/>
                <w:lang w:eastAsia="zh-CN"/>
              </w:rPr>
              <w:t xml:space="preserve"> </w:t>
            </w:r>
            <w:r w:rsidR="0013655F" w:rsidRPr="0013655F">
              <w:rPr>
                <w:rFonts w:eastAsia="DengXian"/>
                <w:lang w:eastAsia="zh-CN"/>
              </w:rPr>
              <w:t xml:space="preserve"> </w:t>
            </w:r>
          </w:p>
        </w:tc>
      </w:tr>
      <w:tr w:rsidR="001271A4" w:rsidTr="00E91B1C">
        <w:tc>
          <w:tcPr>
            <w:tcW w:w="2245" w:type="dxa"/>
          </w:tcPr>
          <w:p w:rsidR="001271A4" w:rsidRDefault="001271A4" w:rsidP="008561E2">
            <w:pPr>
              <w:jc w:val="center"/>
              <w:rPr>
                <w:rFonts w:eastAsia="DengXian"/>
                <w:lang w:eastAsia="zh-CN"/>
              </w:rPr>
            </w:pPr>
            <w:r>
              <w:rPr>
                <w:rFonts w:eastAsia="DengXian"/>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DengXian"/>
                <w:lang w:eastAsia="zh-CN"/>
              </w:rPr>
            </w:pPr>
          </w:p>
        </w:tc>
      </w:tr>
      <w:tr w:rsidR="009E025F" w:rsidTr="00E91B1C">
        <w:tc>
          <w:tcPr>
            <w:tcW w:w="2245" w:type="dxa"/>
          </w:tcPr>
          <w:p w:rsidR="009E025F" w:rsidRDefault="009E025F" w:rsidP="009E025F">
            <w:pPr>
              <w:jc w:val="center"/>
              <w:rPr>
                <w:rFonts w:eastAsia="DengXian"/>
                <w:lang w:eastAsia="zh-CN"/>
              </w:rPr>
            </w:pPr>
            <w:r>
              <w:rPr>
                <w:rFonts w:eastAsia="DengXian"/>
                <w:lang w:eastAsia="zh-CN"/>
              </w:rPr>
              <w:t>Huawei</w:t>
            </w:r>
          </w:p>
        </w:tc>
        <w:tc>
          <w:tcPr>
            <w:tcW w:w="1981" w:type="dxa"/>
          </w:tcPr>
          <w:p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w:t>
            </w:r>
            <w:proofErr w:type="gramStart"/>
            <w:r>
              <w:rPr>
                <w:rFonts w:eastAsia="DengXian"/>
                <w:lang w:eastAsia="zh-CN"/>
              </w:rPr>
              <w:t>sufficient</w:t>
            </w:r>
            <w:proofErr w:type="gramEnd"/>
            <w:r>
              <w:rPr>
                <w:rFonts w:eastAsia="DengXian"/>
                <w:lang w:eastAsia="zh-CN"/>
              </w:rPr>
              <w:t xml:space="preserve">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w:t>
            </w:r>
            <w:proofErr w:type="gramStart"/>
            <w:r>
              <w:rPr>
                <w:rFonts w:eastAsia="DengXian"/>
                <w:lang w:eastAsia="zh-CN"/>
              </w:rPr>
              <w:t>as long as</w:t>
            </w:r>
            <w:proofErr w:type="gramEnd"/>
            <w:r>
              <w:rPr>
                <w:rFonts w:eastAsia="DengXian"/>
                <w:lang w:eastAsia="zh-CN"/>
              </w:rPr>
              <w:t xml:space="preserve"> the specification impact is same. </w:t>
            </w:r>
          </w:p>
          <w:p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DengXian"/>
                <w:lang w:eastAsia="zh-CN"/>
              </w:rPr>
            </w:pPr>
            <w:r>
              <w:rPr>
                <w:rFonts w:eastAsia="DengXian"/>
                <w:lang w:eastAsia="zh-CN"/>
              </w:rPr>
              <w:t>Ericsson</w:t>
            </w:r>
          </w:p>
        </w:tc>
        <w:tc>
          <w:tcPr>
            <w:tcW w:w="1981" w:type="dxa"/>
          </w:tcPr>
          <w:p w:rsidR="00D472F5" w:rsidRDefault="00D472F5" w:rsidP="00D472F5">
            <w:pPr>
              <w:jc w:val="center"/>
              <w:rPr>
                <w:rFonts w:eastAsia="DengXian"/>
                <w:lang w:eastAsia="zh-CN"/>
              </w:rPr>
            </w:pPr>
            <w:proofErr w:type="gramStart"/>
            <w:r>
              <w:rPr>
                <w:rFonts w:eastAsiaTheme="minorEastAsia"/>
                <w:lang w:eastAsia="ja-JP"/>
              </w:rPr>
              <w:t>Yes</w:t>
            </w:r>
            <w:proofErr w:type="gramEnd"/>
            <w:r>
              <w:rPr>
                <w:rFonts w:eastAsiaTheme="minorEastAsia"/>
                <w:lang w:eastAsia="ja-JP"/>
              </w:rPr>
              <w:t xml:space="preserve"> for single panel Case 1 and Case 2, no for Case 3 and Case 4</w:t>
            </w:r>
          </w:p>
        </w:tc>
        <w:tc>
          <w:tcPr>
            <w:tcW w:w="5403" w:type="dxa"/>
          </w:tcPr>
          <w:p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 xml:space="preserve">such nodes, e.g., </w:t>
            </w:r>
            <w:proofErr w:type="spellStart"/>
            <w:r>
              <w:rPr>
                <w:rFonts w:eastAsia="DengXian"/>
                <w:lang w:eastAsia="zh-CN"/>
              </w:rPr>
              <w:t>w.r.t.</w:t>
            </w:r>
            <w:proofErr w:type="spellEnd"/>
          </w:p>
          <w:p w:rsidR="00D472F5" w:rsidRDefault="00D472F5" w:rsidP="00702601">
            <w:pPr>
              <w:pStyle w:val="ListParagraph"/>
              <w:numPr>
                <w:ilvl w:val="0"/>
                <w:numId w:val="11"/>
              </w:numPr>
              <w:rPr>
                <w:rFonts w:eastAsia="DengXian"/>
                <w:lang w:eastAsia="zh-CN"/>
              </w:rPr>
            </w:pPr>
            <w:r>
              <w:rPr>
                <w:rFonts w:eastAsia="DengXian"/>
                <w:lang w:eastAsia="zh-CN"/>
              </w:rPr>
              <w:t>Antenna/RF isolation</w:t>
            </w:r>
          </w:p>
          <w:p w:rsidR="00D472F5" w:rsidRDefault="00D472F5" w:rsidP="00702601">
            <w:pPr>
              <w:pStyle w:val="ListParagraph"/>
              <w:numPr>
                <w:ilvl w:val="0"/>
                <w:numId w:val="11"/>
              </w:numPr>
              <w:rPr>
                <w:rFonts w:eastAsia="DengXian"/>
                <w:lang w:eastAsia="zh-CN"/>
              </w:rPr>
            </w:pPr>
            <w:r>
              <w:rPr>
                <w:rFonts w:eastAsia="DengXian"/>
                <w:lang w:eastAsia="zh-CN"/>
              </w:rPr>
              <w:t>Interference cancellation</w:t>
            </w:r>
          </w:p>
          <w:p w:rsidR="00D472F5" w:rsidRDefault="00D472F5" w:rsidP="00702601">
            <w:pPr>
              <w:pStyle w:val="ListParagraph"/>
              <w:numPr>
                <w:ilvl w:val="0"/>
                <w:numId w:val="11"/>
              </w:numPr>
              <w:rPr>
                <w:rFonts w:eastAsia="DengXian"/>
                <w:lang w:eastAsia="zh-CN"/>
              </w:rPr>
            </w:pPr>
            <w:r>
              <w:rPr>
                <w:rFonts w:eastAsia="DengXian"/>
                <w:lang w:eastAsia="zh-CN"/>
              </w:rPr>
              <w:t>Baseband timing</w:t>
            </w:r>
          </w:p>
        </w:tc>
      </w:tr>
      <w:tr w:rsidR="00E91B1C" w:rsidTr="00E91B1C">
        <w:tc>
          <w:tcPr>
            <w:tcW w:w="2245" w:type="dxa"/>
            <w:shd w:val="clear" w:color="auto" w:fill="auto"/>
          </w:tcPr>
          <w:p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 xml:space="preserve">We keep open the possibility of introducing timing alignment beneficial for Case 3/4 </w:t>
            </w:r>
            <w:proofErr w:type="gramStart"/>
            <w:r>
              <w:rPr>
                <w:rFonts w:eastAsia="DengXian"/>
                <w:lang w:eastAsia="zh-CN"/>
              </w:rPr>
              <w:t>at a later time</w:t>
            </w:r>
            <w:proofErr w:type="gramEnd"/>
            <w:r>
              <w:rPr>
                <w:rFonts w:eastAsia="DengXian"/>
                <w:lang w:eastAsia="zh-CN"/>
              </w:rPr>
              <w:t>.</w:t>
            </w:r>
          </w:p>
          <w:p w:rsidR="00E91B1C" w:rsidRDefault="00E91B1C" w:rsidP="005A551B">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rsidR="00E91B1C" w:rsidRDefault="00E91B1C" w:rsidP="005A551B">
            <w:pPr>
              <w:rPr>
                <w:rFonts w:eastAsia="DengXian"/>
                <w:lang w:eastAsia="zh-CN"/>
              </w:rPr>
            </w:pPr>
            <w:r>
              <w:rPr>
                <w:rFonts w:eastAsia="DengXian"/>
                <w:lang w:eastAsia="zh-CN"/>
              </w:rPr>
              <w:lastRenderedPageBreak/>
              <w:t xml:space="preserve">Side note: It would be helpful to call the scenarios something other than Case 1/2/3/4 </w:t>
            </w:r>
            <w:proofErr w:type="gramStart"/>
            <w:r>
              <w:rPr>
                <w:rFonts w:eastAsia="DengXian"/>
                <w:lang w:eastAsia="zh-CN"/>
              </w:rPr>
              <w:t>so as to</w:t>
            </w:r>
            <w:proofErr w:type="gramEnd"/>
            <w:r>
              <w:rPr>
                <w:rFonts w:eastAsia="DengXian"/>
                <w:lang w:eastAsia="zh-CN"/>
              </w:rPr>
              <w:t xml:space="preserve"> avoid confusion with timing alignment cases.</w:t>
            </w:r>
          </w:p>
        </w:tc>
      </w:tr>
      <w:tr w:rsidR="00E91B1C" w:rsidTr="00F5743D">
        <w:tc>
          <w:tcPr>
            <w:tcW w:w="2245" w:type="dxa"/>
            <w:tcBorders>
              <w:top w:val="nil"/>
              <w:bottom w:val="single" w:sz="4" w:space="0" w:color="auto"/>
            </w:tcBorders>
            <w:shd w:val="clear" w:color="auto" w:fill="auto"/>
          </w:tcPr>
          <w:p w:rsidR="00E91B1C" w:rsidRDefault="00E91B1C" w:rsidP="005A551B">
            <w:pPr>
              <w:jc w:val="center"/>
            </w:pPr>
            <w:proofErr w:type="spellStart"/>
            <w:r>
              <w:lastRenderedPageBreak/>
              <w:t>CEWiT</w:t>
            </w:r>
            <w:proofErr w:type="spellEnd"/>
          </w:p>
        </w:tc>
        <w:tc>
          <w:tcPr>
            <w:tcW w:w="1981" w:type="dxa"/>
            <w:tcBorders>
              <w:top w:val="nil"/>
              <w:bottom w:val="single" w:sz="4" w:space="0" w:color="auto"/>
            </w:tcBorders>
            <w:shd w:val="clear" w:color="auto" w:fill="auto"/>
          </w:tcPr>
          <w:p w:rsidR="00E91B1C" w:rsidRDefault="00E91B1C" w:rsidP="005A551B">
            <w:pPr>
              <w:jc w:val="center"/>
            </w:pPr>
            <w:r>
              <w:t>No</w:t>
            </w:r>
          </w:p>
        </w:tc>
        <w:tc>
          <w:tcPr>
            <w:tcW w:w="5403" w:type="dxa"/>
            <w:tcBorders>
              <w:top w:val="nil"/>
              <w:bottom w:val="single" w:sz="4" w:space="0" w:color="auto"/>
            </w:tcBorders>
            <w:shd w:val="clear" w:color="auto" w:fill="auto"/>
          </w:tcPr>
          <w:p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proofErr w:type="gramStart"/>
            <w:r>
              <w:rPr>
                <w:rStyle w:val="StrongEmphasis"/>
                <w:rFonts w:eastAsia="DengXian"/>
                <w:lang w:eastAsia="zh-CN"/>
              </w:rPr>
              <w:t>Therefore</w:t>
            </w:r>
            <w:proofErr w:type="gramEnd"/>
            <w:r>
              <w:rPr>
                <w:rStyle w:val="StrongEmphasis"/>
                <w:rFonts w:eastAsia="DengXian"/>
                <w:lang w:eastAsia="zh-CN"/>
              </w:rPr>
              <w:t xml:space="preserve"> timing alignment should be also studied in s</w:t>
            </w:r>
            <w:r>
              <w:rPr>
                <w:rStyle w:val="StrongEmphasis"/>
                <w:rFonts w:eastAsia="DengXian"/>
                <w:sz w:val="22"/>
                <w:lang w:eastAsia="zh-CN"/>
              </w:rPr>
              <w:t>imultaneous MT-Rx/DU-Tx and simultaneous MT-Tx/DU-Rx cases.</w:t>
            </w:r>
            <w:r>
              <w:rPr>
                <w:rFonts w:eastAsia="DengXian"/>
                <w:lang w:eastAsia="zh-CN"/>
              </w:rPr>
              <w:br/>
              <w:t xml:space="preserve">In general, there is no need to categorise timing alignment solutions for different cases based on single/dual panel. A timing alignment solution for any case should be applicable to both single </w:t>
            </w:r>
            <w:proofErr w:type="gramStart"/>
            <w:r>
              <w:rPr>
                <w:rFonts w:eastAsia="DengXian"/>
                <w:lang w:eastAsia="zh-CN"/>
              </w:rPr>
              <w:t>or</w:t>
            </w:r>
            <w:proofErr w:type="gramEnd"/>
            <w:r>
              <w:rPr>
                <w:rFonts w:eastAsia="DengXian"/>
                <w:lang w:eastAsia="zh-CN"/>
              </w:rPr>
              <w:t xml:space="preserve"> dual panel scenarios in the same way.</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Pr>
                <w:rFonts w:eastAsia="DengXian"/>
                <w:lang w:eastAsia="zh-CN"/>
              </w:rPr>
              <w:t>Nokia</w:t>
            </w:r>
          </w:p>
        </w:tc>
        <w:tc>
          <w:tcPr>
            <w:tcW w:w="1981" w:type="dxa"/>
            <w:tcBorders>
              <w:top w:val="single" w:sz="4" w:space="0" w:color="auto"/>
              <w:bottom w:val="single" w:sz="4" w:space="0" w:color="auto"/>
            </w:tcBorders>
            <w:shd w:val="clear" w:color="auto" w:fill="auto"/>
          </w:tcPr>
          <w:p w:rsidR="00F5743D" w:rsidRDefault="00F5743D" w:rsidP="00F5743D">
            <w:pPr>
              <w:jc w:val="center"/>
              <w:rPr>
                <w:rFonts w:eastAsiaTheme="minorEastAsia"/>
                <w:lang w:eastAsia="ja-JP"/>
              </w:rPr>
            </w:pPr>
            <w:r>
              <w:rPr>
                <w:rFonts w:eastAsiaTheme="minorEastAsia"/>
                <w:lang w:eastAsia="ja-JP"/>
              </w:rPr>
              <w:t xml:space="preserve">Yes, for single panel. </w:t>
            </w:r>
          </w:p>
          <w:p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F5743D" w:rsidRDefault="00F5743D" w:rsidP="00F5743D">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 xml:space="preserve">This categorization may be too simplistic. As some companies point out, there may be a need/benefit for Case 6/7 timing even with multi-panel operation in multiplexing Case 1/Case 2 and some form of timing alignment enhancements may also be beneficial for multiplexing Case 3 / 4. </w:t>
            </w:r>
            <w:proofErr w:type="gramStart"/>
            <w:r>
              <w:rPr>
                <w:rFonts w:eastAsia="DengXian"/>
                <w:lang w:eastAsia="zh-CN"/>
              </w:rPr>
              <w:t>So</w:t>
            </w:r>
            <w:proofErr w:type="gramEnd"/>
            <w:r>
              <w:rPr>
                <w:rFonts w:eastAsia="DengXian"/>
                <w:lang w:eastAsia="zh-CN"/>
              </w:rPr>
              <w:t xml:space="preserve"> this conclusion could be seen as a prioritization (e.g. identifying the limiting cases), but shouldn’t restrict implementation/specification impact.</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sidRPr="00175E47">
              <w:rPr>
                <w:rFonts w:eastAsia="Malgun Gothic" w:hint="eastAsia"/>
                <w:lang w:eastAsia="ko-KR"/>
              </w:rPr>
              <w:t>Samsung</w:t>
            </w:r>
          </w:p>
        </w:tc>
        <w:tc>
          <w:tcPr>
            <w:tcW w:w="1981" w:type="dxa"/>
            <w:tcBorders>
              <w:top w:val="single" w:sz="4" w:space="0" w:color="auto"/>
              <w:bottom w:val="single" w:sz="4" w:space="0" w:color="auto"/>
            </w:tcBorders>
            <w:shd w:val="clear" w:color="auto" w:fill="auto"/>
          </w:tcPr>
          <w:p w:rsidR="00F5743D" w:rsidRDefault="00F5743D" w:rsidP="00F5743D">
            <w:pPr>
              <w:jc w:val="center"/>
            </w:pPr>
            <w:r>
              <w:rPr>
                <w:rFonts w:eastAsia="Malgun Gothic" w:hint="eastAsia"/>
                <w:lang w:eastAsia="ko-KR"/>
              </w:rPr>
              <w:t>No</w:t>
            </w:r>
          </w:p>
        </w:tc>
        <w:tc>
          <w:tcPr>
            <w:tcW w:w="5403" w:type="dxa"/>
            <w:tcBorders>
              <w:top w:val="single" w:sz="4" w:space="0" w:color="auto"/>
              <w:bottom w:val="single" w:sz="4" w:space="0" w:color="auto"/>
            </w:tcBorders>
            <w:shd w:val="clear" w:color="auto" w:fill="auto"/>
          </w:tcPr>
          <w:p w:rsidR="00F5743D" w:rsidRPr="007206D1" w:rsidRDefault="00F5743D" w:rsidP="00F5743D">
            <w:pPr>
              <w:rPr>
                <w:rFonts w:eastAsia="Malgun Gothic"/>
                <w:lang w:eastAsia="ko-KR"/>
              </w:rPr>
            </w:pPr>
            <w:r>
              <w:rPr>
                <w:rFonts w:eastAsia="DengXian"/>
                <w:lang w:eastAsia="zh-CN"/>
              </w:rPr>
              <w:t>W</w:t>
            </w:r>
            <w:r>
              <w:rPr>
                <w:rFonts w:eastAsia="DengXian" w:hint="eastAsia"/>
                <w:lang w:eastAsia="zh-CN"/>
              </w:rPr>
              <w:t>e do</w:t>
            </w:r>
            <w:r>
              <w:rPr>
                <w:rFonts w:eastAsia="DengXian"/>
                <w:lang w:eastAsia="zh-CN"/>
              </w:rPr>
              <w:t xml:space="preserve"> </w:t>
            </w:r>
            <w:r>
              <w:rPr>
                <w:rFonts w:eastAsia="DengXian" w:hint="eastAsia"/>
                <w:lang w:eastAsia="zh-CN"/>
              </w:rPr>
              <w:t xml:space="preserve">not see </w:t>
            </w:r>
            <w:r>
              <w:rPr>
                <w:rFonts w:eastAsia="DengXian"/>
                <w:lang w:eastAsia="zh-CN"/>
              </w:rPr>
              <w:t>a</w:t>
            </w:r>
            <w:r>
              <w:rPr>
                <w:rFonts w:eastAsia="DengXian" w:hint="eastAsia"/>
                <w:lang w:eastAsia="zh-CN"/>
              </w:rPr>
              <w:t xml:space="preserve"> need to classify timing alignment solutions based on single/dual panel, as commented by other companies.</w:t>
            </w:r>
            <w:r>
              <w:rPr>
                <w:rFonts w:eastAsia="DengXian"/>
                <w:lang w:eastAsia="zh-CN"/>
              </w:rPr>
              <w:t xml:space="preserve"> </w:t>
            </w:r>
            <w:r>
              <w:rPr>
                <w:rFonts w:eastAsia="DengXian" w:hint="eastAsia"/>
                <w:lang w:eastAsia="zh-CN"/>
              </w:rPr>
              <w:t>For case 3 and 4, timing alignment should not be mandatory requirement</w:t>
            </w:r>
            <w:r>
              <w:rPr>
                <w:rFonts w:eastAsia="DengXian"/>
                <w:lang w:eastAsia="zh-CN"/>
              </w:rPr>
              <w:t>.</w:t>
            </w:r>
            <w:r>
              <w:rPr>
                <w:rFonts w:eastAsia="DengXian" w:hint="eastAsia"/>
                <w:lang w:eastAsia="zh-CN"/>
              </w:rPr>
              <w:t xml:space="preserve"> </w:t>
            </w:r>
            <w:proofErr w:type="gramStart"/>
            <w:r>
              <w:rPr>
                <w:rFonts w:eastAsia="DengXian"/>
                <w:lang w:eastAsia="zh-CN"/>
              </w:rPr>
              <w:t>But,</w:t>
            </w:r>
            <w:proofErr w:type="gramEnd"/>
            <w:r>
              <w:rPr>
                <w:rFonts w:eastAsia="DengXian"/>
                <w:lang w:eastAsia="zh-CN"/>
              </w:rPr>
              <w:t xml:space="preserve"> </w:t>
            </w:r>
            <w:r>
              <w:rPr>
                <w:rFonts w:eastAsia="DengXian" w:hint="eastAsia"/>
                <w:lang w:eastAsia="zh-CN"/>
              </w:rPr>
              <w:t>we are open to consider enhancement for the timing alignment as it may have potential benefit</w:t>
            </w:r>
            <w:r>
              <w:rPr>
                <w:rFonts w:eastAsia="DengXian"/>
                <w:lang w:eastAsia="zh-CN"/>
              </w:rPr>
              <w:t>s</w:t>
            </w:r>
            <w:r>
              <w:rPr>
                <w:rFonts w:eastAsia="DengXian" w:hint="eastAsia"/>
                <w:lang w:eastAsia="zh-CN"/>
              </w:rPr>
              <w:t xml:space="preserve"> </w:t>
            </w:r>
            <w:r>
              <w:rPr>
                <w:rFonts w:eastAsia="DengXian"/>
                <w:lang w:eastAsia="zh-CN"/>
              </w:rPr>
              <w:t>for interference handling</w:t>
            </w:r>
            <w:r>
              <w:rPr>
                <w:rFonts w:eastAsia="DengXian" w:hint="eastAsia"/>
                <w:lang w:eastAsia="zh-CN"/>
              </w:rPr>
              <w:t>.</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TableGrid"/>
        <w:tblW w:w="0" w:type="auto"/>
        <w:tblLook w:val="04A0" w:firstRow="1" w:lastRow="0" w:firstColumn="1" w:lastColumn="0" w:noHBand="0" w:noVBand="1"/>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 xml:space="preserve">Case 6 </w:t>
            </w:r>
            <w:proofErr w:type="gramStart"/>
            <w:r>
              <w:t>applies</w:t>
            </w:r>
            <w:proofErr w:type="gramEnd"/>
            <w:r>
              <w:t xml:space="preserve"> and it provides benefit</w:t>
            </w:r>
          </w:p>
        </w:tc>
        <w:tc>
          <w:tcPr>
            <w:tcW w:w="2658" w:type="dxa"/>
          </w:tcPr>
          <w:p w:rsidR="00C311E5" w:rsidRDefault="00C311E5" w:rsidP="001A133C">
            <w:pPr>
              <w:jc w:val="center"/>
            </w:pPr>
            <w:r>
              <w:t xml:space="preserve">Case 6 </w:t>
            </w:r>
            <w:proofErr w:type="gramStart"/>
            <w:r>
              <w:t>applies</w:t>
            </w:r>
            <w:proofErr w:type="gramEnd"/>
            <w:r>
              <w:t xml:space="preserve">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 xml:space="preserve">Case 7 </w:t>
            </w:r>
            <w:proofErr w:type="gramStart"/>
            <w:r>
              <w:t>applies</w:t>
            </w:r>
            <w:proofErr w:type="gramEnd"/>
            <w:r>
              <w:t xml:space="preserve"> and it provides benefit</w:t>
            </w:r>
          </w:p>
        </w:tc>
        <w:tc>
          <w:tcPr>
            <w:tcW w:w="2658" w:type="dxa"/>
          </w:tcPr>
          <w:p w:rsidR="00C311E5" w:rsidRDefault="00C311E5" w:rsidP="001A133C">
            <w:pPr>
              <w:jc w:val="center"/>
            </w:pPr>
            <w:r>
              <w:t xml:space="preserve">Case 7 </w:t>
            </w:r>
            <w:proofErr w:type="gramStart"/>
            <w:r>
              <w:t>applies</w:t>
            </w:r>
            <w:proofErr w:type="gramEnd"/>
            <w:r>
              <w:t xml:space="preserve"> and it may provide benefit depending on implementation</w:t>
            </w:r>
          </w:p>
        </w:tc>
      </w:tr>
    </w:tbl>
    <w:p w:rsidR="00C311E5" w:rsidRDefault="00C311E5" w:rsidP="003A1529"/>
    <w:p w:rsidR="00E9578E" w:rsidRDefault="00E9578E" w:rsidP="003A1529"/>
    <w:tbl>
      <w:tblPr>
        <w:tblStyle w:val="TableGrid"/>
        <w:tblW w:w="0" w:type="auto"/>
        <w:tblLook w:val="04A0" w:firstRow="1" w:lastRow="0" w:firstColumn="1" w:lastColumn="0" w:noHBand="0" w:noVBand="1"/>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r w:rsidR="004D5646" w:rsidTr="00E9578E">
        <w:tc>
          <w:tcPr>
            <w:tcW w:w="2245" w:type="dxa"/>
          </w:tcPr>
          <w:p w:rsidR="004D5646" w:rsidRDefault="004D5646" w:rsidP="004D5646">
            <w:pPr>
              <w:jc w:val="center"/>
            </w:pPr>
            <w:r>
              <w:t xml:space="preserve">ZTE, </w:t>
            </w:r>
            <w:proofErr w:type="spellStart"/>
            <w:r>
              <w:t>Sanechips</w:t>
            </w:r>
            <w:proofErr w:type="spellEnd"/>
          </w:p>
        </w:tc>
        <w:tc>
          <w:tcPr>
            <w:tcW w:w="2070" w:type="dxa"/>
          </w:tcPr>
          <w:p w:rsidR="004D5646" w:rsidRDefault="004D5646" w:rsidP="004D5646">
            <w:pPr>
              <w:jc w:val="center"/>
            </w:pPr>
            <w:r>
              <w:t xml:space="preserve">Ok to case 7. </w:t>
            </w:r>
          </w:p>
          <w:p w:rsidR="004D5646" w:rsidRDefault="004D5646" w:rsidP="004D5646">
            <w:pPr>
              <w:jc w:val="center"/>
            </w:pPr>
            <w:r>
              <w:t>Not sure on case 6</w:t>
            </w:r>
          </w:p>
        </w:tc>
        <w:tc>
          <w:tcPr>
            <w:tcW w:w="5314" w:type="dxa"/>
          </w:tcPr>
          <w:p w:rsidR="004D5646" w:rsidRDefault="004D5646" w:rsidP="004D5646">
            <w:r>
              <w:t>According to Rel-16 SI, Case 6 may need to partition all slots on child links into individual ones dedicated to each child node and likely separated for access link as well. This is not a good resource utilization according to queuing theory and could generate traffic jitter</w:t>
            </w:r>
            <w:r w:rsidR="007B65F4">
              <w:t xml:space="preserve"> if the child nodes do not have balance traffic</w:t>
            </w:r>
            <w:r>
              <w:t xml:space="preserve">. We understand case-6 allows simultaneous Tx, which is a winning point, but the overall benefit is less convincing. </w:t>
            </w:r>
          </w:p>
        </w:tc>
      </w:tr>
      <w:tr w:rsidR="0068138E" w:rsidTr="00E9578E">
        <w:tc>
          <w:tcPr>
            <w:tcW w:w="2245" w:type="dxa"/>
          </w:tcPr>
          <w:p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2070" w:type="dxa"/>
          </w:tcPr>
          <w:p w:rsidR="0068138E" w:rsidRPr="00857B0F" w:rsidRDefault="0068138E" w:rsidP="0068138E">
            <w:pPr>
              <w:jc w:val="center"/>
              <w:rPr>
                <w:rFonts w:eastAsia="DengXian"/>
                <w:lang w:eastAsia="zh-CN"/>
              </w:rPr>
            </w:pPr>
            <w:r>
              <w:rPr>
                <w:rFonts w:eastAsia="DengXian" w:hint="eastAsia"/>
                <w:lang w:eastAsia="zh-CN"/>
              </w:rPr>
              <w:t>Y</w:t>
            </w:r>
            <w:r>
              <w:rPr>
                <w:rFonts w:eastAsia="DengXian"/>
                <w:lang w:eastAsia="zh-CN"/>
              </w:rPr>
              <w:t>es</w:t>
            </w:r>
          </w:p>
        </w:tc>
        <w:tc>
          <w:tcPr>
            <w:tcW w:w="5314" w:type="dxa"/>
          </w:tcPr>
          <w:p w:rsidR="0068138E" w:rsidRPr="006B69EA" w:rsidRDefault="0068138E" w:rsidP="0068138E">
            <w:pPr>
              <w:jc w:val="both"/>
              <w:rPr>
                <w:rFonts w:eastAsia="DengXian"/>
                <w:lang w:eastAsia="zh-CN"/>
              </w:rPr>
            </w:pPr>
            <w:r>
              <w:rPr>
                <w:rFonts w:eastAsia="DengXian"/>
                <w:lang w:eastAsia="zh-CN"/>
              </w:rPr>
              <w:t xml:space="preserve">We are fine with the existing table. In addition, we would like to point out </w:t>
            </w:r>
            <w:r w:rsidRPr="006B69EA">
              <w:rPr>
                <w:rFonts w:eastAsia="DengXian"/>
                <w:lang w:eastAsia="zh-CN"/>
              </w:rPr>
              <w:t>For Case 4, Case #7 timing can</w:t>
            </w:r>
            <w:r>
              <w:rPr>
                <w:rFonts w:eastAsia="DengXian"/>
                <w:lang w:eastAsia="zh-CN"/>
              </w:rPr>
              <w:t xml:space="preserve"> also</w:t>
            </w:r>
            <w:r w:rsidRPr="006B69EA">
              <w:rPr>
                <w:rFonts w:eastAsia="DengXian"/>
                <w:lang w:eastAsia="zh-CN"/>
              </w:rPr>
              <w:t xml:space="preserve"> be considered to mitigate the self-interference by adjust the UL Rx timing for IAB-DU. </w:t>
            </w:r>
            <w:r>
              <w:rPr>
                <w:rFonts w:eastAsia="DengXian"/>
                <w:lang w:eastAsia="zh-CN"/>
              </w:rPr>
              <w:t>T</w:t>
            </w:r>
            <w:r w:rsidRPr="006B69EA">
              <w:rPr>
                <w:rFonts w:eastAsia="DengXian"/>
                <w:lang w:eastAsia="zh-CN"/>
              </w:rPr>
              <w:t>here is no fundamental different from signalling point of view comparing with the Case #7 timing for Case 2.</w:t>
            </w:r>
          </w:p>
        </w:tc>
      </w:tr>
      <w:tr w:rsidR="00495255" w:rsidTr="00E9578E">
        <w:tc>
          <w:tcPr>
            <w:tcW w:w="2245" w:type="dxa"/>
          </w:tcPr>
          <w:p w:rsidR="00495255" w:rsidRDefault="00495255" w:rsidP="0068138E">
            <w:pPr>
              <w:jc w:val="center"/>
              <w:rPr>
                <w:rFonts w:eastAsia="DengXian" w:hint="eastAsia"/>
                <w:lang w:eastAsia="zh-CN"/>
              </w:rPr>
            </w:pPr>
            <w:r>
              <w:rPr>
                <w:rFonts w:eastAsia="DengXian"/>
                <w:lang w:eastAsia="zh-CN"/>
              </w:rPr>
              <w:t>Intel</w:t>
            </w:r>
          </w:p>
        </w:tc>
        <w:tc>
          <w:tcPr>
            <w:tcW w:w="2070" w:type="dxa"/>
          </w:tcPr>
          <w:p w:rsidR="00495255" w:rsidRDefault="00495255" w:rsidP="0068138E">
            <w:pPr>
              <w:jc w:val="center"/>
              <w:rPr>
                <w:rFonts w:eastAsia="DengXian" w:hint="eastAsia"/>
                <w:lang w:eastAsia="zh-CN"/>
              </w:rPr>
            </w:pPr>
            <w:r>
              <w:t>Not sure about Dual Panel</w:t>
            </w:r>
            <w:r>
              <w:t xml:space="preserve"> Case</w:t>
            </w:r>
          </w:p>
        </w:tc>
        <w:tc>
          <w:tcPr>
            <w:tcW w:w="5314" w:type="dxa"/>
          </w:tcPr>
          <w:p w:rsidR="00495255" w:rsidRDefault="00495255" w:rsidP="00495255">
            <w:r>
              <w:t xml:space="preserve">We think some clarification may be needed about dual panel: whether it means dual antenna panel with single baseband or dual antenna panel with dual baseband. </w:t>
            </w:r>
          </w:p>
          <w:p w:rsidR="00495255" w:rsidRDefault="00495255" w:rsidP="00495255">
            <w:pPr>
              <w:jc w:val="both"/>
              <w:rPr>
                <w:rFonts w:eastAsia="DengXian"/>
                <w:lang w:eastAsia="zh-CN"/>
              </w:rPr>
            </w:pPr>
            <w:r>
              <w:t xml:space="preserve">For dual panel with dual baseband, advanced joint receiver for interference cancellation cannot be fulfilled, hence Case 6/Case </w:t>
            </w:r>
            <w:proofErr w:type="gramStart"/>
            <w:r>
              <w:t>7 time</w:t>
            </w:r>
            <w:proofErr w:type="gramEnd"/>
            <w:r>
              <w:t xml:space="preserve"> alignment is not needed.  </w:t>
            </w:r>
          </w:p>
        </w:tc>
      </w:tr>
    </w:tbl>
    <w:p w:rsidR="00C311E5" w:rsidRDefault="00C311E5" w:rsidP="003A1529"/>
    <w:p w:rsidR="0081529B" w:rsidRDefault="0081529B" w:rsidP="003A1529">
      <w:bookmarkStart w:id="1" w:name="_GoBack"/>
      <w:bookmarkEnd w:id="1"/>
    </w:p>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t xml:space="preserve">This </w:t>
      </w:r>
      <w:r w:rsidR="00616A15">
        <w:t>topic relates to the</w:t>
      </w:r>
      <w:r>
        <w:t xml:space="preserve"> discussion on prioritization / focus in Rel-17 for additional timing modes.</w:t>
      </w:r>
    </w:p>
    <w:p w:rsidR="00481732" w:rsidRDefault="002F34A3" w:rsidP="003A1529">
      <w:r>
        <w:t>Related input from contributions:</w:t>
      </w:r>
    </w:p>
    <w:tbl>
      <w:tblPr>
        <w:tblStyle w:val="TableGrid"/>
        <w:tblW w:w="0" w:type="auto"/>
        <w:tblLook w:val="04A0" w:firstRow="1" w:lastRow="0" w:firstColumn="1" w:lastColumn="0" w:noHBand="0" w:noVBand="1"/>
      </w:tblPr>
      <w:tblGrid>
        <w:gridCol w:w="2875"/>
        <w:gridCol w:w="6754"/>
      </w:tblGrid>
      <w:tr w:rsidR="00481732" w:rsidTr="005A551B">
        <w:tc>
          <w:tcPr>
            <w:tcW w:w="2875" w:type="dxa"/>
          </w:tcPr>
          <w:p w:rsidR="00481732" w:rsidRDefault="00481732" w:rsidP="005A551B">
            <w:pPr>
              <w:spacing w:before="120" w:after="120"/>
            </w:pPr>
            <w:r>
              <w:t xml:space="preserve">ZTE, </w:t>
            </w:r>
            <w:proofErr w:type="spellStart"/>
            <w:r>
              <w:t>Sanechips</w:t>
            </w:r>
            <w:proofErr w:type="spellEnd"/>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lastRenderedPageBreak/>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lastRenderedPageBreak/>
              <w:t>Lenovo, Motorola Mobility</w:t>
            </w:r>
          </w:p>
          <w:p w:rsidR="0027474C" w:rsidRDefault="0027474C" w:rsidP="005A551B">
            <w:pPr>
              <w:spacing w:before="120" w:after="120"/>
            </w:pPr>
            <w:r w:rsidRPr="0027474C">
              <w:t>R1- 2005928</w:t>
            </w:r>
          </w:p>
        </w:tc>
        <w:tc>
          <w:tcPr>
            <w:tcW w:w="6754" w:type="dxa"/>
          </w:tcPr>
          <w:p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rsidTr="005A551B">
        <w:tc>
          <w:tcPr>
            <w:tcW w:w="2875" w:type="dxa"/>
          </w:tcPr>
          <w:p w:rsidR="004E436B" w:rsidRDefault="004E436B" w:rsidP="008E46F5">
            <w:r>
              <w:t>CMCC</w:t>
            </w:r>
          </w:p>
          <w:p w:rsidR="004E436B" w:rsidRDefault="004E436B" w:rsidP="008E46F5">
            <w:r w:rsidRPr="004E436B">
              <w:t>R1-2006229</w:t>
            </w:r>
          </w:p>
        </w:tc>
        <w:tc>
          <w:tcPr>
            <w:tcW w:w="6754" w:type="dxa"/>
          </w:tcPr>
          <w:p w:rsidR="004E436B" w:rsidRPr="007C618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Proposal 1:</w:t>
            </w:r>
          </w:p>
          <w:p w:rsidR="004E436B" w:rsidRPr="004E436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The case #6 and case #7 could be a starting point for the discussion for the IAB timing mode under the simultaneous operation of IAB nodes.</w:t>
            </w:r>
            <w:r>
              <w:rPr>
                <w:rFonts w:ascii="Arial" w:eastAsia="SimSun"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t>R1-2006826</w:t>
            </w:r>
          </w:p>
        </w:tc>
        <w:tc>
          <w:tcPr>
            <w:tcW w:w="6754" w:type="dxa"/>
          </w:tcPr>
          <w:p w:rsidR="00D21984" w:rsidRPr="00AC2F9A" w:rsidRDefault="00D21984" w:rsidP="00D21984">
            <w:pPr>
              <w:rPr>
                <w:b/>
                <w:bCs/>
                <w:u w:val="single"/>
              </w:rPr>
            </w:pPr>
            <w:r w:rsidRPr="00AC2F9A">
              <w:rPr>
                <w:b/>
                <w:bCs/>
                <w:u w:val="single"/>
              </w:rPr>
              <w:t>Observation 1:</w:t>
            </w:r>
          </w:p>
          <w:p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proofErr w:type="spellStart"/>
            <w:r w:rsidRPr="00AC2F9A">
              <w:rPr>
                <w:b/>
                <w:bCs/>
              </w:rPr>
              <w:t>Downselect</w:t>
            </w:r>
            <w:proofErr w:type="spellEnd"/>
            <w:r w:rsidRPr="00AC2F9A">
              <w:rPr>
                <w:b/>
                <w:bCs/>
              </w:rPr>
              <w:t xml:space="preserve"> one of the following:</w:t>
            </w:r>
          </w:p>
          <w:p w:rsidR="00374158" w:rsidRPr="00AC2F9A" w:rsidRDefault="00374158" w:rsidP="00702601">
            <w:pPr>
              <w:pStyle w:val="ListParagraph"/>
              <w:numPr>
                <w:ilvl w:val="0"/>
                <w:numId w:val="2"/>
              </w:numPr>
              <w:rPr>
                <w:b/>
                <w:bCs/>
              </w:rPr>
            </w:pPr>
            <w:r w:rsidRPr="00AC2F9A">
              <w:rPr>
                <w:b/>
                <w:bCs/>
              </w:rPr>
              <w:t>Alt 1: adopt Case 1 as the only timing mode.</w:t>
            </w:r>
          </w:p>
          <w:p w:rsidR="00374158" w:rsidRPr="00AC2F9A" w:rsidRDefault="00374158" w:rsidP="00702601">
            <w:pPr>
              <w:pStyle w:val="ListParagraph"/>
              <w:numPr>
                <w:ilvl w:val="0"/>
                <w:numId w:val="2"/>
              </w:numPr>
              <w:rPr>
                <w:b/>
                <w:bCs/>
              </w:rPr>
            </w:pPr>
            <w:r w:rsidRPr="00AC2F9A">
              <w:rPr>
                <w:b/>
                <w:bCs/>
              </w:rPr>
              <w:t xml:space="preserve">Alt 2: quantify the benefits of Case 7 timing mode to determine whether such benefits are </w:t>
            </w:r>
            <w:proofErr w:type="gramStart"/>
            <w:r w:rsidRPr="00AC2F9A">
              <w:rPr>
                <w:b/>
                <w:bCs/>
              </w:rPr>
              <w:t>sufficient</w:t>
            </w:r>
            <w:proofErr w:type="gramEnd"/>
            <w:r w:rsidRPr="00AC2F9A">
              <w:rPr>
                <w:b/>
                <w:bCs/>
              </w:rPr>
              <w:t xml:space="preserve"> to justify the additional complexity. </w:t>
            </w:r>
          </w:p>
          <w:p w:rsidR="00374158" w:rsidRDefault="00374158" w:rsidP="00702601">
            <w:pPr>
              <w:pStyle w:val="ListParagraph"/>
              <w:numPr>
                <w:ilvl w:val="0"/>
                <w:numId w:val="2"/>
              </w:numPr>
            </w:pPr>
            <w:r w:rsidRPr="00AC2F9A">
              <w:rPr>
                <w:b/>
                <w:bCs/>
              </w:rPr>
              <w:t xml:space="preserve">Alt 3: quantify the benefits of Case 6 and Case 7 timing modes to determine whether such benefits are </w:t>
            </w:r>
            <w:proofErr w:type="gramStart"/>
            <w:r w:rsidRPr="00AC2F9A">
              <w:rPr>
                <w:b/>
                <w:bCs/>
              </w:rPr>
              <w:t>sufficient</w:t>
            </w:r>
            <w:proofErr w:type="gramEnd"/>
            <w:r w:rsidRPr="00AC2F9A">
              <w:rPr>
                <w:b/>
                <w:bCs/>
              </w:rPr>
              <w:t xml:space="preserve"> to justify the additional complexity.</w:t>
            </w:r>
          </w:p>
          <w:p w:rsidR="00374158" w:rsidRPr="007C618B" w:rsidRDefault="00374158" w:rsidP="002A5B22">
            <w:pPr>
              <w:spacing w:beforeLines="50" w:before="120" w:line="288" w:lineRule="auto"/>
              <w:jc w:val="both"/>
              <w:rPr>
                <w:rFonts w:ascii="Arial" w:eastAsia="SimSun" w:hAnsi="Arial" w:cs="Arial"/>
                <w:b/>
                <w:kern w:val="2"/>
                <w:lang w:val="en-US" w:eastAsia="zh-CN"/>
              </w:rPr>
            </w:pPr>
          </w:p>
        </w:tc>
      </w:tr>
      <w:tr w:rsidR="008E1509" w:rsidTr="005A551B">
        <w:tc>
          <w:tcPr>
            <w:tcW w:w="2875" w:type="dxa"/>
          </w:tcPr>
          <w:p w:rsidR="008E1509" w:rsidRDefault="008E1509" w:rsidP="008E46F5">
            <w:r>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w:t>
      </w:r>
      <w:proofErr w:type="spellStart"/>
      <w:r w:rsidR="009A4161">
        <w:t>resul</w:t>
      </w:r>
      <w:proofErr w:type="spellEnd"/>
      <w:r w:rsidR="009A4161">
        <w:t>,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lastRenderedPageBreak/>
        <w:t>Case 6 timing is deprioritized in Rel-17 until the solutions for Case 7 timing are specified.</w:t>
      </w:r>
    </w:p>
    <w:p w:rsidR="00EE3866" w:rsidRDefault="00EE3866" w:rsidP="009E1DB0">
      <w:pPr>
        <w:rPr>
          <w:b/>
          <w:bCs/>
        </w:rPr>
      </w:pPr>
    </w:p>
    <w:tbl>
      <w:tblPr>
        <w:tblStyle w:val="TableGrid"/>
        <w:tblW w:w="0" w:type="auto"/>
        <w:tblLook w:val="04A0" w:firstRow="1" w:lastRow="0" w:firstColumn="1" w:lastColumn="0" w:noHBand="0" w:noVBand="1"/>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DengXian" w:hint="eastAsia"/>
                <w:lang w:eastAsia="zh-CN"/>
              </w:rPr>
              <w:t>C</w:t>
            </w:r>
            <w:r>
              <w:rPr>
                <w:rFonts w:eastAsia="DengXian"/>
                <w:lang w:eastAsia="zh-CN"/>
              </w:rPr>
              <w:t>MCC</w:t>
            </w:r>
          </w:p>
        </w:tc>
        <w:tc>
          <w:tcPr>
            <w:tcW w:w="1980" w:type="dxa"/>
          </w:tcPr>
          <w:p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DengXian"/>
                <w:lang w:eastAsia="zh-CN"/>
              </w:rPr>
            </w:pPr>
            <w:r>
              <w:rPr>
                <w:rFonts w:hint="eastAsia"/>
                <w:lang w:eastAsia="ja-JP"/>
              </w:rPr>
              <w:t>NTT DOCOMO</w:t>
            </w:r>
          </w:p>
        </w:tc>
        <w:tc>
          <w:tcPr>
            <w:tcW w:w="1980" w:type="dxa"/>
          </w:tcPr>
          <w:p w:rsidR="001254FC" w:rsidRDefault="001254FC" w:rsidP="001254FC">
            <w:pPr>
              <w:jc w:val="center"/>
              <w:rPr>
                <w:rFonts w:eastAsia="DengXian"/>
                <w:lang w:eastAsia="zh-CN"/>
              </w:rPr>
            </w:pPr>
            <w:proofErr w:type="gramStart"/>
            <w:r>
              <w:rPr>
                <w:rFonts w:hint="eastAsia"/>
                <w:lang w:eastAsia="ja-JP"/>
              </w:rPr>
              <w:t>Yes</w:t>
            </w:r>
            <w:proofErr w:type="gramEnd"/>
            <w:r>
              <w:rPr>
                <w:rFonts w:hint="eastAsia"/>
                <w:lang w:eastAsia="ja-JP"/>
              </w:rPr>
              <w:t xml:space="preserve">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 xml:space="preserve">ZTE, </w:t>
            </w:r>
            <w:proofErr w:type="spellStart"/>
            <w:r>
              <w:rPr>
                <w:lang w:eastAsia="ja-JP"/>
              </w:rPr>
              <w:t>Sanechips</w:t>
            </w:r>
            <w:proofErr w:type="spellEnd"/>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rsidR="002D09E3" w:rsidRDefault="008C3304" w:rsidP="00702601">
            <w:pPr>
              <w:pStyle w:val="ListParagraph"/>
              <w:numPr>
                <w:ilvl w:val="0"/>
                <w:numId w:val="12"/>
              </w:numPr>
              <w:ind w:left="432"/>
            </w:pPr>
            <w:r>
              <w:t xml:space="preserve">The back-and-forth change of UL-Tx timing </w:t>
            </w:r>
            <w:r w:rsidR="002D09E3">
              <w:t xml:space="preserve">between aligning to DL-Tx (when in case-6 timing mode) and aligning to DL-Rx less TA (when in legacy TA mode) may cause RAN1 to revisit case-1 timing mechanism, such as adding time-stamp information to TA and/or </w:t>
            </w:r>
            <w:proofErr w:type="spellStart"/>
            <w:r w:rsidR="002D09E3">
              <w:t>T_delta</w:t>
            </w:r>
            <w:proofErr w:type="spellEnd"/>
            <w:r w:rsidR="002D09E3">
              <w:t>. Th</w:t>
            </w:r>
            <w:r w:rsidR="00041328">
              <w:t xml:space="preserve">is could be </w:t>
            </w:r>
            <w:r w:rsidR="002D09E3">
              <w:t>time consuming.</w:t>
            </w:r>
          </w:p>
          <w:p w:rsidR="00041328" w:rsidRDefault="002D09E3" w:rsidP="00702601">
            <w:pPr>
              <w:pStyle w:val="ListParagraph"/>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w:t>
            </w:r>
            <w:proofErr w:type="gramStart"/>
            <w:r w:rsidR="00041328">
              <w:t>spec</w:t>
            </w:r>
            <w:proofErr w:type="gramEnd"/>
            <w:r w:rsidR="00041328">
              <w:t xml:space="preserve">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w:t>
            </w:r>
            <w:proofErr w:type="spellStart"/>
            <w:r w:rsidRPr="00A22E16">
              <w:rPr>
                <w:color w:val="4472C4" w:themeColor="accent1"/>
              </w:rPr>
              <w:t>T_delta</w:t>
            </w:r>
            <w:proofErr w:type="spellEnd"/>
            <w:r w:rsidRPr="00A22E16">
              <w:rPr>
                <w:color w:val="4472C4" w:themeColor="accent1"/>
              </w:rPr>
              <w:t xml:space="preserve">. In the current spec, there is no mechanism on how to pair the TA and </w:t>
            </w:r>
            <w:proofErr w:type="spellStart"/>
            <w:r w:rsidRPr="00A22E16">
              <w:rPr>
                <w:color w:val="4472C4" w:themeColor="accent1"/>
              </w:rPr>
              <w:t>T_delta</w:t>
            </w:r>
            <w:proofErr w:type="spellEnd"/>
            <w:r w:rsidRPr="00A22E16">
              <w:rPr>
                <w:color w:val="4472C4" w:themeColor="accent1"/>
              </w:rPr>
              <w:t xml:space="preserve"> (RAN1 even agrees this is implementation issue by allowing </w:t>
            </w:r>
            <w:proofErr w:type="spellStart"/>
            <w:r w:rsidRPr="00A22E16">
              <w:rPr>
                <w:color w:val="4472C4" w:themeColor="accent1"/>
              </w:rPr>
              <w:t>T_delta</w:t>
            </w:r>
            <w:proofErr w:type="spellEnd"/>
            <w:r w:rsidRPr="00A22E16">
              <w:rPr>
                <w:color w:val="4472C4" w:themeColor="accent1"/>
              </w:rPr>
              <w:t xml:space="preserve"> filtering). To support case-6, the paring between TA and </w:t>
            </w:r>
            <w:proofErr w:type="spellStart"/>
            <w:r w:rsidRPr="00A22E16">
              <w:rPr>
                <w:color w:val="4472C4" w:themeColor="accent1"/>
              </w:rPr>
              <w:t>T_delta</w:t>
            </w:r>
            <w:proofErr w:type="spellEnd"/>
            <w:r w:rsidRPr="00A22E16">
              <w:rPr>
                <w:color w:val="4472C4" w:themeColor="accent1"/>
              </w:rPr>
              <w:t xml:space="preserve"> has to be defined, or RAN1 needs to disable </w:t>
            </w:r>
            <w:proofErr w:type="spellStart"/>
            <w:r w:rsidRPr="00A22E16">
              <w:rPr>
                <w:color w:val="4472C4" w:themeColor="accent1"/>
              </w:rPr>
              <w:t>T_delta</w:t>
            </w:r>
            <w:proofErr w:type="spellEnd"/>
            <w:r w:rsidRPr="00A22E16">
              <w:rPr>
                <w:color w:val="4472C4" w:themeColor="accent1"/>
              </w:rPr>
              <w:t xml:space="preserve"> when case-6 timing slot is in use, which seems another form to time-stamp a “disabling label” in case-1 timing. This “disabling </w:t>
            </w:r>
            <w:proofErr w:type="spellStart"/>
            <w:r w:rsidRPr="00A22E16">
              <w:rPr>
                <w:color w:val="4472C4" w:themeColor="accent1"/>
              </w:rPr>
              <w:t>T_delta</w:t>
            </w:r>
            <w:proofErr w:type="spellEnd"/>
            <w:r w:rsidRPr="00A22E16">
              <w:rPr>
                <w:color w:val="4472C4" w:themeColor="accent1"/>
              </w:rPr>
              <w:t xml:space="preserve">” also makes the </w:t>
            </w:r>
            <w:r w:rsidRPr="00A22E16">
              <w:rPr>
                <w:color w:val="4472C4" w:themeColor="accent1"/>
              </w:rPr>
              <w:lastRenderedPageBreak/>
              <w:t xml:space="preserve">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rsidR="002A5B22" w:rsidRDefault="00E34CF8" w:rsidP="002A5B22">
            <w:pPr>
              <w:pStyle w:val="ListParagraph"/>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w:t>
            </w:r>
            <w:proofErr w:type="spellStart"/>
            <w:r w:rsidRPr="00A22E16">
              <w:rPr>
                <w:color w:val="4472C4" w:themeColor="accent1"/>
              </w:rPr>
              <w:t>T_delta</w:t>
            </w:r>
            <w:proofErr w:type="spellEnd"/>
            <w:r w:rsidRPr="00A22E16">
              <w:rPr>
                <w:color w:val="4472C4" w:themeColor="accent1"/>
              </w:rPr>
              <w:t xml:space="preserve"> value range and not to define new requirement for DL-Tx timing in RAN4 spec), i.e., there is no RAN4 timing requirement for case-6.    </w:t>
            </w:r>
          </w:p>
          <w:p w:rsidR="008C3304" w:rsidRPr="002A5B22" w:rsidRDefault="00E34CF8" w:rsidP="002A5B22">
            <w:pPr>
              <w:pStyle w:val="ListParagraph"/>
              <w:numPr>
                <w:ilvl w:val="0"/>
                <w:numId w:val="20"/>
              </w:numPr>
              <w:ind w:left="455"/>
              <w:rPr>
                <w:color w:val="4472C4" w:themeColor="accent1"/>
              </w:rPr>
            </w:pPr>
            <w:r w:rsidRPr="002A5B22">
              <w:rPr>
                <w:color w:val="4472C4" w:themeColor="accent1"/>
              </w:rPr>
              <w:t xml:space="preserve">RAN4 will generate another set of </w:t>
            </w:r>
            <w:proofErr w:type="gramStart"/>
            <w:r w:rsidRPr="002A5B22">
              <w:rPr>
                <w:color w:val="4472C4" w:themeColor="accent1"/>
              </w:rPr>
              <w:t>spec</w:t>
            </w:r>
            <w:proofErr w:type="gramEnd"/>
            <w:r w:rsidRPr="002A5B22">
              <w:rPr>
                <w:color w:val="4472C4" w:themeColor="accent1"/>
              </w:rPr>
              <w:t xml:space="preserve">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DengXian" w:hint="eastAsia"/>
                <w:lang w:eastAsia="zh-CN"/>
              </w:rPr>
              <w:t>H</w:t>
            </w:r>
            <w:r>
              <w:rPr>
                <w:rFonts w:eastAsia="DengXian"/>
                <w:lang w:eastAsia="zh-CN"/>
              </w:rPr>
              <w:t>uawei</w:t>
            </w:r>
          </w:p>
        </w:tc>
        <w:tc>
          <w:tcPr>
            <w:tcW w:w="1980" w:type="dxa"/>
          </w:tcPr>
          <w:p w:rsidR="009E025F" w:rsidRDefault="009E025F" w:rsidP="009E025F">
            <w:pPr>
              <w:jc w:val="center"/>
              <w:rPr>
                <w:lang w:eastAsia="zh-CN"/>
              </w:rPr>
            </w:pPr>
            <w:r>
              <w:rPr>
                <w:rFonts w:eastAsia="DengXian"/>
                <w:lang w:eastAsia="zh-CN"/>
              </w:rPr>
              <w:t>Partially</w:t>
            </w:r>
          </w:p>
        </w:tc>
        <w:tc>
          <w:tcPr>
            <w:tcW w:w="5404" w:type="dxa"/>
          </w:tcPr>
          <w:p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w:t>
            </w:r>
            <w:proofErr w:type="gramStart"/>
            <w:r>
              <w:rPr>
                <w:rFonts w:eastAsia="DengXian"/>
                <w:lang w:eastAsia="zh-CN"/>
              </w:rPr>
              <w:t>agree</w:t>
            </w:r>
            <w:proofErr w:type="gramEnd"/>
            <w:r>
              <w:rPr>
                <w:rFonts w:eastAsia="DengXian"/>
                <w:lang w:eastAsia="zh-CN"/>
              </w:rPr>
              <w:t xml:space="preserve"> on Case #7 timing. </w:t>
            </w:r>
          </w:p>
          <w:p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hint="eastAsia"/>
                <w:lang w:eastAsia="zh-CN"/>
              </w:rPr>
              <w:t>capured</w:t>
            </w:r>
            <w:proofErr w:type="spellEnd"/>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DengXian"/>
                <w:lang w:eastAsia="zh-CN"/>
              </w:rPr>
            </w:pPr>
            <w:r>
              <w:rPr>
                <w:lang w:eastAsia="ja-JP"/>
              </w:rPr>
              <w:t>Ericsson</w:t>
            </w:r>
          </w:p>
        </w:tc>
        <w:tc>
          <w:tcPr>
            <w:tcW w:w="1980" w:type="dxa"/>
          </w:tcPr>
          <w:p w:rsidR="00D472F5" w:rsidRDefault="00D472F5" w:rsidP="00D472F5">
            <w:pPr>
              <w:jc w:val="center"/>
              <w:rPr>
                <w:lang w:eastAsia="ja-JP"/>
              </w:rPr>
            </w:pPr>
            <w:proofErr w:type="gramStart"/>
            <w:r>
              <w:rPr>
                <w:lang w:eastAsia="ja-JP"/>
              </w:rPr>
              <w:t>Yes</w:t>
            </w:r>
            <w:proofErr w:type="gramEnd"/>
            <w:r>
              <w:rPr>
                <w:lang w:eastAsia="ja-JP"/>
              </w:rPr>
              <w:t xml:space="preserve"> for Case 7 timing</w:t>
            </w:r>
          </w:p>
          <w:p w:rsidR="00D472F5" w:rsidRDefault="00D472F5" w:rsidP="00D472F5">
            <w:pPr>
              <w:jc w:val="center"/>
              <w:rPr>
                <w:rFonts w:eastAsia="DengXian"/>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a child node use Case 7 timing. </w:t>
            </w:r>
          </w:p>
          <w:p w:rsidR="00D472F5" w:rsidRDefault="00D472F5" w:rsidP="00D472F5">
            <w:pPr>
              <w:jc w:val="both"/>
              <w:rPr>
                <w:rFonts w:eastAsia="DengXian"/>
                <w:lang w:eastAsia="zh-CN"/>
              </w:rPr>
            </w:pPr>
            <w:r>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proofErr w:type="spellStart"/>
            <w:r>
              <w:t>CEWiT</w:t>
            </w:r>
            <w:proofErr w:type="spellEnd"/>
          </w:p>
        </w:tc>
        <w:tc>
          <w:tcPr>
            <w:tcW w:w="1980" w:type="dxa"/>
          </w:tcPr>
          <w:p w:rsidR="00E91B1C" w:rsidRDefault="00E91B1C" w:rsidP="00E91B1C">
            <w:pPr>
              <w:jc w:val="center"/>
              <w:rPr>
                <w:lang w:eastAsia="ja-JP"/>
              </w:rPr>
            </w:pPr>
            <w:r>
              <w:rPr>
                <w:lang w:eastAsia="ja-JP"/>
              </w:rPr>
              <w:t xml:space="preserve">Yes, for first part Need further </w:t>
            </w:r>
            <w:r>
              <w:rPr>
                <w:lang w:eastAsia="ja-JP"/>
              </w:rPr>
              <w:lastRenderedPageBreak/>
              <w:t>discussion for second point</w:t>
            </w:r>
          </w:p>
        </w:tc>
        <w:tc>
          <w:tcPr>
            <w:tcW w:w="5404" w:type="dxa"/>
          </w:tcPr>
          <w:p w:rsidR="00E91B1C" w:rsidRDefault="00E91B1C" w:rsidP="00E91B1C">
            <w:r>
              <w:lastRenderedPageBreak/>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Partly, agree for case#7 timing, disagree for case#6 timing</w:t>
            </w:r>
          </w:p>
        </w:tc>
        <w:tc>
          <w:tcPr>
            <w:tcW w:w="5404" w:type="dxa"/>
          </w:tcPr>
          <w:p w:rsidR="00445FBD" w:rsidRDefault="00445FBD" w:rsidP="00445FBD">
            <w:r>
              <w:t xml:space="preserve">A similar view as HW. Both timing modes plays essential roles when supporting MT RX/DU RX and MT TX/DU TX 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w:t>
            </w:r>
            <w:proofErr w:type="gramStart"/>
            <w:r>
              <w:t>single-panel</w:t>
            </w:r>
            <w:proofErr w:type="gramEnd"/>
            <w:r>
              <w:t xml:space="preserve"> vs. multi-panel operation and whether the use of Case 6/7 timing is restricted to certain time resources (e.g. only backhaul resources or DL slots as proposed by Ericsson) </w:t>
            </w:r>
          </w:p>
        </w:tc>
      </w:tr>
      <w:tr w:rsidR="00F5743D" w:rsidTr="005A551B">
        <w:tc>
          <w:tcPr>
            <w:tcW w:w="2245" w:type="dxa"/>
          </w:tcPr>
          <w:p w:rsidR="00F5743D" w:rsidRDefault="00F5743D" w:rsidP="00F5743D">
            <w:pPr>
              <w:jc w:val="center"/>
            </w:pPr>
            <w:r>
              <w:rPr>
                <w:rFonts w:eastAsia="Malgun Gothic" w:hint="eastAsia"/>
                <w:lang w:eastAsia="ko-KR"/>
              </w:rPr>
              <w:t>Samsung</w:t>
            </w:r>
          </w:p>
        </w:tc>
        <w:tc>
          <w:tcPr>
            <w:tcW w:w="1980" w:type="dxa"/>
          </w:tcPr>
          <w:p w:rsidR="00F5743D" w:rsidRDefault="00F5743D" w:rsidP="00F5743D">
            <w:pPr>
              <w:jc w:val="center"/>
              <w:rPr>
                <w:lang w:eastAsia="ja-JP"/>
              </w:rPr>
            </w:pPr>
            <w:r>
              <w:rPr>
                <w:rFonts w:eastAsia="Malgun Gothic" w:hint="eastAsia"/>
                <w:lang w:eastAsia="ko-KR"/>
              </w:rPr>
              <w:t>Further discussion</w:t>
            </w:r>
          </w:p>
        </w:tc>
        <w:tc>
          <w:tcPr>
            <w:tcW w:w="5404" w:type="dxa"/>
          </w:tcPr>
          <w:p w:rsidR="00F5743D" w:rsidRDefault="00F5743D" w:rsidP="00F5743D">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EE3866" w:rsidRDefault="00EE3866" w:rsidP="009E1DB0">
      <w:pPr>
        <w:rPr>
          <w:b/>
          <w:bCs/>
        </w:rPr>
      </w:pPr>
    </w:p>
    <w:p w:rsidR="00BE75FF" w:rsidRDefault="00BE75FF" w:rsidP="009E1DB0">
      <w:r>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 xml:space="preserve">ference to not deprioritize Case 6 timing. As a </w:t>
      </w:r>
      <w:proofErr w:type="gramStart"/>
      <w:r>
        <w:t>result</w:t>
      </w:r>
      <w:proofErr w:type="gramEnd"/>
      <w:r>
        <w:t xml:space="preserve">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2"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ListParagraph"/>
        <w:numPr>
          <w:ilvl w:val="0"/>
          <w:numId w:val="19"/>
        </w:numPr>
        <w:rPr>
          <w:b/>
          <w:bCs/>
        </w:rPr>
      </w:pPr>
      <w:r>
        <w:rPr>
          <w:b/>
          <w:bCs/>
        </w:rPr>
        <w:t>Impact to parent node.</w:t>
      </w:r>
    </w:p>
    <w:p w:rsidR="00243B0D" w:rsidRDefault="00940E0A" w:rsidP="00702601">
      <w:pPr>
        <w:pStyle w:val="ListParagraph"/>
        <w:numPr>
          <w:ilvl w:val="0"/>
          <w:numId w:val="19"/>
        </w:numPr>
        <w:rPr>
          <w:b/>
          <w:bCs/>
        </w:rPr>
      </w:pPr>
      <w:r>
        <w:rPr>
          <w:b/>
          <w:bCs/>
        </w:rPr>
        <w:t>Implications, if any, to Case 1 timing.</w:t>
      </w:r>
      <w:bookmarkEnd w:id="2"/>
    </w:p>
    <w:p w:rsidR="0088670D" w:rsidRDefault="0088670D" w:rsidP="0088670D">
      <w:pPr>
        <w:rPr>
          <w:b/>
          <w:bCs/>
        </w:rPr>
      </w:pPr>
    </w:p>
    <w:p w:rsidR="00970409" w:rsidRPr="0088670D" w:rsidRDefault="00970409" w:rsidP="0088670D">
      <w:pPr>
        <w:rPr>
          <w:b/>
          <w:bCs/>
        </w:rPr>
      </w:pPr>
    </w:p>
    <w:tbl>
      <w:tblPr>
        <w:tblStyle w:val="TableGrid"/>
        <w:tblW w:w="0" w:type="auto"/>
        <w:tblLook w:val="04A0" w:firstRow="1" w:lastRow="0" w:firstColumn="1" w:lastColumn="0" w:noHBand="0" w:noVBand="1"/>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t xml:space="preserve">ZTE, </w:t>
            </w:r>
            <w:proofErr w:type="spellStart"/>
            <w:r>
              <w:t>Sanechips</w:t>
            </w:r>
            <w:proofErr w:type="spellEnd"/>
          </w:p>
        </w:tc>
        <w:tc>
          <w:tcPr>
            <w:tcW w:w="1980" w:type="dxa"/>
          </w:tcPr>
          <w:p w:rsidR="00374094" w:rsidRDefault="001A133C" w:rsidP="001A133C">
            <w:pPr>
              <w:jc w:val="center"/>
            </w:pPr>
            <w:r>
              <w:t>Yes</w:t>
            </w:r>
          </w:p>
        </w:tc>
        <w:tc>
          <w:tcPr>
            <w:tcW w:w="5404" w:type="dxa"/>
          </w:tcPr>
          <w:p w:rsidR="00374094" w:rsidRDefault="00374094" w:rsidP="001A133C">
            <w:pPr>
              <w:jc w:val="center"/>
            </w:pP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857B0F" w:rsidRDefault="0068138E" w:rsidP="0068138E">
            <w:pPr>
              <w:jc w:val="center"/>
              <w:rPr>
                <w:rFonts w:eastAsia="DengXian"/>
                <w:lang w:eastAsia="zh-CN"/>
              </w:rPr>
            </w:pPr>
            <w:r>
              <w:rPr>
                <w:rFonts w:eastAsia="DengXian" w:hint="eastAsia"/>
                <w:lang w:eastAsia="zh-CN"/>
              </w:rPr>
              <w:t>Mostly</w:t>
            </w:r>
          </w:p>
        </w:tc>
        <w:tc>
          <w:tcPr>
            <w:tcW w:w="5404" w:type="dxa"/>
          </w:tcPr>
          <w:p w:rsidR="0068138E" w:rsidRDefault="0068138E" w:rsidP="0068138E">
            <w:pPr>
              <w:jc w:val="both"/>
              <w:rPr>
                <w:rFonts w:eastAsia="DengXian"/>
                <w:lang w:eastAsia="zh-CN"/>
              </w:rPr>
            </w:pPr>
            <w:r>
              <w:rPr>
                <w:rFonts w:eastAsia="DengXian"/>
                <w:lang w:eastAsia="zh-CN"/>
              </w:rPr>
              <w:t>Not sure about the second bullet “</w:t>
            </w:r>
            <w:r w:rsidRPr="00857B0F">
              <w:rPr>
                <w:rFonts w:eastAsia="DengXian"/>
                <w:lang w:eastAsia="zh-CN"/>
              </w:rPr>
              <w:t>Implications, if any, to Case 1 timing.</w:t>
            </w:r>
            <w:r>
              <w:rPr>
                <w:rFonts w:eastAsia="DengXian"/>
                <w:lang w:eastAsia="zh-CN"/>
              </w:rPr>
              <w:t xml:space="preserve">” </w:t>
            </w:r>
          </w:p>
          <w:p w:rsidR="0068138E" w:rsidRPr="00857B0F" w:rsidRDefault="0068138E" w:rsidP="0068138E">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w:t>
            </w:r>
            <w:r>
              <w:rPr>
                <w:rFonts w:eastAsia="DengXian"/>
                <w:lang w:eastAsia="zh-CN"/>
              </w:rPr>
              <w:lastRenderedPageBreak/>
              <w:t xml:space="preserve">certain transmission. For Case 1 timing, nothing has changed including the signalling of </w:t>
            </w:r>
            <w:proofErr w:type="spellStart"/>
            <w:r>
              <w:rPr>
                <w:rFonts w:eastAsia="DengXian"/>
                <w:lang w:eastAsia="zh-CN"/>
              </w:rPr>
              <w:t>T_</w:t>
            </w:r>
            <w:r>
              <w:rPr>
                <w:rFonts w:eastAsia="DengXian" w:hint="eastAsia"/>
                <w:lang w:eastAsia="zh-CN"/>
              </w:rPr>
              <w:t>delta</w:t>
            </w:r>
            <w:proofErr w:type="spellEnd"/>
            <w:r>
              <w:rPr>
                <w:rFonts w:eastAsia="DengXian"/>
                <w:lang w:eastAsia="zh-CN"/>
              </w:rPr>
              <w:t xml:space="preserve"> and the timing advance it shall use for the DL Tx timing.</w:t>
            </w:r>
          </w:p>
        </w:tc>
      </w:tr>
      <w:tr w:rsidR="00495255" w:rsidTr="001A133C">
        <w:tc>
          <w:tcPr>
            <w:tcW w:w="2245" w:type="dxa"/>
          </w:tcPr>
          <w:p w:rsidR="00495255" w:rsidRDefault="00495255" w:rsidP="00495255">
            <w:pPr>
              <w:jc w:val="center"/>
              <w:rPr>
                <w:rFonts w:eastAsia="DengXian" w:hint="eastAsia"/>
                <w:lang w:eastAsia="zh-CN"/>
              </w:rPr>
            </w:pPr>
            <w:r>
              <w:rPr>
                <w:rFonts w:eastAsia="DengXian"/>
                <w:lang w:eastAsia="zh-CN"/>
              </w:rPr>
              <w:lastRenderedPageBreak/>
              <w:t>Intel</w:t>
            </w:r>
          </w:p>
        </w:tc>
        <w:tc>
          <w:tcPr>
            <w:tcW w:w="1980" w:type="dxa"/>
          </w:tcPr>
          <w:p w:rsidR="00495255" w:rsidRDefault="00495255" w:rsidP="00495255">
            <w:pPr>
              <w:jc w:val="center"/>
              <w:rPr>
                <w:rFonts w:eastAsia="DengXian" w:hint="eastAsia"/>
                <w:lang w:eastAsia="zh-CN"/>
              </w:rPr>
            </w:pPr>
            <w:r>
              <w:rPr>
                <w:rFonts w:eastAsia="DengXian"/>
                <w:lang w:eastAsia="zh-CN"/>
              </w:rPr>
              <w:t>Partially Yes</w:t>
            </w:r>
          </w:p>
        </w:tc>
        <w:tc>
          <w:tcPr>
            <w:tcW w:w="5404" w:type="dxa"/>
          </w:tcPr>
          <w:p w:rsidR="00495255" w:rsidRDefault="00495255" w:rsidP="00495255">
            <w:r>
              <w:t xml:space="preserve">We still have concern about whether Case 6/Case 7 is needed for dual panel (with dual baseband) case. </w:t>
            </w:r>
            <w:r>
              <w:t xml:space="preserve">But if most companies agree with the FL, we can agree with it. </w:t>
            </w:r>
          </w:p>
        </w:tc>
      </w:tr>
    </w:tbl>
    <w:p w:rsidR="00BE75FF" w:rsidRDefault="00BE75FF" w:rsidP="009E1DB0">
      <w:pPr>
        <w:rPr>
          <w:b/>
          <w:bCs/>
        </w:rPr>
      </w:pPr>
    </w:p>
    <w:p w:rsidR="00243B0D" w:rsidRDefault="00243B0D" w:rsidP="00243B0D">
      <w:pPr>
        <w:pStyle w:val="Heading3"/>
      </w:pPr>
      <w:bookmarkStart w:id="3" w:name="_Hlk49252564"/>
      <w:r>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TableGrid"/>
        <w:tblW w:w="0" w:type="auto"/>
        <w:tblLook w:val="04A0" w:firstRow="1" w:lastRow="0" w:firstColumn="1" w:lastColumn="0" w:noHBand="0" w:noVBand="1"/>
      </w:tblPr>
      <w:tblGrid>
        <w:gridCol w:w="2875"/>
        <w:gridCol w:w="6754"/>
      </w:tblGrid>
      <w:tr w:rsidR="003A02E8" w:rsidTr="005A551B">
        <w:tc>
          <w:tcPr>
            <w:tcW w:w="2875" w:type="dxa"/>
          </w:tcPr>
          <w:p w:rsidR="003A02E8" w:rsidRPr="004C595F" w:rsidRDefault="003A02E8" w:rsidP="003A02E8">
            <w:pPr>
              <w:rPr>
                <w:rFonts w:eastAsia="Calibri"/>
              </w:rPr>
            </w:pPr>
            <w:r w:rsidRPr="004C595F">
              <w:rPr>
                <w:rFonts w:eastAsia="Calibri"/>
              </w:rPr>
              <w:t xml:space="preserve">Huawei, </w:t>
            </w:r>
            <w:proofErr w:type="spellStart"/>
            <w:r w:rsidRPr="004C595F">
              <w:rPr>
                <w:rFonts w:eastAsia="Calibri"/>
              </w:rPr>
              <w:t>HiSilicon</w:t>
            </w:r>
            <w:proofErr w:type="spellEnd"/>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t>AT&amp;T</w:t>
            </w:r>
          </w:p>
          <w:p w:rsidR="003A02E8" w:rsidRDefault="003A02E8" w:rsidP="003A02E8">
            <w:r w:rsidRPr="004C595F">
              <w:rPr>
                <w:rFonts w:eastAsia="Calibri"/>
              </w:rPr>
              <w:t>R1-2005952</w:t>
            </w:r>
          </w:p>
        </w:tc>
        <w:tc>
          <w:tcPr>
            <w:tcW w:w="6754" w:type="dxa"/>
          </w:tcPr>
          <w:p w:rsidR="003A02E8" w:rsidRPr="00354F91" w:rsidRDefault="003A02E8" w:rsidP="003A02E8">
            <w:pPr>
              <w:pStyle w:val="Caption"/>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rsidTr="005A551B">
        <w:tc>
          <w:tcPr>
            <w:tcW w:w="2875" w:type="dxa"/>
          </w:tcPr>
          <w:p w:rsidR="003A02E8" w:rsidRPr="004C595F" w:rsidRDefault="003A02E8" w:rsidP="003A02E8">
            <w:pPr>
              <w:rPr>
                <w:rFonts w:eastAsia="Calibri"/>
              </w:rPr>
            </w:pPr>
            <w:proofErr w:type="spellStart"/>
            <w:r w:rsidRPr="004C595F">
              <w:rPr>
                <w:rFonts w:eastAsia="Calibri"/>
              </w:rPr>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lastRenderedPageBreak/>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Caption"/>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lastRenderedPageBreak/>
              <w:t>Qualcomm</w:t>
            </w:r>
          </w:p>
          <w:p w:rsidR="003A02E8" w:rsidRPr="00EA18F3" w:rsidRDefault="003A02E8" w:rsidP="003A02E8">
            <w:r w:rsidRPr="004C595F">
              <w:rPr>
                <w:rFonts w:eastAsia="Calibri"/>
              </w:rPr>
              <w:t>R1-2006826</w:t>
            </w:r>
          </w:p>
        </w:tc>
        <w:tc>
          <w:tcPr>
            <w:tcW w:w="6754" w:type="dxa"/>
          </w:tcPr>
          <w:p w:rsidR="003A02E8" w:rsidRPr="004C595F" w:rsidRDefault="003A02E8" w:rsidP="003A02E8">
            <w:pPr>
              <w:rPr>
                <w:rFonts w:eastAsia="Calibri"/>
                <w:b/>
                <w:bCs/>
                <w:u w:val="single"/>
              </w:rPr>
            </w:pPr>
            <w:r w:rsidRPr="004C595F">
              <w:rPr>
                <w:rFonts w:eastAsia="Calibri"/>
                <w:b/>
                <w:bCs/>
                <w:u w:val="single"/>
              </w:rPr>
              <w:t>Observation 5:</w:t>
            </w:r>
          </w:p>
          <w:p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86"/>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w:t>
            </w:r>
            <w:proofErr w:type="spellStart"/>
            <w:r>
              <w:t>interf</w:t>
            </w:r>
            <w:proofErr w:type="spellEnd"/>
            <w:r>
              <w:t xml:space="preserve">.), </w:t>
            </w:r>
          </w:p>
          <w:p w:rsidR="0088670D" w:rsidRPr="00912ECA" w:rsidRDefault="0088670D" w:rsidP="001A133C">
            <w:pPr>
              <w:jc w:val="center"/>
            </w:pPr>
            <w:r w:rsidRPr="00912ECA">
              <w:t>Parent-DU to child-MT</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w:t>
            </w:r>
            <w:proofErr w:type="spellStart"/>
            <w:r>
              <w:t>interf</w:t>
            </w:r>
            <w:proofErr w:type="spellEnd"/>
            <w:r>
              <w:t>.),</w:t>
            </w:r>
          </w:p>
          <w:p w:rsidR="0088670D" w:rsidRPr="00912ECA" w:rsidRDefault="0088670D" w:rsidP="001A133C">
            <w:pPr>
              <w:jc w:val="center"/>
            </w:pPr>
            <w:r w:rsidRPr="00912ECA">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TableGrid"/>
        <w:tblW w:w="0" w:type="auto"/>
        <w:tblLook w:val="04A0" w:firstRow="1" w:lastRow="0" w:firstColumn="1" w:lastColumn="0" w:noHBand="0" w:noVBand="1"/>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lastRenderedPageBreak/>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 xml:space="preserve">ZTE, </w:t>
            </w:r>
            <w:proofErr w:type="spellStart"/>
            <w:r>
              <w:t>Sanechips</w:t>
            </w:r>
            <w:proofErr w:type="spellEnd"/>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 xml:space="preserve">given the interference may happen </w:t>
            </w:r>
            <w:proofErr w:type="spellStart"/>
            <w:r w:rsidR="001A133C">
              <w:t>beyong</w:t>
            </w:r>
            <w:proofErr w:type="spellEnd"/>
            <w:r w:rsidR="001A133C">
              <w:t xml:space="preserve"> among</w:t>
            </w:r>
            <w:r>
              <w:t xml:space="preserve"> IAB node, its parent and its children nodes. The corresponding interference could happen between, for example, from DU on i-</w:t>
            </w:r>
            <w:proofErr w:type="spellStart"/>
            <w:r>
              <w:t>th</w:t>
            </w:r>
            <w:proofErr w:type="spellEnd"/>
            <w:r>
              <w:t xml:space="preserve"> hop </w:t>
            </w:r>
            <w:r w:rsidR="008C6474">
              <w:t xml:space="preserve">under donor A </w:t>
            </w:r>
            <w:r>
              <w:t>to MT on j-</w:t>
            </w:r>
            <w:proofErr w:type="spellStart"/>
            <w:r>
              <w:t>th</w:t>
            </w:r>
            <w:proofErr w:type="spellEnd"/>
            <w:r>
              <w:t xml:space="preserve"> hop</w:t>
            </w:r>
            <w:r w:rsidR="008C6474">
              <w:t xml:space="preserve"> under donor B</w:t>
            </w:r>
            <w:r>
              <w:t>, whenever i and j</w:t>
            </w:r>
            <w:r w:rsidR="008C6474">
              <w:t xml:space="preserve"> as well as A and B</w:t>
            </w:r>
            <w:r>
              <w:t xml:space="preserve"> are applicable. </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7B0857" w:rsidRDefault="0068138E" w:rsidP="0068138E">
            <w:pPr>
              <w:jc w:val="center"/>
              <w:rPr>
                <w:rFonts w:eastAsia="DengXian"/>
                <w:lang w:eastAsia="zh-CN"/>
              </w:rPr>
            </w:pPr>
            <w:proofErr w:type="spellStart"/>
            <w:r>
              <w:rPr>
                <w:rFonts w:eastAsia="DengXian"/>
                <w:lang w:eastAsia="zh-CN"/>
              </w:rPr>
              <w:t>Patially</w:t>
            </w:r>
            <w:proofErr w:type="spellEnd"/>
          </w:p>
        </w:tc>
        <w:tc>
          <w:tcPr>
            <w:tcW w:w="5404" w:type="dxa"/>
          </w:tcPr>
          <w:p w:rsidR="0068138E" w:rsidRPr="008A0E3A" w:rsidRDefault="0068138E" w:rsidP="0068138E">
            <w:pPr>
              <w:jc w:val="center"/>
              <w:rPr>
                <w:rFonts w:eastAsia="DengXian"/>
                <w:lang w:eastAsia="zh-CN"/>
              </w:rPr>
            </w:pPr>
            <w:r>
              <w:rPr>
                <w:rFonts w:eastAsia="DengXian" w:hint="eastAsia"/>
                <w:lang w:eastAsia="zh-CN"/>
              </w:rPr>
              <w:t>T</w:t>
            </w:r>
            <w:r>
              <w:rPr>
                <w:rFonts w:eastAsia="DengXian"/>
                <w:lang w:eastAsia="zh-CN"/>
              </w:rPr>
              <w:t>he CLI interference between IAB nodes seems missing…</w:t>
            </w:r>
          </w:p>
        </w:tc>
      </w:tr>
      <w:tr w:rsidR="00495255" w:rsidTr="001A133C">
        <w:tc>
          <w:tcPr>
            <w:tcW w:w="2245" w:type="dxa"/>
          </w:tcPr>
          <w:p w:rsidR="00495255" w:rsidRDefault="00495255" w:rsidP="0068138E">
            <w:pPr>
              <w:jc w:val="center"/>
              <w:rPr>
                <w:rFonts w:eastAsia="DengXian" w:hint="eastAsia"/>
                <w:lang w:eastAsia="zh-CN"/>
              </w:rPr>
            </w:pPr>
            <w:r>
              <w:rPr>
                <w:rFonts w:eastAsia="DengXian"/>
                <w:lang w:eastAsia="zh-CN"/>
              </w:rPr>
              <w:t>Intel</w:t>
            </w:r>
          </w:p>
        </w:tc>
        <w:tc>
          <w:tcPr>
            <w:tcW w:w="1980" w:type="dxa"/>
          </w:tcPr>
          <w:p w:rsidR="00495255" w:rsidRDefault="00495255" w:rsidP="0068138E">
            <w:pPr>
              <w:jc w:val="center"/>
              <w:rPr>
                <w:rFonts w:eastAsia="DengXian"/>
                <w:lang w:eastAsia="zh-CN"/>
              </w:rPr>
            </w:pPr>
            <w:r>
              <w:rPr>
                <w:rFonts w:eastAsia="DengXian"/>
                <w:lang w:eastAsia="zh-CN"/>
              </w:rPr>
              <w:t>Yes</w:t>
            </w:r>
          </w:p>
        </w:tc>
        <w:tc>
          <w:tcPr>
            <w:tcW w:w="5404" w:type="dxa"/>
          </w:tcPr>
          <w:p w:rsidR="00495255" w:rsidRDefault="00495255" w:rsidP="0068138E">
            <w:pPr>
              <w:jc w:val="center"/>
              <w:rPr>
                <w:rFonts w:eastAsia="DengXian" w:hint="eastAsia"/>
                <w:lang w:eastAsia="zh-CN"/>
              </w:rPr>
            </w:pP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t>Topic 4.2</w:t>
      </w:r>
    </w:p>
    <w:p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t>Related input from contributions:</w:t>
      </w:r>
    </w:p>
    <w:tbl>
      <w:tblPr>
        <w:tblStyle w:val="TableGrid"/>
        <w:tblW w:w="0" w:type="auto"/>
        <w:tblLook w:val="04A0" w:firstRow="1" w:lastRow="0" w:firstColumn="1" w:lastColumn="0" w:noHBand="0" w:noVBand="1"/>
      </w:tblPr>
      <w:tblGrid>
        <w:gridCol w:w="2875"/>
        <w:gridCol w:w="6754"/>
      </w:tblGrid>
      <w:tr w:rsidR="009F4552" w:rsidTr="005A551B">
        <w:tc>
          <w:tcPr>
            <w:tcW w:w="2875" w:type="dxa"/>
          </w:tcPr>
          <w:p w:rsidR="009F4552" w:rsidRPr="004C595F" w:rsidRDefault="009F4552" w:rsidP="009F4552">
            <w:pPr>
              <w:rPr>
                <w:rFonts w:eastAsia="Calibri"/>
              </w:rPr>
            </w:pPr>
            <w:r w:rsidRPr="004C595F">
              <w:rPr>
                <w:rFonts w:eastAsia="Calibri"/>
              </w:rPr>
              <w:t xml:space="preserve">Huawei, </w:t>
            </w:r>
            <w:proofErr w:type="spellStart"/>
            <w:r w:rsidRPr="004C595F">
              <w:rPr>
                <w:rFonts w:eastAsia="Calibri"/>
              </w:rPr>
              <w:t>HiSilicon</w:t>
            </w:r>
            <w:proofErr w:type="spellEnd"/>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 xml:space="preserve">ZTE, </w:t>
            </w:r>
            <w:proofErr w:type="spellStart"/>
            <w:r w:rsidRPr="004C595F">
              <w:rPr>
                <w:rFonts w:eastAsia="Calibri"/>
              </w:rPr>
              <w:t>Sanechips</w:t>
            </w:r>
            <w:proofErr w:type="spellEnd"/>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w:t>
            </w:r>
            <w:proofErr w:type="gramStart"/>
            <w:r w:rsidRPr="004C595F">
              <w:rPr>
                <w:rFonts w:eastAsia="Calibri"/>
              </w:rPr>
              <w:t>, ,</w:t>
            </w:r>
            <w:proofErr w:type="gramEnd"/>
            <w:r w:rsidRPr="004C595F">
              <w:rPr>
                <w:rFonts w:eastAsia="Calibri"/>
              </w:rPr>
              <w:t xml:space="preserve">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 xml:space="preserve">An IAB node can be configured to be made aware of the semi-static DU resource configuration (D/U/F/H/S/NA) of its parent IAB node(s) and </w:t>
            </w:r>
            <w:proofErr w:type="spellStart"/>
            <w:r w:rsidRPr="004C595F">
              <w:rPr>
                <w:rFonts w:eastAsia="Calibri"/>
                <w:b/>
                <w:bCs/>
              </w:rPr>
              <w:t>neighboring</w:t>
            </w:r>
            <w:proofErr w:type="spellEnd"/>
            <w:r w:rsidRPr="004C595F">
              <w:rPr>
                <w:rFonts w:eastAsia="Calibri"/>
                <w:b/>
                <w:bCs/>
              </w:rPr>
              <w:t xml:space="preserve">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 xml:space="preserve">Proposal 1: DU-DU and MT-MT CLI measurements such as short-term (L1/L2) and long term (L3) measurements, multiple antenna and </w:t>
            </w:r>
            <w:proofErr w:type="gramStart"/>
            <w:r w:rsidRPr="004C595F">
              <w:rPr>
                <w:rFonts w:ascii="Calibri" w:eastAsia="Calibri" w:hAnsi="Calibri" w:cs="Calibri"/>
                <w:b/>
                <w:bCs/>
                <w:color w:val="000000"/>
              </w:rPr>
              <w:t>beamforming based</w:t>
            </w:r>
            <w:proofErr w:type="gramEnd"/>
            <w:r w:rsidRPr="004C595F">
              <w:rPr>
                <w:rFonts w:ascii="Calibri" w:eastAsia="Calibri" w:hAnsi="Calibri" w:cs="Calibri"/>
                <w:b/>
                <w:bCs/>
                <w:color w:val="000000"/>
              </w:rPr>
              <w:t xml:space="preserve">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lastRenderedPageBreak/>
              <w:t>Proposal 2: Specify,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before="120" w:line="288" w:lineRule="auto"/>
              <w:jc w:val="both"/>
              <w:rPr>
                <w:rFonts w:ascii="Arial" w:eastAsia="SimSun"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before="120" w:line="288" w:lineRule="auto"/>
              <w:jc w:val="both"/>
              <w:rPr>
                <w:rFonts w:ascii="Arial" w:eastAsia="SimSun"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rsidTr="005A551B">
        <w:tc>
          <w:tcPr>
            <w:tcW w:w="2875" w:type="dxa"/>
          </w:tcPr>
          <w:p w:rsidR="009F4552" w:rsidRPr="004C595F" w:rsidRDefault="009F4552" w:rsidP="009F4552">
            <w:pPr>
              <w:rPr>
                <w:rFonts w:eastAsia="Calibri"/>
              </w:rPr>
            </w:pPr>
            <w:proofErr w:type="spellStart"/>
            <w:r w:rsidRPr="004C595F">
              <w:rPr>
                <w:rFonts w:eastAsia="Calibri"/>
              </w:rPr>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4" w:name="__DdeLink__107686_3647867711"/>
            <w:r w:rsidRPr="004C595F">
              <w:rPr>
                <w:rFonts w:eastAsia="Calibri"/>
                <w:color w:val="000000"/>
                <w:sz w:val="24"/>
                <w:szCs w:val="24"/>
              </w:rPr>
              <w:t xml:space="preserve">SI measurement occasions are required at an IAB node operating in </w:t>
            </w:r>
            <w:proofErr w:type="spellStart"/>
            <w:r w:rsidRPr="004C595F">
              <w:rPr>
                <w:rFonts w:eastAsia="Calibri"/>
                <w:color w:val="000000"/>
                <w:sz w:val="24"/>
                <w:szCs w:val="24"/>
              </w:rPr>
              <w:t>DUTx-MTRx</w:t>
            </w:r>
            <w:proofErr w:type="spellEnd"/>
            <w:r w:rsidRPr="004C595F">
              <w:rPr>
                <w:rFonts w:eastAsia="Calibri"/>
                <w:color w:val="000000"/>
                <w:sz w:val="24"/>
                <w:szCs w:val="24"/>
              </w:rPr>
              <w:t xml:space="preserve"> and </w:t>
            </w:r>
            <w:proofErr w:type="spellStart"/>
            <w:r w:rsidRPr="004C595F">
              <w:rPr>
                <w:rFonts w:eastAsia="Calibri"/>
                <w:color w:val="000000"/>
                <w:sz w:val="24"/>
                <w:szCs w:val="24"/>
              </w:rPr>
              <w:t>DURx-MTTx</w:t>
            </w:r>
            <w:proofErr w:type="spellEnd"/>
            <w:r w:rsidRPr="004C595F">
              <w:rPr>
                <w:rFonts w:eastAsia="Calibri"/>
                <w:color w:val="000000"/>
                <w:sz w:val="24"/>
                <w:szCs w:val="24"/>
              </w:rPr>
              <w:t xml:space="preserve"> modes</w:t>
            </w:r>
            <w:bookmarkEnd w:id="4"/>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ListParagraph"/>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rsidTr="005A551B">
        <w:tc>
          <w:tcPr>
            <w:tcW w:w="2875" w:type="dxa"/>
          </w:tcPr>
          <w:p w:rsidR="009F4552" w:rsidRPr="004C595F" w:rsidRDefault="009F4552" w:rsidP="009F4552">
            <w:pPr>
              <w:rPr>
                <w:rFonts w:eastAsia="Calibri"/>
              </w:rPr>
            </w:pPr>
            <w:r w:rsidRPr="004C595F">
              <w:rPr>
                <w:rFonts w:eastAsia="Calibri"/>
              </w:rPr>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t>There is no specified inter-CU (</w:t>
            </w:r>
            <w:proofErr w:type="spellStart"/>
            <w:r w:rsidRPr="004C595F">
              <w:rPr>
                <w:b/>
                <w:bCs/>
              </w:rPr>
              <w:t>Xn</w:t>
            </w:r>
            <w:proofErr w:type="spellEnd"/>
            <w:r w:rsidRPr="004C595F">
              <w:rPr>
                <w:b/>
                <w:bCs/>
              </w:rPr>
              <w:t xml:space="preserve">) </w:t>
            </w:r>
            <w:proofErr w:type="spellStart"/>
            <w:r w:rsidRPr="004C595F">
              <w:rPr>
                <w:b/>
                <w:bCs/>
              </w:rPr>
              <w:t>signaling</w:t>
            </w:r>
            <w:proofErr w:type="spellEnd"/>
            <w:r w:rsidRPr="004C595F">
              <w:rPr>
                <w:b/>
                <w:bCs/>
              </w:rPr>
              <w:t xml:space="preserve">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 xml:space="preserve">Rel-16 CLI </w:t>
            </w:r>
            <w:proofErr w:type="spellStart"/>
            <w:r w:rsidRPr="004C595F">
              <w:rPr>
                <w:b/>
                <w:bCs/>
              </w:rPr>
              <w:t>signaling</w:t>
            </w:r>
            <w:proofErr w:type="spellEnd"/>
            <w:r w:rsidRPr="004C595F">
              <w:rPr>
                <w:b/>
                <w:bCs/>
              </w:rPr>
              <w:t xml:space="preserve">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9F4552" w:rsidRDefault="009F4552" w:rsidP="009F4552">
      <w:pPr>
        <w:rPr>
          <w:rFonts w:eastAsia="Batang"/>
        </w:rPr>
      </w:pPr>
    </w:p>
    <w:p w:rsidR="00D77169" w:rsidRPr="00F66244" w:rsidRDefault="00D77169" w:rsidP="009F4552">
      <w:pPr>
        <w:rPr>
          <w:rFonts w:eastAsia="Batang"/>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ListParagraph"/>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ListParagraph"/>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9F4552" w:rsidRPr="009F4552" w:rsidRDefault="009F4552" w:rsidP="00702601">
      <w:pPr>
        <w:pStyle w:val="ListParagraph"/>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ListParagraph"/>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TableGrid"/>
        <w:tblW w:w="0" w:type="auto"/>
        <w:tblLook w:val="04A0" w:firstRow="1" w:lastRow="0" w:firstColumn="1" w:lastColumn="0" w:noHBand="0" w:noVBand="1"/>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t>/</w:t>
            </w:r>
          </w:p>
          <w:p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w:t>
            </w:r>
            <w:proofErr w:type="spellStart"/>
            <w:r>
              <w:t>Sanechips</w:t>
            </w:r>
            <w:proofErr w:type="spellEnd"/>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Tx signal gets looped back into collocated receiver end along with a much weaker signal transmitted by a remote transmitter: </w:t>
            </w:r>
          </w:p>
          <w:p w:rsidR="00FF2C18" w:rsidRDefault="00FF2C18" w:rsidP="00FF2C18">
            <w:pPr>
              <w:pStyle w:val="ListParagraph"/>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ListParagraph"/>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lastRenderedPageBreak/>
              <w:t>It seems difficult to find interference management solutions that could recover the received signal if above two issues happen.</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lastRenderedPageBreak/>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w:t>
            </w:r>
            <w:r>
              <w:rPr>
                <w:rFonts w:eastAsia="Malgun Gothic"/>
                <w:lang w:eastAsia="ko-KR"/>
              </w:rPr>
              <w:t xml:space="preserve"> </w:t>
            </w: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781F77"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781F77" w:rsidRDefault="0068138E" w:rsidP="0068138E">
            <w:pPr>
              <w:jc w:val="center"/>
              <w:rPr>
                <w:rFonts w:eastAsia="DengXian"/>
                <w:lang w:eastAsia="zh-CN"/>
              </w:rPr>
            </w:pPr>
            <w:r>
              <w:rPr>
                <w:rFonts w:eastAsia="DengXian" w:hint="eastAsia"/>
                <w:lang w:eastAsia="zh-CN"/>
              </w:rPr>
              <w:t>Y</w:t>
            </w:r>
            <w:r>
              <w:rPr>
                <w:rFonts w:eastAsia="DengXian"/>
                <w:lang w:eastAsia="zh-CN"/>
              </w:rPr>
              <w:t>es (some clarification)/No</w:t>
            </w:r>
          </w:p>
        </w:tc>
        <w:tc>
          <w:tcPr>
            <w:tcW w:w="5404" w:type="dxa"/>
          </w:tcPr>
          <w:p w:rsidR="0068138E" w:rsidRDefault="0068138E" w:rsidP="0068138E">
            <w:pPr>
              <w:jc w:val="both"/>
              <w:rPr>
                <w:rFonts w:eastAsia="DengXian"/>
                <w:lang w:eastAsia="zh-CN"/>
              </w:rPr>
            </w:pPr>
            <w:r>
              <w:rPr>
                <w:rFonts w:eastAsia="DengXian"/>
                <w:lang w:eastAsia="zh-CN"/>
              </w:rPr>
              <w:t xml:space="preserve">We assume </w:t>
            </w:r>
            <w:r w:rsidRPr="00B9772B">
              <w:rPr>
                <w:rFonts w:eastAsia="DengXian"/>
                <w:lang w:eastAsia="zh-CN"/>
              </w:rPr>
              <w:t>MT-to-MT, and DU-to-DU</w:t>
            </w:r>
            <w:r>
              <w:rPr>
                <w:rFonts w:eastAsia="DengXian"/>
                <w:lang w:eastAsia="zh-CN"/>
              </w:rPr>
              <w:t xml:space="preserve"> interference also include the CLI between IAB nodes.</w:t>
            </w:r>
          </w:p>
          <w:p w:rsidR="0068138E" w:rsidRPr="00742992" w:rsidRDefault="0068138E" w:rsidP="0068138E">
            <w:pPr>
              <w:jc w:val="both"/>
              <w:rPr>
                <w:rFonts w:eastAsia="DengXian"/>
                <w:lang w:eastAsia="zh-CN"/>
              </w:rPr>
            </w:pPr>
            <w:r>
              <w:rPr>
                <w:rFonts w:eastAsia="DengXian" w:hint="eastAsia"/>
                <w:lang w:eastAsia="zh-CN"/>
              </w:rPr>
              <w:t>I</w:t>
            </w:r>
            <w:r>
              <w:rPr>
                <w:rFonts w:eastAsia="DengXian"/>
                <w:lang w:eastAsia="zh-CN"/>
              </w:rPr>
              <w:t>n general, the interference types are quite different, there is no need to take the Rel-16 CLI framework as the starting point.</w:t>
            </w:r>
          </w:p>
        </w:tc>
      </w:tr>
      <w:tr w:rsidR="009675AD" w:rsidTr="009675AD">
        <w:tc>
          <w:tcPr>
            <w:tcW w:w="2245" w:type="dxa"/>
          </w:tcPr>
          <w:p w:rsidR="009675AD" w:rsidRDefault="009675AD" w:rsidP="003B6B90">
            <w:pPr>
              <w:jc w:val="center"/>
              <w:rPr>
                <w:rFonts w:eastAsia="Malgun Gothic" w:hint="eastAsia"/>
                <w:lang w:eastAsia="ko-KR"/>
              </w:rPr>
            </w:pPr>
            <w:r>
              <w:rPr>
                <w:rFonts w:eastAsia="Malgun Gothic"/>
                <w:lang w:eastAsia="ko-KR"/>
              </w:rPr>
              <w:t>Intel</w:t>
            </w:r>
          </w:p>
        </w:tc>
        <w:tc>
          <w:tcPr>
            <w:tcW w:w="1980" w:type="dxa"/>
          </w:tcPr>
          <w:p w:rsidR="009675AD" w:rsidRDefault="009675AD" w:rsidP="003B6B90">
            <w:pPr>
              <w:jc w:val="center"/>
              <w:rPr>
                <w:rFonts w:eastAsia="Malgun Gothic" w:hint="eastAsia"/>
                <w:lang w:eastAsia="ko-KR"/>
              </w:rPr>
            </w:pPr>
            <w:r>
              <w:rPr>
                <w:rFonts w:eastAsia="Malgun Gothic"/>
                <w:lang w:eastAsia="ko-KR"/>
              </w:rPr>
              <w:t>Not sure / Yes</w:t>
            </w:r>
          </w:p>
        </w:tc>
        <w:tc>
          <w:tcPr>
            <w:tcW w:w="5404" w:type="dxa"/>
          </w:tcPr>
          <w:p w:rsidR="009675AD" w:rsidRDefault="009675AD" w:rsidP="003B6B90">
            <w:r>
              <w:t xml:space="preserve">We kind of agree with ZTE about the self-interference case. </w:t>
            </w:r>
          </w:p>
        </w:tc>
      </w:tr>
      <w:tr w:rsidR="009675AD" w:rsidTr="001A133C">
        <w:tc>
          <w:tcPr>
            <w:tcW w:w="2245" w:type="dxa"/>
          </w:tcPr>
          <w:p w:rsidR="009675AD" w:rsidRDefault="009675AD" w:rsidP="0068138E">
            <w:pPr>
              <w:jc w:val="center"/>
              <w:rPr>
                <w:rFonts w:eastAsia="DengXian" w:hint="eastAsia"/>
                <w:lang w:eastAsia="zh-CN"/>
              </w:rPr>
            </w:pPr>
          </w:p>
        </w:tc>
        <w:tc>
          <w:tcPr>
            <w:tcW w:w="1980" w:type="dxa"/>
          </w:tcPr>
          <w:p w:rsidR="009675AD" w:rsidRDefault="009675AD" w:rsidP="0068138E">
            <w:pPr>
              <w:jc w:val="center"/>
              <w:rPr>
                <w:rFonts w:eastAsia="DengXian" w:hint="eastAsia"/>
                <w:lang w:eastAsia="zh-CN"/>
              </w:rPr>
            </w:pPr>
          </w:p>
        </w:tc>
        <w:tc>
          <w:tcPr>
            <w:tcW w:w="5404" w:type="dxa"/>
          </w:tcPr>
          <w:p w:rsidR="009675AD" w:rsidRDefault="009675AD" w:rsidP="0068138E">
            <w:pPr>
              <w:jc w:val="both"/>
              <w:rPr>
                <w:rFonts w:eastAsia="DengXian"/>
                <w:lang w:eastAsia="zh-CN"/>
              </w:rPr>
            </w:pPr>
          </w:p>
        </w:tc>
      </w:tr>
    </w:tbl>
    <w:p w:rsidR="009F4552" w:rsidRDefault="009F4552" w:rsidP="009E1DB0">
      <w:pPr>
        <w:rPr>
          <w:b/>
          <w:bCs/>
        </w:rPr>
      </w:pPr>
    </w:p>
    <w:p w:rsidR="009F4552" w:rsidRDefault="009F4552" w:rsidP="009E1DB0">
      <w:pPr>
        <w:rPr>
          <w:b/>
          <w:bCs/>
        </w:rPr>
      </w:pPr>
    </w:p>
    <w:bookmarkEnd w:id="3"/>
    <w:p w:rsidR="00243B0D" w:rsidRDefault="006E3202" w:rsidP="00243B0D">
      <w:pPr>
        <w:pStyle w:val="Heading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TableGrid"/>
        <w:tblW w:w="0" w:type="auto"/>
        <w:tblLook w:val="04A0" w:firstRow="1" w:lastRow="0" w:firstColumn="1" w:lastColumn="0" w:noHBand="0" w:noVBand="1"/>
      </w:tblPr>
      <w:tblGrid>
        <w:gridCol w:w="2875"/>
        <w:gridCol w:w="6754"/>
      </w:tblGrid>
      <w:tr w:rsidR="00A75053" w:rsidTr="005A551B">
        <w:tc>
          <w:tcPr>
            <w:tcW w:w="2875" w:type="dxa"/>
          </w:tcPr>
          <w:p w:rsidR="00A75053" w:rsidRDefault="00A75053" w:rsidP="00A75053">
            <w:r>
              <w:t xml:space="preserve">Huawei, </w:t>
            </w:r>
            <w:proofErr w:type="spellStart"/>
            <w:r>
              <w:t>HiSilicon</w:t>
            </w:r>
            <w:proofErr w:type="spellEnd"/>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t xml:space="preserve">ZTE, </w:t>
            </w:r>
            <w:proofErr w:type="spellStart"/>
            <w:r>
              <w:t>Sanechips</w:t>
            </w:r>
            <w:proofErr w:type="spellEnd"/>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A75053" w:rsidTr="005A551B">
        <w:tc>
          <w:tcPr>
            <w:tcW w:w="2875" w:type="dxa"/>
          </w:tcPr>
          <w:p w:rsidR="00A75053" w:rsidRDefault="00A75053" w:rsidP="00A75053">
            <w:pPr>
              <w:rPr>
                <w:lang w:eastAsia="ja-JP"/>
              </w:rPr>
            </w:pPr>
            <w:r>
              <w:lastRenderedPageBreak/>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proofErr w:type="spellStart"/>
            <w:r w:rsidRPr="00BB697C">
              <w:t>CEWiT</w:t>
            </w:r>
            <w:proofErr w:type="spellEnd"/>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t>R1-2006826</w:t>
            </w:r>
          </w:p>
        </w:tc>
        <w:tc>
          <w:tcPr>
            <w:tcW w:w="6754" w:type="dxa"/>
          </w:tcPr>
          <w:p w:rsidR="00A75053" w:rsidRDefault="00A75053" w:rsidP="00A75053">
            <w:pPr>
              <w:rPr>
                <w:b/>
                <w:bCs/>
                <w:u w:val="single"/>
              </w:rPr>
            </w:pPr>
            <w:r>
              <w:rPr>
                <w:b/>
                <w:bCs/>
                <w:u w:val="single"/>
              </w:rPr>
              <w:t>Observation 4:</w:t>
            </w:r>
          </w:p>
          <w:p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rsidTr="005A551B">
        <w:tc>
          <w:tcPr>
            <w:tcW w:w="2875" w:type="dxa"/>
          </w:tcPr>
          <w:p w:rsidR="00A75053" w:rsidRDefault="00A75053" w:rsidP="00A75053">
            <w:r>
              <w:t>Ericsson</w:t>
            </w:r>
          </w:p>
          <w:p w:rsidR="00A75053" w:rsidRPr="00B55195" w:rsidRDefault="00A75053" w:rsidP="00A75053">
            <w:r>
              <w:t>R1-2006904</w:t>
            </w:r>
          </w:p>
        </w:tc>
        <w:tc>
          <w:tcPr>
            <w:tcW w:w="6754" w:type="dxa"/>
          </w:tcPr>
          <w:p w:rsidR="00A75053" w:rsidRPr="00BA6FDB" w:rsidRDefault="00A75053" w:rsidP="00A75053">
            <w:pPr>
              <w:pStyle w:val="maintext"/>
              <w:ind w:firstLineChars="0" w:firstLine="0"/>
              <w:rPr>
                <w:rFonts w:ascii="Calibri" w:hAnsi="Calibri"/>
                <w:b/>
              </w:rPr>
            </w:pPr>
            <w:r>
              <w:rPr>
                <w:b/>
                <w:bCs/>
              </w:rPr>
              <w:t xml:space="preserve">Proposal 8           Any implementation of power control in IAB nodes should </w:t>
            </w:r>
            <w:proofErr w:type="gramStart"/>
            <w:r>
              <w:rPr>
                <w:b/>
                <w:bCs/>
              </w:rPr>
              <w:t>take into account</w:t>
            </w:r>
            <w:proofErr w:type="gramEnd"/>
            <w:r>
              <w:rPr>
                <w:b/>
                <w:bCs/>
              </w:rPr>
              <w:t xml:space="preserve"> existing base station design principles for which power control typically does not exist.</w:t>
            </w:r>
          </w:p>
        </w:tc>
      </w:tr>
    </w:tbl>
    <w:p w:rsidR="00243B0D" w:rsidRDefault="00243B0D" w:rsidP="00243B0D">
      <w:pPr>
        <w:rPr>
          <w:b/>
          <w:bCs/>
        </w:rPr>
      </w:pPr>
    </w:p>
    <w:p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w:t>
      </w:r>
      <w:proofErr w:type="gramStart"/>
      <w:r w:rsidR="00983C2E">
        <w:rPr>
          <w:rFonts w:eastAsia="MS PGothic"/>
          <w:lang w:eastAsia="ja-JP"/>
        </w:rPr>
        <w:t>general consensus</w:t>
      </w:r>
      <w:proofErr w:type="gramEnd"/>
      <w:r w:rsidR="00983C2E">
        <w:rPr>
          <w:rFonts w:eastAsia="MS PGothic"/>
          <w:lang w:eastAsia="ja-JP"/>
        </w:rPr>
        <w:t xml:space="preserve">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rsidR="001111E0" w:rsidRDefault="001111E0" w:rsidP="00702601">
      <w:pPr>
        <w:pStyle w:val="ListParagraph"/>
        <w:numPr>
          <w:ilvl w:val="0"/>
          <w:numId w:val="21"/>
        </w:numPr>
        <w:rPr>
          <w:rFonts w:eastAsia="MS PGothic"/>
          <w:lang w:eastAsia="ja-JP"/>
        </w:rPr>
      </w:pPr>
      <w:r>
        <w:rPr>
          <w:rFonts w:eastAsia="MS PGothic"/>
          <w:lang w:eastAsia="ja-JP"/>
        </w:rPr>
        <w:t xml:space="preserve">Case1 simultaneous TX (MT-TX/DU-TX), </w:t>
      </w:r>
    </w:p>
    <w:p w:rsidR="001111E0" w:rsidRDefault="001111E0" w:rsidP="00702601">
      <w:pPr>
        <w:pStyle w:val="ListParagraph"/>
        <w:numPr>
          <w:ilvl w:val="1"/>
          <w:numId w:val="21"/>
        </w:numPr>
        <w:rPr>
          <w:rFonts w:eastAsia="MS PGothic"/>
          <w:lang w:eastAsia="ja-JP"/>
        </w:rPr>
      </w:pPr>
      <w:r>
        <w:rPr>
          <w:rFonts w:eastAsia="MS PGothic"/>
          <w:lang w:eastAsia="ja-JP"/>
        </w:rPr>
        <w:t>TX power imbalance.</w:t>
      </w:r>
    </w:p>
    <w:p w:rsidR="001111E0" w:rsidRDefault="001111E0" w:rsidP="00702601">
      <w:pPr>
        <w:pStyle w:val="ListParagraph"/>
        <w:numPr>
          <w:ilvl w:val="0"/>
          <w:numId w:val="21"/>
        </w:numPr>
        <w:rPr>
          <w:rFonts w:eastAsia="MS PGothic"/>
          <w:lang w:eastAsia="ja-JP"/>
        </w:rPr>
      </w:pPr>
      <w:r>
        <w:rPr>
          <w:rFonts w:eastAsia="MS PGothic"/>
          <w:lang w:eastAsia="ja-JP"/>
        </w:rPr>
        <w:t xml:space="preserve">Case2 simultaneous RX (MT-RX/DU-RX), </w:t>
      </w:r>
    </w:p>
    <w:p w:rsidR="001111E0" w:rsidRDefault="001111E0" w:rsidP="00702601">
      <w:pPr>
        <w:pStyle w:val="ListParagraph"/>
        <w:numPr>
          <w:ilvl w:val="1"/>
          <w:numId w:val="21"/>
        </w:numPr>
        <w:rPr>
          <w:rFonts w:eastAsia="MS PGothic"/>
          <w:lang w:eastAsia="ja-JP"/>
        </w:rPr>
      </w:pPr>
      <w:r>
        <w:rPr>
          <w:rFonts w:eastAsia="MS PGothic"/>
          <w:lang w:eastAsia="ja-JP"/>
        </w:rPr>
        <w:t>RX power imbalance.</w:t>
      </w:r>
    </w:p>
    <w:p w:rsidR="001111E0" w:rsidRDefault="001111E0" w:rsidP="00702601">
      <w:pPr>
        <w:pStyle w:val="ListParagraph"/>
        <w:numPr>
          <w:ilvl w:val="0"/>
          <w:numId w:val="21"/>
        </w:numPr>
        <w:rPr>
          <w:rFonts w:eastAsia="MS PGothic"/>
          <w:lang w:eastAsia="ja-JP"/>
        </w:rPr>
      </w:pPr>
      <w:r>
        <w:rPr>
          <w:rFonts w:eastAsia="MS PGothic"/>
          <w:lang w:eastAsia="ja-JP"/>
        </w:rPr>
        <w:t>Case3 full duplex (MT-RX/DU-TX)</w:t>
      </w:r>
    </w:p>
    <w:p w:rsidR="001111E0"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rsidR="001111E0" w:rsidRDefault="001111E0" w:rsidP="00702601">
      <w:pPr>
        <w:pStyle w:val="ListParagraph"/>
        <w:numPr>
          <w:ilvl w:val="0"/>
          <w:numId w:val="21"/>
        </w:numPr>
        <w:rPr>
          <w:rFonts w:eastAsia="MS PGothic"/>
          <w:lang w:eastAsia="ja-JP"/>
        </w:rPr>
      </w:pPr>
      <w:r>
        <w:rPr>
          <w:rFonts w:eastAsia="MS PGothic"/>
          <w:lang w:eastAsia="ja-JP"/>
        </w:rPr>
        <w:t>Case4 full duplex (MT-TX/DU-RX)</w:t>
      </w:r>
    </w:p>
    <w:p w:rsidR="001111E0" w:rsidRPr="00B47A32"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TableGrid"/>
        <w:tblW w:w="9715" w:type="dxa"/>
        <w:tblLook w:val="04A0" w:firstRow="1" w:lastRow="0" w:firstColumn="1" w:lastColumn="0" w:noHBand="0" w:noVBand="1"/>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TableGrid"/>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 xml:space="preserve">ZTE, </w:t>
            </w:r>
            <w:proofErr w:type="spellStart"/>
            <w:r>
              <w:t>Sanechips</w:t>
            </w:r>
            <w:proofErr w:type="spellEnd"/>
          </w:p>
        </w:tc>
        <w:tc>
          <w:tcPr>
            <w:tcW w:w="1980" w:type="dxa"/>
          </w:tcPr>
          <w:p w:rsidR="004F3856" w:rsidRDefault="00C96BD7" w:rsidP="001A133C">
            <w:pPr>
              <w:jc w:val="center"/>
            </w:pPr>
            <w:proofErr w:type="gramStart"/>
            <w:r>
              <w:t>Yes</w:t>
            </w:r>
            <w:proofErr w:type="gramEnd"/>
            <w:r>
              <w:t xml:space="preserve"> for case 1 and case 2; No for case 3 and case 4</w:t>
            </w:r>
          </w:p>
        </w:tc>
        <w:tc>
          <w:tcPr>
            <w:tcW w:w="5404" w:type="dxa"/>
          </w:tcPr>
          <w:p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Default="00F5743D" w:rsidP="00F5743D">
            <w:pPr>
              <w:jc w:val="center"/>
            </w:pPr>
          </w:p>
        </w:tc>
        <w:tc>
          <w:tcPr>
            <w:tcW w:w="5404" w:type="dxa"/>
          </w:tcPr>
          <w:p w:rsidR="00F5743D" w:rsidRPr="008C0685" w:rsidRDefault="00F5743D" w:rsidP="00F5743D">
            <w:pPr>
              <w:rPr>
                <w:rFonts w:eastAsia="Malgun Gothic"/>
                <w:lang w:eastAsia="ko-KR"/>
              </w:rPr>
            </w:pPr>
            <w:r>
              <w:rPr>
                <w:rFonts w:eastAsia="Malgun Gothic" w:hint="eastAsia"/>
                <w:lang w:eastAsia="ko-KR"/>
              </w:rPr>
              <w:t xml:space="preserve">We think power control is </w:t>
            </w:r>
            <w:r>
              <w:rPr>
                <w:rFonts w:eastAsia="Malgun Gothic"/>
                <w:lang w:eastAsia="ko-KR"/>
              </w:rPr>
              <w:t xml:space="preserve">also </w:t>
            </w:r>
            <w:r>
              <w:rPr>
                <w:rFonts w:eastAsia="Malgun Gothic" w:hint="eastAsia"/>
                <w:lang w:eastAsia="ko-KR"/>
              </w:rPr>
              <w:t>beneficial to mitigate CLI to other nodes.</w:t>
            </w:r>
            <w:r>
              <w:rPr>
                <w:rFonts w:eastAsia="Malgun Gothic"/>
                <w:lang w:eastAsia="ko-KR"/>
              </w:rPr>
              <w:t xml:space="preserve"> As another comment, power control may be helpful to handle </w:t>
            </w:r>
            <w:r>
              <w:rPr>
                <w:rFonts w:eastAsia="DengXian"/>
                <w:lang w:eastAsia="zh-CN"/>
              </w:rPr>
              <w:t xml:space="preserve">some </w:t>
            </w:r>
            <w:r>
              <w:rPr>
                <w:rFonts w:eastAsia="DengXian" w:hint="eastAsia"/>
                <w:lang w:eastAsia="zh-CN"/>
              </w:rPr>
              <w:t>interference</w:t>
            </w:r>
            <w:r>
              <w:rPr>
                <w:rFonts w:eastAsia="DengXian"/>
                <w:lang w:eastAsia="zh-CN"/>
              </w:rPr>
              <w:t xml:space="preserve"> </w:t>
            </w:r>
            <w:proofErr w:type="gramStart"/>
            <w:r>
              <w:rPr>
                <w:rFonts w:eastAsia="DengXian"/>
                <w:lang w:eastAsia="zh-CN"/>
              </w:rPr>
              <w:t>issues</w:t>
            </w:r>
            <w:proofErr w:type="gramEnd"/>
            <w:r>
              <w:rPr>
                <w:rFonts w:eastAsia="DengXian"/>
                <w:lang w:eastAsia="zh-CN"/>
              </w:rPr>
              <w:t xml:space="preserve"> but it may impact</w:t>
            </w:r>
            <w:r>
              <w:rPr>
                <w:rFonts w:eastAsia="DengXian" w:hint="eastAsia"/>
                <w:lang w:eastAsia="zh-CN"/>
              </w:rPr>
              <w:t xml:space="preserve"> coverage</w:t>
            </w:r>
            <w:r>
              <w:rPr>
                <w:rFonts w:eastAsia="DengXian"/>
                <w:lang w:eastAsia="zh-CN"/>
              </w:rPr>
              <w:t xml:space="preserve"> due to reduced transmit power. So, we need to consider these aspects when discussing power control for interference handling.</w:t>
            </w:r>
          </w:p>
        </w:tc>
      </w:tr>
      <w:tr w:rsidR="0068138E" w:rsidTr="001A133C">
        <w:tc>
          <w:tcPr>
            <w:tcW w:w="2245" w:type="dxa"/>
          </w:tcPr>
          <w:p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B9772B" w:rsidRDefault="0068138E" w:rsidP="0068138E">
            <w:pPr>
              <w:jc w:val="cente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for Case 1/2/4</w:t>
            </w:r>
          </w:p>
        </w:tc>
        <w:tc>
          <w:tcPr>
            <w:tcW w:w="5404" w:type="dxa"/>
          </w:tcPr>
          <w:p w:rsidR="0068138E" w:rsidRPr="00B9772B" w:rsidRDefault="0068138E" w:rsidP="0068138E">
            <w:pPr>
              <w:rPr>
                <w:rFonts w:eastAsia="DengXian"/>
                <w:lang w:eastAsia="zh-CN"/>
              </w:rPr>
            </w:pPr>
            <w:r>
              <w:rPr>
                <w:rFonts w:eastAsia="DengXian" w:hint="eastAsia"/>
                <w:lang w:eastAsia="zh-CN"/>
              </w:rPr>
              <w:t>N</w:t>
            </w:r>
            <w:r>
              <w:rPr>
                <w:rFonts w:eastAsia="DengXian"/>
                <w:lang w:eastAsia="zh-CN"/>
              </w:rPr>
              <w:t xml:space="preserve">ot sure how power control can help for Case 3. </w:t>
            </w:r>
          </w:p>
        </w:tc>
      </w:tr>
      <w:tr w:rsidR="009675AD" w:rsidTr="001A133C">
        <w:tc>
          <w:tcPr>
            <w:tcW w:w="2245" w:type="dxa"/>
          </w:tcPr>
          <w:p w:rsidR="009675AD" w:rsidRDefault="009675AD" w:rsidP="0068138E">
            <w:pPr>
              <w:jc w:val="center"/>
              <w:rPr>
                <w:rFonts w:eastAsia="DengXian" w:hint="eastAsia"/>
                <w:lang w:eastAsia="zh-CN"/>
              </w:rPr>
            </w:pPr>
            <w:r>
              <w:rPr>
                <w:rFonts w:eastAsia="DengXian"/>
                <w:lang w:eastAsia="zh-CN"/>
              </w:rPr>
              <w:t>Intel</w:t>
            </w:r>
          </w:p>
        </w:tc>
        <w:tc>
          <w:tcPr>
            <w:tcW w:w="1980" w:type="dxa"/>
          </w:tcPr>
          <w:p w:rsidR="009675AD" w:rsidRDefault="009675AD" w:rsidP="0068138E">
            <w:pPr>
              <w:jc w:val="center"/>
              <w:rPr>
                <w:rFonts w:eastAsia="DengXian" w:hint="eastAsia"/>
                <w:lang w:eastAsia="zh-CN"/>
              </w:rPr>
            </w:pPr>
            <w:r>
              <w:rPr>
                <w:rFonts w:eastAsia="DengXian"/>
                <w:lang w:eastAsia="zh-CN"/>
              </w:rPr>
              <w:t>Yes</w:t>
            </w:r>
          </w:p>
        </w:tc>
        <w:tc>
          <w:tcPr>
            <w:tcW w:w="5404" w:type="dxa"/>
          </w:tcPr>
          <w:p w:rsidR="009675AD" w:rsidRDefault="009675AD" w:rsidP="0068138E">
            <w:pPr>
              <w:rPr>
                <w:rFonts w:eastAsia="DengXian" w:hint="eastAsia"/>
                <w:lang w:eastAsia="zh-CN"/>
              </w:rPr>
            </w:pPr>
            <w:r>
              <w:rPr>
                <w:rFonts w:eastAsia="DengXian"/>
                <w:lang w:eastAsia="zh-CN"/>
              </w:rPr>
              <w:t>None</w:t>
            </w: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TableGrid"/>
        <w:tblW w:w="0" w:type="auto"/>
        <w:tblLook w:val="04A0" w:firstRow="1" w:lastRow="0" w:firstColumn="1" w:lastColumn="0" w:noHBand="0" w:noVBand="1"/>
      </w:tblPr>
      <w:tblGrid>
        <w:gridCol w:w="2875"/>
        <w:gridCol w:w="6754"/>
      </w:tblGrid>
      <w:tr w:rsidR="00B07A2E" w:rsidTr="005A551B">
        <w:tc>
          <w:tcPr>
            <w:tcW w:w="2875" w:type="dxa"/>
          </w:tcPr>
          <w:p w:rsidR="00B07A2E" w:rsidRDefault="00B07A2E" w:rsidP="00B07A2E">
            <w:r>
              <w:t xml:space="preserve">Huawei, </w:t>
            </w:r>
            <w:proofErr w:type="spellStart"/>
            <w:r>
              <w:t>HiSilicon</w:t>
            </w:r>
            <w:proofErr w:type="spellEnd"/>
          </w:p>
          <w:p w:rsidR="00B07A2E" w:rsidRDefault="00B07A2E" w:rsidP="00B07A2E">
            <w:r>
              <w:t>R1-2005261</w:t>
            </w:r>
          </w:p>
        </w:tc>
        <w:tc>
          <w:tcPr>
            <w:tcW w:w="6754" w:type="dxa"/>
          </w:tcPr>
          <w:p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5" w:name="_Ref47689107"/>
            <w:r>
              <w:rPr>
                <w:b/>
                <w:bCs/>
                <w:i/>
                <w:iCs/>
              </w:rPr>
              <w:t>Proposal 4</w:t>
            </w:r>
            <w:r>
              <w:rPr>
                <w:b/>
                <w:bCs/>
                <w:i/>
                <w:iCs/>
                <w:lang w:eastAsia="zh-CN"/>
              </w:rPr>
              <w:t>: Support closed loop DL power control for backhaul link.</w:t>
            </w:r>
            <w:bookmarkEnd w:id="5"/>
          </w:p>
          <w:p w:rsidR="00B07A2E" w:rsidRDefault="00B07A2E" w:rsidP="00B07A2E">
            <w:r>
              <w:t>Proposal 5: Support both semi-static and dynamic power sharing between DU and MT in the case of simultaneous DU Tx and MT Tx</w:t>
            </w:r>
          </w:p>
          <w:p w:rsidR="00B07A2E" w:rsidRDefault="00B07A2E" w:rsidP="00B07A2E">
            <w:r>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proofErr w:type="spellStart"/>
            <w:r>
              <w:lastRenderedPageBreak/>
              <w:t>CEWiT</w:t>
            </w:r>
            <w:proofErr w:type="spellEnd"/>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rsidR="00B07A2E" w:rsidRDefault="00B07A2E" w:rsidP="00B07A2E">
            <w:r>
              <w:rPr>
                <w:b/>
                <w:bCs/>
                <w:u w:val="single"/>
              </w:rPr>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t>Proposal 3:</w:t>
            </w:r>
          </w:p>
          <w:p w:rsidR="00B07A2E" w:rsidRPr="002E4730" w:rsidRDefault="00B07A2E" w:rsidP="002A5B22">
            <w:pPr>
              <w:spacing w:beforeLines="50"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SimSun"/>
                <w:b/>
                <w:bCs/>
                <w:sz w:val="22"/>
                <w:szCs w:val="18"/>
                <w:lang w:eastAsia="zh-CN"/>
              </w:rPr>
            </w:pPr>
            <w:r>
              <w:rPr>
                <w:b/>
                <w:bCs/>
              </w:rPr>
              <w:t xml:space="preserve">Proposal 8           Any implementation of power control in IAB nodes should </w:t>
            </w:r>
            <w:proofErr w:type="gramStart"/>
            <w:r>
              <w:rPr>
                <w:b/>
                <w:bCs/>
              </w:rPr>
              <w:t>take into account</w:t>
            </w:r>
            <w:proofErr w:type="gramEnd"/>
            <w:r>
              <w:rPr>
                <w:b/>
                <w:bCs/>
              </w:rPr>
              <w:t xml:space="preserve">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ListParagraph"/>
        <w:numPr>
          <w:ilvl w:val="0"/>
          <w:numId w:val="22"/>
        </w:numPr>
        <w:rPr>
          <w:b/>
          <w:bCs/>
        </w:rPr>
      </w:pPr>
      <w:r w:rsidRPr="00D0525C">
        <w:rPr>
          <w:b/>
          <w:bCs/>
        </w:rPr>
        <w:t>Open-loop DL power control</w:t>
      </w:r>
    </w:p>
    <w:p w:rsidR="00D0525C" w:rsidRPr="00D0525C" w:rsidRDefault="00D0525C" w:rsidP="00702601">
      <w:pPr>
        <w:pStyle w:val="ListParagraph"/>
        <w:numPr>
          <w:ilvl w:val="0"/>
          <w:numId w:val="22"/>
        </w:numPr>
        <w:rPr>
          <w:b/>
          <w:bCs/>
        </w:rPr>
      </w:pPr>
      <w:r w:rsidRPr="00D0525C">
        <w:rPr>
          <w:b/>
          <w:bCs/>
        </w:rPr>
        <w:t>Closed-loop DL power control with feedback information from child MT</w:t>
      </w:r>
    </w:p>
    <w:p w:rsidR="00D0525C" w:rsidRDefault="00D0525C" w:rsidP="00702601">
      <w:pPr>
        <w:pStyle w:val="ListParagraph"/>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 xml:space="preserve">Any DL power control mechanism should </w:t>
      </w:r>
      <w:proofErr w:type="gramStart"/>
      <w:r>
        <w:rPr>
          <w:b/>
          <w:bCs/>
        </w:rPr>
        <w:t>take into account</w:t>
      </w:r>
      <w:proofErr w:type="gramEnd"/>
      <w:r>
        <w:rPr>
          <w:b/>
          <w:bCs/>
        </w:rPr>
        <w:t xml:space="preserve"> existing base station design principles related to transmission power.</w:t>
      </w:r>
    </w:p>
    <w:p w:rsidR="004F3856" w:rsidRDefault="004F3856" w:rsidP="00315CEE">
      <w:pPr>
        <w:rPr>
          <w:b/>
          <w:bCs/>
        </w:rPr>
      </w:pPr>
    </w:p>
    <w:tbl>
      <w:tblPr>
        <w:tblStyle w:val="TableGrid"/>
        <w:tblW w:w="0" w:type="auto"/>
        <w:tblLook w:val="04A0" w:firstRow="1" w:lastRow="0" w:firstColumn="1" w:lastColumn="0" w:noHBand="0" w:noVBand="1"/>
      </w:tblPr>
      <w:tblGrid>
        <w:gridCol w:w="2245"/>
        <w:gridCol w:w="1980"/>
        <w:gridCol w:w="5125"/>
        <w:gridCol w:w="279"/>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gridSpan w:val="2"/>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gridSpan w:val="2"/>
          </w:tcPr>
          <w:p w:rsidR="004F3856" w:rsidRDefault="004F3856" w:rsidP="001A133C">
            <w:pPr>
              <w:jc w:val="center"/>
            </w:pPr>
            <w:r>
              <w:t>None</w:t>
            </w:r>
          </w:p>
        </w:tc>
      </w:tr>
      <w:tr w:rsidR="004F3856" w:rsidTr="001A133C">
        <w:tc>
          <w:tcPr>
            <w:tcW w:w="2245" w:type="dxa"/>
          </w:tcPr>
          <w:p w:rsidR="004F3856" w:rsidRDefault="002C5C9A" w:rsidP="001A133C">
            <w:pPr>
              <w:jc w:val="center"/>
            </w:pPr>
            <w:r>
              <w:t xml:space="preserve">ZTE, </w:t>
            </w:r>
            <w:proofErr w:type="spellStart"/>
            <w:r>
              <w:t>Sanechips</w:t>
            </w:r>
            <w:proofErr w:type="spellEnd"/>
          </w:p>
        </w:tc>
        <w:tc>
          <w:tcPr>
            <w:tcW w:w="1980" w:type="dxa"/>
          </w:tcPr>
          <w:p w:rsidR="004F3856" w:rsidRDefault="002C5C9A" w:rsidP="001A133C">
            <w:pPr>
              <w:jc w:val="center"/>
            </w:pPr>
            <w:r>
              <w:t>Partially OK to the list. Please see comments.</w:t>
            </w:r>
          </w:p>
        </w:tc>
        <w:tc>
          <w:tcPr>
            <w:tcW w:w="5404" w:type="dxa"/>
            <w:gridSpan w:val="2"/>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lastRenderedPageBreak/>
              <w:t>The UL TPC in IAB node may also use information coming from the parent</w:t>
            </w:r>
            <w:r w:rsidR="001E588F">
              <w:t xml:space="preserve"> to balance the Rx powers in</w:t>
            </w:r>
            <w:r>
              <w:t xml:space="preserve"> simultaneous DU-Rx/MT-Rx. </w:t>
            </w:r>
            <w:proofErr w:type="gramStart"/>
            <w:r>
              <w:t>So</w:t>
            </w:r>
            <w:proofErr w:type="gramEnd"/>
            <w:r>
              <w:t xml:space="preserve"> we prefer to add:</w:t>
            </w:r>
          </w:p>
          <w:p w:rsidR="002C5C9A" w:rsidRPr="002C5C9A" w:rsidRDefault="002C5C9A" w:rsidP="002C5C9A">
            <w:pPr>
              <w:pStyle w:val="ListParagraph"/>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lastRenderedPageBreak/>
              <w:t>Samsung</w:t>
            </w:r>
          </w:p>
        </w:tc>
        <w:tc>
          <w:tcPr>
            <w:tcW w:w="1980" w:type="dxa"/>
          </w:tcPr>
          <w:p w:rsidR="00F5743D" w:rsidRPr="008C0685" w:rsidRDefault="00F5743D" w:rsidP="00F5743D">
            <w:pPr>
              <w:jc w:val="center"/>
              <w:rPr>
                <w:rFonts w:eastAsia="Malgun Gothic"/>
                <w:lang w:eastAsia="ko-KR"/>
              </w:rPr>
            </w:pPr>
            <w:r>
              <w:rPr>
                <w:rFonts w:eastAsia="Malgun Gothic" w:hint="eastAsia"/>
                <w:lang w:eastAsia="ko-KR"/>
              </w:rPr>
              <w:t>Yes</w:t>
            </w:r>
          </w:p>
        </w:tc>
        <w:tc>
          <w:tcPr>
            <w:tcW w:w="5404" w:type="dxa"/>
            <w:gridSpan w:val="2"/>
          </w:tcPr>
          <w:p w:rsidR="00F5743D" w:rsidRPr="008C0685" w:rsidRDefault="00F5743D" w:rsidP="00F5743D">
            <w:pPr>
              <w:rPr>
                <w:rFonts w:eastAsia="Malgun Gothic"/>
                <w:lang w:eastAsia="ko-KR"/>
              </w:rPr>
            </w:pPr>
            <w:r>
              <w:rPr>
                <w:rFonts w:eastAsia="Malgun Gothic" w:hint="eastAsia"/>
                <w:lang w:eastAsia="ko-KR"/>
              </w:rPr>
              <w:t xml:space="preserve">We are fine to further discuss power control issues </w:t>
            </w:r>
            <w:proofErr w:type="gramStart"/>
            <w:r>
              <w:rPr>
                <w:rFonts w:eastAsia="Malgun Gothic" w:hint="eastAsia"/>
                <w:lang w:eastAsia="ko-KR"/>
              </w:rPr>
              <w:t>taking into account</w:t>
            </w:r>
            <w:proofErr w:type="gramEnd"/>
            <w:r>
              <w:rPr>
                <w:rFonts w:eastAsia="Malgun Gothic" w:hint="eastAsia"/>
                <w:lang w:eastAsia="ko-KR"/>
              </w:rPr>
              <w:t xml:space="preserve"> the </w:t>
            </w:r>
            <w:r>
              <w:rPr>
                <w:rFonts w:eastAsia="Malgun Gothic"/>
                <w:lang w:eastAsia="ko-KR"/>
              </w:rPr>
              <w:t>FL’s proposal.</w:t>
            </w:r>
          </w:p>
        </w:tc>
      </w:tr>
      <w:tr w:rsidR="0068138E" w:rsidTr="001A133C">
        <w:tc>
          <w:tcPr>
            <w:tcW w:w="2245" w:type="dxa"/>
          </w:tcPr>
          <w:p w:rsidR="0068138E" w:rsidRPr="00550A70"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550A70" w:rsidRDefault="0068138E" w:rsidP="0068138E">
            <w:pPr>
              <w:jc w:val="center"/>
              <w:rPr>
                <w:rFonts w:eastAsia="DengXian"/>
                <w:lang w:eastAsia="zh-CN"/>
              </w:rPr>
            </w:pPr>
            <w:r>
              <w:rPr>
                <w:rFonts w:eastAsia="DengXian"/>
                <w:lang w:eastAsia="zh-CN"/>
              </w:rPr>
              <w:t>Mostly</w:t>
            </w:r>
          </w:p>
        </w:tc>
        <w:tc>
          <w:tcPr>
            <w:tcW w:w="5404" w:type="dxa"/>
            <w:gridSpan w:val="2"/>
          </w:tcPr>
          <w:p w:rsidR="0068138E" w:rsidRPr="00550A70" w:rsidRDefault="0068138E" w:rsidP="0068138E">
            <w:pPr>
              <w:rPr>
                <w:rFonts w:eastAsia="DengXian"/>
                <w:lang w:eastAsia="zh-CN"/>
              </w:rPr>
            </w:pPr>
            <w:r>
              <w:rPr>
                <w:rFonts w:eastAsia="DengXian"/>
                <w:lang w:eastAsia="zh-CN"/>
              </w:rPr>
              <w:t>Overall, we are a bit sceptical on DL power control, the impact on DL coverage could become an issue.</w:t>
            </w:r>
          </w:p>
        </w:tc>
      </w:tr>
      <w:tr w:rsidR="009675AD" w:rsidTr="009675AD">
        <w:trPr>
          <w:gridAfter w:val="1"/>
          <w:wAfter w:w="279" w:type="dxa"/>
        </w:trPr>
        <w:tc>
          <w:tcPr>
            <w:tcW w:w="2245" w:type="dxa"/>
          </w:tcPr>
          <w:p w:rsidR="009675AD" w:rsidRDefault="009675AD" w:rsidP="003B6B90">
            <w:pPr>
              <w:jc w:val="center"/>
              <w:rPr>
                <w:rFonts w:eastAsia="Malgun Gothic" w:hint="eastAsia"/>
                <w:lang w:eastAsia="ko-KR"/>
              </w:rPr>
            </w:pPr>
            <w:r>
              <w:rPr>
                <w:rFonts w:eastAsia="Malgun Gothic"/>
                <w:lang w:eastAsia="ko-KR"/>
              </w:rPr>
              <w:t xml:space="preserve">Intel </w:t>
            </w:r>
          </w:p>
        </w:tc>
        <w:tc>
          <w:tcPr>
            <w:tcW w:w="1980" w:type="dxa"/>
          </w:tcPr>
          <w:p w:rsidR="009675AD" w:rsidRDefault="009675AD" w:rsidP="003B6B90">
            <w:pPr>
              <w:jc w:val="center"/>
              <w:rPr>
                <w:rFonts w:eastAsia="Malgun Gothic" w:hint="eastAsia"/>
                <w:lang w:eastAsia="ko-KR"/>
              </w:rPr>
            </w:pPr>
            <w:r>
              <w:rPr>
                <w:rFonts w:eastAsia="Malgun Gothic"/>
                <w:lang w:eastAsia="ko-KR"/>
              </w:rPr>
              <w:t>Yes</w:t>
            </w:r>
          </w:p>
        </w:tc>
        <w:tc>
          <w:tcPr>
            <w:tcW w:w="5125" w:type="dxa"/>
          </w:tcPr>
          <w:p w:rsidR="009675AD" w:rsidRDefault="009675AD" w:rsidP="003B6B90">
            <w:pPr>
              <w:rPr>
                <w:rFonts w:eastAsia="Malgun Gothic" w:hint="eastAsia"/>
                <w:lang w:eastAsia="ko-KR"/>
              </w:rPr>
            </w:pPr>
            <w:r>
              <w:rPr>
                <w:rFonts w:eastAsia="Malgun Gothic"/>
                <w:lang w:eastAsia="ko-KR"/>
              </w:rPr>
              <w:t xml:space="preserve">We support the FL proposal. </w:t>
            </w:r>
          </w:p>
        </w:tc>
      </w:tr>
      <w:tr w:rsidR="009675AD" w:rsidTr="001A133C">
        <w:tc>
          <w:tcPr>
            <w:tcW w:w="2245" w:type="dxa"/>
          </w:tcPr>
          <w:p w:rsidR="009675AD" w:rsidRDefault="009675AD" w:rsidP="0068138E">
            <w:pPr>
              <w:jc w:val="center"/>
              <w:rPr>
                <w:rFonts w:eastAsia="DengXian" w:hint="eastAsia"/>
                <w:lang w:eastAsia="zh-CN"/>
              </w:rPr>
            </w:pPr>
          </w:p>
        </w:tc>
        <w:tc>
          <w:tcPr>
            <w:tcW w:w="1980" w:type="dxa"/>
          </w:tcPr>
          <w:p w:rsidR="009675AD" w:rsidRDefault="009675AD" w:rsidP="0068138E">
            <w:pPr>
              <w:jc w:val="center"/>
              <w:rPr>
                <w:rFonts w:eastAsia="DengXian"/>
                <w:lang w:eastAsia="zh-CN"/>
              </w:rPr>
            </w:pPr>
          </w:p>
        </w:tc>
        <w:tc>
          <w:tcPr>
            <w:tcW w:w="5404" w:type="dxa"/>
            <w:gridSpan w:val="2"/>
          </w:tcPr>
          <w:p w:rsidR="009675AD" w:rsidRDefault="009675AD" w:rsidP="0068138E">
            <w:pPr>
              <w:rPr>
                <w:rFonts w:eastAsia="DengXian"/>
                <w:lang w:eastAsia="zh-CN"/>
              </w:rPr>
            </w:pPr>
          </w:p>
        </w:tc>
      </w:tr>
    </w:tbl>
    <w:p w:rsidR="004F3856" w:rsidRPr="00315CEE" w:rsidRDefault="004F3856" w:rsidP="00315CEE">
      <w:pPr>
        <w:rPr>
          <w:b/>
          <w:bCs/>
        </w:rPr>
      </w:pPr>
    </w:p>
    <w:sectPr w:rsidR="004F3856" w:rsidRPr="00315CEE" w:rsidSect="001E622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CB3" w:rsidRDefault="00AD5CB3">
      <w:pPr>
        <w:spacing w:after="0"/>
      </w:pPr>
      <w:r>
        <w:separator/>
      </w:r>
    </w:p>
  </w:endnote>
  <w:endnote w:type="continuationSeparator" w:id="0">
    <w:p w:rsidR="00AD5CB3" w:rsidRDefault="00AD5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6"/>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409" w:rsidRDefault="002D0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409" w:rsidRDefault="002D0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409" w:rsidRDefault="002D0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CB3" w:rsidRDefault="00AD5CB3">
      <w:pPr>
        <w:spacing w:after="0"/>
      </w:pPr>
      <w:r>
        <w:separator/>
      </w:r>
    </w:p>
  </w:footnote>
  <w:footnote w:type="continuationSeparator" w:id="0">
    <w:p w:rsidR="00AD5CB3" w:rsidRDefault="00AD5C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E9" w:rsidRDefault="004F65E9">
    <w:r>
      <w:t xml:space="preserve">Page </w:t>
    </w:r>
    <w:r w:rsidR="00295BB6">
      <w:fldChar w:fldCharType="begin"/>
    </w:r>
    <w:r w:rsidR="00295BB6">
      <w:instrText>PAGE</w:instrText>
    </w:r>
    <w:r w:rsidR="00295BB6">
      <w:fldChar w:fldCharType="separate"/>
    </w:r>
    <w:r>
      <w:t>4</w:t>
    </w:r>
    <w:r w:rsidR="00295BB6">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409" w:rsidRDefault="002D0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409" w:rsidRDefault="002D0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15:restartNumberingAfterBreak="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15:restartNumberingAfterBreak="0">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409"/>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5255"/>
    <w:rsid w:val="00496D28"/>
    <w:rsid w:val="004A239B"/>
    <w:rsid w:val="004A6938"/>
    <w:rsid w:val="004B085E"/>
    <w:rsid w:val="004B21D8"/>
    <w:rsid w:val="004B3650"/>
    <w:rsid w:val="004B4705"/>
    <w:rsid w:val="004B71E6"/>
    <w:rsid w:val="004C1E55"/>
    <w:rsid w:val="004D1871"/>
    <w:rsid w:val="004D1EBF"/>
    <w:rsid w:val="004D3D3F"/>
    <w:rsid w:val="004D5646"/>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B625D"/>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38E"/>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B65F4"/>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2037"/>
    <w:rsid w:val="00963D7D"/>
    <w:rsid w:val="009648F7"/>
    <w:rsid w:val="009675AD"/>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D5CB3"/>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C"/>
    <w:rsid w:val="00BC609E"/>
    <w:rsid w:val="00BD62C8"/>
    <w:rsid w:val="00BE39D0"/>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C100C"/>
    <w:rsid w:val="00DD09D5"/>
    <w:rsid w:val="00DD5916"/>
    <w:rsid w:val="00DE026F"/>
    <w:rsid w:val="00DE1306"/>
    <w:rsid w:val="00DE2C70"/>
    <w:rsid w:val="00DE5B12"/>
    <w:rsid w:val="00E03EA0"/>
    <w:rsid w:val="00E04996"/>
    <w:rsid w:val="00E07575"/>
    <w:rsid w:val="00E0790C"/>
    <w:rsid w:val="00E1502E"/>
    <w:rsid w:val="00E1628F"/>
    <w:rsid w:val="00E17365"/>
    <w:rsid w:val="00E25086"/>
    <w:rsid w:val="00E34CF8"/>
    <w:rsid w:val="00E364E8"/>
    <w:rsid w:val="00E3795C"/>
    <w:rsid w:val="00E37C3C"/>
    <w:rsid w:val="00E40E83"/>
    <w:rsid w:val="00E4276F"/>
    <w:rsid w:val="00E434C8"/>
    <w:rsid w:val="00E43DA4"/>
    <w:rsid w:val="00E4525E"/>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F46601"/>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2263F4"/>
    <w:pPr>
      <w:pBdr>
        <w:top w:val="none" w:sz="0" w:space="0" w:color="auto"/>
      </w:pBd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basedOn w:val="H6"/>
    <w:next w:val="Normal"/>
    <w:qFormat/>
    <w:rsid w:val="002263F4"/>
    <w:pPr>
      <w:outlineLvl w:val="5"/>
    </w:pPr>
  </w:style>
  <w:style w:type="paragraph" w:styleId="Heading7">
    <w:name w:val="heading 7"/>
    <w:basedOn w:val="H6"/>
    <w:next w:val="Normal"/>
    <w:qFormat/>
    <w:rsid w:val="002263F4"/>
    <w:pPr>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2263F4"/>
    <w:pPr>
      <w:spacing w:before="180"/>
      <w:ind w:left="2693" w:hanging="2693"/>
    </w:pPr>
    <w:rPr>
      <w:b/>
    </w:rPr>
  </w:style>
  <w:style w:type="paragraph" w:styleId="TOC1">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rsid w:val="002263F4"/>
    <w:pPr>
      <w:ind w:left="284"/>
    </w:pPr>
  </w:style>
  <w:style w:type="paragraph" w:styleId="Index1">
    <w:name w:val="index 1"/>
    <w:basedOn w:val="Normal"/>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2263F4"/>
    <w:pPr>
      <w:outlineLvl w:val="9"/>
    </w:pPr>
  </w:style>
  <w:style w:type="paragraph" w:styleId="ListNumber2">
    <w:name w:val="List Number 2"/>
    <w:basedOn w:val="ListNumber"/>
    <w:semiHidden/>
    <w:rsid w:val="002263F4"/>
    <w:pPr>
      <w:ind w:left="851"/>
    </w:pPr>
  </w:style>
  <w:style w:type="paragraph" w:styleId="Header">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2263F4"/>
    <w:rPr>
      <w:b/>
      <w:position w:val="6"/>
      <w:sz w:val="16"/>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Normal"/>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rsid w:val="002263F4"/>
    <w:pPr>
      <w:keepLines/>
      <w:ind w:left="1702" w:hanging="1418"/>
    </w:pPr>
  </w:style>
  <w:style w:type="paragraph" w:customStyle="1" w:styleId="FP">
    <w:name w:val="FP"/>
    <w:basedOn w:val="Normal"/>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rsid w:val="002263F4"/>
    <w:pPr>
      <w:ind w:left="851"/>
    </w:pPr>
  </w:style>
  <w:style w:type="paragraph" w:styleId="ListBullet3">
    <w:name w:val="List Bullet 3"/>
    <w:basedOn w:val="ListBullet2"/>
    <w:semiHidden/>
    <w:rsid w:val="002263F4"/>
    <w:pPr>
      <w:ind w:left="1135"/>
    </w:pPr>
  </w:style>
  <w:style w:type="paragraph" w:styleId="ListNumber">
    <w:name w:val="List Number"/>
    <w:basedOn w:val="List"/>
    <w:semiHidden/>
    <w:rsid w:val="002263F4"/>
  </w:style>
  <w:style w:type="paragraph" w:customStyle="1" w:styleId="EQ">
    <w:name w:val="EQ"/>
    <w:basedOn w:val="Normal"/>
    <w:next w:val="Normal"/>
    <w:rsid w:val="002263F4"/>
    <w:pPr>
      <w:keepLines/>
      <w:tabs>
        <w:tab w:val="center" w:pos="4536"/>
        <w:tab w:val="right" w:pos="9072"/>
      </w:tabs>
    </w:pPr>
    <w:rPr>
      <w:noProof/>
    </w:rPr>
  </w:style>
  <w:style w:type="paragraph" w:customStyle="1" w:styleId="TH">
    <w:name w:val="TH"/>
    <w:basedOn w:val="Normal"/>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Heading5"/>
    <w:next w:val="Normal"/>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Normal"/>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List2">
    <w:name w:val="List 2"/>
    <w:basedOn w:val="List"/>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2263F4"/>
    <w:pPr>
      <w:ind w:left="1135"/>
    </w:pPr>
  </w:style>
  <w:style w:type="paragraph" w:styleId="List4">
    <w:name w:val="List 4"/>
    <w:basedOn w:val="List3"/>
    <w:semiHidden/>
    <w:rsid w:val="002263F4"/>
    <w:pPr>
      <w:ind w:left="1418"/>
    </w:pPr>
  </w:style>
  <w:style w:type="paragraph" w:styleId="List5">
    <w:name w:val="List 5"/>
    <w:basedOn w:val="List4"/>
    <w:semiHidden/>
    <w:rsid w:val="002263F4"/>
    <w:pPr>
      <w:ind w:left="1702"/>
    </w:pPr>
  </w:style>
  <w:style w:type="paragraph" w:customStyle="1" w:styleId="EditorsNote">
    <w:name w:val="Editor's Note"/>
    <w:basedOn w:val="NO"/>
    <w:rsid w:val="002263F4"/>
    <w:rPr>
      <w:color w:val="FF0000"/>
    </w:rPr>
  </w:style>
  <w:style w:type="paragraph" w:styleId="List">
    <w:name w:val="List"/>
    <w:basedOn w:val="Normal"/>
    <w:semiHidden/>
    <w:rsid w:val="002263F4"/>
    <w:pPr>
      <w:ind w:left="568" w:hanging="284"/>
    </w:pPr>
  </w:style>
  <w:style w:type="paragraph" w:styleId="ListBullet">
    <w:name w:val="List Bullet"/>
    <w:basedOn w:val="List"/>
    <w:semiHidden/>
    <w:rsid w:val="002263F4"/>
  </w:style>
  <w:style w:type="paragraph" w:styleId="ListBullet4">
    <w:name w:val="List Bullet 4"/>
    <w:basedOn w:val="ListBullet3"/>
    <w:semiHidden/>
    <w:rsid w:val="002263F4"/>
    <w:pPr>
      <w:ind w:left="1418"/>
    </w:pPr>
  </w:style>
  <w:style w:type="paragraph" w:styleId="ListBullet5">
    <w:name w:val="List Bullet 5"/>
    <w:basedOn w:val="ListBullet4"/>
    <w:semiHidden/>
    <w:rsid w:val="002263F4"/>
    <w:pPr>
      <w:ind w:left="1702"/>
    </w:pPr>
  </w:style>
  <w:style w:type="paragraph" w:customStyle="1" w:styleId="B1">
    <w:name w:val="B1"/>
    <w:basedOn w:val="List"/>
    <w:rsid w:val="002263F4"/>
  </w:style>
  <w:style w:type="paragraph" w:customStyle="1" w:styleId="B2">
    <w:name w:val="B2"/>
    <w:basedOn w:val="List2"/>
    <w:rsid w:val="002263F4"/>
  </w:style>
  <w:style w:type="paragraph" w:customStyle="1" w:styleId="B3">
    <w:name w:val="B3"/>
    <w:basedOn w:val="List3"/>
    <w:rsid w:val="002263F4"/>
  </w:style>
  <w:style w:type="paragraph" w:customStyle="1" w:styleId="B4">
    <w:name w:val="B4"/>
    <w:basedOn w:val="List4"/>
    <w:rsid w:val="002263F4"/>
  </w:style>
  <w:style w:type="paragraph" w:customStyle="1" w:styleId="B5">
    <w:name w:val="B5"/>
    <w:basedOn w:val="List5"/>
    <w:rsid w:val="002263F4"/>
  </w:style>
  <w:style w:type="paragraph" w:styleId="Footer">
    <w:name w:val="footer"/>
    <w:basedOn w:val="Header"/>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AE56E6"/>
    <w:pPr>
      <w:overflowPunct/>
      <w:autoSpaceDE/>
      <w:autoSpaceDN/>
      <w:adjustRightInd/>
      <w:spacing w:after="120"/>
      <w:jc w:val="both"/>
      <w:textAlignment w:val="auto"/>
    </w:pPr>
    <w:rPr>
      <w:rFonts w:ascii="Times" w:hAnsi="Times"/>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AE56E6"/>
    <w:rPr>
      <w:rFonts w:ascii="Times" w:hAnsi="Times"/>
      <w:szCs w:val="24"/>
    </w:rPr>
  </w:style>
  <w:style w:type="paragraph" w:customStyle="1" w:styleId="YJ-Proposal">
    <w:name w:val="YJ-Proposal"/>
    <w:basedOn w:val="Normal"/>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Normal"/>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Normal"/>
    <w:next w:val="BodyText"/>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TableNormal"/>
    <w:next w:val="TableGrid"/>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2A5B2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A0A34-96CE-4B17-B535-111FFAFB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22</Pages>
  <Words>7164</Words>
  <Characters>40841</Characters>
  <Application>Microsoft Office Word</Application>
  <DocSecurity>0</DocSecurity>
  <Lines>340</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Lili</cp:lastModifiedBy>
  <cp:revision>4</cp:revision>
  <cp:lastPrinted>1900-01-01T08:00:00Z</cp:lastPrinted>
  <dcterms:created xsi:type="dcterms:W3CDTF">2020-08-26T04:10:00Z</dcterms:created>
  <dcterms:modified xsi:type="dcterms:W3CDTF">2020-08-26T04:16:00Z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