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A2EE8" w14:textId="77777777" w:rsidR="00CF3D60" w:rsidRDefault="0007045B">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14:paraId="0CD63BC6" w14:textId="77777777" w:rsidR="00CF3D60" w:rsidRDefault="0007045B">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14:paraId="11BFC4F8" w14:textId="77777777" w:rsidR="00CF3D60" w:rsidRDefault="00CF3D60">
      <w:pPr>
        <w:ind w:left="1800" w:hanging="1800"/>
        <w:rPr>
          <w:rFonts w:ascii="Calibri" w:eastAsia="Calibri" w:hAnsi="Calibri"/>
          <w:b/>
          <w:bCs/>
          <w:sz w:val="22"/>
          <w:szCs w:val="22"/>
        </w:rPr>
      </w:pPr>
    </w:p>
    <w:p w14:paraId="04F40DC1"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21C0464F"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68560A15"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14:paraId="47CDA91C"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37DD7D13" w14:textId="77777777" w:rsidR="00CF3D60" w:rsidRDefault="0007045B">
      <w:pPr>
        <w:pStyle w:val="1"/>
        <w:numPr>
          <w:ilvl w:val="0"/>
          <w:numId w:val="2"/>
        </w:numPr>
      </w:pPr>
      <w:r>
        <w:t>Introduction</w:t>
      </w:r>
    </w:p>
    <w:p w14:paraId="47141CF1" w14:textId="77777777" w:rsidR="00CF3D60" w:rsidRDefault="0007045B">
      <w:r>
        <w:t>This contribution provides a summary of the following email discussion:</w:t>
      </w:r>
    </w:p>
    <w:p w14:paraId="69A717A0" w14:textId="77777777" w:rsidR="00CF3D60" w:rsidRDefault="0007045B">
      <w:r>
        <w:rPr>
          <w:highlight w:val="cyan"/>
        </w:rPr>
        <w:t>[102-e-NR-eIAB-01] Email discussion on enhancements to resource multiplexing between child and parent links of an IAB node by 8/28 – Thomas (AT&amp;T)</w:t>
      </w:r>
    </w:p>
    <w:p w14:paraId="4A42394E" w14:textId="77777777" w:rsidR="00CF3D60" w:rsidRDefault="0007045B">
      <w:pPr>
        <w:numPr>
          <w:ilvl w:val="0"/>
          <w:numId w:val="3"/>
        </w:numPr>
      </w:pPr>
      <w:r>
        <w:t>Prioritize topics to be resolved in RAN1#102-e by 8/19</w:t>
      </w:r>
    </w:p>
    <w:p w14:paraId="699D398E" w14:textId="77777777" w:rsidR="00CF3D60" w:rsidRDefault="00CF3D60">
      <w:pPr>
        <w:pStyle w:val="ab"/>
      </w:pPr>
    </w:p>
    <w:p w14:paraId="4FB5DCB8" w14:textId="77777777" w:rsidR="00CF3D60" w:rsidRDefault="0007045B">
      <w:pPr>
        <w:pStyle w:val="1"/>
        <w:numPr>
          <w:ilvl w:val="0"/>
          <w:numId w:val="2"/>
        </w:numPr>
        <w:rPr>
          <w:lang w:val="en-GB"/>
        </w:rPr>
      </w:pPr>
      <w:r>
        <w:rPr>
          <w:lang w:val="en-GB"/>
        </w:rPr>
        <w:t>Simultaneous Operation of Access and Backhaul Links</w:t>
      </w:r>
    </w:p>
    <w:p w14:paraId="0EE15A69" w14:textId="77777777" w:rsidR="00CF3D60" w:rsidRDefault="0007045B">
      <w:pPr>
        <w:pStyle w:val="2"/>
        <w:numPr>
          <w:ilvl w:val="1"/>
          <w:numId w:val="2"/>
        </w:numPr>
        <w:rPr>
          <w:rFonts w:ascii="Calibri" w:hAnsi="Calibri"/>
          <w:sz w:val="21"/>
          <w:szCs w:val="21"/>
        </w:rPr>
      </w:pPr>
      <w:r>
        <w:rPr>
          <w:rFonts w:eastAsia="MS PGothic"/>
          <w:sz w:val="24"/>
          <w:szCs w:val="18"/>
        </w:rPr>
        <w:t>Definition of Rel-17 Multiplexing Scenarios (High priority):</w:t>
      </w:r>
    </w:p>
    <w:p w14:paraId="76562045" w14:textId="77777777" w:rsidR="00CF3D60" w:rsidRDefault="0007045B">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6120E4C2" w14:textId="77777777" w:rsidR="00CF3D60" w:rsidRDefault="00CF3D60">
      <w:pPr>
        <w:rPr>
          <w:rFonts w:ascii="Calibri" w:hAnsi="Calibri" w:cs="Calibri"/>
          <w:color w:val="000000"/>
          <w:sz w:val="22"/>
          <w:szCs w:val="22"/>
        </w:rPr>
      </w:pPr>
    </w:p>
    <w:p w14:paraId="45F4E3AF" w14:textId="77777777" w:rsidR="00CF3D60" w:rsidRDefault="0007045B">
      <w:pPr>
        <w:rPr>
          <w:rFonts w:ascii="Calibri" w:hAnsi="Calibri" w:cs="Calibri"/>
          <w:color w:val="000000"/>
          <w:sz w:val="22"/>
          <w:szCs w:val="22"/>
        </w:rPr>
      </w:pPr>
      <w:r>
        <w:rPr>
          <w:rFonts w:ascii="Calibri" w:hAnsi="Calibri" w:cs="Calibri"/>
          <w:color w:val="000000"/>
          <w:sz w:val="22"/>
          <w:szCs w:val="22"/>
        </w:rPr>
        <w:t>From the eIAB WID:</w:t>
      </w:r>
    </w:p>
    <w:p w14:paraId="5ECF780E" w14:textId="77777777" w:rsidR="00CF3D60" w:rsidRDefault="0007045B">
      <w:pPr>
        <w:pStyle w:val="af6"/>
        <w:numPr>
          <w:ilvl w:val="0"/>
          <w:numId w:val="12"/>
        </w:numPr>
        <w:spacing w:before="120" w:after="180"/>
        <w:rPr>
          <w:b/>
          <w:bCs/>
        </w:rPr>
      </w:pPr>
      <w:r>
        <w:rPr>
          <w:b/>
          <w:bCs/>
        </w:rPr>
        <w:t>Specification of enhancements to the resource multiplexing between child and parent links of an IAB node, including:</w:t>
      </w:r>
    </w:p>
    <w:p w14:paraId="583D95DD" w14:textId="77777777" w:rsidR="00CF3D60" w:rsidRDefault="0007045B">
      <w:pPr>
        <w:pStyle w:val="af6"/>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14:paraId="4DAB24E3" w14:textId="77777777" w:rsidR="00CF3D60" w:rsidRDefault="0007045B">
      <w:pPr>
        <w:pStyle w:val="af6"/>
        <w:numPr>
          <w:ilvl w:val="1"/>
          <w:numId w:val="12"/>
        </w:numPr>
        <w:spacing w:before="120" w:after="180"/>
        <w:rPr>
          <w:b/>
          <w:bCs/>
        </w:rPr>
      </w:pPr>
      <w:r>
        <w:rPr>
          <w:b/>
          <w:bCs/>
        </w:rPr>
        <w:t>Support for dual-connectivity scenarios defined by RAN2/RAN3 in the context of topology redundancy for improved robustness and load balancing.</w:t>
      </w:r>
    </w:p>
    <w:p w14:paraId="39B2FDFE" w14:textId="77777777" w:rsidR="00CF3D60" w:rsidRDefault="00CF3D60">
      <w:pPr>
        <w:rPr>
          <w:rFonts w:ascii="Calibri" w:hAnsi="Calibri" w:cs="Calibri"/>
          <w:color w:val="000000"/>
          <w:sz w:val="22"/>
          <w:szCs w:val="22"/>
        </w:rPr>
      </w:pPr>
    </w:p>
    <w:p w14:paraId="22C6D7D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p w14:paraId="4152E90F" w14:textId="77777777" w:rsidR="00CF3D60" w:rsidRDefault="00CF3D60">
      <w:pPr>
        <w:rPr>
          <w:rFonts w:ascii="Calibri" w:hAnsi="Calibri" w:cs="Calibri"/>
          <w:b/>
          <w:bCs/>
          <w:color w:val="000000"/>
          <w:sz w:val="22"/>
          <w:szCs w:val="22"/>
        </w:rPr>
      </w:pPr>
    </w:p>
    <w:tbl>
      <w:tblPr>
        <w:tblStyle w:val="afe"/>
        <w:tblW w:w="10070" w:type="dxa"/>
        <w:tblLook w:val="04A0" w:firstRow="1" w:lastRow="0" w:firstColumn="1" w:lastColumn="0" w:noHBand="0" w:noVBand="1"/>
      </w:tblPr>
      <w:tblGrid>
        <w:gridCol w:w="2335"/>
        <w:gridCol w:w="7735"/>
      </w:tblGrid>
      <w:tr w:rsidR="00CF3D60" w14:paraId="30F17FCF" w14:textId="77777777">
        <w:tc>
          <w:tcPr>
            <w:tcW w:w="2335" w:type="dxa"/>
            <w:shd w:val="clear" w:color="auto" w:fill="auto"/>
          </w:tcPr>
          <w:p w14:paraId="24C3C6C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05ACBFF2" w14:textId="77777777" w:rsidR="00CF3D60" w:rsidRDefault="0007045B">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14:paraId="4F4C549F" w14:textId="77777777" w:rsidR="00CF3D60" w:rsidRDefault="0007045B">
            <w:pPr>
              <w:pStyle w:val="af6"/>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3E5729F5" w14:textId="77777777" w:rsidR="00CF3D60" w:rsidRDefault="00CF3D60">
            <w:pPr>
              <w:rPr>
                <w:rFonts w:asciiTheme="minorHAnsi" w:hAnsiTheme="minorHAnsi" w:cstheme="minorHAnsi"/>
                <w:b/>
                <w:i/>
                <w:sz w:val="20"/>
                <w:szCs w:val="20"/>
                <w:lang w:eastAsia="zh-CN"/>
              </w:rPr>
            </w:pPr>
          </w:p>
        </w:tc>
      </w:tr>
      <w:tr w:rsidR="00CF3D60" w14:paraId="66A2F3C9" w14:textId="77777777">
        <w:tc>
          <w:tcPr>
            <w:tcW w:w="2335" w:type="dxa"/>
            <w:shd w:val="clear" w:color="auto" w:fill="auto"/>
          </w:tcPr>
          <w:p w14:paraId="3BC0FFF1"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76278EEC" w14:textId="77777777"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DUTx-MTTx, DURx-MTRx, DURx-MTTx and DUTx-MTRx</w:t>
            </w:r>
            <w:r>
              <w:rPr>
                <w:rFonts w:asciiTheme="minorHAnsi" w:hAnsiTheme="minorHAnsi" w:cstheme="minorHAnsi"/>
                <w:sz w:val="20"/>
                <w:szCs w:val="20"/>
                <w:lang w:val="en-IN"/>
              </w:rPr>
              <w:t xml:space="preserve"> modes of operation</w:t>
            </w:r>
          </w:p>
        </w:tc>
      </w:tr>
      <w:tr w:rsidR="00CF3D60" w14:paraId="5B8AA666" w14:textId="77777777">
        <w:tc>
          <w:tcPr>
            <w:tcW w:w="2335" w:type="dxa"/>
            <w:shd w:val="clear" w:color="auto" w:fill="auto"/>
          </w:tcPr>
          <w:p w14:paraId="146F503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14:paraId="0D645067"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5C6D48C5"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678DA719"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40505BC0"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14:paraId="65DC9D47"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SimSun" w:hAnsiTheme="minorHAnsi" w:cstheme="minorHAnsi"/>
                <w:sz w:val="20"/>
                <w:szCs w:val="20"/>
              </w:rPr>
              <w:t>spectrum”</w:t>
            </w:r>
            <w:r>
              <w:rPr>
                <w:rFonts w:asciiTheme="minorHAnsi" w:hAnsiTheme="minorHAnsi" w:cstheme="minorHAnsi"/>
                <w:sz w:val="20"/>
                <w:szCs w:val="20"/>
              </w:rPr>
              <w:t xml:space="preserve"> be considered as higher priority.</w:t>
            </w:r>
          </w:p>
        </w:tc>
      </w:tr>
      <w:tr w:rsidR="00CF3D60" w14:paraId="5EFB42CF" w14:textId="77777777">
        <w:tc>
          <w:tcPr>
            <w:tcW w:w="2335" w:type="dxa"/>
            <w:shd w:val="clear" w:color="auto" w:fill="auto"/>
          </w:tcPr>
          <w:p w14:paraId="711E8FB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C7B3DB6" w14:textId="77777777" w:rsidR="00CF3D60" w:rsidRDefault="0007045B">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CF3D60" w14:paraId="5447AB81" w14:textId="77777777">
        <w:tc>
          <w:tcPr>
            <w:tcW w:w="2335" w:type="dxa"/>
            <w:shd w:val="clear" w:color="auto" w:fill="auto"/>
          </w:tcPr>
          <w:p w14:paraId="683EFB47"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533ACB34" w14:textId="77777777" w:rsidR="00CF3D60" w:rsidRDefault="0007045B">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14:paraId="11925FC3" w14:textId="77777777" w:rsidR="00CF3D60" w:rsidRDefault="0007045B">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14:paraId="37707576" w14:textId="77777777" w:rsidR="00CF3D60" w:rsidRDefault="0007045B">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14:paraId="7056FD7E" w14:textId="77777777" w:rsidR="00CF3D60" w:rsidRDefault="0007045B">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14:paraId="5C8B60E2" w14:textId="77777777" w:rsidR="00CF3D60" w:rsidRDefault="00CF3D60">
      <w:pPr>
        <w:rPr>
          <w:rFonts w:ascii="Calibri" w:hAnsi="Calibri" w:cs="Calibri"/>
          <w:b/>
          <w:bCs/>
          <w:color w:val="000000"/>
          <w:sz w:val="22"/>
          <w:szCs w:val="22"/>
        </w:rPr>
      </w:pPr>
    </w:p>
    <w:p w14:paraId="6A10A2F4" w14:textId="77777777" w:rsidR="00CF3D60" w:rsidRDefault="0007045B">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14:paraId="1B485737" w14:textId="77777777" w:rsidR="00CF3D60" w:rsidRDefault="00CF3D60">
      <w:pPr>
        <w:rPr>
          <w:rFonts w:ascii="Calibri" w:hAnsi="Calibri" w:cs="Calibri"/>
          <w:color w:val="000000"/>
          <w:sz w:val="22"/>
          <w:szCs w:val="22"/>
        </w:rPr>
      </w:pPr>
    </w:p>
    <w:p w14:paraId="4146940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1: Simultaneous MT-Tx/DU-Tx</w:t>
      </w:r>
    </w:p>
    <w:p w14:paraId="4BA9891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2: Simultaneous MT-Rx/DU-Rx</w:t>
      </w:r>
    </w:p>
    <w:p w14:paraId="41FDFCB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3: Simultaneous MT-Rx/DU-Tx</w:t>
      </w:r>
    </w:p>
    <w:p w14:paraId="47D4065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4: Simultaneous MT-Tx/DU-Rx</w:t>
      </w:r>
    </w:p>
    <w:p w14:paraId="2C05057D" w14:textId="77777777" w:rsidR="00CF3D60" w:rsidRDefault="00CF3D60">
      <w:pPr>
        <w:jc w:val="center"/>
        <w:rPr>
          <w:rFonts w:ascii="Calibri" w:hAnsi="Calibri" w:cs="Calibri"/>
          <w:color w:val="000000"/>
          <w:sz w:val="22"/>
          <w:szCs w:val="22"/>
        </w:rPr>
      </w:pPr>
    </w:p>
    <w:p w14:paraId="57B04EDF" w14:textId="77777777" w:rsidR="00CF3D60" w:rsidRDefault="0007045B">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14:paraId="21CE9F46" w14:textId="77777777" w:rsidR="00CF3D60" w:rsidRDefault="00CF3D60">
      <w:pPr>
        <w:rPr>
          <w:rFonts w:ascii="Calibri" w:hAnsi="Calibri" w:cs="Calibri"/>
          <w:color w:val="000000"/>
          <w:sz w:val="22"/>
          <w:szCs w:val="22"/>
        </w:rPr>
      </w:pPr>
    </w:p>
    <w:p w14:paraId="0EC1073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2.1.1: Unpaired Spectrum</w:t>
      </w:r>
    </w:p>
    <w:tbl>
      <w:tblPr>
        <w:tblStyle w:val="afe"/>
        <w:tblW w:w="10075" w:type="dxa"/>
        <w:tblLook w:val="04A0" w:firstRow="1" w:lastRow="0" w:firstColumn="1" w:lastColumn="0" w:noHBand="0" w:noVBand="1"/>
      </w:tblPr>
      <w:tblGrid>
        <w:gridCol w:w="2353"/>
        <w:gridCol w:w="2954"/>
        <w:gridCol w:w="2294"/>
        <w:gridCol w:w="2474"/>
      </w:tblGrid>
      <w:tr w:rsidR="00CF3D60" w14:paraId="2D16D44E" w14:textId="77777777">
        <w:trPr>
          <w:trHeight w:val="233"/>
        </w:trPr>
        <w:tc>
          <w:tcPr>
            <w:tcW w:w="2352" w:type="dxa"/>
            <w:vMerge w:val="restart"/>
            <w:shd w:val="clear" w:color="auto" w:fill="auto"/>
          </w:tcPr>
          <w:p w14:paraId="1E3F7B97"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04750DD3" w14:textId="77777777" w:rsidR="00CF3D60" w:rsidRDefault="00CF3D60">
            <w:pPr>
              <w:rPr>
                <w:rFonts w:ascii="Calibri" w:hAnsi="Calibri" w:cs="Calibri"/>
                <w:color w:val="000000"/>
                <w:sz w:val="22"/>
                <w:szCs w:val="22"/>
              </w:rPr>
            </w:pPr>
          </w:p>
        </w:tc>
        <w:tc>
          <w:tcPr>
            <w:tcW w:w="7722" w:type="dxa"/>
            <w:gridSpan w:val="3"/>
            <w:shd w:val="clear" w:color="auto" w:fill="auto"/>
          </w:tcPr>
          <w:p w14:paraId="19A01373"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27A33F9D" w14:textId="77777777">
        <w:trPr>
          <w:trHeight w:val="54"/>
        </w:trPr>
        <w:tc>
          <w:tcPr>
            <w:tcW w:w="2352" w:type="dxa"/>
            <w:vMerge/>
            <w:shd w:val="clear" w:color="auto" w:fill="auto"/>
          </w:tcPr>
          <w:p w14:paraId="5FDB90A5" w14:textId="77777777" w:rsidR="00CF3D60" w:rsidRDefault="00CF3D60">
            <w:pPr>
              <w:rPr>
                <w:rFonts w:ascii="Calibri" w:hAnsi="Calibri" w:cs="Calibri"/>
                <w:color w:val="000000"/>
                <w:sz w:val="22"/>
                <w:szCs w:val="22"/>
              </w:rPr>
            </w:pPr>
          </w:p>
        </w:tc>
        <w:tc>
          <w:tcPr>
            <w:tcW w:w="2954" w:type="dxa"/>
            <w:shd w:val="clear" w:color="auto" w:fill="auto"/>
          </w:tcPr>
          <w:p w14:paraId="054901C1"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14:paraId="5CD50D99"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4" w:type="dxa"/>
            <w:shd w:val="clear" w:color="auto" w:fill="auto"/>
          </w:tcPr>
          <w:p w14:paraId="7477812B"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3AC1EB6A" w14:textId="77777777">
        <w:tc>
          <w:tcPr>
            <w:tcW w:w="2352" w:type="dxa"/>
            <w:shd w:val="clear" w:color="auto" w:fill="auto"/>
          </w:tcPr>
          <w:p w14:paraId="3CCC4094"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14:paraId="02D63FB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7058048F" w14:textId="77777777" w:rsidR="00CF3D60" w:rsidRDefault="00CF3D60">
            <w:pPr>
              <w:rPr>
                <w:rFonts w:ascii="Calibri" w:hAnsi="Calibri" w:cs="Calibri"/>
                <w:color w:val="000000"/>
                <w:sz w:val="22"/>
                <w:szCs w:val="22"/>
              </w:rPr>
            </w:pPr>
          </w:p>
        </w:tc>
        <w:tc>
          <w:tcPr>
            <w:tcW w:w="2474" w:type="dxa"/>
            <w:shd w:val="clear" w:color="auto" w:fill="auto"/>
          </w:tcPr>
          <w:p w14:paraId="7BB3C60D" w14:textId="77777777" w:rsidR="00CF3D60" w:rsidRDefault="00CF3D60">
            <w:pPr>
              <w:rPr>
                <w:rFonts w:ascii="Calibri" w:hAnsi="Calibri" w:cs="Calibri"/>
                <w:color w:val="000000"/>
                <w:sz w:val="22"/>
                <w:szCs w:val="22"/>
              </w:rPr>
            </w:pPr>
          </w:p>
        </w:tc>
      </w:tr>
      <w:tr w:rsidR="00CF3D60" w14:paraId="50AAAAAF" w14:textId="77777777">
        <w:tc>
          <w:tcPr>
            <w:tcW w:w="2352" w:type="dxa"/>
            <w:shd w:val="clear" w:color="auto" w:fill="auto"/>
          </w:tcPr>
          <w:p w14:paraId="3C7123BD"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14:paraId="5B74E88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2F090E82" w14:textId="77777777" w:rsidR="00CF3D60" w:rsidRDefault="00CF3D60">
            <w:pPr>
              <w:rPr>
                <w:rFonts w:ascii="Calibri" w:hAnsi="Calibri" w:cs="Calibri"/>
                <w:color w:val="000000"/>
                <w:sz w:val="22"/>
                <w:szCs w:val="22"/>
              </w:rPr>
            </w:pPr>
          </w:p>
        </w:tc>
        <w:tc>
          <w:tcPr>
            <w:tcW w:w="2474" w:type="dxa"/>
            <w:shd w:val="clear" w:color="auto" w:fill="auto"/>
          </w:tcPr>
          <w:p w14:paraId="097E630D" w14:textId="77777777" w:rsidR="00CF3D60" w:rsidRDefault="00CF3D60">
            <w:pPr>
              <w:rPr>
                <w:rFonts w:ascii="Calibri" w:hAnsi="Calibri" w:cs="Calibri"/>
                <w:color w:val="000000"/>
                <w:sz w:val="22"/>
                <w:szCs w:val="22"/>
              </w:rPr>
            </w:pPr>
          </w:p>
        </w:tc>
      </w:tr>
      <w:tr w:rsidR="00CF3D60" w14:paraId="0A51FC75" w14:textId="77777777">
        <w:tc>
          <w:tcPr>
            <w:tcW w:w="2352" w:type="dxa"/>
            <w:shd w:val="clear" w:color="auto" w:fill="auto"/>
          </w:tcPr>
          <w:p w14:paraId="3E62E7EC"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14:paraId="7368153C"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7B038A17" w14:textId="77777777" w:rsidR="00CF3D60" w:rsidRDefault="00CF3D60">
            <w:pPr>
              <w:rPr>
                <w:rFonts w:ascii="Calibri" w:hAnsi="Calibri" w:cs="Calibri"/>
                <w:color w:val="000000"/>
                <w:sz w:val="22"/>
                <w:szCs w:val="22"/>
              </w:rPr>
            </w:pPr>
          </w:p>
        </w:tc>
        <w:tc>
          <w:tcPr>
            <w:tcW w:w="2474" w:type="dxa"/>
            <w:shd w:val="clear" w:color="auto" w:fill="auto"/>
          </w:tcPr>
          <w:p w14:paraId="51D598C1"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CF3D60" w14:paraId="099E05C5" w14:textId="77777777">
        <w:tc>
          <w:tcPr>
            <w:tcW w:w="2352" w:type="dxa"/>
            <w:shd w:val="clear" w:color="auto" w:fill="auto"/>
          </w:tcPr>
          <w:p w14:paraId="064ECDE7" w14:textId="77777777" w:rsidR="00CF3D60" w:rsidRDefault="0007045B">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14:paraId="183DCFA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16538D50" w14:textId="77777777" w:rsidR="00CF3D60" w:rsidRDefault="00CF3D60">
            <w:pPr>
              <w:rPr>
                <w:rFonts w:ascii="Calibri" w:hAnsi="Calibri" w:cs="Calibri"/>
                <w:color w:val="000000"/>
                <w:sz w:val="22"/>
                <w:szCs w:val="22"/>
              </w:rPr>
            </w:pPr>
          </w:p>
        </w:tc>
        <w:tc>
          <w:tcPr>
            <w:tcW w:w="2474" w:type="dxa"/>
            <w:shd w:val="clear" w:color="auto" w:fill="auto"/>
          </w:tcPr>
          <w:p w14:paraId="1E60FB86"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3, Case 4</w:t>
            </w:r>
          </w:p>
        </w:tc>
      </w:tr>
      <w:tr w:rsidR="00CF3D60" w14:paraId="11301BCC" w14:textId="77777777">
        <w:tc>
          <w:tcPr>
            <w:tcW w:w="2352" w:type="dxa"/>
            <w:shd w:val="clear" w:color="auto" w:fill="auto"/>
          </w:tcPr>
          <w:p w14:paraId="0E5011FD" w14:textId="77777777"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14:paraId="30CECBF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87366ED" w14:textId="77777777" w:rsidR="00CF3D60" w:rsidRDefault="00CF3D60">
            <w:pPr>
              <w:rPr>
                <w:rFonts w:ascii="Calibri" w:hAnsi="Calibri" w:cs="Calibri"/>
                <w:color w:val="000000"/>
                <w:sz w:val="22"/>
                <w:szCs w:val="22"/>
              </w:rPr>
            </w:pPr>
          </w:p>
        </w:tc>
        <w:tc>
          <w:tcPr>
            <w:tcW w:w="2474" w:type="dxa"/>
            <w:shd w:val="clear" w:color="auto" w:fill="auto"/>
          </w:tcPr>
          <w:p w14:paraId="4E403B4F" w14:textId="77777777"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CF3D60" w14:paraId="622BD854" w14:textId="77777777">
        <w:tc>
          <w:tcPr>
            <w:tcW w:w="2352" w:type="dxa"/>
            <w:shd w:val="clear" w:color="auto" w:fill="auto"/>
          </w:tcPr>
          <w:p w14:paraId="7DA70944" w14:textId="77777777"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954" w:type="dxa"/>
            <w:shd w:val="clear" w:color="auto" w:fill="auto"/>
          </w:tcPr>
          <w:p w14:paraId="0C1B83B2" w14:textId="77777777" w:rsidR="00CF3D60" w:rsidRDefault="0007045B">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14:paraId="1697FF3C" w14:textId="77777777"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4" w:type="dxa"/>
            <w:shd w:val="clear" w:color="auto" w:fill="auto"/>
          </w:tcPr>
          <w:p w14:paraId="602763C8"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CF3D60" w14:paraId="1A48830F" w14:textId="77777777">
        <w:tc>
          <w:tcPr>
            <w:tcW w:w="2352" w:type="dxa"/>
            <w:shd w:val="clear" w:color="auto" w:fill="auto"/>
          </w:tcPr>
          <w:p w14:paraId="47170534"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14:paraId="592F6AF0" w14:textId="77777777" w:rsidR="00CF3D60" w:rsidRDefault="0007045B">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14:paraId="0B266B3B" w14:textId="77777777" w:rsidR="00CF3D60" w:rsidRDefault="0007045B">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4" w:type="dxa"/>
            <w:shd w:val="clear" w:color="auto" w:fill="auto"/>
          </w:tcPr>
          <w:p w14:paraId="5BEC7B71" w14:textId="77777777" w:rsidR="00CF3D60" w:rsidRDefault="00CF3D60">
            <w:pPr>
              <w:rPr>
                <w:rFonts w:ascii="Calibri" w:eastAsia="Yu Mincho" w:hAnsi="Calibri" w:cs="Calibri"/>
                <w:color w:val="000000"/>
                <w:sz w:val="22"/>
                <w:szCs w:val="22"/>
                <w:lang w:eastAsia="ja-JP"/>
              </w:rPr>
            </w:pPr>
          </w:p>
        </w:tc>
      </w:tr>
      <w:tr w:rsidR="00CF3D60" w14:paraId="4B8827EC" w14:textId="77777777">
        <w:tc>
          <w:tcPr>
            <w:tcW w:w="2352" w:type="dxa"/>
            <w:shd w:val="clear" w:color="auto" w:fill="auto"/>
          </w:tcPr>
          <w:p w14:paraId="6AD8843A"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14:paraId="0F55A49A"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6398616A" w14:textId="77777777" w:rsidR="00CF3D60" w:rsidRDefault="00CF3D60">
            <w:pPr>
              <w:rPr>
                <w:rFonts w:ascii="Calibri" w:hAnsi="Calibri" w:cs="Calibri"/>
                <w:color w:val="000000"/>
                <w:sz w:val="22"/>
                <w:szCs w:val="22"/>
              </w:rPr>
            </w:pPr>
          </w:p>
        </w:tc>
        <w:tc>
          <w:tcPr>
            <w:tcW w:w="2474" w:type="dxa"/>
            <w:shd w:val="clear" w:color="auto" w:fill="auto"/>
          </w:tcPr>
          <w:p w14:paraId="67DE058F" w14:textId="77777777" w:rsidR="00CF3D60" w:rsidRDefault="00CF3D60">
            <w:pPr>
              <w:rPr>
                <w:rFonts w:ascii="Calibri" w:hAnsi="Calibri" w:cs="Calibri"/>
                <w:color w:val="000000"/>
                <w:sz w:val="22"/>
                <w:szCs w:val="22"/>
              </w:rPr>
            </w:pPr>
          </w:p>
        </w:tc>
      </w:tr>
      <w:tr w:rsidR="00CF3D60" w14:paraId="008C0B1E" w14:textId="77777777">
        <w:tc>
          <w:tcPr>
            <w:tcW w:w="2352" w:type="dxa"/>
            <w:shd w:val="clear" w:color="auto" w:fill="auto"/>
          </w:tcPr>
          <w:p w14:paraId="417074EE"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14:paraId="1242B36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23E8D082" w14:textId="77777777" w:rsidR="00CF3D60" w:rsidRDefault="00CF3D60">
            <w:pPr>
              <w:rPr>
                <w:rFonts w:ascii="Calibri" w:hAnsi="Calibri" w:cs="Calibri"/>
                <w:color w:val="000000"/>
                <w:sz w:val="22"/>
                <w:szCs w:val="22"/>
              </w:rPr>
            </w:pPr>
          </w:p>
        </w:tc>
        <w:tc>
          <w:tcPr>
            <w:tcW w:w="2474" w:type="dxa"/>
            <w:shd w:val="clear" w:color="auto" w:fill="auto"/>
          </w:tcPr>
          <w:p w14:paraId="3593C226" w14:textId="77777777" w:rsidR="00CF3D60" w:rsidRDefault="00CF3D60">
            <w:pPr>
              <w:rPr>
                <w:rFonts w:ascii="Calibri" w:hAnsi="Calibri" w:cs="Calibri"/>
                <w:color w:val="000000"/>
                <w:sz w:val="22"/>
                <w:szCs w:val="22"/>
              </w:rPr>
            </w:pPr>
          </w:p>
        </w:tc>
      </w:tr>
      <w:tr w:rsidR="00CF3D60" w14:paraId="32A9ED26" w14:textId="77777777">
        <w:tc>
          <w:tcPr>
            <w:tcW w:w="2352" w:type="dxa"/>
            <w:shd w:val="clear" w:color="auto" w:fill="auto"/>
          </w:tcPr>
          <w:p w14:paraId="1793332D"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14:paraId="051EFE73"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11142A21"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14:paraId="4DA0F37D" w14:textId="77777777" w:rsidR="00CF3D60" w:rsidRDefault="00CF3D60">
            <w:pPr>
              <w:rPr>
                <w:rFonts w:ascii="Calibri" w:hAnsi="Calibri" w:cs="Calibri"/>
                <w:color w:val="000000"/>
                <w:sz w:val="22"/>
                <w:szCs w:val="22"/>
              </w:rPr>
            </w:pPr>
          </w:p>
        </w:tc>
      </w:tr>
      <w:tr w:rsidR="00CF3D60" w14:paraId="3F40376B" w14:textId="77777777">
        <w:tc>
          <w:tcPr>
            <w:tcW w:w="2352" w:type="dxa"/>
            <w:shd w:val="clear" w:color="auto" w:fill="auto"/>
          </w:tcPr>
          <w:p w14:paraId="3BFB87CC"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14:paraId="3B957168"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6F2C6384" w14:textId="77777777" w:rsidR="00CF3D60" w:rsidRDefault="00CF3D60">
            <w:pPr>
              <w:rPr>
                <w:rFonts w:ascii="Calibri" w:hAnsi="Calibri" w:cs="Calibri"/>
                <w:color w:val="000000"/>
                <w:sz w:val="22"/>
                <w:szCs w:val="22"/>
              </w:rPr>
            </w:pPr>
          </w:p>
        </w:tc>
        <w:tc>
          <w:tcPr>
            <w:tcW w:w="2474" w:type="dxa"/>
            <w:shd w:val="clear" w:color="auto" w:fill="auto"/>
          </w:tcPr>
          <w:p w14:paraId="14F2BCC3" w14:textId="77777777" w:rsidR="00CF3D60" w:rsidRDefault="00CF3D60">
            <w:pPr>
              <w:rPr>
                <w:rFonts w:ascii="Calibri" w:hAnsi="Calibri" w:cs="Calibri"/>
                <w:color w:val="000000"/>
                <w:sz w:val="22"/>
                <w:szCs w:val="22"/>
              </w:rPr>
            </w:pPr>
          </w:p>
        </w:tc>
      </w:tr>
      <w:tr w:rsidR="00CF3D60" w14:paraId="086E711F" w14:textId="77777777">
        <w:tc>
          <w:tcPr>
            <w:tcW w:w="2352" w:type="dxa"/>
            <w:shd w:val="clear" w:color="auto" w:fill="auto"/>
          </w:tcPr>
          <w:p w14:paraId="1D9ACEA7"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14:paraId="56F69AC8"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4D9CDAC0" w14:textId="77777777" w:rsidR="00CF3D60" w:rsidRDefault="00CF3D60">
            <w:pPr>
              <w:rPr>
                <w:rFonts w:ascii="Calibri" w:hAnsi="Calibri" w:cs="Calibri"/>
                <w:color w:val="000000"/>
                <w:sz w:val="22"/>
                <w:szCs w:val="22"/>
              </w:rPr>
            </w:pPr>
          </w:p>
        </w:tc>
        <w:tc>
          <w:tcPr>
            <w:tcW w:w="2474" w:type="dxa"/>
            <w:shd w:val="clear" w:color="auto" w:fill="auto"/>
          </w:tcPr>
          <w:p w14:paraId="1580C767" w14:textId="77777777" w:rsidR="00CF3D60" w:rsidRDefault="00CF3D60">
            <w:pPr>
              <w:rPr>
                <w:rFonts w:ascii="Calibri" w:hAnsi="Calibri" w:cs="Calibri"/>
                <w:color w:val="000000"/>
                <w:sz w:val="22"/>
                <w:szCs w:val="22"/>
              </w:rPr>
            </w:pPr>
          </w:p>
        </w:tc>
      </w:tr>
      <w:tr w:rsidR="00CF3D60" w14:paraId="4421FADB" w14:textId="77777777">
        <w:tc>
          <w:tcPr>
            <w:tcW w:w="2352" w:type="dxa"/>
            <w:shd w:val="clear" w:color="auto" w:fill="auto"/>
          </w:tcPr>
          <w:p w14:paraId="0FF6564E"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14:paraId="7859AFF8"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23C0C1CB" w14:textId="77777777" w:rsidR="00CF3D60" w:rsidRDefault="00CF3D60">
            <w:pPr>
              <w:rPr>
                <w:rFonts w:ascii="Calibri" w:hAnsi="Calibri" w:cs="Calibri"/>
                <w:color w:val="000000"/>
                <w:sz w:val="22"/>
                <w:szCs w:val="22"/>
              </w:rPr>
            </w:pPr>
          </w:p>
        </w:tc>
        <w:tc>
          <w:tcPr>
            <w:tcW w:w="2474" w:type="dxa"/>
            <w:shd w:val="clear" w:color="auto" w:fill="auto"/>
          </w:tcPr>
          <w:p w14:paraId="34D75699" w14:textId="77777777" w:rsidR="00CF3D60" w:rsidRDefault="00CF3D60">
            <w:pPr>
              <w:rPr>
                <w:rFonts w:ascii="Calibri" w:hAnsi="Calibri" w:cs="Calibri"/>
                <w:color w:val="000000"/>
                <w:sz w:val="22"/>
                <w:szCs w:val="22"/>
              </w:rPr>
            </w:pPr>
          </w:p>
        </w:tc>
      </w:tr>
      <w:tr w:rsidR="00CF3D60" w14:paraId="27EB7055" w14:textId="77777777">
        <w:tc>
          <w:tcPr>
            <w:tcW w:w="2352" w:type="dxa"/>
            <w:shd w:val="clear" w:color="auto" w:fill="auto"/>
          </w:tcPr>
          <w:p w14:paraId="66A18424"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14:paraId="5D57381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760F8A1E"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14:paraId="4D3290D7" w14:textId="77777777" w:rsidR="00CF3D60" w:rsidRDefault="00CF3D60">
            <w:pPr>
              <w:rPr>
                <w:rFonts w:ascii="Calibri" w:eastAsiaTheme="minorEastAsia" w:hAnsi="Calibri" w:cs="Calibri"/>
                <w:color w:val="000000"/>
                <w:sz w:val="22"/>
                <w:szCs w:val="22"/>
                <w:lang w:eastAsia="zh-CN"/>
              </w:rPr>
            </w:pPr>
          </w:p>
        </w:tc>
      </w:tr>
      <w:tr w:rsidR="00CF3D60" w14:paraId="7F618814" w14:textId="77777777">
        <w:tc>
          <w:tcPr>
            <w:tcW w:w="2352" w:type="dxa"/>
            <w:tcBorders>
              <w:top w:val="nil"/>
            </w:tcBorders>
            <w:shd w:val="clear" w:color="auto" w:fill="auto"/>
          </w:tcPr>
          <w:p w14:paraId="0E4139C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954" w:type="dxa"/>
            <w:tcBorders>
              <w:top w:val="nil"/>
            </w:tcBorders>
            <w:shd w:val="clear" w:color="auto" w:fill="auto"/>
          </w:tcPr>
          <w:p w14:paraId="775188E3" w14:textId="77777777" w:rsidR="00CF3D60" w:rsidRDefault="0007045B">
            <w:r>
              <w:rPr>
                <w:rFonts w:ascii="Calibri" w:hAnsi="Calibri" w:cs="Calibri"/>
                <w:color w:val="000000"/>
                <w:sz w:val="22"/>
                <w:szCs w:val="22"/>
              </w:rPr>
              <w:t>Case 1, Case 2, Case 3, Case 4</w:t>
            </w:r>
          </w:p>
        </w:tc>
        <w:tc>
          <w:tcPr>
            <w:tcW w:w="2294" w:type="dxa"/>
            <w:tcBorders>
              <w:top w:val="nil"/>
            </w:tcBorders>
            <w:shd w:val="clear" w:color="auto" w:fill="auto"/>
          </w:tcPr>
          <w:p w14:paraId="0DFD5C43" w14:textId="77777777" w:rsidR="00CF3D60" w:rsidRDefault="00CF3D60"/>
        </w:tc>
        <w:tc>
          <w:tcPr>
            <w:tcW w:w="2474" w:type="dxa"/>
            <w:tcBorders>
              <w:top w:val="nil"/>
            </w:tcBorders>
            <w:shd w:val="clear" w:color="auto" w:fill="auto"/>
          </w:tcPr>
          <w:p w14:paraId="4BC92A1D" w14:textId="77777777" w:rsidR="00CF3D60" w:rsidRDefault="00CF3D60">
            <w:pPr>
              <w:rPr>
                <w:rFonts w:ascii="Calibri" w:eastAsiaTheme="minorEastAsia" w:hAnsi="Calibri" w:cs="Calibri"/>
                <w:color w:val="000000"/>
                <w:sz w:val="22"/>
                <w:szCs w:val="22"/>
                <w:lang w:eastAsia="zh-CN"/>
              </w:rPr>
            </w:pPr>
          </w:p>
        </w:tc>
      </w:tr>
    </w:tbl>
    <w:p w14:paraId="5BAE5688" w14:textId="77777777" w:rsidR="00CF3D60" w:rsidRDefault="00CF3D60">
      <w:pPr>
        <w:rPr>
          <w:rFonts w:ascii="Calibri" w:eastAsia="Calibri" w:hAnsi="Calibri"/>
          <w:sz w:val="18"/>
          <w:szCs w:val="18"/>
        </w:rPr>
      </w:pPr>
    </w:p>
    <w:p w14:paraId="4A3A9591"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2.1.2: Paired Spectrum</w:t>
      </w:r>
    </w:p>
    <w:tbl>
      <w:tblPr>
        <w:tblStyle w:val="afe"/>
        <w:tblW w:w="10075" w:type="dxa"/>
        <w:tblLook w:val="04A0" w:firstRow="1" w:lastRow="0" w:firstColumn="1" w:lastColumn="0" w:noHBand="0" w:noVBand="1"/>
      </w:tblPr>
      <w:tblGrid>
        <w:gridCol w:w="2353"/>
        <w:gridCol w:w="2629"/>
        <w:gridCol w:w="2623"/>
        <w:gridCol w:w="2470"/>
      </w:tblGrid>
      <w:tr w:rsidR="00CF3D60" w14:paraId="39B7A59D" w14:textId="77777777">
        <w:trPr>
          <w:trHeight w:val="233"/>
        </w:trPr>
        <w:tc>
          <w:tcPr>
            <w:tcW w:w="2352" w:type="dxa"/>
            <w:vMerge w:val="restart"/>
            <w:shd w:val="clear" w:color="auto" w:fill="auto"/>
          </w:tcPr>
          <w:p w14:paraId="4488C6AC"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4E3A9D02" w14:textId="77777777" w:rsidR="00CF3D60" w:rsidRDefault="00CF3D60">
            <w:pPr>
              <w:rPr>
                <w:rFonts w:ascii="Calibri" w:hAnsi="Calibri" w:cs="Calibri"/>
                <w:color w:val="000000"/>
                <w:sz w:val="22"/>
                <w:szCs w:val="22"/>
              </w:rPr>
            </w:pPr>
          </w:p>
        </w:tc>
        <w:tc>
          <w:tcPr>
            <w:tcW w:w="7722" w:type="dxa"/>
            <w:gridSpan w:val="3"/>
            <w:shd w:val="clear" w:color="auto" w:fill="auto"/>
          </w:tcPr>
          <w:p w14:paraId="39A63E7A"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4329DC25" w14:textId="77777777">
        <w:trPr>
          <w:trHeight w:val="54"/>
        </w:trPr>
        <w:tc>
          <w:tcPr>
            <w:tcW w:w="2352" w:type="dxa"/>
            <w:vMerge/>
            <w:shd w:val="clear" w:color="auto" w:fill="auto"/>
          </w:tcPr>
          <w:p w14:paraId="555942F6" w14:textId="77777777" w:rsidR="00CF3D60" w:rsidRDefault="00CF3D60">
            <w:pPr>
              <w:rPr>
                <w:rFonts w:ascii="Calibri" w:hAnsi="Calibri" w:cs="Calibri"/>
                <w:color w:val="000000"/>
                <w:sz w:val="22"/>
                <w:szCs w:val="22"/>
              </w:rPr>
            </w:pPr>
          </w:p>
        </w:tc>
        <w:tc>
          <w:tcPr>
            <w:tcW w:w="2629" w:type="dxa"/>
            <w:shd w:val="clear" w:color="auto" w:fill="auto"/>
          </w:tcPr>
          <w:p w14:paraId="5C6AC9C8"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07CBE583"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34307CA0"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501F3C50" w14:textId="77777777">
        <w:tc>
          <w:tcPr>
            <w:tcW w:w="2352" w:type="dxa"/>
            <w:shd w:val="clear" w:color="auto" w:fill="auto"/>
          </w:tcPr>
          <w:p w14:paraId="37EF3F00"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7050A862"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14:paraId="6158991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1EF5A09C" w14:textId="77777777" w:rsidR="00CF3D60" w:rsidRDefault="00CF3D60">
            <w:pPr>
              <w:rPr>
                <w:rFonts w:ascii="Calibri" w:hAnsi="Calibri" w:cs="Calibri"/>
                <w:color w:val="000000"/>
                <w:sz w:val="22"/>
                <w:szCs w:val="22"/>
              </w:rPr>
            </w:pPr>
          </w:p>
        </w:tc>
      </w:tr>
      <w:tr w:rsidR="00CF3D60" w14:paraId="5FE9A0FC" w14:textId="77777777">
        <w:tc>
          <w:tcPr>
            <w:tcW w:w="2352" w:type="dxa"/>
            <w:shd w:val="clear" w:color="auto" w:fill="auto"/>
          </w:tcPr>
          <w:p w14:paraId="5959B961" w14:textId="77777777"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9" w:type="dxa"/>
            <w:shd w:val="clear" w:color="auto" w:fill="auto"/>
          </w:tcPr>
          <w:p w14:paraId="6229A2CA"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2571671"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1204DEF2" w14:textId="77777777" w:rsidR="00CF3D60" w:rsidRDefault="00CF3D60">
            <w:pPr>
              <w:rPr>
                <w:rFonts w:ascii="Calibri" w:hAnsi="Calibri" w:cs="Calibri"/>
                <w:color w:val="000000"/>
                <w:sz w:val="22"/>
                <w:szCs w:val="22"/>
              </w:rPr>
            </w:pPr>
          </w:p>
        </w:tc>
      </w:tr>
      <w:tr w:rsidR="00CF3D60" w14:paraId="295CA618" w14:textId="77777777">
        <w:tc>
          <w:tcPr>
            <w:tcW w:w="2352" w:type="dxa"/>
            <w:shd w:val="clear" w:color="auto" w:fill="auto"/>
          </w:tcPr>
          <w:p w14:paraId="20D1D0CB"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2C43CF25" w14:textId="77777777" w:rsidR="00CF3D60" w:rsidRDefault="00CF3D60">
            <w:pPr>
              <w:rPr>
                <w:rFonts w:ascii="Calibri" w:hAnsi="Calibri" w:cs="Calibri"/>
                <w:color w:val="000000"/>
                <w:sz w:val="22"/>
                <w:szCs w:val="22"/>
              </w:rPr>
            </w:pPr>
          </w:p>
        </w:tc>
        <w:tc>
          <w:tcPr>
            <w:tcW w:w="2623" w:type="dxa"/>
            <w:shd w:val="clear" w:color="auto" w:fill="auto"/>
          </w:tcPr>
          <w:p w14:paraId="406E7849"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0" w:type="dxa"/>
            <w:shd w:val="clear" w:color="auto" w:fill="auto"/>
          </w:tcPr>
          <w:p w14:paraId="69096B0C"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14:paraId="3CDB7526" w14:textId="77777777">
        <w:tc>
          <w:tcPr>
            <w:tcW w:w="2352" w:type="dxa"/>
            <w:shd w:val="clear" w:color="auto" w:fill="auto"/>
          </w:tcPr>
          <w:p w14:paraId="625CAE6C"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189C5EEC" w14:textId="77777777" w:rsidR="00CF3D60" w:rsidRDefault="00CF3D60">
            <w:pPr>
              <w:rPr>
                <w:rFonts w:ascii="Calibri" w:hAnsi="Calibri" w:cs="Calibri"/>
                <w:color w:val="000000"/>
                <w:sz w:val="22"/>
                <w:szCs w:val="22"/>
              </w:rPr>
            </w:pPr>
          </w:p>
        </w:tc>
        <w:tc>
          <w:tcPr>
            <w:tcW w:w="2623" w:type="dxa"/>
            <w:shd w:val="clear" w:color="auto" w:fill="auto"/>
          </w:tcPr>
          <w:p w14:paraId="41F2369C"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14:paraId="0425E554"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14:paraId="6A5AF773" w14:textId="77777777">
        <w:tc>
          <w:tcPr>
            <w:tcW w:w="2352" w:type="dxa"/>
            <w:shd w:val="clear" w:color="auto" w:fill="auto"/>
          </w:tcPr>
          <w:p w14:paraId="4A29FE08" w14:textId="77777777"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629" w:type="dxa"/>
            <w:shd w:val="clear" w:color="auto" w:fill="auto"/>
          </w:tcPr>
          <w:p w14:paraId="480360D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44A6A2BF" w14:textId="77777777"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0" w:type="dxa"/>
            <w:shd w:val="clear" w:color="auto" w:fill="auto"/>
          </w:tcPr>
          <w:p w14:paraId="47BE4B48" w14:textId="77777777" w:rsidR="00CF3D60" w:rsidRDefault="00CF3D60">
            <w:pPr>
              <w:rPr>
                <w:rFonts w:ascii="Calibri" w:hAnsi="Calibri" w:cs="Calibri"/>
                <w:color w:val="000000" w:themeColor="text1"/>
                <w:sz w:val="22"/>
                <w:szCs w:val="22"/>
              </w:rPr>
            </w:pPr>
          </w:p>
        </w:tc>
      </w:tr>
      <w:tr w:rsidR="00CF3D60" w14:paraId="4ABE4D50" w14:textId="77777777">
        <w:tc>
          <w:tcPr>
            <w:tcW w:w="2352" w:type="dxa"/>
            <w:shd w:val="clear" w:color="auto" w:fill="auto"/>
          </w:tcPr>
          <w:p w14:paraId="3ED3DF01" w14:textId="77777777"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629" w:type="dxa"/>
            <w:shd w:val="clear" w:color="auto" w:fill="auto"/>
          </w:tcPr>
          <w:p w14:paraId="611EF63D" w14:textId="77777777" w:rsidR="00CF3D60" w:rsidRDefault="00CF3D60">
            <w:pPr>
              <w:rPr>
                <w:rFonts w:ascii="Calibri" w:hAnsi="Calibri" w:cs="Calibri"/>
                <w:color w:val="000000"/>
                <w:sz w:val="22"/>
                <w:szCs w:val="22"/>
              </w:rPr>
            </w:pPr>
          </w:p>
        </w:tc>
        <w:tc>
          <w:tcPr>
            <w:tcW w:w="2623" w:type="dxa"/>
            <w:shd w:val="clear" w:color="auto" w:fill="auto"/>
          </w:tcPr>
          <w:p w14:paraId="7BD969EF" w14:textId="77777777" w:rsidR="00CF3D60" w:rsidRDefault="0007045B">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0" w:type="dxa"/>
            <w:shd w:val="clear" w:color="auto" w:fill="auto"/>
          </w:tcPr>
          <w:p w14:paraId="5EC1E59E"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w:t>
            </w:r>
          </w:p>
          <w:p w14:paraId="4F92B889"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68946308" w14:textId="77777777">
        <w:tc>
          <w:tcPr>
            <w:tcW w:w="2352" w:type="dxa"/>
            <w:shd w:val="clear" w:color="auto" w:fill="auto"/>
          </w:tcPr>
          <w:p w14:paraId="01A8E556"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4772BD9A"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17E0A0FB"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1F8C6892" w14:textId="77777777" w:rsidR="00CF3D60" w:rsidRDefault="00CF3D60">
            <w:pPr>
              <w:rPr>
                <w:rFonts w:ascii="Calibri" w:hAnsi="Calibri" w:cs="Calibri"/>
                <w:color w:val="000000"/>
                <w:sz w:val="22"/>
                <w:szCs w:val="22"/>
              </w:rPr>
            </w:pPr>
          </w:p>
        </w:tc>
      </w:tr>
      <w:tr w:rsidR="00CF3D60" w14:paraId="231F4812" w14:textId="77777777">
        <w:tc>
          <w:tcPr>
            <w:tcW w:w="2352" w:type="dxa"/>
            <w:shd w:val="clear" w:color="auto" w:fill="auto"/>
          </w:tcPr>
          <w:p w14:paraId="1FA81A60"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0F08A101"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59156BD1"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Case 3, Case 4</w:t>
            </w:r>
          </w:p>
        </w:tc>
        <w:tc>
          <w:tcPr>
            <w:tcW w:w="2470" w:type="dxa"/>
            <w:shd w:val="clear" w:color="auto" w:fill="auto"/>
          </w:tcPr>
          <w:p w14:paraId="25D62391" w14:textId="77777777" w:rsidR="00CF3D60" w:rsidRDefault="00CF3D60">
            <w:pPr>
              <w:rPr>
                <w:rFonts w:ascii="Calibri" w:hAnsi="Calibri" w:cs="Calibri"/>
                <w:color w:val="000000"/>
                <w:sz w:val="22"/>
                <w:szCs w:val="22"/>
              </w:rPr>
            </w:pPr>
          </w:p>
        </w:tc>
      </w:tr>
      <w:tr w:rsidR="00CF3D60" w14:paraId="359440CF" w14:textId="77777777">
        <w:tc>
          <w:tcPr>
            <w:tcW w:w="2352" w:type="dxa"/>
            <w:shd w:val="clear" w:color="auto" w:fill="auto"/>
          </w:tcPr>
          <w:p w14:paraId="021C9E94"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14:paraId="1EFC448C"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Case 3, Case 4</w:t>
            </w:r>
          </w:p>
        </w:tc>
        <w:tc>
          <w:tcPr>
            <w:tcW w:w="2623" w:type="dxa"/>
            <w:shd w:val="clear" w:color="auto" w:fill="auto"/>
          </w:tcPr>
          <w:p w14:paraId="4EDE6BDA"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Case 1, Case 2</w:t>
            </w:r>
          </w:p>
        </w:tc>
        <w:tc>
          <w:tcPr>
            <w:tcW w:w="2470" w:type="dxa"/>
            <w:shd w:val="clear" w:color="auto" w:fill="auto"/>
          </w:tcPr>
          <w:p w14:paraId="45DC757E" w14:textId="77777777" w:rsidR="00CF3D60" w:rsidRDefault="00CF3D60">
            <w:pPr>
              <w:rPr>
                <w:rFonts w:ascii="Calibri" w:hAnsi="Calibri" w:cs="Calibri"/>
                <w:color w:val="000000"/>
                <w:sz w:val="22"/>
                <w:szCs w:val="22"/>
              </w:rPr>
            </w:pPr>
          </w:p>
        </w:tc>
      </w:tr>
      <w:tr w:rsidR="00CF3D60" w14:paraId="3A30011D" w14:textId="77777777">
        <w:tc>
          <w:tcPr>
            <w:tcW w:w="2352" w:type="dxa"/>
            <w:shd w:val="clear" w:color="auto" w:fill="auto"/>
          </w:tcPr>
          <w:p w14:paraId="13871D78"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41823705" w14:textId="77777777" w:rsidR="00CF3D60" w:rsidRDefault="00CF3D60">
            <w:pPr>
              <w:rPr>
                <w:rFonts w:ascii="Calibri" w:hAnsi="Calibri" w:cs="Calibri"/>
                <w:color w:val="000000"/>
                <w:sz w:val="22"/>
                <w:szCs w:val="22"/>
              </w:rPr>
            </w:pPr>
          </w:p>
        </w:tc>
        <w:tc>
          <w:tcPr>
            <w:tcW w:w="2623" w:type="dxa"/>
            <w:shd w:val="clear" w:color="auto" w:fill="auto"/>
          </w:tcPr>
          <w:p w14:paraId="3B859E06"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14:paraId="100C128A"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14:paraId="576CA693" w14:textId="77777777">
        <w:tc>
          <w:tcPr>
            <w:tcW w:w="2352" w:type="dxa"/>
            <w:shd w:val="clear" w:color="auto" w:fill="auto"/>
          </w:tcPr>
          <w:p w14:paraId="5EA78C3A"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5CBB6CFA" w14:textId="77777777" w:rsidR="00CF3D60" w:rsidRDefault="0007045B">
            <w:pPr>
              <w:rPr>
                <w:rFonts w:ascii="Calibri" w:eastAsia="맑은 고딕"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14:paraId="1D509FD8" w14:textId="77777777" w:rsidR="00CF3D60" w:rsidRDefault="0007045B">
            <w:pPr>
              <w:rPr>
                <w:rFonts w:ascii="Calibri" w:eastAsia="맑은 고딕" w:hAnsi="Calibri" w:cs="Calibri"/>
                <w:color w:val="000000"/>
                <w:sz w:val="22"/>
                <w:szCs w:val="22"/>
                <w:lang w:eastAsia="ko-KR"/>
              </w:rPr>
            </w:pPr>
            <w:r>
              <w:rPr>
                <w:rFonts w:ascii="Calibri" w:hAnsi="Calibri" w:cs="Calibri"/>
                <w:color w:val="000000"/>
                <w:sz w:val="22"/>
                <w:szCs w:val="22"/>
              </w:rPr>
              <w:t>Case 1, Case 2 (Case 2 already possible in FDD?)</w:t>
            </w:r>
          </w:p>
        </w:tc>
        <w:tc>
          <w:tcPr>
            <w:tcW w:w="2470" w:type="dxa"/>
            <w:shd w:val="clear" w:color="auto" w:fill="auto"/>
          </w:tcPr>
          <w:p w14:paraId="3910DFF6" w14:textId="77777777" w:rsidR="00CF3D60" w:rsidRDefault="00CF3D60">
            <w:pPr>
              <w:rPr>
                <w:rFonts w:ascii="Calibri" w:hAnsi="Calibri" w:cs="Calibri"/>
                <w:color w:val="000000"/>
                <w:sz w:val="22"/>
                <w:szCs w:val="22"/>
              </w:rPr>
            </w:pPr>
          </w:p>
        </w:tc>
      </w:tr>
      <w:tr w:rsidR="00CF3D60" w14:paraId="0067347A" w14:textId="77777777">
        <w:tc>
          <w:tcPr>
            <w:tcW w:w="2352" w:type="dxa"/>
            <w:shd w:val="clear" w:color="auto" w:fill="auto"/>
          </w:tcPr>
          <w:p w14:paraId="7E3F36CE"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14:paraId="5A26822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25B3197"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4F8A1C29" w14:textId="77777777" w:rsidR="00CF3D60" w:rsidRDefault="00CF3D60">
            <w:pPr>
              <w:rPr>
                <w:rFonts w:ascii="Calibri" w:eastAsiaTheme="minorEastAsia" w:hAnsi="Calibri" w:cs="Calibri"/>
                <w:color w:val="000000"/>
                <w:sz w:val="22"/>
                <w:szCs w:val="22"/>
                <w:lang w:eastAsia="zh-CN"/>
              </w:rPr>
            </w:pPr>
          </w:p>
        </w:tc>
      </w:tr>
      <w:tr w:rsidR="00CF3D60" w14:paraId="25351765" w14:textId="77777777">
        <w:tc>
          <w:tcPr>
            <w:tcW w:w="2352" w:type="dxa"/>
            <w:tcBorders>
              <w:top w:val="nil"/>
            </w:tcBorders>
            <w:shd w:val="clear" w:color="auto" w:fill="auto"/>
          </w:tcPr>
          <w:p w14:paraId="1254EF29"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9" w:type="dxa"/>
            <w:tcBorders>
              <w:top w:val="nil"/>
            </w:tcBorders>
            <w:shd w:val="clear" w:color="auto" w:fill="auto"/>
          </w:tcPr>
          <w:p w14:paraId="5F67AC45"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14:paraId="2748BA00"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tcBorders>
              <w:top w:val="nil"/>
            </w:tcBorders>
            <w:shd w:val="clear" w:color="auto" w:fill="auto"/>
          </w:tcPr>
          <w:p w14:paraId="2C146360" w14:textId="77777777" w:rsidR="00CF3D60" w:rsidRDefault="00CF3D60">
            <w:pPr>
              <w:rPr>
                <w:rFonts w:ascii="Calibri" w:eastAsiaTheme="minorEastAsia" w:hAnsi="Calibri" w:cs="Calibri"/>
                <w:color w:val="000000"/>
                <w:sz w:val="22"/>
                <w:szCs w:val="22"/>
                <w:lang w:eastAsia="zh-CN"/>
              </w:rPr>
            </w:pPr>
          </w:p>
        </w:tc>
      </w:tr>
    </w:tbl>
    <w:p w14:paraId="00CF360B" w14:textId="77777777" w:rsidR="00CF3D60" w:rsidRDefault="00CF3D60">
      <w:pPr>
        <w:rPr>
          <w:rFonts w:ascii="Calibri" w:eastAsia="Calibri" w:hAnsi="Calibri"/>
          <w:sz w:val="18"/>
          <w:szCs w:val="18"/>
        </w:rPr>
      </w:pPr>
    </w:p>
    <w:p w14:paraId="2858E7E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2.1.3: FR1 bands</w:t>
      </w:r>
    </w:p>
    <w:tbl>
      <w:tblPr>
        <w:tblStyle w:val="afe"/>
        <w:tblW w:w="10075" w:type="dxa"/>
        <w:tblLook w:val="04A0" w:firstRow="1" w:lastRow="0" w:firstColumn="1" w:lastColumn="0" w:noHBand="0" w:noVBand="1"/>
      </w:tblPr>
      <w:tblGrid>
        <w:gridCol w:w="2353"/>
        <w:gridCol w:w="2629"/>
        <w:gridCol w:w="2623"/>
        <w:gridCol w:w="2470"/>
      </w:tblGrid>
      <w:tr w:rsidR="00CF3D60" w14:paraId="1CB5D8C2" w14:textId="77777777">
        <w:trPr>
          <w:trHeight w:val="233"/>
        </w:trPr>
        <w:tc>
          <w:tcPr>
            <w:tcW w:w="2352" w:type="dxa"/>
            <w:vMerge w:val="restart"/>
            <w:shd w:val="clear" w:color="auto" w:fill="auto"/>
          </w:tcPr>
          <w:p w14:paraId="75C4C987"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19743220" w14:textId="77777777" w:rsidR="00CF3D60" w:rsidRDefault="00CF3D60">
            <w:pPr>
              <w:rPr>
                <w:rFonts w:ascii="Calibri" w:hAnsi="Calibri" w:cs="Calibri"/>
                <w:color w:val="000000"/>
                <w:sz w:val="22"/>
                <w:szCs w:val="22"/>
              </w:rPr>
            </w:pPr>
          </w:p>
        </w:tc>
        <w:tc>
          <w:tcPr>
            <w:tcW w:w="7722" w:type="dxa"/>
            <w:gridSpan w:val="3"/>
            <w:shd w:val="clear" w:color="auto" w:fill="auto"/>
          </w:tcPr>
          <w:p w14:paraId="19B3AB0D"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3A612FCD" w14:textId="77777777">
        <w:trPr>
          <w:trHeight w:val="54"/>
        </w:trPr>
        <w:tc>
          <w:tcPr>
            <w:tcW w:w="2352" w:type="dxa"/>
            <w:vMerge/>
            <w:shd w:val="clear" w:color="auto" w:fill="auto"/>
          </w:tcPr>
          <w:p w14:paraId="07494573" w14:textId="77777777" w:rsidR="00CF3D60" w:rsidRDefault="00CF3D60">
            <w:pPr>
              <w:rPr>
                <w:rFonts w:ascii="Calibri" w:hAnsi="Calibri" w:cs="Calibri"/>
                <w:color w:val="000000"/>
                <w:sz w:val="22"/>
                <w:szCs w:val="22"/>
              </w:rPr>
            </w:pPr>
          </w:p>
        </w:tc>
        <w:tc>
          <w:tcPr>
            <w:tcW w:w="2629" w:type="dxa"/>
            <w:shd w:val="clear" w:color="auto" w:fill="auto"/>
          </w:tcPr>
          <w:p w14:paraId="20F9FE62"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31A0B285"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7CED65A4"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36A32BBA" w14:textId="77777777">
        <w:tc>
          <w:tcPr>
            <w:tcW w:w="2352" w:type="dxa"/>
            <w:shd w:val="clear" w:color="auto" w:fill="auto"/>
          </w:tcPr>
          <w:p w14:paraId="3D73A29D"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18324465" w14:textId="77777777" w:rsidR="00CF3D60" w:rsidRDefault="00CF3D60">
            <w:pPr>
              <w:rPr>
                <w:rFonts w:ascii="Calibri" w:hAnsi="Calibri" w:cs="Calibri"/>
                <w:color w:val="000000"/>
                <w:sz w:val="22"/>
                <w:szCs w:val="22"/>
              </w:rPr>
            </w:pPr>
          </w:p>
        </w:tc>
        <w:tc>
          <w:tcPr>
            <w:tcW w:w="2623" w:type="dxa"/>
            <w:shd w:val="clear" w:color="auto" w:fill="auto"/>
          </w:tcPr>
          <w:p w14:paraId="5B76849F"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6CCAAEDC"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3BE882F0" w14:textId="77777777">
        <w:tc>
          <w:tcPr>
            <w:tcW w:w="2352" w:type="dxa"/>
            <w:shd w:val="clear" w:color="auto" w:fill="auto"/>
          </w:tcPr>
          <w:p w14:paraId="2CD15783" w14:textId="77777777"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lastRenderedPageBreak/>
              <w:t>Huawei</w:t>
            </w:r>
          </w:p>
        </w:tc>
        <w:tc>
          <w:tcPr>
            <w:tcW w:w="2629" w:type="dxa"/>
            <w:shd w:val="clear" w:color="auto" w:fill="auto"/>
          </w:tcPr>
          <w:p w14:paraId="7617075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6C8285A0"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664D3B4A" w14:textId="77777777" w:rsidR="00CF3D60" w:rsidRDefault="00CF3D60">
            <w:pPr>
              <w:rPr>
                <w:rFonts w:ascii="Calibri" w:hAnsi="Calibri" w:cs="Calibri"/>
                <w:color w:val="000000"/>
                <w:sz w:val="22"/>
                <w:szCs w:val="22"/>
              </w:rPr>
            </w:pPr>
          </w:p>
        </w:tc>
      </w:tr>
      <w:tr w:rsidR="00CF3D60" w14:paraId="6E4B050A" w14:textId="77777777">
        <w:tc>
          <w:tcPr>
            <w:tcW w:w="2352" w:type="dxa"/>
            <w:shd w:val="clear" w:color="auto" w:fill="auto"/>
          </w:tcPr>
          <w:p w14:paraId="61F41118"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6B40B2BD" w14:textId="77777777" w:rsidR="00CF3D60" w:rsidRDefault="00CF3D60">
            <w:pPr>
              <w:rPr>
                <w:rFonts w:ascii="Calibri" w:hAnsi="Calibri" w:cs="Calibri"/>
                <w:color w:val="000000"/>
                <w:sz w:val="22"/>
                <w:szCs w:val="22"/>
              </w:rPr>
            </w:pPr>
          </w:p>
        </w:tc>
        <w:tc>
          <w:tcPr>
            <w:tcW w:w="2623" w:type="dxa"/>
            <w:shd w:val="clear" w:color="auto" w:fill="auto"/>
          </w:tcPr>
          <w:p w14:paraId="2C15E18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0" w:type="dxa"/>
            <w:shd w:val="clear" w:color="auto" w:fill="auto"/>
          </w:tcPr>
          <w:p w14:paraId="5E794B4F"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0862621E" w14:textId="77777777">
        <w:tc>
          <w:tcPr>
            <w:tcW w:w="2352" w:type="dxa"/>
            <w:shd w:val="clear" w:color="auto" w:fill="auto"/>
          </w:tcPr>
          <w:p w14:paraId="4F0D4DB0"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4C6A38EC" w14:textId="77777777" w:rsidR="00CF3D60" w:rsidRDefault="00CF3D60">
            <w:pPr>
              <w:rPr>
                <w:rFonts w:ascii="Calibri" w:hAnsi="Calibri" w:cs="Calibri"/>
                <w:color w:val="000000"/>
                <w:sz w:val="22"/>
                <w:szCs w:val="22"/>
              </w:rPr>
            </w:pPr>
          </w:p>
        </w:tc>
        <w:tc>
          <w:tcPr>
            <w:tcW w:w="2623" w:type="dxa"/>
            <w:shd w:val="clear" w:color="auto" w:fill="auto"/>
          </w:tcPr>
          <w:p w14:paraId="2216835D"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1, Case 2 </w:t>
            </w:r>
          </w:p>
        </w:tc>
        <w:tc>
          <w:tcPr>
            <w:tcW w:w="2470" w:type="dxa"/>
            <w:shd w:val="clear" w:color="auto" w:fill="auto"/>
          </w:tcPr>
          <w:p w14:paraId="54BA4127"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1B53C6D4" w14:textId="77777777">
        <w:tc>
          <w:tcPr>
            <w:tcW w:w="2352" w:type="dxa"/>
            <w:shd w:val="clear" w:color="auto" w:fill="auto"/>
          </w:tcPr>
          <w:p w14:paraId="415AD06C" w14:textId="77777777"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629" w:type="dxa"/>
            <w:shd w:val="clear" w:color="auto" w:fill="auto"/>
          </w:tcPr>
          <w:p w14:paraId="53FA8990" w14:textId="77777777" w:rsidR="00CF3D60" w:rsidRDefault="0007045B">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14:paraId="4D7C3A58" w14:textId="77777777" w:rsidR="00CF3D60" w:rsidRDefault="0007045B">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0" w:type="dxa"/>
            <w:shd w:val="clear" w:color="auto" w:fill="auto"/>
          </w:tcPr>
          <w:p w14:paraId="31D7246D"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p w14:paraId="259D3700"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7541D879" w14:textId="77777777">
        <w:tc>
          <w:tcPr>
            <w:tcW w:w="2352" w:type="dxa"/>
            <w:shd w:val="clear" w:color="auto" w:fill="auto"/>
          </w:tcPr>
          <w:p w14:paraId="77FF85F5"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20C30B21"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758EC607"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015000F8" w14:textId="77777777" w:rsidR="00CF3D60" w:rsidRDefault="00CF3D60">
            <w:pPr>
              <w:rPr>
                <w:rFonts w:ascii="Calibri" w:hAnsi="Calibri" w:cs="Calibri"/>
                <w:color w:val="000000"/>
                <w:sz w:val="22"/>
                <w:szCs w:val="22"/>
              </w:rPr>
            </w:pPr>
          </w:p>
        </w:tc>
      </w:tr>
      <w:tr w:rsidR="00CF3D60" w14:paraId="244E30A6" w14:textId="77777777">
        <w:tc>
          <w:tcPr>
            <w:tcW w:w="2352" w:type="dxa"/>
            <w:shd w:val="clear" w:color="auto" w:fill="auto"/>
          </w:tcPr>
          <w:p w14:paraId="7A1A8481"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665A397A"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E5BFDD3" w14:textId="77777777" w:rsidR="00CF3D60" w:rsidRDefault="00CF3D60">
            <w:pPr>
              <w:rPr>
                <w:rFonts w:ascii="Calibri" w:hAnsi="Calibri" w:cs="Calibri"/>
                <w:color w:val="000000"/>
                <w:sz w:val="22"/>
                <w:szCs w:val="22"/>
              </w:rPr>
            </w:pPr>
          </w:p>
        </w:tc>
        <w:tc>
          <w:tcPr>
            <w:tcW w:w="2470" w:type="dxa"/>
            <w:shd w:val="clear" w:color="auto" w:fill="auto"/>
          </w:tcPr>
          <w:p w14:paraId="1A254ED6" w14:textId="77777777" w:rsidR="00CF3D60" w:rsidRDefault="00CF3D60">
            <w:pPr>
              <w:rPr>
                <w:rFonts w:ascii="Calibri" w:hAnsi="Calibri" w:cs="Calibri"/>
                <w:color w:val="000000"/>
                <w:sz w:val="22"/>
                <w:szCs w:val="22"/>
              </w:rPr>
            </w:pPr>
          </w:p>
        </w:tc>
      </w:tr>
      <w:tr w:rsidR="00CF3D60" w14:paraId="6FF70716" w14:textId="77777777">
        <w:tc>
          <w:tcPr>
            <w:tcW w:w="2352" w:type="dxa"/>
            <w:shd w:val="clear" w:color="auto" w:fill="auto"/>
          </w:tcPr>
          <w:p w14:paraId="66AD2007"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LG Electronics</w:t>
            </w:r>
          </w:p>
        </w:tc>
        <w:tc>
          <w:tcPr>
            <w:tcW w:w="2629" w:type="dxa"/>
            <w:shd w:val="clear" w:color="auto" w:fill="auto"/>
          </w:tcPr>
          <w:p w14:paraId="1AB29093" w14:textId="77777777" w:rsidR="00CF3D60" w:rsidRDefault="0007045B">
            <w:pPr>
              <w:rPr>
                <w:rFonts w:ascii="Calibri" w:eastAsia="맑은 고딕" w:hAnsi="Calibri" w:cs="Calibri"/>
                <w:color w:val="000000"/>
                <w:sz w:val="22"/>
                <w:szCs w:val="22"/>
                <w:lang w:eastAsia="ko-KR"/>
              </w:rPr>
            </w:pPr>
            <w:bookmarkStart w:id="2" w:name="__DdeLink__5710_3976946952"/>
            <w:r>
              <w:rPr>
                <w:rFonts w:ascii="Calibri" w:eastAsia="맑은 고딕" w:hAnsi="Calibri" w:cs="Calibri"/>
                <w:color w:val="000000"/>
                <w:sz w:val="22"/>
                <w:szCs w:val="22"/>
                <w:lang w:eastAsia="ko-KR"/>
              </w:rPr>
              <w:t>Case 1, Case 2, Case 3, Case 4</w:t>
            </w:r>
            <w:bookmarkEnd w:id="2"/>
          </w:p>
        </w:tc>
        <w:tc>
          <w:tcPr>
            <w:tcW w:w="2623" w:type="dxa"/>
            <w:shd w:val="clear" w:color="auto" w:fill="auto"/>
          </w:tcPr>
          <w:p w14:paraId="4F611DAF" w14:textId="77777777" w:rsidR="00CF3D60" w:rsidRDefault="00CF3D60">
            <w:pPr>
              <w:rPr>
                <w:rFonts w:ascii="Calibri" w:hAnsi="Calibri" w:cs="Calibri"/>
                <w:color w:val="000000"/>
                <w:sz w:val="22"/>
                <w:szCs w:val="22"/>
              </w:rPr>
            </w:pPr>
          </w:p>
        </w:tc>
        <w:tc>
          <w:tcPr>
            <w:tcW w:w="2470" w:type="dxa"/>
            <w:shd w:val="clear" w:color="auto" w:fill="auto"/>
          </w:tcPr>
          <w:p w14:paraId="5BBCAAF3" w14:textId="77777777" w:rsidR="00CF3D60" w:rsidRDefault="00CF3D60">
            <w:pPr>
              <w:rPr>
                <w:rFonts w:ascii="Calibri" w:hAnsi="Calibri" w:cs="Calibri"/>
                <w:color w:val="000000"/>
                <w:sz w:val="22"/>
                <w:szCs w:val="22"/>
              </w:rPr>
            </w:pPr>
          </w:p>
        </w:tc>
      </w:tr>
      <w:tr w:rsidR="00CF3D60" w14:paraId="52B2C6A8" w14:textId="77777777">
        <w:tc>
          <w:tcPr>
            <w:tcW w:w="2352" w:type="dxa"/>
            <w:shd w:val="clear" w:color="auto" w:fill="auto"/>
          </w:tcPr>
          <w:p w14:paraId="72D7DCE3"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5E41E115" w14:textId="77777777" w:rsidR="00CF3D60" w:rsidRDefault="0007045B">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14:paraId="2064BCC5" w14:textId="77777777" w:rsidR="00CF3D60" w:rsidRDefault="0007045B">
            <w:pPr>
              <w:rPr>
                <w:rFonts w:ascii="Calibri" w:hAnsi="Calibri" w:cs="Calibri"/>
                <w:color w:val="000000"/>
                <w:sz w:val="22"/>
                <w:szCs w:val="22"/>
              </w:rPr>
            </w:pPr>
            <w:r>
              <w:rPr>
                <w:rFonts w:ascii="Calibri" w:hAnsi="Calibri" w:cs="Calibri"/>
                <w:color w:val="000000"/>
                <w:sz w:val="22"/>
                <w:szCs w:val="22"/>
              </w:rPr>
              <w:t>Case1</w:t>
            </w:r>
          </w:p>
        </w:tc>
        <w:tc>
          <w:tcPr>
            <w:tcW w:w="2470" w:type="dxa"/>
            <w:shd w:val="clear" w:color="auto" w:fill="auto"/>
          </w:tcPr>
          <w:p w14:paraId="53AA98BF"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389B5EF1" w14:textId="77777777">
        <w:tc>
          <w:tcPr>
            <w:tcW w:w="2352" w:type="dxa"/>
            <w:shd w:val="clear" w:color="auto" w:fill="auto"/>
          </w:tcPr>
          <w:p w14:paraId="2F7BEAC2"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3FE9D22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082F9BBA" w14:textId="77777777" w:rsidR="00CF3D60" w:rsidRDefault="00CF3D60">
            <w:pPr>
              <w:rPr>
                <w:rFonts w:ascii="Calibri" w:hAnsi="Calibri" w:cs="Calibri"/>
                <w:color w:val="000000"/>
                <w:sz w:val="22"/>
                <w:szCs w:val="22"/>
              </w:rPr>
            </w:pPr>
          </w:p>
        </w:tc>
        <w:tc>
          <w:tcPr>
            <w:tcW w:w="2470" w:type="dxa"/>
            <w:shd w:val="clear" w:color="auto" w:fill="auto"/>
          </w:tcPr>
          <w:p w14:paraId="2575F096" w14:textId="77777777" w:rsidR="00CF3D60" w:rsidRDefault="00CF3D60">
            <w:pPr>
              <w:rPr>
                <w:rFonts w:ascii="Calibri" w:hAnsi="Calibri" w:cs="Calibri"/>
                <w:color w:val="000000"/>
                <w:sz w:val="22"/>
                <w:szCs w:val="22"/>
              </w:rPr>
            </w:pPr>
          </w:p>
        </w:tc>
      </w:tr>
      <w:tr w:rsidR="00CF3D60" w14:paraId="61F57961" w14:textId="77777777">
        <w:tc>
          <w:tcPr>
            <w:tcW w:w="2352" w:type="dxa"/>
            <w:shd w:val="clear" w:color="auto" w:fill="auto"/>
          </w:tcPr>
          <w:p w14:paraId="3B962316"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14:paraId="09CCCD2D"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10E7E415" w14:textId="77777777" w:rsidR="00CF3D60" w:rsidRDefault="00CF3D60">
            <w:pPr>
              <w:rPr>
                <w:rFonts w:ascii="Calibri" w:hAnsi="Calibri" w:cs="Calibri"/>
                <w:color w:val="000000"/>
                <w:sz w:val="22"/>
                <w:szCs w:val="22"/>
              </w:rPr>
            </w:pPr>
          </w:p>
        </w:tc>
        <w:tc>
          <w:tcPr>
            <w:tcW w:w="2470" w:type="dxa"/>
            <w:shd w:val="clear" w:color="auto" w:fill="auto"/>
          </w:tcPr>
          <w:p w14:paraId="2B25BDF7" w14:textId="77777777" w:rsidR="00CF3D60" w:rsidRDefault="00CF3D60">
            <w:pPr>
              <w:rPr>
                <w:rFonts w:ascii="Calibri" w:hAnsi="Calibri" w:cs="Calibri"/>
                <w:color w:val="000000"/>
                <w:sz w:val="22"/>
                <w:szCs w:val="22"/>
              </w:rPr>
            </w:pPr>
          </w:p>
        </w:tc>
      </w:tr>
      <w:tr w:rsidR="00CF3D60" w14:paraId="1F6AC2A3" w14:textId="77777777">
        <w:tc>
          <w:tcPr>
            <w:tcW w:w="2352" w:type="dxa"/>
            <w:shd w:val="clear" w:color="auto" w:fill="auto"/>
          </w:tcPr>
          <w:p w14:paraId="213E7779"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14:paraId="747A32BF" w14:textId="77777777" w:rsidR="00CF3D60" w:rsidRDefault="00CF3D60">
            <w:pPr>
              <w:rPr>
                <w:rFonts w:ascii="Calibri" w:hAnsi="Calibri" w:cs="Calibri"/>
                <w:color w:val="000000"/>
                <w:sz w:val="22"/>
                <w:szCs w:val="22"/>
              </w:rPr>
            </w:pPr>
          </w:p>
        </w:tc>
        <w:tc>
          <w:tcPr>
            <w:tcW w:w="2623" w:type="dxa"/>
            <w:shd w:val="clear" w:color="auto" w:fill="auto"/>
          </w:tcPr>
          <w:p w14:paraId="0EF9C8C5"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1F97D8F4"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6A76E1A3" w14:textId="77777777">
        <w:tc>
          <w:tcPr>
            <w:tcW w:w="2352" w:type="dxa"/>
            <w:shd w:val="clear" w:color="auto" w:fill="auto"/>
          </w:tcPr>
          <w:p w14:paraId="5DB9B151"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14:paraId="37D462EB"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69E399D3"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5B91264B" w14:textId="77777777" w:rsidR="00CF3D60" w:rsidRDefault="00CF3D60">
            <w:pPr>
              <w:rPr>
                <w:rFonts w:ascii="Calibri" w:eastAsiaTheme="minorEastAsia" w:hAnsi="Calibri" w:cs="Calibri"/>
                <w:color w:val="000000"/>
                <w:sz w:val="22"/>
                <w:szCs w:val="22"/>
                <w:lang w:eastAsia="zh-CN"/>
              </w:rPr>
            </w:pPr>
          </w:p>
        </w:tc>
      </w:tr>
      <w:tr w:rsidR="00CF3D60" w14:paraId="74849690" w14:textId="77777777">
        <w:tc>
          <w:tcPr>
            <w:tcW w:w="2352" w:type="dxa"/>
            <w:tcBorders>
              <w:top w:val="nil"/>
            </w:tcBorders>
            <w:shd w:val="clear" w:color="auto" w:fill="auto"/>
          </w:tcPr>
          <w:p w14:paraId="6DBB149C"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9" w:type="dxa"/>
            <w:tcBorders>
              <w:top w:val="nil"/>
            </w:tcBorders>
            <w:shd w:val="clear" w:color="auto" w:fill="auto"/>
          </w:tcPr>
          <w:p w14:paraId="3D12A22D" w14:textId="77777777" w:rsidR="00CF3D60" w:rsidRDefault="0007045B">
            <w:r>
              <w:rPr>
                <w:rFonts w:ascii="Calibri" w:eastAsia="맑은 고딕" w:hAnsi="Calibri" w:cs="Calibri"/>
                <w:color w:val="000000"/>
                <w:sz w:val="22"/>
                <w:szCs w:val="22"/>
                <w:lang w:eastAsia="ko-KR"/>
              </w:rPr>
              <w:t>Case 1, Case 2, Case 3, Case 4</w:t>
            </w:r>
          </w:p>
        </w:tc>
        <w:tc>
          <w:tcPr>
            <w:tcW w:w="2623" w:type="dxa"/>
            <w:tcBorders>
              <w:top w:val="nil"/>
            </w:tcBorders>
            <w:shd w:val="clear" w:color="auto" w:fill="auto"/>
          </w:tcPr>
          <w:p w14:paraId="0EE47BC8" w14:textId="77777777" w:rsidR="00CF3D60" w:rsidRDefault="00CF3D60"/>
        </w:tc>
        <w:tc>
          <w:tcPr>
            <w:tcW w:w="2470" w:type="dxa"/>
            <w:tcBorders>
              <w:top w:val="nil"/>
            </w:tcBorders>
            <w:shd w:val="clear" w:color="auto" w:fill="auto"/>
          </w:tcPr>
          <w:p w14:paraId="6E6D5C8E" w14:textId="77777777" w:rsidR="00CF3D60" w:rsidRDefault="00CF3D60">
            <w:pPr>
              <w:rPr>
                <w:rFonts w:ascii="Calibri" w:eastAsiaTheme="minorEastAsia" w:hAnsi="Calibri" w:cs="Calibri"/>
                <w:color w:val="000000"/>
                <w:sz w:val="22"/>
                <w:szCs w:val="22"/>
                <w:lang w:eastAsia="zh-CN"/>
              </w:rPr>
            </w:pPr>
          </w:p>
        </w:tc>
      </w:tr>
    </w:tbl>
    <w:p w14:paraId="1D911092" w14:textId="77777777" w:rsidR="00CF3D60" w:rsidRDefault="00CF3D60">
      <w:pPr>
        <w:rPr>
          <w:rFonts w:ascii="Calibri" w:eastAsia="Calibri" w:hAnsi="Calibri"/>
          <w:sz w:val="18"/>
          <w:szCs w:val="18"/>
        </w:rPr>
      </w:pPr>
    </w:p>
    <w:p w14:paraId="6135671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2.1.4: FR2 bands</w:t>
      </w:r>
    </w:p>
    <w:tbl>
      <w:tblPr>
        <w:tblStyle w:val="afe"/>
        <w:tblW w:w="10075" w:type="dxa"/>
        <w:tblLook w:val="04A0" w:firstRow="1" w:lastRow="0" w:firstColumn="1" w:lastColumn="0" w:noHBand="0" w:noVBand="1"/>
      </w:tblPr>
      <w:tblGrid>
        <w:gridCol w:w="2353"/>
        <w:gridCol w:w="2629"/>
        <w:gridCol w:w="2623"/>
        <w:gridCol w:w="2470"/>
      </w:tblGrid>
      <w:tr w:rsidR="00CF3D60" w14:paraId="0C391503" w14:textId="77777777">
        <w:trPr>
          <w:trHeight w:val="233"/>
        </w:trPr>
        <w:tc>
          <w:tcPr>
            <w:tcW w:w="2352" w:type="dxa"/>
            <w:vMerge w:val="restart"/>
            <w:shd w:val="clear" w:color="auto" w:fill="auto"/>
          </w:tcPr>
          <w:p w14:paraId="58BFA93A"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4BCBFCCC" w14:textId="77777777" w:rsidR="00CF3D60" w:rsidRDefault="00CF3D60">
            <w:pPr>
              <w:rPr>
                <w:rFonts w:ascii="Calibri" w:hAnsi="Calibri" w:cs="Calibri"/>
                <w:color w:val="000000"/>
                <w:sz w:val="22"/>
                <w:szCs w:val="22"/>
              </w:rPr>
            </w:pPr>
          </w:p>
        </w:tc>
        <w:tc>
          <w:tcPr>
            <w:tcW w:w="7722" w:type="dxa"/>
            <w:gridSpan w:val="3"/>
            <w:shd w:val="clear" w:color="auto" w:fill="auto"/>
          </w:tcPr>
          <w:p w14:paraId="6BADF912"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3B5CC8AA" w14:textId="77777777">
        <w:trPr>
          <w:trHeight w:val="54"/>
        </w:trPr>
        <w:tc>
          <w:tcPr>
            <w:tcW w:w="2352" w:type="dxa"/>
            <w:vMerge/>
            <w:shd w:val="clear" w:color="auto" w:fill="auto"/>
          </w:tcPr>
          <w:p w14:paraId="04E7D61B" w14:textId="77777777" w:rsidR="00CF3D60" w:rsidRDefault="00CF3D60">
            <w:pPr>
              <w:rPr>
                <w:rFonts w:ascii="Calibri" w:hAnsi="Calibri" w:cs="Calibri"/>
                <w:color w:val="000000"/>
                <w:sz w:val="22"/>
                <w:szCs w:val="22"/>
              </w:rPr>
            </w:pPr>
          </w:p>
        </w:tc>
        <w:tc>
          <w:tcPr>
            <w:tcW w:w="2629" w:type="dxa"/>
            <w:shd w:val="clear" w:color="auto" w:fill="auto"/>
          </w:tcPr>
          <w:p w14:paraId="4D0D7E42"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19B18983"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4AF530C5"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559E1C77" w14:textId="77777777">
        <w:tc>
          <w:tcPr>
            <w:tcW w:w="2352" w:type="dxa"/>
            <w:shd w:val="clear" w:color="auto" w:fill="auto"/>
          </w:tcPr>
          <w:p w14:paraId="718AE617"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78A9F35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AEA5675" w14:textId="77777777" w:rsidR="00CF3D60" w:rsidRDefault="00CF3D60">
            <w:pPr>
              <w:rPr>
                <w:rFonts w:ascii="Calibri" w:hAnsi="Calibri" w:cs="Calibri"/>
                <w:color w:val="000000"/>
                <w:sz w:val="22"/>
                <w:szCs w:val="22"/>
              </w:rPr>
            </w:pPr>
          </w:p>
        </w:tc>
        <w:tc>
          <w:tcPr>
            <w:tcW w:w="2470" w:type="dxa"/>
            <w:shd w:val="clear" w:color="auto" w:fill="auto"/>
          </w:tcPr>
          <w:p w14:paraId="7B03A356" w14:textId="77777777" w:rsidR="00CF3D60" w:rsidRDefault="00CF3D60">
            <w:pPr>
              <w:rPr>
                <w:rFonts w:ascii="Calibri" w:hAnsi="Calibri" w:cs="Calibri"/>
                <w:color w:val="000000"/>
                <w:sz w:val="22"/>
                <w:szCs w:val="22"/>
              </w:rPr>
            </w:pPr>
          </w:p>
        </w:tc>
      </w:tr>
      <w:tr w:rsidR="00CF3D60" w14:paraId="57ACE5C1" w14:textId="77777777">
        <w:tc>
          <w:tcPr>
            <w:tcW w:w="2352" w:type="dxa"/>
            <w:shd w:val="clear" w:color="auto" w:fill="auto"/>
          </w:tcPr>
          <w:p w14:paraId="2DB6F5B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9" w:type="dxa"/>
            <w:shd w:val="clear" w:color="auto" w:fill="auto"/>
          </w:tcPr>
          <w:p w14:paraId="5EFE652B"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07C1915" w14:textId="77777777" w:rsidR="00CF3D60" w:rsidRDefault="00CF3D60">
            <w:pPr>
              <w:rPr>
                <w:rFonts w:ascii="Calibri" w:hAnsi="Calibri" w:cs="Calibri"/>
                <w:color w:val="000000"/>
                <w:sz w:val="22"/>
                <w:szCs w:val="22"/>
              </w:rPr>
            </w:pPr>
          </w:p>
        </w:tc>
        <w:tc>
          <w:tcPr>
            <w:tcW w:w="2470" w:type="dxa"/>
            <w:shd w:val="clear" w:color="auto" w:fill="auto"/>
          </w:tcPr>
          <w:p w14:paraId="13DB1B24" w14:textId="77777777" w:rsidR="00CF3D60" w:rsidRDefault="00CF3D60">
            <w:pPr>
              <w:rPr>
                <w:rFonts w:ascii="Calibri" w:hAnsi="Calibri" w:cs="Calibri"/>
                <w:color w:val="000000"/>
                <w:sz w:val="22"/>
                <w:szCs w:val="22"/>
              </w:rPr>
            </w:pPr>
          </w:p>
        </w:tc>
      </w:tr>
      <w:tr w:rsidR="00CF3D60" w14:paraId="296855B6" w14:textId="77777777">
        <w:tc>
          <w:tcPr>
            <w:tcW w:w="2352" w:type="dxa"/>
            <w:shd w:val="clear" w:color="auto" w:fill="auto"/>
          </w:tcPr>
          <w:p w14:paraId="1EF7075D"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05E243F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54572C82" w14:textId="77777777" w:rsidR="00CF3D60" w:rsidRDefault="00CF3D60">
            <w:pPr>
              <w:rPr>
                <w:rFonts w:ascii="Calibri" w:hAnsi="Calibri" w:cs="Calibri"/>
                <w:color w:val="000000"/>
                <w:sz w:val="22"/>
                <w:szCs w:val="22"/>
              </w:rPr>
            </w:pPr>
          </w:p>
        </w:tc>
        <w:tc>
          <w:tcPr>
            <w:tcW w:w="2470" w:type="dxa"/>
            <w:shd w:val="clear" w:color="auto" w:fill="auto"/>
          </w:tcPr>
          <w:p w14:paraId="2F534AC6"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14:paraId="43D9B5EE" w14:textId="77777777">
        <w:tc>
          <w:tcPr>
            <w:tcW w:w="2352" w:type="dxa"/>
            <w:shd w:val="clear" w:color="auto" w:fill="auto"/>
          </w:tcPr>
          <w:p w14:paraId="22AD0168"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621BC7E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5ED0A994"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0606899B" w14:textId="77777777" w:rsidR="00CF3D60" w:rsidRDefault="00CF3D60">
            <w:pPr>
              <w:rPr>
                <w:rFonts w:ascii="Calibri" w:hAnsi="Calibri" w:cs="Calibri"/>
                <w:color w:val="000000"/>
                <w:sz w:val="22"/>
                <w:szCs w:val="22"/>
              </w:rPr>
            </w:pPr>
          </w:p>
        </w:tc>
      </w:tr>
      <w:tr w:rsidR="00CF3D60" w14:paraId="6D2D545C" w14:textId="77777777">
        <w:tc>
          <w:tcPr>
            <w:tcW w:w="2352" w:type="dxa"/>
            <w:shd w:val="clear" w:color="auto" w:fill="auto"/>
          </w:tcPr>
          <w:p w14:paraId="12255543" w14:textId="77777777"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629" w:type="dxa"/>
            <w:shd w:val="clear" w:color="auto" w:fill="auto"/>
          </w:tcPr>
          <w:p w14:paraId="3D44B119" w14:textId="77777777" w:rsidR="00CF3D60" w:rsidRDefault="0007045B">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14:paraId="0F4AEA0C" w14:textId="77777777"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0" w:type="dxa"/>
            <w:shd w:val="clear" w:color="auto" w:fill="auto"/>
          </w:tcPr>
          <w:p w14:paraId="4801794B"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p w14:paraId="7B970F27"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75596E30" w14:textId="77777777">
        <w:tc>
          <w:tcPr>
            <w:tcW w:w="2352" w:type="dxa"/>
            <w:shd w:val="clear" w:color="auto" w:fill="auto"/>
          </w:tcPr>
          <w:p w14:paraId="7F0A3DBC"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46EF604A"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84DCE9F"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0BFC9E81" w14:textId="77777777" w:rsidR="00CF3D60" w:rsidRDefault="00CF3D60">
            <w:pPr>
              <w:rPr>
                <w:rFonts w:ascii="Calibri" w:hAnsi="Calibri" w:cs="Calibri"/>
                <w:color w:val="000000"/>
                <w:sz w:val="22"/>
                <w:szCs w:val="22"/>
              </w:rPr>
            </w:pPr>
          </w:p>
        </w:tc>
      </w:tr>
      <w:tr w:rsidR="00CF3D60" w14:paraId="36F6F208" w14:textId="77777777">
        <w:tc>
          <w:tcPr>
            <w:tcW w:w="2352" w:type="dxa"/>
            <w:shd w:val="clear" w:color="auto" w:fill="auto"/>
          </w:tcPr>
          <w:p w14:paraId="02E5118A"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28DE9667"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7E3CBAE5" w14:textId="77777777" w:rsidR="00CF3D60" w:rsidRDefault="00CF3D60">
            <w:pPr>
              <w:rPr>
                <w:rFonts w:ascii="Calibri" w:hAnsi="Calibri" w:cs="Calibri"/>
                <w:color w:val="000000"/>
                <w:sz w:val="22"/>
                <w:szCs w:val="22"/>
              </w:rPr>
            </w:pPr>
          </w:p>
        </w:tc>
        <w:tc>
          <w:tcPr>
            <w:tcW w:w="2470" w:type="dxa"/>
            <w:shd w:val="clear" w:color="auto" w:fill="auto"/>
          </w:tcPr>
          <w:p w14:paraId="7ADACCFD" w14:textId="77777777" w:rsidR="00CF3D60" w:rsidRDefault="00CF3D60">
            <w:pPr>
              <w:rPr>
                <w:rFonts w:ascii="Calibri" w:hAnsi="Calibri" w:cs="Calibri"/>
                <w:color w:val="000000"/>
                <w:sz w:val="22"/>
                <w:szCs w:val="22"/>
              </w:rPr>
            </w:pPr>
          </w:p>
        </w:tc>
      </w:tr>
      <w:tr w:rsidR="00CF3D60" w14:paraId="68D2B64B" w14:textId="77777777">
        <w:tc>
          <w:tcPr>
            <w:tcW w:w="2352" w:type="dxa"/>
            <w:shd w:val="clear" w:color="auto" w:fill="auto"/>
          </w:tcPr>
          <w:p w14:paraId="3AAFFAF1"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14:paraId="0C3AC7D2"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Case 1, Case 2, Case 3, Case 4</w:t>
            </w:r>
          </w:p>
        </w:tc>
        <w:tc>
          <w:tcPr>
            <w:tcW w:w="2623" w:type="dxa"/>
            <w:shd w:val="clear" w:color="auto" w:fill="auto"/>
          </w:tcPr>
          <w:p w14:paraId="461075B7" w14:textId="77777777" w:rsidR="00CF3D60" w:rsidRDefault="00CF3D60">
            <w:pPr>
              <w:rPr>
                <w:rFonts w:ascii="Calibri" w:hAnsi="Calibri" w:cs="Calibri"/>
                <w:color w:val="000000"/>
                <w:sz w:val="22"/>
                <w:szCs w:val="22"/>
              </w:rPr>
            </w:pPr>
          </w:p>
        </w:tc>
        <w:tc>
          <w:tcPr>
            <w:tcW w:w="2470" w:type="dxa"/>
            <w:shd w:val="clear" w:color="auto" w:fill="auto"/>
          </w:tcPr>
          <w:p w14:paraId="0080D0B1" w14:textId="77777777" w:rsidR="00CF3D60" w:rsidRDefault="00CF3D60">
            <w:pPr>
              <w:rPr>
                <w:rFonts w:ascii="Calibri" w:hAnsi="Calibri" w:cs="Calibri"/>
                <w:color w:val="000000"/>
                <w:sz w:val="22"/>
                <w:szCs w:val="22"/>
              </w:rPr>
            </w:pPr>
          </w:p>
        </w:tc>
      </w:tr>
      <w:tr w:rsidR="00CF3D60" w14:paraId="2E3DB55E" w14:textId="77777777">
        <w:tc>
          <w:tcPr>
            <w:tcW w:w="2352" w:type="dxa"/>
            <w:shd w:val="clear" w:color="auto" w:fill="auto"/>
          </w:tcPr>
          <w:p w14:paraId="76A84A96"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31426503" w14:textId="77777777" w:rsidR="00CF3D60" w:rsidRDefault="0007045B">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14:paraId="5B29FC21"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74BA683C" w14:textId="77777777" w:rsidR="00CF3D60" w:rsidRDefault="00CF3D60">
            <w:pPr>
              <w:rPr>
                <w:rFonts w:ascii="Calibri" w:hAnsi="Calibri" w:cs="Calibri"/>
                <w:color w:val="000000"/>
                <w:sz w:val="22"/>
                <w:szCs w:val="22"/>
              </w:rPr>
            </w:pPr>
          </w:p>
        </w:tc>
      </w:tr>
      <w:tr w:rsidR="00CF3D60" w14:paraId="5BE71524" w14:textId="77777777">
        <w:tc>
          <w:tcPr>
            <w:tcW w:w="2352" w:type="dxa"/>
            <w:shd w:val="clear" w:color="auto" w:fill="auto"/>
          </w:tcPr>
          <w:p w14:paraId="10639C76"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58760F0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42AF67A" w14:textId="77777777" w:rsidR="00CF3D60" w:rsidRDefault="00CF3D60">
            <w:pPr>
              <w:rPr>
                <w:rFonts w:ascii="Calibri" w:hAnsi="Calibri" w:cs="Calibri"/>
                <w:color w:val="000000"/>
                <w:sz w:val="22"/>
                <w:szCs w:val="22"/>
              </w:rPr>
            </w:pPr>
          </w:p>
        </w:tc>
        <w:tc>
          <w:tcPr>
            <w:tcW w:w="2470" w:type="dxa"/>
            <w:shd w:val="clear" w:color="auto" w:fill="auto"/>
          </w:tcPr>
          <w:p w14:paraId="3F3E80FC" w14:textId="77777777" w:rsidR="00CF3D60" w:rsidRDefault="00CF3D60">
            <w:pPr>
              <w:rPr>
                <w:rFonts w:ascii="Calibri" w:hAnsi="Calibri" w:cs="Calibri"/>
                <w:color w:val="000000"/>
                <w:sz w:val="22"/>
                <w:szCs w:val="22"/>
              </w:rPr>
            </w:pPr>
          </w:p>
        </w:tc>
      </w:tr>
      <w:tr w:rsidR="00CF3D60" w14:paraId="2C401DF3" w14:textId="77777777">
        <w:tc>
          <w:tcPr>
            <w:tcW w:w="2352" w:type="dxa"/>
            <w:shd w:val="clear" w:color="auto" w:fill="auto"/>
          </w:tcPr>
          <w:p w14:paraId="4B22FEDD"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14:paraId="189836A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274B03B" w14:textId="77777777" w:rsidR="00CF3D60" w:rsidRDefault="00CF3D60">
            <w:pPr>
              <w:rPr>
                <w:rFonts w:ascii="Calibri" w:hAnsi="Calibri" w:cs="Calibri"/>
                <w:color w:val="000000"/>
                <w:sz w:val="22"/>
                <w:szCs w:val="22"/>
              </w:rPr>
            </w:pPr>
          </w:p>
        </w:tc>
        <w:tc>
          <w:tcPr>
            <w:tcW w:w="2470" w:type="dxa"/>
            <w:shd w:val="clear" w:color="auto" w:fill="auto"/>
          </w:tcPr>
          <w:p w14:paraId="719996EE" w14:textId="77777777" w:rsidR="00CF3D60" w:rsidRDefault="00CF3D60">
            <w:pPr>
              <w:rPr>
                <w:rFonts w:ascii="Calibri" w:hAnsi="Calibri" w:cs="Calibri"/>
                <w:color w:val="000000"/>
                <w:sz w:val="22"/>
                <w:szCs w:val="22"/>
              </w:rPr>
            </w:pPr>
          </w:p>
        </w:tc>
      </w:tr>
      <w:tr w:rsidR="00CF3D60" w14:paraId="4F0B29D8" w14:textId="77777777">
        <w:tc>
          <w:tcPr>
            <w:tcW w:w="2352" w:type="dxa"/>
            <w:shd w:val="clear" w:color="auto" w:fill="auto"/>
          </w:tcPr>
          <w:p w14:paraId="32C9C5ED"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14:paraId="01BAD5FD"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77B009EC" w14:textId="77777777" w:rsidR="00CF3D60" w:rsidRDefault="00CF3D60">
            <w:pPr>
              <w:rPr>
                <w:rFonts w:ascii="Calibri" w:hAnsi="Calibri" w:cs="Calibri"/>
                <w:color w:val="000000"/>
                <w:sz w:val="22"/>
                <w:szCs w:val="22"/>
              </w:rPr>
            </w:pPr>
          </w:p>
        </w:tc>
        <w:tc>
          <w:tcPr>
            <w:tcW w:w="2470" w:type="dxa"/>
            <w:shd w:val="clear" w:color="auto" w:fill="auto"/>
          </w:tcPr>
          <w:p w14:paraId="377999B9" w14:textId="77777777" w:rsidR="00CF3D60" w:rsidRDefault="00CF3D60">
            <w:pPr>
              <w:rPr>
                <w:rFonts w:ascii="Calibri" w:hAnsi="Calibri" w:cs="Calibri"/>
                <w:color w:val="000000"/>
                <w:sz w:val="22"/>
                <w:szCs w:val="22"/>
              </w:rPr>
            </w:pPr>
          </w:p>
        </w:tc>
      </w:tr>
      <w:tr w:rsidR="00CF3D60" w14:paraId="381D87C3" w14:textId="77777777">
        <w:tc>
          <w:tcPr>
            <w:tcW w:w="2352" w:type="dxa"/>
            <w:shd w:val="clear" w:color="auto" w:fill="auto"/>
          </w:tcPr>
          <w:p w14:paraId="7A5122ED"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vivo</w:t>
            </w:r>
          </w:p>
        </w:tc>
        <w:tc>
          <w:tcPr>
            <w:tcW w:w="2629" w:type="dxa"/>
            <w:shd w:val="clear" w:color="auto" w:fill="auto"/>
          </w:tcPr>
          <w:p w14:paraId="15B5C7AD"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9B9E8C6"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6C23E538" w14:textId="77777777" w:rsidR="00CF3D60" w:rsidRDefault="00CF3D60">
            <w:pPr>
              <w:rPr>
                <w:rFonts w:ascii="Calibri" w:eastAsiaTheme="minorEastAsia" w:hAnsi="Calibri" w:cs="Calibri"/>
                <w:color w:val="000000"/>
                <w:sz w:val="22"/>
                <w:szCs w:val="22"/>
                <w:lang w:eastAsia="zh-CN"/>
              </w:rPr>
            </w:pPr>
          </w:p>
        </w:tc>
      </w:tr>
      <w:tr w:rsidR="00CF3D60" w14:paraId="38DAF833" w14:textId="77777777">
        <w:tc>
          <w:tcPr>
            <w:tcW w:w="2352" w:type="dxa"/>
            <w:tcBorders>
              <w:top w:val="nil"/>
            </w:tcBorders>
            <w:shd w:val="clear" w:color="auto" w:fill="auto"/>
          </w:tcPr>
          <w:p w14:paraId="5FEE0567"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9" w:type="dxa"/>
            <w:tcBorders>
              <w:top w:val="nil"/>
            </w:tcBorders>
            <w:shd w:val="clear" w:color="auto" w:fill="auto"/>
          </w:tcPr>
          <w:p w14:paraId="495217C9" w14:textId="77777777" w:rsidR="00CF3D60" w:rsidRDefault="0007045B">
            <w:r>
              <w:rPr>
                <w:rFonts w:ascii="Calibri" w:eastAsia="맑은 고딕" w:hAnsi="Calibri" w:cs="Calibri"/>
                <w:color w:val="000000"/>
                <w:sz w:val="22"/>
                <w:szCs w:val="22"/>
                <w:lang w:eastAsia="ko-KR"/>
              </w:rPr>
              <w:t>Case 1, Case 2, Case 3, Case 4</w:t>
            </w:r>
          </w:p>
        </w:tc>
        <w:tc>
          <w:tcPr>
            <w:tcW w:w="2623" w:type="dxa"/>
            <w:tcBorders>
              <w:top w:val="nil"/>
            </w:tcBorders>
            <w:shd w:val="clear" w:color="auto" w:fill="auto"/>
          </w:tcPr>
          <w:p w14:paraId="6D674BEA" w14:textId="77777777" w:rsidR="00CF3D60" w:rsidRDefault="00CF3D60"/>
        </w:tc>
        <w:tc>
          <w:tcPr>
            <w:tcW w:w="2470" w:type="dxa"/>
            <w:tcBorders>
              <w:top w:val="nil"/>
            </w:tcBorders>
            <w:shd w:val="clear" w:color="auto" w:fill="auto"/>
          </w:tcPr>
          <w:p w14:paraId="2ED83E4E" w14:textId="77777777" w:rsidR="00CF3D60" w:rsidRDefault="00CF3D60">
            <w:pPr>
              <w:rPr>
                <w:rFonts w:ascii="Calibri" w:eastAsiaTheme="minorEastAsia" w:hAnsi="Calibri" w:cs="Calibri"/>
                <w:color w:val="000000"/>
                <w:sz w:val="22"/>
                <w:szCs w:val="22"/>
                <w:lang w:eastAsia="zh-CN"/>
              </w:rPr>
            </w:pPr>
          </w:p>
        </w:tc>
      </w:tr>
    </w:tbl>
    <w:p w14:paraId="43708967" w14:textId="77777777" w:rsidR="00CF3D60" w:rsidRDefault="00CF3D60">
      <w:pPr>
        <w:rPr>
          <w:rFonts w:ascii="Calibri" w:eastAsia="Calibri" w:hAnsi="Calibri"/>
          <w:sz w:val="18"/>
          <w:szCs w:val="18"/>
        </w:rPr>
      </w:pPr>
    </w:p>
    <w:p w14:paraId="4F541C31"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afe"/>
        <w:tblW w:w="10070" w:type="dxa"/>
        <w:tblLook w:val="04A0" w:firstRow="1" w:lastRow="0" w:firstColumn="1" w:lastColumn="0" w:noHBand="0" w:noVBand="1"/>
      </w:tblPr>
      <w:tblGrid>
        <w:gridCol w:w="2335"/>
        <w:gridCol w:w="7735"/>
      </w:tblGrid>
      <w:tr w:rsidR="00CF3D60" w14:paraId="4BCD589A" w14:textId="77777777">
        <w:tc>
          <w:tcPr>
            <w:tcW w:w="2335" w:type="dxa"/>
            <w:shd w:val="clear" w:color="auto" w:fill="auto"/>
          </w:tcPr>
          <w:p w14:paraId="68CA7397" w14:textId="77777777" w:rsidR="00CF3D60" w:rsidRDefault="0007045B">
            <w:pPr>
              <w:rPr>
                <w:rFonts w:ascii="Calibri" w:hAnsi="Calibri" w:cs="Calibri"/>
                <w:b/>
                <w:color w:val="000000"/>
                <w:sz w:val="22"/>
                <w:szCs w:val="22"/>
              </w:rPr>
            </w:pPr>
            <w:r>
              <w:rPr>
                <w:rFonts w:ascii="Calibri" w:hAnsi="Calibri" w:cs="Calibri"/>
                <w:b/>
                <w:color w:val="000000"/>
                <w:sz w:val="22"/>
                <w:szCs w:val="22"/>
              </w:rPr>
              <w:t xml:space="preserve">Company </w:t>
            </w:r>
          </w:p>
        </w:tc>
        <w:tc>
          <w:tcPr>
            <w:tcW w:w="7734" w:type="dxa"/>
            <w:shd w:val="clear" w:color="auto" w:fill="auto"/>
          </w:tcPr>
          <w:p w14:paraId="39C1685C" w14:textId="77777777" w:rsidR="00CF3D60" w:rsidRDefault="0007045B">
            <w:pPr>
              <w:rPr>
                <w:rFonts w:ascii="Calibri" w:hAnsi="Calibri" w:cs="Calibri"/>
                <w:b/>
                <w:color w:val="000000"/>
                <w:sz w:val="22"/>
                <w:szCs w:val="22"/>
              </w:rPr>
            </w:pPr>
            <w:r>
              <w:rPr>
                <w:rFonts w:ascii="Calibri" w:hAnsi="Calibri" w:cs="Calibri"/>
                <w:b/>
                <w:color w:val="000000"/>
                <w:sz w:val="22"/>
                <w:szCs w:val="22"/>
              </w:rPr>
              <w:t>Comments</w:t>
            </w:r>
          </w:p>
        </w:tc>
      </w:tr>
      <w:tr w:rsidR="00CF3D60" w14:paraId="23FBA96C" w14:textId="77777777">
        <w:tc>
          <w:tcPr>
            <w:tcW w:w="2335" w:type="dxa"/>
            <w:shd w:val="clear" w:color="auto" w:fill="auto"/>
          </w:tcPr>
          <w:p w14:paraId="1FCCFB37"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4" w:type="dxa"/>
            <w:shd w:val="clear" w:color="auto" w:fill="auto"/>
          </w:tcPr>
          <w:p w14:paraId="15CE3CB5"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CF3D60" w14:paraId="41729A04" w14:textId="77777777">
        <w:tc>
          <w:tcPr>
            <w:tcW w:w="2335" w:type="dxa"/>
            <w:shd w:val="clear" w:color="auto" w:fill="auto"/>
          </w:tcPr>
          <w:p w14:paraId="089F5A85"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4" w:type="dxa"/>
            <w:shd w:val="clear" w:color="auto" w:fill="auto"/>
          </w:tcPr>
          <w:p w14:paraId="64606254"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14:paraId="60A90B54" w14:textId="77777777" w:rsidR="00CF3D60" w:rsidRDefault="0007045B">
            <w:pPr>
              <w:pStyle w:val="af6"/>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14:paraId="5024750C" w14:textId="77777777" w:rsidR="00CF3D60" w:rsidRDefault="0007045B">
            <w:pPr>
              <w:pStyle w:val="af6"/>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14:paraId="21AB3DE7" w14:textId="77777777" w:rsidR="00CF3D60" w:rsidRDefault="00CF3D60">
            <w:pPr>
              <w:rPr>
                <w:rFonts w:ascii="Calibri" w:eastAsiaTheme="minorEastAsia" w:hAnsi="Calibri" w:cs="Calibri"/>
                <w:color w:val="000000"/>
                <w:sz w:val="22"/>
                <w:szCs w:val="22"/>
                <w:lang w:eastAsia="zh-CN"/>
              </w:rPr>
            </w:pPr>
          </w:p>
        </w:tc>
      </w:tr>
      <w:tr w:rsidR="00CF3D60" w14:paraId="1A13BD25" w14:textId="77777777">
        <w:tc>
          <w:tcPr>
            <w:tcW w:w="2335" w:type="dxa"/>
            <w:shd w:val="clear" w:color="auto" w:fill="auto"/>
          </w:tcPr>
          <w:p w14:paraId="648B4FC9"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ZTE, Sanechips</w:t>
            </w:r>
          </w:p>
        </w:tc>
        <w:tc>
          <w:tcPr>
            <w:tcW w:w="7734" w:type="dxa"/>
            <w:shd w:val="clear" w:color="auto" w:fill="auto"/>
          </w:tcPr>
          <w:p w14:paraId="4F80C509"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CF3D60" w14:paraId="0A20CD4C" w14:textId="77777777">
        <w:tc>
          <w:tcPr>
            <w:tcW w:w="2335" w:type="dxa"/>
            <w:shd w:val="clear" w:color="auto" w:fill="auto"/>
          </w:tcPr>
          <w:p w14:paraId="024BE3E0"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4" w:type="dxa"/>
            <w:shd w:val="clear" w:color="auto" w:fill="auto"/>
          </w:tcPr>
          <w:p w14:paraId="3471BB07"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CF3D60" w14:paraId="018B1D0E" w14:textId="77777777">
        <w:tc>
          <w:tcPr>
            <w:tcW w:w="2335" w:type="dxa"/>
            <w:shd w:val="clear" w:color="auto" w:fill="auto"/>
          </w:tcPr>
          <w:p w14:paraId="2770873F"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LG Electronics</w:t>
            </w:r>
          </w:p>
        </w:tc>
        <w:tc>
          <w:tcPr>
            <w:tcW w:w="7734" w:type="dxa"/>
            <w:shd w:val="clear" w:color="auto" w:fill="auto"/>
          </w:tcPr>
          <w:p w14:paraId="23013CED"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For reducing latency and enhancing spectral efficiency, all simultaneous operations should be considered in Rel-17 eIAB WI.</w:t>
            </w:r>
          </w:p>
        </w:tc>
      </w:tr>
      <w:tr w:rsidR="00CF3D60" w14:paraId="3032B5E1" w14:textId="77777777">
        <w:tc>
          <w:tcPr>
            <w:tcW w:w="2335" w:type="dxa"/>
            <w:shd w:val="clear" w:color="auto" w:fill="auto"/>
          </w:tcPr>
          <w:p w14:paraId="50E6441A"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4" w:type="dxa"/>
            <w:shd w:val="clear" w:color="auto" w:fill="auto"/>
          </w:tcPr>
          <w:p w14:paraId="2CCF851F"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CF3D60" w14:paraId="34D7F524" w14:textId="77777777">
        <w:tc>
          <w:tcPr>
            <w:tcW w:w="2335" w:type="dxa"/>
            <w:shd w:val="clear" w:color="auto" w:fill="auto"/>
          </w:tcPr>
          <w:p w14:paraId="2478346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4" w:type="dxa"/>
            <w:shd w:val="clear" w:color="auto" w:fill="auto"/>
          </w:tcPr>
          <w:p w14:paraId="327E5D8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case 3 and 4 could not work due the self-interference. And in case 1 and 2, the cross link interference will be severe.</w:t>
            </w:r>
          </w:p>
        </w:tc>
      </w:tr>
      <w:tr w:rsidR="00CF3D60" w14:paraId="3901C4BA" w14:textId="77777777">
        <w:tc>
          <w:tcPr>
            <w:tcW w:w="2335" w:type="dxa"/>
            <w:shd w:val="clear" w:color="auto" w:fill="auto"/>
          </w:tcPr>
          <w:p w14:paraId="5BE436C6"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4" w:type="dxa"/>
            <w:shd w:val="clear" w:color="auto" w:fill="auto"/>
          </w:tcPr>
          <w:p w14:paraId="5D163BD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We also want to clarify the paired/unpaired spectrum. Is it refer to the relation between one MT link and DU link, e.g., MT DL and DU UL?</w:t>
            </w:r>
          </w:p>
        </w:tc>
      </w:tr>
      <w:tr w:rsidR="00CF3D60" w14:paraId="2A99D2FB" w14:textId="77777777">
        <w:tc>
          <w:tcPr>
            <w:tcW w:w="2335" w:type="dxa"/>
            <w:tcBorders>
              <w:top w:val="nil"/>
            </w:tcBorders>
            <w:shd w:val="clear" w:color="auto" w:fill="auto"/>
          </w:tcPr>
          <w:p w14:paraId="13E4DA75"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7734" w:type="dxa"/>
            <w:tcBorders>
              <w:top w:val="nil"/>
            </w:tcBorders>
            <w:shd w:val="clear" w:color="auto" w:fill="auto"/>
          </w:tcPr>
          <w:p w14:paraId="4D9D6789"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F3D60" w14:paraId="3A60CAE0" w14:textId="77777777">
        <w:tc>
          <w:tcPr>
            <w:tcW w:w="2335" w:type="dxa"/>
            <w:shd w:val="clear" w:color="auto" w:fill="auto"/>
          </w:tcPr>
          <w:p w14:paraId="6A3FA359"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4" w:type="dxa"/>
            <w:shd w:val="clear" w:color="auto" w:fill="auto"/>
          </w:tcPr>
          <w:p w14:paraId="266A8811" w14:textId="77777777"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5FF2BBE1" w14:textId="77777777" w:rsidR="00CF3D60" w:rsidRDefault="00CF3D60">
            <w:pPr>
              <w:rPr>
                <w:rFonts w:asciiTheme="minorHAnsi" w:hAnsiTheme="minorHAnsi" w:cstheme="minorHAnsi"/>
                <w:sz w:val="22"/>
                <w:szCs w:val="22"/>
              </w:rPr>
            </w:pPr>
          </w:p>
          <w:p w14:paraId="7E1EA06B"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w:t>
            </w:r>
            <w:r>
              <w:rPr>
                <w:rFonts w:asciiTheme="minorHAnsi" w:hAnsiTheme="minorHAnsi" w:cstheme="minorHAnsi"/>
                <w:color w:val="000000"/>
                <w:sz w:val="22"/>
                <w:szCs w:val="22"/>
                <w:lang w:eastAsia="zh-CN"/>
              </w:rPr>
              <w:lastRenderedPageBreak/>
              <w:t xml:space="preserve">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77FD2879" w14:textId="77777777" w:rsidR="00CF3D60" w:rsidRDefault="00CF3D60">
            <w:pPr>
              <w:rPr>
                <w:rFonts w:asciiTheme="minorHAnsi" w:hAnsiTheme="minorHAnsi" w:cstheme="minorHAnsi"/>
                <w:sz w:val="22"/>
                <w:szCs w:val="22"/>
              </w:rPr>
            </w:pPr>
          </w:p>
          <w:p w14:paraId="460690AF"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04E9649E" w14:textId="77777777" w:rsidR="00CF3D60" w:rsidRDefault="00CF3D60">
            <w:pPr>
              <w:rPr>
                <w:rFonts w:asciiTheme="minorHAnsi" w:hAnsiTheme="minorHAnsi" w:cstheme="minorHAnsi"/>
                <w:sz w:val="22"/>
                <w:szCs w:val="22"/>
              </w:rPr>
            </w:pPr>
          </w:p>
          <w:p w14:paraId="08C5A91D"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14:paraId="21F57B5A"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6189FFEA"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062B9425"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50DF04A4"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14:paraId="16C1E012"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14:paraId="26BDD9DF"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14:paraId="5C5C16DA"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14:paraId="53E5970A"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14:paraId="29E03F6A" w14:textId="77777777" w:rsidR="00CF3D60" w:rsidRDefault="00CF3D60">
            <w:pPr>
              <w:rPr>
                <w:rFonts w:asciiTheme="minorHAnsi" w:hAnsiTheme="minorHAnsi" w:cstheme="minorHAnsi"/>
                <w:sz w:val="22"/>
                <w:szCs w:val="22"/>
              </w:rPr>
            </w:pPr>
          </w:p>
          <w:p w14:paraId="1AED84C0"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14:paraId="250A78EB" w14:textId="77777777"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14:paraId="1DCD8792" w14:textId="77777777" w:rsidR="00CF3D60" w:rsidRDefault="0007045B">
            <w:pPr>
              <w:pStyle w:val="af6"/>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Multi-panel capabilities w.r.t., e.g.,</w:t>
            </w:r>
          </w:p>
          <w:p w14:paraId="70D6A85B" w14:textId="77777777" w:rsidR="00CF3D60" w:rsidRDefault="0007045B">
            <w:pPr>
              <w:pStyle w:val="af6"/>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Antenna/RF isolation</w:t>
            </w:r>
          </w:p>
          <w:p w14:paraId="76058D5D" w14:textId="77777777" w:rsidR="00CF3D60" w:rsidRDefault="0007045B">
            <w:pPr>
              <w:pStyle w:val="af6"/>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Interference cancellation</w:t>
            </w:r>
          </w:p>
          <w:p w14:paraId="4E0D0E9D" w14:textId="77777777" w:rsidR="00CF3D60" w:rsidRDefault="0007045B">
            <w:pPr>
              <w:pStyle w:val="af6"/>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14:paraId="65F6712D" w14:textId="77777777"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14:paraId="6FB8A57D" w14:textId="77777777">
        <w:tc>
          <w:tcPr>
            <w:tcW w:w="2335" w:type="dxa"/>
            <w:shd w:val="clear" w:color="auto" w:fill="auto"/>
          </w:tcPr>
          <w:p w14:paraId="2E53D30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14:paraId="60D4BE90"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5C9F8B87"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14:paraId="79239FEE" w14:textId="77777777">
        <w:tc>
          <w:tcPr>
            <w:tcW w:w="2335" w:type="dxa"/>
            <w:shd w:val="clear" w:color="auto" w:fill="auto"/>
          </w:tcPr>
          <w:p w14:paraId="19B1986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Ericsson</w:t>
            </w:r>
          </w:p>
        </w:tc>
        <w:tc>
          <w:tcPr>
            <w:tcW w:w="7734" w:type="dxa"/>
            <w:shd w:val="clear" w:color="auto" w:fill="auto"/>
          </w:tcPr>
          <w:p w14:paraId="4D2FB7B3" w14:textId="77777777"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3AA72E89" w14:textId="77777777" w:rsidR="00CF3D60" w:rsidRDefault="00CF3D60">
            <w:pPr>
              <w:rPr>
                <w:rFonts w:asciiTheme="minorHAnsi" w:hAnsiTheme="minorHAnsi" w:cstheme="minorHAnsi"/>
                <w:sz w:val="22"/>
                <w:szCs w:val="22"/>
              </w:rPr>
            </w:pPr>
          </w:p>
          <w:p w14:paraId="3AB115D0"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369E9073" w14:textId="77777777" w:rsidR="00CF3D60" w:rsidRDefault="00CF3D60">
            <w:pPr>
              <w:rPr>
                <w:rFonts w:asciiTheme="minorHAnsi" w:hAnsiTheme="minorHAnsi" w:cstheme="minorHAnsi"/>
                <w:sz w:val="22"/>
                <w:szCs w:val="22"/>
              </w:rPr>
            </w:pPr>
          </w:p>
          <w:p w14:paraId="7C1854FB"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4C810CC8" w14:textId="77777777" w:rsidR="00CF3D60" w:rsidRDefault="00CF3D60">
            <w:pPr>
              <w:rPr>
                <w:rFonts w:asciiTheme="minorHAnsi" w:hAnsiTheme="minorHAnsi" w:cstheme="minorHAnsi"/>
                <w:sz w:val="22"/>
                <w:szCs w:val="22"/>
              </w:rPr>
            </w:pPr>
          </w:p>
          <w:p w14:paraId="0DD42834"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14:paraId="1F171AAD"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546712C6"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11480B0D"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13DCB264"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14:paraId="14B45071"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14:paraId="647EB5AC"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14:paraId="6C0C7148" w14:textId="77777777" w:rsidR="00CF3D60" w:rsidRDefault="0007045B">
            <w:pPr>
              <w:pStyle w:val="af6"/>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14:paraId="3462C347"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14:paraId="4BEA58D4" w14:textId="77777777" w:rsidR="00CF3D60" w:rsidRDefault="00CF3D60">
            <w:pPr>
              <w:rPr>
                <w:rFonts w:asciiTheme="minorHAnsi" w:hAnsiTheme="minorHAnsi" w:cstheme="minorHAnsi"/>
                <w:sz w:val="22"/>
                <w:szCs w:val="22"/>
              </w:rPr>
            </w:pPr>
          </w:p>
          <w:p w14:paraId="785E9547"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14:paraId="5F91C3F2" w14:textId="77777777"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14:paraId="7616FE31" w14:textId="77777777" w:rsidR="00CF3D60" w:rsidRDefault="0007045B">
            <w:pPr>
              <w:pStyle w:val="af6"/>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Multi-panel capabilities w.r.t., e.g.,</w:t>
            </w:r>
          </w:p>
          <w:p w14:paraId="6B22917D" w14:textId="77777777" w:rsidR="00CF3D60" w:rsidRDefault="0007045B">
            <w:pPr>
              <w:pStyle w:val="af6"/>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lastRenderedPageBreak/>
              <w:t>Antenna/RF isolation</w:t>
            </w:r>
          </w:p>
          <w:p w14:paraId="283453A2" w14:textId="77777777" w:rsidR="00CF3D60" w:rsidRDefault="0007045B">
            <w:pPr>
              <w:pStyle w:val="af6"/>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Interference cancellation</w:t>
            </w:r>
          </w:p>
          <w:p w14:paraId="7A7944FD" w14:textId="77777777" w:rsidR="00CF3D60" w:rsidRDefault="0007045B">
            <w:pPr>
              <w:pStyle w:val="af6"/>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14:paraId="1958A7A2" w14:textId="77777777"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14:paraId="11C3557E" w14:textId="77777777">
        <w:tc>
          <w:tcPr>
            <w:tcW w:w="2335" w:type="dxa"/>
            <w:shd w:val="clear" w:color="auto" w:fill="auto"/>
          </w:tcPr>
          <w:p w14:paraId="66BB627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14:paraId="3DBE97D9"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53D44762"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14:paraId="5624A8EC" w14:textId="77777777">
        <w:tc>
          <w:tcPr>
            <w:tcW w:w="2335" w:type="dxa"/>
            <w:shd w:val="clear" w:color="auto" w:fill="auto"/>
          </w:tcPr>
          <w:p w14:paraId="0DB382EA" w14:textId="77777777" w:rsidR="00CF3D60" w:rsidRDefault="0007045B">
            <w:pPr>
              <w:rPr>
                <w:rFonts w:ascii="Calibri" w:eastAsiaTheme="minorEastAsia" w:hAnsi="Calibri" w:cs="Calibri"/>
                <w:sz w:val="22"/>
                <w:szCs w:val="22"/>
                <w:lang w:eastAsia="zh-CN"/>
              </w:rPr>
            </w:pPr>
            <w:r>
              <w:rPr>
                <w:rFonts w:ascii="Calibri" w:eastAsiaTheme="minorEastAsia" w:hAnsi="Calibri" w:cs="Calibri"/>
                <w:sz w:val="22"/>
                <w:szCs w:val="22"/>
                <w:lang w:eastAsia="zh-CN"/>
              </w:rPr>
              <w:t>Huawei2</w:t>
            </w:r>
          </w:p>
        </w:tc>
        <w:tc>
          <w:tcPr>
            <w:tcW w:w="7734" w:type="dxa"/>
            <w:shd w:val="clear" w:color="auto" w:fill="auto"/>
          </w:tcPr>
          <w:p w14:paraId="3AB21111" w14:textId="77777777" w:rsidR="00CF3D60" w:rsidRDefault="0007045B">
            <w:pPr>
              <w:jc w:val="both"/>
              <w:rPr>
                <w:rFonts w:eastAsiaTheme="minorEastAsia"/>
                <w:sz w:val="22"/>
                <w:szCs w:val="22"/>
                <w:lang w:eastAsia="zh-CN"/>
              </w:rPr>
            </w:pPr>
            <w:r>
              <w:rPr>
                <w:rFonts w:eastAsiaTheme="minorEastAsia"/>
                <w:sz w:val="22"/>
                <w:szCs w:val="22"/>
                <w:lang w:eastAsia="zh-CN"/>
              </w:rPr>
              <w:t>We discussed the application scenarios of Case 1/2/3/4 in our contribution and below is a summary:</w:t>
            </w:r>
          </w:p>
          <w:p w14:paraId="5C458CA5"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1: </w:t>
            </w:r>
          </w:p>
          <w:p w14:paraId="73317D1D"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1 in downlink slots (Case B) since this can avoid UE-to-UE interference. </w:t>
            </w:r>
          </w:p>
          <w:p w14:paraId="4C99C64F"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1 can be applied for parent BH and child BH/AL. </w:t>
            </w:r>
          </w:p>
          <w:p w14:paraId="42599971"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#6 timing mode is required for parent BH UL.</w:t>
            </w:r>
          </w:p>
          <w:p w14:paraId="02606E9A"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487FC8A9" w14:textId="77777777" w:rsidR="00CF3D60" w:rsidRDefault="0007045B">
            <w:pPr>
              <w:jc w:val="center"/>
              <w:rPr>
                <w:lang w:eastAsia="zh-CN"/>
              </w:rPr>
            </w:pPr>
            <w:r>
              <w:rPr>
                <w:noProof/>
                <w:lang w:eastAsia="ko-KR"/>
              </w:rPr>
              <w:drawing>
                <wp:inline distT="0" distB="0" distL="0" distR="0" wp14:anchorId="2E260E45" wp14:editId="04FE42B7">
                  <wp:extent cx="3204210" cy="996950"/>
                  <wp:effectExtent l="0" t="0" r="0" b="0"/>
                  <wp:docPr id="1" name="图片 1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A picture containing object, clock&#10;&#10;Description automatically generated"/>
                          <pic:cNvPicPr>
                            <a:picLocks noChangeAspect="1" noChangeArrowheads="1"/>
                          </pic:cNvPicPr>
                        </pic:nvPicPr>
                        <pic:blipFill>
                          <a:blip r:embed="rId13" cstate="print"/>
                          <a:stretch>
                            <a:fillRect/>
                          </a:stretch>
                        </pic:blipFill>
                        <pic:spPr bwMode="auto">
                          <a:xfrm>
                            <a:off x="0" y="0"/>
                            <a:ext cx="3204210" cy="996950"/>
                          </a:xfrm>
                          <a:prstGeom prst="rect">
                            <a:avLst/>
                          </a:prstGeom>
                        </pic:spPr>
                      </pic:pic>
                    </a:graphicData>
                  </a:graphic>
                </wp:inline>
              </w:drawing>
            </w:r>
          </w:p>
          <w:p w14:paraId="6941D682" w14:textId="77777777" w:rsidR="00CF3D60" w:rsidRDefault="0007045B">
            <w:pPr>
              <w:pStyle w:val="af6"/>
              <w:numPr>
                <w:ilvl w:val="0"/>
                <w:numId w:val="23"/>
              </w:numPr>
              <w:snapToGrid w:val="0"/>
              <w:spacing w:before="0"/>
              <w:jc w:val="center"/>
              <w:rPr>
                <w:rFonts w:ascii="Times New Roman" w:hAnsi="Times New Roman"/>
                <w:lang w:eastAsia="zh-CN"/>
              </w:rPr>
            </w:pPr>
            <w:r>
              <w:rPr>
                <w:rFonts w:ascii="Times New Roman" w:hAnsi="Times New Roman"/>
                <w:lang w:eastAsia="zh-CN"/>
              </w:rPr>
              <w:t>Case A: MT-TX/DU-TX at Donor cell UL occasion</w:t>
            </w:r>
          </w:p>
          <w:p w14:paraId="1DCF2547" w14:textId="77777777" w:rsidR="00CF3D60" w:rsidRDefault="0007045B">
            <w:pPr>
              <w:jc w:val="center"/>
              <w:rPr>
                <w:lang w:eastAsia="zh-CN"/>
              </w:rPr>
            </w:pPr>
            <w:r>
              <w:rPr>
                <w:noProof/>
                <w:lang w:eastAsia="ko-KR"/>
              </w:rPr>
              <w:drawing>
                <wp:inline distT="0" distB="8255" distL="0" distR="1905" wp14:anchorId="29520B32" wp14:editId="4B845727">
                  <wp:extent cx="3161030" cy="982980"/>
                  <wp:effectExtent l="0" t="0" r="0" b="0"/>
                  <wp:docPr id="2" name="图片 1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descr="A picture containing object, clock&#10;&#10;Description automatically generated"/>
                          <pic:cNvPicPr>
                            <a:picLocks noChangeAspect="1" noChangeArrowheads="1"/>
                          </pic:cNvPicPr>
                        </pic:nvPicPr>
                        <pic:blipFill>
                          <a:blip r:embed="rId14" cstate="print"/>
                          <a:stretch>
                            <a:fillRect/>
                          </a:stretch>
                        </pic:blipFill>
                        <pic:spPr bwMode="auto">
                          <a:xfrm>
                            <a:off x="0" y="0"/>
                            <a:ext cx="3161030" cy="982980"/>
                          </a:xfrm>
                          <a:prstGeom prst="rect">
                            <a:avLst/>
                          </a:prstGeom>
                        </pic:spPr>
                      </pic:pic>
                    </a:graphicData>
                  </a:graphic>
                </wp:inline>
              </w:drawing>
            </w:r>
          </w:p>
          <w:p w14:paraId="2ED5C56C" w14:textId="77777777" w:rsidR="00CF3D60" w:rsidRDefault="0007045B">
            <w:pPr>
              <w:pStyle w:val="af6"/>
              <w:numPr>
                <w:ilvl w:val="0"/>
                <w:numId w:val="23"/>
              </w:numPr>
              <w:snapToGrid w:val="0"/>
              <w:spacing w:before="0"/>
              <w:jc w:val="center"/>
              <w:rPr>
                <w:rFonts w:ascii="Times New Roman" w:hAnsi="Times New Roman"/>
                <w:lang w:eastAsia="zh-CN"/>
              </w:rPr>
            </w:pPr>
            <w:r>
              <w:rPr>
                <w:rFonts w:ascii="Times New Roman" w:hAnsi="Times New Roman"/>
                <w:lang w:eastAsia="zh-CN"/>
              </w:rPr>
              <w:t>Case B: MT-TX/DU-TX at Donor cell DL occasion</w:t>
            </w:r>
          </w:p>
          <w:p w14:paraId="5A0395A7" w14:textId="77777777" w:rsidR="00CF3D60" w:rsidRDefault="00CF3D60">
            <w:pPr>
              <w:jc w:val="center"/>
              <w:rPr>
                <w:rFonts w:eastAsiaTheme="minorEastAsia"/>
                <w:sz w:val="22"/>
                <w:szCs w:val="22"/>
                <w:lang w:eastAsia="zh-CN"/>
              </w:rPr>
            </w:pPr>
          </w:p>
          <w:p w14:paraId="56910434"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2: </w:t>
            </w:r>
          </w:p>
          <w:p w14:paraId="145B253F"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2 in uplink slots (Case B) since this can avoid UE-to-UE interference. </w:t>
            </w:r>
          </w:p>
          <w:p w14:paraId="07B09A03"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2 can be applied for parent BH and child BH/AL.</w:t>
            </w:r>
          </w:p>
          <w:p w14:paraId="1D111A71"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#7 timing mode is required for parent BH UL.</w:t>
            </w:r>
          </w:p>
          <w:p w14:paraId="3430211E"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35733AFD" w14:textId="77777777" w:rsidR="00CF3D60" w:rsidRDefault="00CF3D60">
            <w:pPr>
              <w:jc w:val="both"/>
              <w:rPr>
                <w:rFonts w:eastAsiaTheme="minorEastAsia"/>
                <w:sz w:val="22"/>
                <w:szCs w:val="22"/>
                <w:lang w:eastAsia="zh-CN"/>
              </w:rPr>
            </w:pPr>
          </w:p>
          <w:p w14:paraId="20AAD381" w14:textId="77777777" w:rsidR="00CF3D60" w:rsidRDefault="0007045B">
            <w:pPr>
              <w:jc w:val="center"/>
            </w:pPr>
            <w:r>
              <w:rPr>
                <w:noProof/>
                <w:lang w:eastAsia="ko-KR"/>
              </w:rPr>
              <w:drawing>
                <wp:inline distT="0" distB="0" distL="0" distR="8255" wp14:anchorId="2F1052C7" wp14:editId="20446D71">
                  <wp:extent cx="3135630" cy="972185"/>
                  <wp:effectExtent l="0" t="0" r="0" b="0"/>
                  <wp:docPr id="3" name="图片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A picture containing object, clock&#10;&#10;Description automatically generated"/>
                          <pic:cNvPicPr>
                            <a:picLocks noChangeAspect="1" noChangeArrowheads="1"/>
                          </pic:cNvPicPr>
                        </pic:nvPicPr>
                        <pic:blipFill>
                          <a:blip r:embed="rId15" cstate="print"/>
                          <a:stretch>
                            <a:fillRect/>
                          </a:stretch>
                        </pic:blipFill>
                        <pic:spPr bwMode="auto">
                          <a:xfrm>
                            <a:off x="0" y="0"/>
                            <a:ext cx="3135630" cy="972185"/>
                          </a:xfrm>
                          <a:prstGeom prst="rect">
                            <a:avLst/>
                          </a:prstGeom>
                        </pic:spPr>
                      </pic:pic>
                    </a:graphicData>
                  </a:graphic>
                </wp:inline>
              </w:drawing>
            </w:r>
          </w:p>
          <w:p w14:paraId="5480BC4D" w14:textId="77777777" w:rsidR="00CF3D60" w:rsidRDefault="0007045B">
            <w:pPr>
              <w:pStyle w:val="af6"/>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A: MT-RX/DU-RX at Donor cell DL occasion </w:t>
            </w:r>
          </w:p>
          <w:p w14:paraId="69C4B7E7" w14:textId="77777777" w:rsidR="00CF3D60" w:rsidRDefault="0007045B">
            <w:pPr>
              <w:jc w:val="center"/>
            </w:pPr>
            <w:r>
              <w:rPr>
                <w:noProof/>
                <w:lang w:eastAsia="ko-KR"/>
              </w:rPr>
              <w:lastRenderedPageBreak/>
              <w:drawing>
                <wp:inline distT="0" distB="8890" distL="0" distR="9525" wp14:anchorId="7C275706" wp14:editId="0C426C41">
                  <wp:extent cx="3228975" cy="1000760"/>
                  <wp:effectExtent l="0" t="0" r="0" b="0"/>
                  <wp:docPr id="4" name="图片 1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descr="A picture containing clock&#10;&#10;Description automatically generated"/>
                          <pic:cNvPicPr>
                            <a:picLocks noChangeAspect="1" noChangeArrowheads="1"/>
                          </pic:cNvPicPr>
                        </pic:nvPicPr>
                        <pic:blipFill>
                          <a:blip r:embed="rId16" cstate="print"/>
                          <a:stretch>
                            <a:fillRect/>
                          </a:stretch>
                        </pic:blipFill>
                        <pic:spPr bwMode="auto">
                          <a:xfrm>
                            <a:off x="0" y="0"/>
                            <a:ext cx="3228975" cy="1000760"/>
                          </a:xfrm>
                          <a:prstGeom prst="rect">
                            <a:avLst/>
                          </a:prstGeom>
                        </pic:spPr>
                      </pic:pic>
                    </a:graphicData>
                  </a:graphic>
                </wp:inline>
              </w:drawing>
            </w:r>
          </w:p>
          <w:p w14:paraId="3AD00245" w14:textId="77777777" w:rsidR="00CF3D60" w:rsidRDefault="0007045B">
            <w:pPr>
              <w:pStyle w:val="af6"/>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B: MT-RX/DU-RX at Donor cell UL occasion </w:t>
            </w:r>
          </w:p>
          <w:p w14:paraId="58F3D360" w14:textId="77777777" w:rsidR="00CF3D60" w:rsidRDefault="00CF3D60">
            <w:pPr>
              <w:rPr>
                <w:rFonts w:eastAsiaTheme="minorEastAsia"/>
                <w:sz w:val="22"/>
                <w:szCs w:val="22"/>
                <w:lang w:eastAsia="zh-CN"/>
              </w:rPr>
            </w:pPr>
          </w:p>
          <w:p w14:paraId="1D010090" w14:textId="77777777" w:rsidR="00CF3D60" w:rsidRDefault="0007045B">
            <w:pPr>
              <w:jc w:val="both"/>
              <w:rPr>
                <w:rFonts w:eastAsiaTheme="minorEastAsia"/>
                <w:sz w:val="22"/>
                <w:szCs w:val="22"/>
                <w:lang w:eastAsia="zh-CN"/>
              </w:rPr>
            </w:pPr>
            <w:r>
              <w:rPr>
                <w:rFonts w:eastAsiaTheme="minorEastAsia"/>
                <w:sz w:val="22"/>
                <w:szCs w:val="22"/>
                <w:lang w:eastAsia="zh-CN"/>
              </w:rPr>
              <w:t>Case 3:</w:t>
            </w:r>
          </w:p>
          <w:p w14:paraId="4A7F635D"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3 can only be applied in downlink slots </w:t>
            </w:r>
          </w:p>
          <w:p w14:paraId="1413B277"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3 (if possible) can be applied for parent BH and child BH/AH.</w:t>
            </w:r>
          </w:p>
          <w:p w14:paraId="52B2443D"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It is impossible to adjust DU Tx timing hence timing alignment cannot be ensured</w:t>
            </w:r>
          </w:p>
          <w:p w14:paraId="1BF0BD2B" w14:textId="77777777" w:rsidR="00CF3D60" w:rsidRDefault="00CF3D60">
            <w:pPr>
              <w:jc w:val="both"/>
              <w:rPr>
                <w:rFonts w:eastAsiaTheme="minorEastAsia"/>
                <w:sz w:val="22"/>
                <w:szCs w:val="22"/>
                <w:lang w:eastAsia="zh-CN"/>
              </w:rPr>
            </w:pPr>
          </w:p>
          <w:p w14:paraId="7D95C866" w14:textId="77777777" w:rsidR="00CF3D60" w:rsidRDefault="0007045B">
            <w:pPr>
              <w:jc w:val="center"/>
              <w:rPr>
                <w:rFonts w:asciiTheme="minorHAnsi" w:eastAsiaTheme="minorEastAsia" w:hAnsiTheme="minorHAnsi" w:cstheme="minorHAnsi"/>
                <w:sz w:val="22"/>
                <w:szCs w:val="22"/>
                <w:lang w:eastAsia="zh-CN"/>
              </w:rPr>
            </w:pPr>
            <w:r>
              <w:rPr>
                <w:noProof/>
                <w:lang w:eastAsia="ko-KR"/>
              </w:rPr>
              <w:drawing>
                <wp:inline distT="0" distB="0" distL="0" distR="635" wp14:anchorId="6B3FC2D1" wp14:editId="0821B787">
                  <wp:extent cx="3142615" cy="979170"/>
                  <wp:effectExtent l="0" t="0" r="0" b="0"/>
                  <wp:docPr id="5" name="图片 1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A picture containing clock&#10;&#10;Description automatically generated"/>
                          <pic:cNvPicPr>
                            <a:picLocks noChangeAspect="1" noChangeArrowheads="1"/>
                          </pic:cNvPicPr>
                        </pic:nvPicPr>
                        <pic:blipFill>
                          <a:blip r:embed="rId17" cstate="print"/>
                          <a:stretch>
                            <a:fillRect/>
                          </a:stretch>
                        </pic:blipFill>
                        <pic:spPr bwMode="auto">
                          <a:xfrm>
                            <a:off x="0" y="0"/>
                            <a:ext cx="3142615" cy="979170"/>
                          </a:xfrm>
                          <a:prstGeom prst="rect">
                            <a:avLst/>
                          </a:prstGeom>
                        </pic:spPr>
                      </pic:pic>
                    </a:graphicData>
                  </a:graphic>
                </wp:inline>
              </w:drawing>
            </w:r>
          </w:p>
          <w:p w14:paraId="7635F094"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4: </w:t>
            </w:r>
          </w:p>
          <w:p w14:paraId="0E5B63F7"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4 can only be applied in uplink slots </w:t>
            </w:r>
          </w:p>
          <w:p w14:paraId="6316BA7E"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4 (if possible) can be applied for parent BH and child BH/AH.</w:t>
            </w:r>
          </w:p>
          <w:p w14:paraId="79FD63B7" w14:textId="77777777" w:rsidR="00CF3D60" w:rsidRDefault="0007045B">
            <w:pPr>
              <w:pStyle w:val="af6"/>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The UL Rx timing can be adjusted on the child link to achieve timing alignment.</w:t>
            </w:r>
          </w:p>
          <w:p w14:paraId="08E74B8F" w14:textId="77777777" w:rsidR="00CF3D60" w:rsidRDefault="00CF3D60">
            <w:pPr>
              <w:jc w:val="both"/>
              <w:rPr>
                <w:rFonts w:eastAsiaTheme="minorEastAsia"/>
                <w:sz w:val="22"/>
                <w:szCs w:val="22"/>
                <w:lang w:eastAsia="zh-CN"/>
              </w:rPr>
            </w:pPr>
          </w:p>
          <w:p w14:paraId="2C4A6BF7" w14:textId="77777777" w:rsidR="00CF3D60" w:rsidRDefault="0007045B">
            <w:pPr>
              <w:jc w:val="center"/>
              <w:rPr>
                <w:rFonts w:asciiTheme="minorHAnsi" w:eastAsiaTheme="minorEastAsia" w:hAnsiTheme="minorHAnsi" w:cstheme="minorHAnsi"/>
                <w:sz w:val="22"/>
                <w:szCs w:val="22"/>
                <w:lang w:eastAsia="zh-CN"/>
              </w:rPr>
            </w:pPr>
            <w:r>
              <w:rPr>
                <w:noProof/>
                <w:lang w:eastAsia="ko-KR"/>
              </w:rPr>
              <w:drawing>
                <wp:inline distT="0" distB="0" distL="0" distR="0" wp14:anchorId="108A633A" wp14:editId="280D6FDA">
                  <wp:extent cx="3146425" cy="996950"/>
                  <wp:effectExtent l="0" t="0" r="0" b="0"/>
                  <wp:docPr id="6" name="图片 1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A picture containing clock&#10;&#10;Description automatically generated"/>
                          <pic:cNvPicPr>
                            <a:picLocks noChangeAspect="1" noChangeArrowheads="1"/>
                          </pic:cNvPicPr>
                        </pic:nvPicPr>
                        <pic:blipFill>
                          <a:blip r:embed="rId18" cstate="print"/>
                          <a:stretch>
                            <a:fillRect/>
                          </a:stretch>
                        </pic:blipFill>
                        <pic:spPr bwMode="auto">
                          <a:xfrm>
                            <a:off x="0" y="0"/>
                            <a:ext cx="3146425" cy="996950"/>
                          </a:xfrm>
                          <a:prstGeom prst="rect">
                            <a:avLst/>
                          </a:prstGeom>
                        </pic:spPr>
                      </pic:pic>
                    </a:graphicData>
                  </a:graphic>
                </wp:inline>
              </w:drawing>
            </w:r>
          </w:p>
          <w:p w14:paraId="3E1CB35B"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Overall, we think Case 1/2/4 can be supported in both DL slots and UL slots. There is no need restrict to the simultaneous operation only in DL slots. For example, Case 2 can be applied in UL slots which does not incur complicated interference situations. On the other hand, whether to apply it to DL slot or UL slot seems more like a deployment and configuration choice. </w:t>
            </w:r>
          </w:p>
          <w:p w14:paraId="6E196E9E" w14:textId="77777777" w:rsidR="00CF3D60" w:rsidRDefault="00CF3D60">
            <w:pPr>
              <w:jc w:val="both"/>
              <w:rPr>
                <w:rFonts w:eastAsiaTheme="minorEastAsia"/>
                <w:sz w:val="22"/>
                <w:szCs w:val="22"/>
                <w:lang w:eastAsia="zh-CN"/>
              </w:rPr>
            </w:pPr>
          </w:p>
          <w:p w14:paraId="60B584F4" w14:textId="77777777" w:rsidR="00CF3D60" w:rsidRDefault="0007045B">
            <w:pPr>
              <w:jc w:val="both"/>
              <w:rPr>
                <w:rFonts w:eastAsiaTheme="minorEastAsia"/>
                <w:sz w:val="22"/>
                <w:szCs w:val="22"/>
                <w:lang w:eastAsia="zh-CN"/>
              </w:rPr>
            </w:pPr>
            <w:r>
              <w:rPr>
                <w:rFonts w:eastAsiaTheme="minorEastAsia"/>
                <w:sz w:val="22"/>
                <w:szCs w:val="22"/>
                <w:lang w:eastAsia="zh-CN"/>
              </w:rPr>
              <w:t>Given there are still some concerns on Case 3 and Case 4. Hence, the proposal from Ericsson seems okay, suggested change below</w:t>
            </w:r>
          </w:p>
          <w:p w14:paraId="2EBA71AA" w14:textId="77777777" w:rsidR="00CF3D60" w:rsidRDefault="00CF3D60">
            <w:pPr>
              <w:jc w:val="both"/>
              <w:rPr>
                <w:rFonts w:eastAsiaTheme="minorEastAsia"/>
                <w:sz w:val="22"/>
                <w:szCs w:val="22"/>
                <w:lang w:eastAsia="zh-CN"/>
              </w:rPr>
            </w:pPr>
          </w:p>
          <w:p w14:paraId="41A74540" w14:textId="77777777" w:rsidR="00CF3D60" w:rsidRDefault="0007045B">
            <w:pPr>
              <w:rPr>
                <w:sz w:val="22"/>
                <w:szCs w:val="22"/>
              </w:rPr>
            </w:pPr>
            <w:r>
              <w:rPr>
                <w:b/>
                <w:bCs/>
                <w:color w:val="000000"/>
                <w:sz w:val="22"/>
                <w:szCs w:val="22"/>
                <w:lang w:eastAsia="zh-CN"/>
              </w:rPr>
              <w:t>Proposal: Support at least Case 1 and Case 2 resource multiplexing.</w:t>
            </w:r>
          </w:p>
          <w:p w14:paraId="49186E75" w14:textId="77777777" w:rsidR="00CF3D60" w:rsidRDefault="0007045B">
            <w:pPr>
              <w:pStyle w:val="af6"/>
              <w:numPr>
                <w:ilvl w:val="0"/>
                <w:numId w:val="26"/>
              </w:numPr>
              <w:rPr>
                <w:rFonts w:ascii="Times New Roman" w:hAnsi="Times New Roman"/>
                <w:b/>
                <w:bCs/>
                <w:color w:val="000000"/>
                <w:sz w:val="22"/>
                <w:szCs w:val="22"/>
                <w:lang w:eastAsia="zh-CN"/>
              </w:rPr>
            </w:pPr>
            <w:r>
              <w:rPr>
                <w:rFonts w:ascii="Times New Roman" w:hAnsi="Times New Roman"/>
                <w:b/>
                <w:bCs/>
                <w:color w:val="000000"/>
                <w:sz w:val="22"/>
                <w:szCs w:val="22"/>
                <w:lang w:eastAsia="zh-CN"/>
              </w:rPr>
              <w:t>FFS: Simultaneous operation including access and/or BH links</w:t>
            </w:r>
          </w:p>
          <w:p w14:paraId="49525FE9" w14:textId="77777777" w:rsidR="00CF3D60" w:rsidRDefault="0007045B">
            <w:pPr>
              <w:pStyle w:val="af6"/>
              <w:numPr>
                <w:ilvl w:val="0"/>
                <w:numId w:val="26"/>
              </w:numPr>
              <w:rPr>
                <w:rFonts w:ascii="Times New Roman" w:eastAsiaTheme="minorEastAsia" w:hAnsi="Times New Roman"/>
                <w:sz w:val="22"/>
                <w:szCs w:val="22"/>
                <w:lang w:eastAsia="zh-CN"/>
              </w:rPr>
            </w:pPr>
            <w:r>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14:paraId="78364C93" w14:textId="77777777" w:rsidR="00CF3D60" w:rsidRDefault="00CF3D60">
            <w:pPr>
              <w:jc w:val="both"/>
              <w:rPr>
                <w:rFonts w:asciiTheme="minorHAnsi" w:eastAsiaTheme="minorEastAsia" w:hAnsiTheme="minorHAnsi" w:cstheme="minorHAnsi"/>
                <w:sz w:val="22"/>
                <w:szCs w:val="22"/>
                <w:lang w:eastAsia="zh-CN"/>
              </w:rPr>
            </w:pPr>
          </w:p>
        </w:tc>
      </w:tr>
    </w:tbl>
    <w:p w14:paraId="577159F2" w14:textId="77777777" w:rsidR="00CF3D60" w:rsidRDefault="00CF3D60">
      <w:pPr>
        <w:rPr>
          <w:rFonts w:ascii="Calibri" w:eastAsia="Calibri" w:hAnsi="Calibri"/>
          <w:sz w:val="22"/>
          <w:szCs w:val="22"/>
        </w:rPr>
      </w:pPr>
    </w:p>
    <w:p w14:paraId="32948E8D" w14:textId="77777777" w:rsidR="00CF3D60" w:rsidRDefault="0007045B">
      <w:pPr>
        <w:rPr>
          <w:rFonts w:ascii="Calibri" w:eastAsia="Calibri" w:hAnsi="Calibri"/>
          <w:b/>
          <w:bCs/>
          <w:sz w:val="22"/>
          <w:szCs w:val="22"/>
        </w:rPr>
      </w:pPr>
      <w:r>
        <w:rPr>
          <w:rFonts w:ascii="Calibri" w:eastAsia="Calibri" w:hAnsi="Calibri"/>
          <w:b/>
          <w:bCs/>
          <w:sz w:val="22"/>
          <w:szCs w:val="22"/>
        </w:rPr>
        <w:t>FL Conclusion 2.1.5</w:t>
      </w:r>
      <w:r>
        <w:rPr>
          <w:rFonts w:ascii="Calibri" w:eastAsia="Calibri" w:hAnsi="Calibri"/>
          <w:sz w:val="22"/>
          <w:szCs w:val="22"/>
        </w:rPr>
        <w:t xml:space="preserve">: </w:t>
      </w:r>
      <w:r>
        <w:rPr>
          <w:rFonts w:ascii="Calibri" w:eastAsia="Calibri" w:hAnsi="Calibri"/>
          <w:b/>
          <w:bCs/>
          <w:sz w:val="22"/>
          <w:szCs w:val="22"/>
        </w:rPr>
        <w:t>More discussion is needed on potential prioritization of certain spectrum types/frequency ranges for the different multiplexing cases.</w:t>
      </w:r>
    </w:p>
    <w:p w14:paraId="082D97CF" w14:textId="77777777" w:rsidR="00CF3D60" w:rsidRDefault="00CF3D60">
      <w:pPr>
        <w:rPr>
          <w:rFonts w:ascii="Calibri" w:eastAsia="Calibri" w:hAnsi="Calibri"/>
          <w:sz w:val="22"/>
          <w:szCs w:val="22"/>
        </w:rPr>
      </w:pPr>
    </w:p>
    <w:p w14:paraId="582598D8" w14:textId="77777777" w:rsidR="00CF3D60" w:rsidRDefault="0007045B">
      <w:pPr>
        <w:rPr>
          <w:rFonts w:ascii="Calibri" w:eastAsia="Calibri" w:hAnsi="Calibri"/>
          <w:b/>
          <w:bCs/>
          <w:sz w:val="22"/>
          <w:szCs w:val="22"/>
        </w:rPr>
      </w:pPr>
      <w:r>
        <w:rPr>
          <w:rFonts w:ascii="Calibri" w:eastAsia="Calibri" w:hAnsi="Calibri"/>
          <w:b/>
          <w:bCs/>
          <w:sz w:val="22"/>
          <w:szCs w:val="22"/>
        </w:rPr>
        <w:t>FL Proposal 2.1.6</w:t>
      </w:r>
      <w:r>
        <w:rPr>
          <w:rFonts w:ascii="Calibri" w:eastAsia="Calibri" w:hAnsi="Calibri"/>
          <w:sz w:val="22"/>
          <w:szCs w:val="22"/>
        </w:rPr>
        <w:t xml:space="preserve">: </w:t>
      </w:r>
      <w:r>
        <w:rPr>
          <w:rFonts w:ascii="Calibri" w:eastAsia="Calibri" w:hAnsi="Calibri"/>
          <w:b/>
          <w:bCs/>
          <w:sz w:val="22"/>
          <w:szCs w:val="22"/>
        </w:rPr>
        <w:t>At least existing Rel-16 bands supporting IAB can be considered when evaluating the feasibility/impact of supporting different multiplexing cases.</w:t>
      </w:r>
    </w:p>
    <w:p w14:paraId="35657C99" w14:textId="77777777" w:rsidR="00CF3D60" w:rsidRDefault="00EF200F">
      <w:pPr>
        <w:rPr>
          <w:rFonts w:ascii="Calibri" w:eastAsia="Calibri" w:hAnsi="Calibri"/>
          <w:sz w:val="22"/>
          <w:szCs w:val="22"/>
        </w:rPr>
      </w:pPr>
      <w:r>
        <w:rPr>
          <w:rFonts w:ascii="Calibri" w:eastAsia="Calibri" w:hAnsi="Calibri"/>
          <w:noProof/>
          <w:sz w:val="22"/>
          <w:szCs w:val="22"/>
          <w:lang w:eastAsia="ko-KR"/>
        </w:rPr>
        <w:lastRenderedPageBreak/>
        <mc:AlternateContent>
          <mc:Choice Requires="wps">
            <w:drawing>
              <wp:anchor distT="0" distB="0" distL="114300" distR="114300" simplePos="0" relativeHeight="3" behindDoc="0" locked="0" layoutInCell="1" allowOverlap="1" wp14:anchorId="2688D87C" wp14:editId="6AE5E22A">
                <wp:simplePos x="0" y="0"/>
                <wp:positionH relativeFrom="column">
                  <wp:posOffset>0</wp:posOffset>
                </wp:positionH>
                <wp:positionV relativeFrom="paragraph">
                  <wp:posOffset>635</wp:posOffset>
                </wp:positionV>
                <wp:extent cx="1829435" cy="1670050"/>
                <wp:effectExtent l="0" t="0" r="0" b="6350"/>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67005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572FB3C3" w14:textId="77777777" w:rsidR="00393C97" w:rsidRDefault="00393C97">
                            <w:pPr>
                              <w:pStyle w:val="FrameContents"/>
                              <w:rPr>
                                <w:rFonts w:ascii="Calibri" w:eastAsia="Calibri" w:hAnsi="Calibri"/>
                                <w:sz w:val="22"/>
                                <w:szCs w:val="22"/>
                              </w:rPr>
                            </w:pPr>
                            <w:r>
                              <w:rPr>
                                <w:rFonts w:ascii="Calibri" w:eastAsia="Calibri" w:hAnsi="Calibri"/>
                                <w:sz w:val="22"/>
                                <w:szCs w:val="22"/>
                              </w:rPr>
                              <w:t>RAN1#102-e Decisions</w:t>
                            </w:r>
                          </w:p>
                          <w:p w14:paraId="5C10340E" w14:textId="77777777" w:rsidR="00393C97" w:rsidRDefault="00393C97">
                            <w:pPr>
                              <w:pStyle w:val="FrameContents"/>
                              <w:rPr>
                                <w:b/>
                                <w:bCs/>
                              </w:rPr>
                            </w:pPr>
                            <w:r>
                              <w:rPr>
                                <w:b/>
                                <w:bCs/>
                                <w:highlight w:val="green"/>
                              </w:rPr>
                              <w:t>Agreement</w:t>
                            </w:r>
                          </w:p>
                          <w:p w14:paraId="74A9E35C" w14:textId="77777777" w:rsidR="00393C97" w:rsidRDefault="00393C97">
                            <w:pPr>
                              <w:pStyle w:val="FrameContents"/>
                            </w:pPr>
                            <w:r>
                              <w:rPr>
                                <w:rFonts w:eastAsia="Calibri" w:cs="Times"/>
                                <w:szCs w:val="20"/>
                              </w:rPr>
                              <w:t>At least existing Rel-16 bands supporting IAB can be considered when evaluating the feasibility/impact of supporting different multiplexing cases.</w:t>
                            </w:r>
                          </w:p>
                        </w:txbxContent>
                      </wps:txbx>
                      <wps:bodyPr>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688D87C" id="Text Box 10" o:spid="_x0000_s1026" style="position:absolute;margin-left:0;margin-top:.05pt;width:144.05pt;height:131.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" filled="f" strokeweight=".18mm">
                <v:stroke joinstyle="round"/>
                <v:path arrowok="t"/>
                <v:textbox style="mso-fit-shape-to-text:t">
                  <w:txbxContent>
                    <w:p w14:paraId="572FB3C3" w14:textId="77777777" w:rsidR="00393C97" w:rsidRDefault="00393C97">
                      <w:pPr>
                        <w:pStyle w:val="FrameContents"/>
                        <w:rPr>
                          <w:rFonts w:ascii="Calibri" w:eastAsia="Calibri" w:hAnsi="Calibri"/>
                          <w:sz w:val="22"/>
                          <w:szCs w:val="22"/>
                        </w:rPr>
                      </w:pPr>
                      <w:r>
                        <w:rPr>
                          <w:rFonts w:ascii="Calibri" w:eastAsia="Calibri" w:hAnsi="Calibri"/>
                          <w:sz w:val="22"/>
                          <w:szCs w:val="22"/>
                        </w:rPr>
                        <w:t>RAN1#102-e Decisions</w:t>
                      </w:r>
                    </w:p>
                    <w:p w14:paraId="5C10340E" w14:textId="77777777" w:rsidR="00393C97" w:rsidRDefault="00393C97">
                      <w:pPr>
                        <w:pStyle w:val="FrameContents"/>
                        <w:rPr>
                          <w:b/>
                          <w:bCs/>
                        </w:rPr>
                      </w:pPr>
                      <w:r>
                        <w:rPr>
                          <w:b/>
                          <w:bCs/>
                          <w:highlight w:val="green"/>
                        </w:rPr>
                        <w:t>Agreement</w:t>
                      </w:r>
                    </w:p>
                    <w:p w14:paraId="74A9E35C" w14:textId="77777777" w:rsidR="00393C97" w:rsidRDefault="00393C97">
                      <w:pPr>
                        <w:pStyle w:val="FrameContents"/>
                      </w:pPr>
                      <w:r>
                        <w:rPr>
                          <w:rFonts w:eastAsia="Calibri" w:cs="Times"/>
                          <w:szCs w:val="20"/>
                        </w:rPr>
                        <w:t>At least existing Rel-16 bands supporting IAB can be considered when evaluating the feasibility/impact of supporting different multiplexing cases.</w:t>
                      </w:r>
                    </w:p>
                  </w:txbxContent>
                </v:textbox>
                <w10:wrap type="square"/>
              </v:rect>
            </w:pict>
          </mc:Fallback>
        </mc:AlternateContent>
      </w:r>
    </w:p>
    <w:p w14:paraId="1169C32A"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2.1.7: </w:t>
      </w:r>
    </w:p>
    <w:p w14:paraId="2170E3F9" w14:textId="77777777" w:rsidR="00CF3D60" w:rsidRDefault="0007045B">
      <w:pPr>
        <w:pStyle w:val="af6"/>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considered in Rel-17:</w:t>
      </w:r>
    </w:p>
    <w:p w14:paraId="02E68667"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w:t>
      </w:r>
    </w:p>
    <w:p w14:paraId="60BEC0B5"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14:paraId="10F3CECE"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w:t>
      </w:r>
    </w:p>
    <w:p w14:paraId="7451604B"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w:t>
      </w:r>
    </w:p>
    <w:p w14:paraId="70E80492"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Case 1 and Case 2 support for single/multi-panel IAB nodes operating in unpaired spectrum and FR1/FR2 bands is considered with highest priority</w:t>
      </w:r>
    </w:p>
    <w:p w14:paraId="10044177"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Case 3 and Case 4 support for multi-panel IAB nodes operating in unpaired spectrum and FR2 bands is considered with highest priority</w:t>
      </w:r>
    </w:p>
    <w:p w14:paraId="0E501F6A" w14:textId="77777777" w:rsidR="00CF3D60" w:rsidRDefault="00CF3D60">
      <w:pPr>
        <w:rPr>
          <w:rFonts w:asciiTheme="minorHAnsi" w:hAnsiTheme="minorHAnsi" w:cstheme="minorHAnsi"/>
          <w:b/>
          <w:highlight w:val="cyan"/>
          <w:lang w:val="en-GB"/>
        </w:rPr>
      </w:pPr>
    </w:p>
    <w:p w14:paraId="32D1ED4A"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2.1.7?</w:t>
      </w:r>
    </w:p>
    <w:tbl>
      <w:tblPr>
        <w:tblStyle w:val="afe"/>
        <w:tblW w:w="10070" w:type="dxa"/>
        <w:tblLook w:val="04A0" w:firstRow="1" w:lastRow="0" w:firstColumn="1" w:lastColumn="0" w:noHBand="0" w:noVBand="1"/>
      </w:tblPr>
      <w:tblGrid>
        <w:gridCol w:w="1690"/>
        <w:gridCol w:w="2265"/>
        <w:gridCol w:w="6115"/>
      </w:tblGrid>
      <w:tr w:rsidR="00CF3D60" w14:paraId="4DB7D56E" w14:textId="77777777">
        <w:tc>
          <w:tcPr>
            <w:tcW w:w="1690" w:type="dxa"/>
            <w:shd w:val="clear" w:color="auto" w:fill="auto"/>
          </w:tcPr>
          <w:p w14:paraId="3A890A2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6580F1B"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6B483F78"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9C976C1" w14:textId="77777777">
        <w:tc>
          <w:tcPr>
            <w:tcW w:w="1690" w:type="dxa"/>
            <w:shd w:val="clear" w:color="auto" w:fill="auto"/>
          </w:tcPr>
          <w:p w14:paraId="2083BA19"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78872273" w14:textId="77777777" w:rsidR="00CF3D60" w:rsidRDefault="0007045B">
            <w:pPr>
              <w:rPr>
                <w:rFonts w:ascii="Calibri" w:eastAsia="Calibri" w:hAnsi="Calibri"/>
                <w:sz w:val="22"/>
                <w:szCs w:val="22"/>
              </w:rPr>
            </w:pPr>
            <w:r>
              <w:rPr>
                <w:rFonts w:ascii="Calibri" w:eastAsia="Calibri" w:hAnsi="Calibri"/>
                <w:sz w:val="22"/>
                <w:szCs w:val="22"/>
              </w:rPr>
              <w:t>No</w:t>
            </w:r>
          </w:p>
        </w:tc>
        <w:tc>
          <w:tcPr>
            <w:tcW w:w="6115" w:type="dxa"/>
            <w:shd w:val="clear" w:color="auto" w:fill="auto"/>
          </w:tcPr>
          <w:p w14:paraId="7341A004" w14:textId="77777777" w:rsidR="00CF3D60" w:rsidRDefault="0007045B">
            <w:pPr>
              <w:rPr>
                <w:rFonts w:ascii="Calibri" w:eastAsia="Calibri" w:hAnsi="Calibri"/>
                <w:sz w:val="22"/>
                <w:szCs w:val="22"/>
              </w:rPr>
            </w:pPr>
            <w:r>
              <w:rPr>
                <w:rFonts w:ascii="Calibri" w:eastAsia="Calibri" w:hAnsi="Calibri"/>
                <w:sz w:val="22"/>
                <w:szCs w:val="22"/>
              </w:rPr>
              <w:t>In addition to what we have described above there is the matter of specification complexity. Mux Case 3 and Mux Case 4 will imply more complicated situations requiring correspondingly more advanced solutions and more specification work:</w:t>
            </w:r>
          </w:p>
          <w:p w14:paraId="37A4BE9A" w14:textId="77777777" w:rsidR="00CF3D60" w:rsidRDefault="0007045B">
            <w:pPr>
              <w:pStyle w:val="af6"/>
              <w:numPr>
                <w:ilvl w:val="0"/>
                <w:numId w:val="29"/>
              </w:numPr>
              <w:rPr>
                <w:rFonts w:ascii="Calibri" w:eastAsia="Calibri" w:hAnsi="Calibri"/>
                <w:sz w:val="22"/>
                <w:szCs w:val="22"/>
              </w:rPr>
            </w:pPr>
            <w:r>
              <w:rPr>
                <w:rFonts w:ascii="Calibri" w:eastAsia="Calibri" w:hAnsi="Calibri"/>
                <w:sz w:val="22"/>
                <w:szCs w:val="22"/>
              </w:rPr>
              <w:t>More interference affecting both network nodes, UEs and even other networks</w:t>
            </w:r>
          </w:p>
          <w:p w14:paraId="4630EB3E" w14:textId="77777777" w:rsidR="00CF3D60" w:rsidRDefault="0007045B">
            <w:pPr>
              <w:pStyle w:val="af6"/>
              <w:numPr>
                <w:ilvl w:val="0"/>
                <w:numId w:val="29"/>
              </w:numPr>
              <w:rPr>
                <w:rFonts w:ascii="Calibri" w:eastAsia="Calibri" w:hAnsi="Calibri"/>
                <w:sz w:val="22"/>
                <w:szCs w:val="22"/>
              </w:rPr>
            </w:pPr>
            <w:r>
              <w:rPr>
                <w:rFonts w:ascii="Calibri" w:eastAsia="Calibri" w:hAnsi="Calibri"/>
                <w:sz w:val="22"/>
                <w:szCs w:val="22"/>
              </w:rPr>
              <w:t>More sophisticated power control if UL is used</w:t>
            </w:r>
          </w:p>
          <w:p w14:paraId="5DBD866F" w14:textId="77777777" w:rsidR="00CF3D60" w:rsidRDefault="0007045B">
            <w:pPr>
              <w:pStyle w:val="af6"/>
              <w:numPr>
                <w:ilvl w:val="0"/>
                <w:numId w:val="29"/>
              </w:numPr>
              <w:rPr>
                <w:rFonts w:ascii="Calibri" w:eastAsia="Calibri" w:hAnsi="Calibri"/>
                <w:sz w:val="22"/>
                <w:szCs w:val="22"/>
              </w:rPr>
            </w:pPr>
            <w:r>
              <w:rPr>
                <w:rFonts w:ascii="Calibri" w:eastAsia="Calibri" w:hAnsi="Calibri"/>
                <w:sz w:val="22"/>
                <w:szCs w:val="22"/>
              </w:rPr>
              <w:t>Possibly new requirements on IAB nodes themselves</w:t>
            </w:r>
          </w:p>
          <w:p w14:paraId="4ADB3328" w14:textId="77777777" w:rsidR="00CF3D60" w:rsidRDefault="0007045B">
            <w:pPr>
              <w:rPr>
                <w:rFonts w:ascii="Calibri" w:eastAsia="Calibri" w:hAnsi="Calibri"/>
                <w:sz w:val="22"/>
                <w:szCs w:val="22"/>
              </w:rPr>
            </w:pPr>
            <w:r>
              <w:rPr>
                <w:rFonts w:ascii="Calibri" w:eastAsia="Calibri" w:hAnsi="Calibri"/>
                <w:sz w:val="22"/>
                <w:szCs w:val="22"/>
              </w:rPr>
              <w:t>Furthermore, the important matter of implementability and reliability for Case 3 and Case 4 does not motivate an equal priority compared to Case 1 and Case 2.</w:t>
            </w:r>
          </w:p>
          <w:p w14:paraId="56464F69" w14:textId="77777777" w:rsidR="00CF3D60" w:rsidRDefault="00CF3D60">
            <w:pPr>
              <w:rPr>
                <w:rFonts w:ascii="Calibri" w:eastAsia="Calibri" w:hAnsi="Calibri"/>
                <w:sz w:val="22"/>
                <w:szCs w:val="22"/>
              </w:rPr>
            </w:pPr>
          </w:p>
          <w:p w14:paraId="62614CBA" w14:textId="77777777" w:rsidR="00CF3D60" w:rsidRDefault="0007045B">
            <w:pPr>
              <w:rPr>
                <w:rFonts w:ascii="Calibri" w:eastAsia="Calibri" w:hAnsi="Calibri"/>
                <w:b/>
                <w:bCs/>
                <w:sz w:val="22"/>
                <w:szCs w:val="22"/>
              </w:rPr>
            </w:pPr>
            <w:r>
              <w:rPr>
                <w:rFonts w:ascii="Calibri" w:eastAsia="Calibri" w:hAnsi="Calibri"/>
                <w:b/>
                <w:bCs/>
                <w:sz w:val="22"/>
                <w:szCs w:val="22"/>
              </w:rPr>
              <w:t>We can however agree to Huawei’s proposal above.</w:t>
            </w:r>
          </w:p>
        </w:tc>
      </w:tr>
      <w:tr w:rsidR="00CF3D60" w14:paraId="1E46A7A0" w14:textId="77777777">
        <w:tc>
          <w:tcPr>
            <w:tcW w:w="1690" w:type="dxa"/>
            <w:shd w:val="clear" w:color="auto" w:fill="auto"/>
          </w:tcPr>
          <w:p w14:paraId="50DD9544"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Huawei</w:t>
            </w:r>
          </w:p>
        </w:tc>
        <w:tc>
          <w:tcPr>
            <w:tcW w:w="2265" w:type="dxa"/>
            <w:shd w:val="clear" w:color="auto" w:fill="auto"/>
          </w:tcPr>
          <w:p w14:paraId="5FB432A9"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1F0858E2"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14:paraId="77B68791" w14:textId="77777777">
        <w:tc>
          <w:tcPr>
            <w:tcW w:w="1690" w:type="dxa"/>
            <w:shd w:val="clear" w:color="auto" w:fill="auto"/>
          </w:tcPr>
          <w:p w14:paraId="17997095"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shd w:val="clear" w:color="auto" w:fill="auto"/>
          </w:tcPr>
          <w:p w14:paraId="7480B43B"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088F2CCE"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14:paraId="1A8C6029" w14:textId="77777777">
        <w:tc>
          <w:tcPr>
            <w:tcW w:w="1690" w:type="dxa"/>
            <w:shd w:val="clear" w:color="auto" w:fill="auto"/>
          </w:tcPr>
          <w:p w14:paraId="307BB060" w14:textId="77777777" w:rsidR="00CF3D60" w:rsidRDefault="0007045B">
            <w:pPr>
              <w:rPr>
                <w:rFonts w:ascii="Calibri" w:eastAsia="맑은 고딕" w:hAnsi="Calibri"/>
                <w:sz w:val="22"/>
                <w:szCs w:val="22"/>
                <w:lang w:eastAsia="ko-KR"/>
              </w:rPr>
            </w:pPr>
            <w:r>
              <w:rPr>
                <w:rFonts w:ascii="Calibri" w:eastAsia="맑은 고딕" w:hAnsi="Calibri"/>
                <w:sz w:val="22"/>
                <w:szCs w:val="22"/>
                <w:lang w:eastAsia="ko-KR"/>
              </w:rPr>
              <w:t>Samsung</w:t>
            </w:r>
          </w:p>
        </w:tc>
        <w:tc>
          <w:tcPr>
            <w:tcW w:w="2265" w:type="dxa"/>
            <w:shd w:val="clear" w:color="auto" w:fill="auto"/>
          </w:tcPr>
          <w:p w14:paraId="142A1F88" w14:textId="77777777" w:rsidR="00CF3D60" w:rsidRDefault="00CF3D60">
            <w:pPr>
              <w:rPr>
                <w:rFonts w:ascii="Calibri" w:eastAsiaTheme="minorEastAsia" w:hAnsi="Calibri"/>
                <w:sz w:val="22"/>
                <w:szCs w:val="22"/>
                <w:lang w:eastAsia="zh-CN"/>
              </w:rPr>
            </w:pPr>
          </w:p>
        </w:tc>
        <w:tc>
          <w:tcPr>
            <w:tcW w:w="6115" w:type="dxa"/>
            <w:shd w:val="clear" w:color="auto" w:fill="auto"/>
          </w:tcPr>
          <w:p w14:paraId="2F0850EA" w14:textId="77777777" w:rsidR="00CF3D60" w:rsidRDefault="0007045B">
            <w:pPr>
              <w:rPr>
                <w:rFonts w:ascii="Calibri" w:eastAsiaTheme="minorEastAsia" w:hAnsi="Calibri"/>
                <w:bCs/>
                <w:sz w:val="22"/>
                <w:szCs w:val="22"/>
                <w:lang w:eastAsia="zh-CN"/>
              </w:rPr>
            </w:pPr>
            <w:r>
              <w:rPr>
                <w:rFonts w:ascii="Calibri" w:eastAsia="맑은 고딕"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14:paraId="6D14F6C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14:paraId="584CEF7C" w14:textId="77777777" w:rsidR="00CF3D60" w:rsidRDefault="0007045B">
            <w:pPr>
              <w:rPr>
                <w:rFonts w:ascii="Calibri" w:eastAsiaTheme="minorEastAsia" w:hAnsi="Calibri"/>
                <w:sz w:val="22"/>
                <w:szCs w:val="22"/>
                <w:lang w:eastAsia="zh-CN"/>
              </w:rPr>
            </w:pPr>
            <w:r>
              <w:rPr>
                <w:rFonts w:ascii="Calibri" w:hAnsi="Calibri" w:cs="Calibri"/>
                <w:b/>
                <w:bCs/>
                <w:color w:val="000000"/>
                <w:sz w:val="22"/>
                <w:szCs w:val="22"/>
              </w:rPr>
              <w:t xml:space="preserve">Case 3 and Case 4 support for multi-panel IAB nodes operating in unpaired spectrum </w:t>
            </w:r>
            <w:r>
              <w:rPr>
                <w:rFonts w:ascii="Calibri" w:hAnsi="Calibri" w:cs="Calibri"/>
                <w:b/>
                <w:bCs/>
                <w:strike/>
                <w:color w:val="000000"/>
                <w:sz w:val="22"/>
                <w:szCs w:val="22"/>
              </w:rPr>
              <w:t>and FR2 bands</w:t>
            </w:r>
            <w:r>
              <w:rPr>
                <w:rFonts w:ascii="Calibri" w:hAnsi="Calibri" w:cs="Calibri"/>
                <w:b/>
                <w:bCs/>
                <w:color w:val="000000"/>
                <w:sz w:val="22"/>
                <w:szCs w:val="22"/>
              </w:rPr>
              <w:t xml:space="preserve"> is considered with highest priority</w:t>
            </w:r>
          </w:p>
        </w:tc>
      </w:tr>
    </w:tbl>
    <w:p w14:paraId="1651BEE4" w14:textId="77777777" w:rsidR="00CF3D60" w:rsidRDefault="00CF3D60">
      <w:pPr>
        <w:rPr>
          <w:rFonts w:ascii="Calibri" w:eastAsia="Calibri" w:hAnsi="Calibri"/>
          <w:sz w:val="22"/>
          <w:szCs w:val="22"/>
        </w:rPr>
      </w:pPr>
    </w:p>
    <w:p w14:paraId="5914FAEE" w14:textId="77777777" w:rsidR="00CF3D60" w:rsidRDefault="0007045B">
      <w:pPr>
        <w:rPr>
          <w:rFonts w:ascii="Calibri" w:eastAsia="Calibri" w:hAnsi="Calibri"/>
          <w:b/>
          <w:bCs/>
          <w:sz w:val="22"/>
          <w:szCs w:val="22"/>
        </w:rPr>
      </w:pPr>
      <w:r w:rsidRPr="000C168F">
        <w:rPr>
          <w:rFonts w:ascii="Calibri" w:eastAsia="Calibri" w:hAnsi="Calibri"/>
          <w:b/>
          <w:bCs/>
          <w:sz w:val="22"/>
          <w:szCs w:val="22"/>
        </w:rPr>
        <w:t>FL Observation 2.1.8: It</w:t>
      </w:r>
      <w:r>
        <w:rPr>
          <w:rFonts w:ascii="Calibri" w:eastAsia="Calibri" w:hAnsi="Calibri"/>
          <w:b/>
          <w:bCs/>
          <w:sz w:val="22"/>
          <w:szCs w:val="22"/>
        </w:rPr>
        <w:t xml:space="preserve"> is clear that companies have different views on which scenarios should be the focus for different multiplexing cases. Especially for Case 3 and Case 4, given the large range of possible scenarios and the very large range in potential issues/solutions required, it is suggested to focus on a limited subset of scenarios </w:t>
      </w:r>
      <w:r>
        <w:rPr>
          <w:rFonts w:ascii="Calibri" w:eastAsia="Calibri" w:hAnsi="Calibri"/>
          <w:b/>
          <w:bCs/>
          <w:sz w:val="22"/>
          <w:szCs w:val="22"/>
          <w:u w:val="single"/>
        </w:rPr>
        <w:t>to determine whether the Cases can be supported or not</w:t>
      </w:r>
      <w:r>
        <w:rPr>
          <w:rFonts w:ascii="Calibri" w:eastAsia="Calibri" w:hAnsi="Calibri"/>
          <w:b/>
          <w:bCs/>
          <w:sz w:val="22"/>
          <w:szCs w:val="22"/>
        </w:rPr>
        <w:t>. Companies can provide analysis/solutions for other cases, but these may not be considered with highest priority.</w:t>
      </w:r>
    </w:p>
    <w:p w14:paraId="14EB6EF4" w14:textId="77777777" w:rsidR="00CF3D60" w:rsidRDefault="00CF3D60">
      <w:pPr>
        <w:rPr>
          <w:rFonts w:ascii="Calibri" w:eastAsia="Calibri" w:hAnsi="Calibri"/>
          <w:sz w:val="22"/>
          <w:szCs w:val="22"/>
        </w:rPr>
      </w:pPr>
    </w:p>
    <w:p w14:paraId="270C4F19"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2.1.9: </w:t>
      </w:r>
    </w:p>
    <w:p w14:paraId="1E433E5D" w14:textId="77777777" w:rsidR="00CF3D60" w:rsidRDefault="0007045B">
      <w:pPr>
        <w:pStyle w:val="af6"/>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defined in Rel-17:</w:t>
      </w:r>
    </w:p>
    <w:p w14:paraId="14BC25D1"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w:t>
      </w:r>
    </w:p>
    <w:p w14:paraId="110386F7"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14:paraId="4F5D6282"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w:t>
      </w:r>
    </w:p>
    <w:p w14:paraId="4C98F895"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lastRenderedPageBreak/>
        <w:t>Multiplexing Case 4: Simultaneous MT-Tx/DU-Rx</w:t>
      </w:r>
    </w:p>
    <w:p w14:paraId="2385406D"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14:paraId="4A055656"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49CDF8AF"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14:paraId="7DCA2A70" w14:textId="77777777" w:rsidR="00CF3D60" w:rsidRDefault="0007045B">
      <w:pPr>
        <w:pStyle w:val="af6"/>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and FR2 bands </w:t>
      </w:r>
    </w:p>
    <w:p w14:paraId="4FCAF4DC" w14:textId="77777777" w:rsidR="00CF3D60" w:rsidRDefault="00CF3D60">
      <w:pPr>
        <w:pStyle w:val="af6"/>
        <w:ind w:left="1440"/>
        <w:rPr>
          <w:rFonts w:ascii="Calibri" w:eastAsia="Calibri" w:hAnsi="Calibri"/>
          <w:sz w:val="22"/>
          <w:szCs w:val="22"/>
        </w:rPr>
      </w:pPr>
    </w:p>
    <w:p w14:paraId="38208499"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2.1.9?</w:t>
      </w:r>
    </w:p>
    <w:tbl>
      <w:tblPr>
        <w:tblStyle w:val="afe"/>
        <w:tblW w:w="10070" w:type="dxa"/>
        <w:tblLook w:val="04A0" w:firstRow="1" w:lastRow="0" w:firstColumn="1" w:lastColumn="0" w:noHBand="0" w:noVBand="1"/>
      </w:tblPr>
      <w:tblGrid>
        <w:gridCol w:w="1690"/>
        <w:gridCol w:w="2265"/>
        <w:gridCol w:w="6115"/>
      </w:tblGrid>
      <w:tr w:rsidR="00CF3D60" w14:paraId="047C7AF6" w14:textId="77777777">
        <w:tc>
          <w:tcPr>
            <w:tcW w:w="1690" w:type="dxa"/>
            <w:shd w:val="clear" w:color="auto" w:fill="auto"/>
          </w:tcPr>
          <w:p w14:paraId="528BB1E8"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434E054"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0B8EE88F"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69796F00" w14:textId="77777777">
        <w:tc>
          <w:tcPr>
            <w:tcW w:w="1690" w:type="dxa"/>
            <w:shd w:val="clear" w:color="auto" w:fill="auto"/>
          </w:tcPr>
          <w:p w14:paraId="3685EE02"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4B0896DF"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2390C22E" w14:textId="77777777" w:rsidR="00CF3D60" w:rsidRDefault="0007045B">
            <w:pPr>
              <w:rPr>
                <w:rFonts w:ascii="Calibri" w:eastAsia="Calibri" w:hAnsi="Calibri"/>
                <w:sz w:val="22"/>
                <w:szCs w:val="22"/>
              </w:rPr>
            </w:pPr>
            <w:r>
              <w:rPr>
                <w:rFonts w:ascii="Calibri" w:eastAsia="Calibri" w:hAnsi="Calibri"/>
                <w:sz w:val="22"/>
                <w:szCs w:val="22"/>
              </w:rPr>
              <w:t>Agreeing to Case 3 and Case 4 before they have been proven feasible is the wrong order and will cause unnecessary specification work.</w:t>
            </w:r>
          </w:p>
          <w:p w14:paraId="03761809" w14:textId="77777777" w:rsidR="00CF3D60" w:rsidRDefault="00CF3D60">
            <w:pPr>
              <w:rPr>
                <w:rFonts w:ascii="Calibri" w:eastAsia="Calibri" w:hAnsi="Calibri"/>
                <w:sz w:val="22"/>
                <w:szCs w:val="22"/>
              </w:rPr>
            </w:pPr>
          </w:p>
          <w:p w14:paraId="6484C305" w14:textId="77777777" w:rsidR="00CF3D60" w:rsidRDefault="0007045B">
            <w:pPr>
              <w:rPr>
                <w:rFonts w:ascii="Calibri" w:eastAsia="Calibri" w:hAnsi="Calibri"/>
                <w:sz w:val="22"/>
                <w:szCs w:val="22"/>
              </w:rPr>
            </w:pPr>
            <w:r>
              <w:rPr>
                <w:rFonts w:ascii="Calibri" w:eastAsia="Calibri" w:hAnsi="Calibri"/>
                <w:sz w:val="22"/>
                <w:szCs w:val="22"/>
              </w:rPr>
              <w:t>We would be able to agree to the following as a third bullet:</w:t>
            </w:r>
          </w:p>
          <w:p w14:paraId="543A8808" w14:textId="77777777" w:rsidR="00CF3D60" w:rsidRDefault="0007045B">
            <w:pPr>
              <w:pStyle w:val="af6"/>
              <w:numPr>
                <w:ilvl w:val="0"/>
                <w:numId w:val="29"/>
              </w:numPr>
              <w:rPr>
                <w:rFonts w:ascii="Calibri" w:eastAsia="Calibri" w:hAnsi="Calibri"/>
                <w:sz w:val="22"/>
                <w:szCs w:val="22"/>
              </w:rPr>
            </w:pPr>
            <w:r>
              <w:rPr>
                <w:rFonts w:ascii="Calibri" w:hAnsi="Calibri" w:cs="Calibri"/>
                <w:b/>
                <w:bCs/>
                <w:color w:val="000000"/>
                <w:sz w:val="22"/>
                <w:szCs w:val="22"/>
              </w:rPr>
              <w:t>Support for Case 3 and Case 4 (</w:t>
            </w:r>
            <w:r>
              <w:rPr>
                <w:rFonts w:ascii="Calibri" w:hAnsi="Calibri" w:cs="Calibri"/>
                <w:b/>
                <w:bCs/>
                <w:color w:val="FF0000"/>
                <w:sz w:val="22"/>
                <w:szCs w:val="22"/>
              </w:rPr>
              <w:t xml:space="preserve">conditioned </w:t>
            </w:r>
            <w:r>
              <w:rPr>
                <w:rFonts w:ascii="Calibri" w:hAnsi="Calibri" w:cs="Calibri"/>
                <w:b/>
                <w:bCs/>
                <w:color w:val="000000"/>
                <w:sz w:val="22"/>
                <w:szCs w:val="22"/>
              </w:rPr>
              <w:t xml:space="preserve">on feasibility from an interference, link stability and network reliability perspective) </w:t>
            </w:r>
            <w:r>
              <w:rPr>
                <w:rFonts w:ascii="Calibri" w:hAnsi="Calibri" w:cs="Calibri"/>
                <w:b/>
                <w:bCs/>
                <w:color w:val="FF0000"/>
                <w:sz w:val="22"/>
                <w:szCs w:val="22"/>
              </w:rPr>
              <w:t>may be</w:t>
            </w:r>
            <w:r>
              <w:rPr>
                <w:rFonts w:ascii="Calibri" w:hAnsi="Calibri" w:cs="Calibri"/>
                <w:b/>
                <w:bCs/>
                <w:color w:val="000000"/>
                <w:sz w:val="22"/>
                <w:szCs w:val="22"/>
              </w:rPr>
              <w:t xml:space="preserve"> considered at least for the following scenarios:</w:t>
            </w:r>
          </w:p>
          <w:p w14:paraId="6481865A" w14:textId="77777777" w:rsidR="00CF3D60" w:rsidRDefault="0007045B">
            <w:pPr>
              <w:pStyle w:val="af6"/>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 and FR2 bands</w:t>
            </w:r>
          </w:p>
          <w:p w14:paraId="580C16AA" w14:textId="77777777" w:rsidR="00CF3D60" w:rsidRDefault="0007045B">
            <w:pPr>
              <w:rPr>
                <w:rFonts w:ascii="Calibri" w:eastAsia="Calibri" w:hAnsi="Calibri"/>
                <w:sz w:val="22"/>
                <w:szCs w:val="22"/>
              </w:rPr>
            </w:pPr>
            <w:r>
              <w:rPr>
                <w:rFonts w:ascii="Calibri" w:eastAsia="Calibri" w:hAnsi="Calibri"/>
                <w:sz w:val="22"/>
                <w:szCs w:val="22"/>
              </w:rPr>
              <w:t>Finally, we share the Chairman’s view that the names of the different multiplexing cases could be more descriptive. For that reason, we propose to use the following names instead:</w:t>
            </w:r>
          </w:p>
          <w:p w14:paraId="62CE6E25" w14:textId="77777777" w:rsidR="00CF3D60" w:rsidRDefault="00CF3D60">
            <w:pPr>
              <w:rPr>
                <w:rFonts w:ascii="Calibri" w:eastAsia="Calibri" w:hAnsi="Calibri"/>
                <w:sz w:val="22"/>
                <w:szCs w:val="22"/>
              </w:rPr>
            </w:pPr>
          </w:p>
          <w:p w14:paraId="24645AFC" w14:textId="77777777" w:rsidR="00CF3D60" w:rsidRDefault="0007045B">
            <w:pPr>
              <w:rPr>
                <w:rFonts w:ascii="Calibri" w:eastAsia="Calibri" w:hAnsi="Calibri"/>
                <w:sz w:val="22"/>
                <w:szCs w:val="22"/>
              </w:rPr>
            </w:pPr>
            <w:r>
              <w:rPr>
                <w:rFonts w:ascii="Calibri" w:eastAsia="Calibri" w:hAnsi="Calibri"/>
                <w:sz w:val="22"/>
                <w:szCs w:val="22"/>
              </w:rPr>
              <w:t>Tx half-duplex = Case 1</w:t>
            </w:r>
          </w:p>
          <w:p w14:paraId="39032B59" w14:textId="77777777" w:rsidR="00CF3D60" w:rsidRDefault="0007045B">
            <w:pPr>
              <w:rPr>
                <w:rFonts w:ascii="Calibri" w:eastAsia="Calibri" w:hAnsi="Calibri"/>
                <w:sz w:val="22"/>
                <w:szCs w:val="22"/>
              </w:rPr>
            </w:pPr>
            <w:r>
              <w:rPr>
                <w:rFonts w:ascii="Calibri" w:eastAsia="Calibri" w:hAnsi="Calibri"/>
                <w:sz w:val="22"/>
                <w:szCs w:val="22"/>
              </w:rPr>
              <w:t>Rx half-duplex = Case 2</w:t>
            </w:r>
          </w:p>
          <w:p w14:paraId="49A2B8D8" w14:textId="77777777" w:rsidR="00CF3D60" w:rsidRDefault="0007045B">
            <w:pPr>
              <w:rPr>
                <w:rFonts w:ascii="Calibri" w:eastAsia="Calibri" w:hAnsi="Calibri"/>
                <w:sz w:val="22"/>
                <w:szCs w:val="22"/>
              </w:rPr>
            </w:pPr>
            <w:r>
              <w:rPr>
                <w:rFonts w:ascii="Calibri" w:eastAsia="Calibri" w:hAnsi="Calibri"/>
                <w:sz w:val="22"/>
                <w:szCs w:val="22"/>
              </w:rPr>
              <w:t>DL full duplex = Case 3</w:t>
            </w:r>
          </w:p>
          <w:p w14:paraId="029A0333" w14:textId="77777777" w:rsidR="00CF3D60" w:rsidRDefault="0007045B">
            <w:pPr>
              <w:rPr>
                <w:rFonts w:ascii="Calibri" w:eastAsia="Calibri" w:hAnsi="Calibri"/>
                <w:sz w:val="22"/>
                <w:szCs w:val="22"/>
              </w:rPr>
            </w:pPr>
            <w:r>
              <w:rPr>
                <w:rFonts w:ascii="Calibri" w:eastAsia="Calibri" w:hAnsi="Calibri"/>
                <w:sz w:val="22"/>
                <w:szCs w:val="22"/>
              </w:rPr>
              <w:t>UL full duplex = Case 4</w:t>
            </w:r>
          </w:p>
        </w:tc>
      </w:tr>
      <w:tr w:rsidR="00CF3D60" w14:paraId="0D46F5A1" w14:textId="77777777">
        <w:tc>
          <w:tcPr>
            <w:tcW w:w="1690" w:type="dxa"/>
            <w:shd w:val="clear" w:color="auto" w:fill="auto"/>
          </w:tcPr>
          <w:p w14:paraId="72A44B09" w14:textId="77777777" w:rsidR="00CF3D60" w:rsidRDefault="0007045B">
            <w:pPr>
              <w:rPr>
                <w:rFonts w:ascii="Calibri" w:eastAsia="맑은 고딕" w:hAnsi="Calibri"/>
                <w:sz w:val="22"/>
                <w:szCs w:val="22"/>
                <w:lang w:eastAsia="ko-KR"/>
              </w:rPr>
            </w:pPr>
            <w:r>
              <w:rPr>
                <w:rFonts w:ascii="Calibri" w:eastAsia="맑은 고딕" w:hAnsi="Calibri"/>
                <w:sz w:val="22"/>
                <w:szCs w:val="22"/>
                <w:lang w:eastAsia="ko-KR"/>
              </w:rPr>
              <w:t>Samsung</w:t>
            </w:r>
          </w:p>
        </w:tc>
        <w:tc>
          <w:tcPr>
            <w:tcW w:w="2265" w:type="dxa"/>
            <w:shd w:val="clear" w:color="auto" w:fill="auto"/>
          </w:tcPr>
          <w:p w14:paraId="23DF88AA" w14:textId="77777777" w:rsidR="00CF3D60" w:rsidRDefault="00CF3D60">
            <w:pPr>
              <w:rPr>
                <w:rFonts w:ascii="Calibri" w:eastAsia="Calibri" w:hAnsi="Calibri"/>
                <w:sz w:val="22"/>
                <w:szCs w:val="22"/>
              </w:rPr>
            </w:pPr>
          </w:p>
        </w:tc>
        <w:tc>
          <w:tcPr>
            <w:tcW w:w="6115" w:type="dxa"/>
            <w:shd w:val="clear" w:color="auto" w:fill="auto"/>
          </w:tcPr>
          <w:p w14:paraId="518AA6EA" w14:textId="77777777" w:rsidR="00CF3D60" w:rsidRDefault="0007045B">
            <w:pPr>
              <w:rPr>
                <w:rFonts w:ascii="Calibri" w:eastAsiaTheme="minorEastAsia" w:hAnsi="Calibri"/>
                <w:bCs/>
                <w:sz w:val="22"/>
                <w:szCs w:val="22"/>
                <w:lang w:eastAsia="zh-CN"/>
              </w:rPr>
            </w:pPr>
            <w:r>
              <w:rPr>
                <w:rFonts w:ascii="Calibri" w:eastAsia="맑은 고딕"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14:paraId="4F3251F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14:paraId="587EA32E" w14:textId="77777777" w:rsidR="00CF3D60" w:rsidRDefault="0007045B">
            <w:pPr>
              <w:rPr>
                <w:rFonts w:ascii="Calibri" w:eastAsia="Calibri" w:hAnsi="Calibri"/>
                <w:sz w:val="22"/>
                <w:szCs w:val="22"/>
              </w:rPr>
            </w:pPr>
            <w:r>
              <w:rPr>
                <w:rFonts w:ascii="Calibri" w:hAnsi="Calibri" w:cs="Calibri"/>
                <w:b/>
                <w:bCs/>
                <w:color w:val="000000"/>
                <w:sz w:val="22"/>
                <w:szCs w:val="22"/>
              </w:rPr>
              <w:t xml:space="preserve">Multi-panel IAB nodes operating in unpaired spectrum </w:t>
            </w:r>
            <w:r>
              <w:rPr>
                <w:rFonts w:ascii="Calibri" w:hAnsi="Calibri" w:cs="Calibri"/>
                <w:b/>
                <w:bCs/>
                <w:strike/>
                <w:color w:val="000000"/>
                <w:sz w:val="22"/>
                <w:szCs w:val="22"/>
              </w:rPr>
              <w:t xml:space="preserve">and FR2 bands </w:t>
            </w:r>
            <w:r>
              <w:rPr>
                <w:rFonts w:ascii="Calibri" w:hAnsi="Calibri" w:cs="Calibri"/>
                <w:b/>
                <w:bCs/>
                <w:color w:val="000000"/>
                <w:sz w:val="22"/>
                <w:szCs w:val="22"/>
              </w:rPr>
              <w:t>(FR1 and FR2 bands)</w:t>
            </w:r>
          </w:p>
        </w:tc>
      </w:tr>
      <w:tr w:rsidR="00CF3D60" w14:paraId="01643F50" w14:textId="77777777">
        <w:tc>
          <w:tcPr>
            <w:tcW w:w="1690" w:type="dxa"/>
            <w:shd w:val="clear" w:color="auto" w:fill="auto"/>
          </w:tcPr>
          <w:p w14:paraId="7649D3C3" w14:textId="77777777" w:rsidR="00CF3D60" w:rsidRDefault="0007045B">
            <w:pPr>
              <w:rPr>
                <w:rFonts w:ascii="Calibri" w:eastAsia="맑은 고딕" w:hAnsi="Calibri"/>
                <w:sz w:val="22"/>
                <w:szCs w:val="22"/>
                <w:lang w:eastAsia="ko-KR"/>
              </w:rPr>
            </w:pPr>
            <w:r>
              <w:rPr>
                <w:rFonts w:ascii="Calibri" w:eastAsia="맑은 고딕" w:hAnsi="Calibri"/>
                <w:sz w:val="22"/>
                <w:szCs w:val="22"/>
                <w:lang w:eastAsia="ko-KR"/>
              </w:rPr>
              <w:t>LG Electronics</w:t>
            </w:r>
          </w:p>
        </w:tc>
        <w:tc>
          <w:tcPr>
            <w:tcW w:w="2265" w:type="dxa"/>
            <w:shd w:val="clear" w:color="auto" w:fill="auto"/>
          </w:tcPr>
          <w:p w14:paraId="094DDB7A" w14:textId="77777777" w:rsidR="00CF3D60" w:rsidRDefault="00CF3D60">
            <w:pPr>
              <w:rPr>
                <w:rFonts w:ascii="Calibri" w:eastAsia="Calibri" w:hAnsi="Calibri"/>
                <w:sz w:val="22"/>
                <w:szCs w:val="22"/>
              </w:rPr>
            </w:pPr>
          </w:p>
        </w:tc>
        <w:tc>
          <w:tcPr>
            <w:tcW w:w="6115" w:type="dxa"/>
            <w:shd w:val="clear" w:color="auto" w:fill="auto"/>
          </w:tcPr>
          <w:p w14:paraId="0AE97FB6"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We are fine with Ericsson’s proposal for changing the name of simultaneous operation Cases.</w:t>
            </w:r>
          </w:p>
          <w:p w14:paraId="3AD518EC" w14:textId="77777777" w:rsidR="00CF3D60" w:rsidRDefault="00CF3D60">
            <w:pPr>
              <w:rPr>
                <w:rFonts w:ascii="Calibri" w:eastAsia="맑은 고딕" w:hAnsi="Calibri"/>
                <w:bCs/>
                <w:sz w:val="22"/>
                <w:szCs w:val="22"/>
                <w:lang w:eastAsia="ko-KR"/>
              </w:rPr>
            </w:pPr>
          </w:p>
          <w:p w14:paraId="1C29EB3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Also, it is fine to keep the original sentence of 3</w:t>
            </w:r>
            <w:r>
              <w:rPr>
                <w:rFonts w:ascii="Calibri" w:eastAsia="맑은 고딕" w:hAnsi="Calibri"/>
                <w:bCs/>
                <w:sz w:val="22"/>
                <w:szCs w:val="22"/>
                <w:vertAlign w:val="superscript"/>
                <w:lang w:eastAsia="ko-KR"/>
              </w:rPr>
              <w:t>rd</w:t>
            </w:r>
            <w:r>
              <w:rPr>
                <w:rFonts w:ascii="Calibri" w:eastAsia="맑은 고딕" w:hAnsi="Calibri"/>
                <w:bCs/>
                <w:sz w:val="22"/>
                <w:szCs w:val="22"/>
                <w:lang w:eastAsia="ko-KR"/>
              </w:rPr>
              <w:t xml:space="preserve"> bullet. And, propose to delete ‘FR2 band’ in sub-bullet.</w:t>
            </w:r>
          </w:p>
          <w:p w14:paraId="0F31F394"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14:paraId="0A5A30A3" w14:textId="77777777" w:rsidR="00CF3D60" w:rsidRDefault="0007045B">
            <w:pPr>
              <w:pStyle w:val="af6"/>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w:t>
            </w:r>
            <w:r>
              <w:rPr>
                <w:rFonts w:ascii="Calibri" w:hAnsi="Calibri" w:cs="Calibri"/>
                <w:b/>
                <w:bCs/>
                <w:strike/>
                <w:color w:val="000000"/>
                <w:sz w:val="22"/>
                <w:szCs w:val="22"/>
              </w:rPr>
              <w:t xml:space="preserve"> and FR2 bands </w:t>
            </w:r>
            <w:r>
              <w:rPr>
                <w:rFonts w:ascii="Calibri" w:hAnsi="Calibri" w:cs="Calibri"/>
                <w:b/>
                <w:bCs/>
                <w:color w:val="000000"/>
                <w:sz w:val="22"/>
                <w:szCs w:val="22"/>
              </w:rPr>
              <w:t>(FR1 and FR2 bands)</w:t>
            </w:r>
          </w:p>
          <w:p w14:paraId="410895B6" w14:textId="77777777" w:rsidR="00CF3D60" w:rsidRDefault="00CF3D60">
            <w:pPr>
              <w:rPr>
                <w:rFonts w:ascii="Calibri" w:eastAsia="맑은 고딕" w:hAnsi="Calibri"/>
                <w:bCs/>
                <w:sz w:val="22"/>
                <w:szCs w:val="22"/>
                <w:lang w:eastAsia="ko-KR"/>
              </w:rPr>
            </w:pPr>
          </w:p>
        </w:tc>
      </w:tr>
    </w:tbl>
    <w:p w14:paraId="7DDD8B84" w14:textId="77777777" w:rsidR="00CF3D60" w:rsidRDefault="00CF3D60">
      <w:pPr>
        <w:rPr>
          <w:rFonts w:ascii="Calibri" w:eastAsia="Calibri" w:hAnsi="Calibri"/>
          <w:sz w:val="22"/>
          <w:szCs w:val="22"/>
        </w:rPr>
      </w:pPr>
    </w:p>
    <w:p w14:paraId="373E54A5" w14:textId="77777777" w:rsidR="00CF3D60" w:rsidRDefault="0007045B">
      <w:pPr>
        <w:rPr>
          <w:rFonts w:ascii="Calibri" w:eastAsia="Calibri" w:hAnsi="Calibri"/>
          <w:b/>
          <w:bCs/>
          <w:sz w:val="22"/>
          <w:szCs w:val="22"/>
        </w:rPr>
      </w:pPr>
      <w:r w:rsidRPr="00E16EB5">
        <w:rPr>
          <w:rFonts w:ascii="Calibri" w:eastAsia="Calibri" w:hAnsi="Calibri"/>
          <w:b/>
          <w:bCs/>
          <w:sz w:val="22"/>
          <w:szCs w:val="22"/>
        </w:rPr>
        <w:t>FL Proposal 2.1.10:</w:t>
      </w:r>
      <w:r>
        <w:rPr>
          <w:rFonts w:ascii="Calibri" w:eastAsia="Calibri" w:hAnsi="Calibri"/>
          <w:b/>
          <w:bCs/>
          <w:sz w:val="22"/>
          <w:szCs w:val="22"/>
        </w:rPr>
        <w:t xml:space="preserve"> </w:t>
      </w:r>
    </w:p>
    <w:p w14:paraId="6D420F89" w14:textId="77777777" w:rsidR="00CF3D60" w:rsidRDefault="0007045B">
      <w:pPr>
        <w:pStyle w:val="af6"/>
        <w:numPr>
          <w:ilvl w:val="0"/>
          <w:numId w:val="29"/>
        </w:numPr>
        <w:rPr>
          <w:rFonts w:ascii="Calibri" w:eastAsia="Calibri" w:hAnsi="Calibri"/>
          <w:b/>
          <w:bCs/>
          <w:sz w:val="22"/>
          <w:szCs w:val="22"/>
        </w:rPr>
      </w:pPr>
      <w:r>
        <w:rPr>
          <w:rFonts w:ascii="Calibri" w:eastAsia="Calibri" w:hAnsi="Calibri"/>
          <w:b/>
          <w:bCs/>
          <w:sz w:val="22"/>
          <w:szCs w:val="22"/>
        </w:rPr>
        <w:lastRenderedPageBreak/>
        <w:t>The following resource multiplexing cases are defined in Rel-17:</w:t>
      </w:r>
    </w:p>
    <w:p w14:paraId="1A5AF38E"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 (i.e. Tx Half Duplex)</w:t>
      </w:r>
    </w:p>
    <w:p w14:paraId="2E3E60EF"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 (i.e. Rx Half Duplex)</w:t>
      </w:r>
    </w:p>
    <w:p w14:paraId="2A197C34"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 (i.e. DL Full Duplex)</w:t>
      </w:r>
    </w:p>
    <w:p w14:paraId="2EBEA664"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 (i.e. UL Full Duplex)</w:t>
      </w:r>
    </w:p>
    <w:p w14:paraId="63021973"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14:paraId="629749C9" w14:textId="77777777" w:rsidR="00CF3D60" w:rsidRDefault="0007045B">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60F68B45" w14:textId="77777777" w:rsidR="00CF3D60" w:rsidRDefault="0007045B">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(conditioned on feasibility from an interference, link stability and network reliability perspective) is considered at least for the following scenarios:</w:t>
      </w:r>
    </w:p>
    <w:p w14:paraId="6D49BB71" w14:textId="77777777" w:rsidR="00CF3D60" w:rsidRDefault="0007045B">
      <w:pPr>
        <w:pStyle w:val="af6"/>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(FR1 and FR2 bands) </w:t>
      </w:r>
    </w:p>
    <w:p w14:paraId="40A8D50A" w14:textId="77777777" w:rsidR="00CF3D60" w:rsidRDefault="00CF3D60">
      <w:pPr>
        <w:rPr>
          <w:rFonts w:ascii="Calibri" w:eastAsia="Calibri" w:hAnsi="Calibri"/>
          <w:sz w:val="22"/>
          <w:szCs w:val="22"/>
        </w:rPr>
      </w:pPr>
    </w:p>
    <w:p w14:paraId="2801A532" w14:textId="77777777" w:rsidR="00CF3D60" w:rsidRDefault="0007045B">
      <w:pPr>
        <w:rPr>
          <w:rFonts w:asciiTheme="minorHAnsi" w:hAnsiTheme="minorHAnsi" w:cstheme="minorHAnsi"/>
          <w:b/>
          <w:lang w:val="en-GB"/>
        </w:rPr>
      </w:pPr>
      <w:r w:rsidRPr="00E16EB5">
        <w:rPr>
          <w:rFonts w:asciiTheme="minorHAnsi" w:hAnsiTheme="minorHAnsi" w:cstheme="minorHAnsi"/>
          <w:b/>
          <w:lang w:val="en-GB"/>
        </w:rPr>
        <w:t>Discussion: Do</w:t>
      </w:r>
      <w:r>
        <w:rPr>
          <w:rFonts w:asciiTheme="minorHAnsi" w:hAnsiTheme="minorHAnsi" w:cstheme="minorHAnsi"/>
          <w:b/>
          <w:lang w:val="en-GB"/>
        </w:rPr>
        <w:t xml:space="preserve"> you agree with FL Proposal 2.1.10?</w:t>
      </w:r>
    </w:p>
    <w:tbl>
      <w:tblPr>
        <w:tblStyle w:val="afe"/>
        <w:tblW w:w="10070" w:type="dxa"/>
        <w:tblLook w:val="04A0" w:firstRow="1" w:lastRow="0" w:firstColumn="1" w:lastColumn="0" w:noHBand="0" w:noVBand="1"/>
      </w:tblPr>
      <w:tblGrid>
        <w:gridCol w:w="1690"/>
        <w:gridCol w:w="2265"/>
        <w:gridCol w:w="6115"/>
      </w:tblGrid>
      <w:tr w:rsidR="00CF3D60" w14:paraId="04F54DB1" w14:textId="77777777">
        <w:tc>
          <w:tcPr>
            <w:tcW w:w="1690" w:type="dxa"/>
            <w:shd w:val="clear" w:color="auto" w:fill="auto"/>
          </w:tcPr>
          <w:p w14:paraId="622B2A5B"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D04D1E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CF66E61"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07933F1" w14:textId="77777777">
        <w:tc>
          <w:tcPr>
            <w:tcW w:w="1690" w:type="dxa"/>
            <w:shd w:val="clear" w:color="auto" w:fill="auto"/>
          </w:tcPr>
          <w:p w14:paraId="51B2399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3D58623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02BBFA2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None </w:t>
            </w:r>
          </w:p>
        </w:tc>
      </w:tr>
      <w:tr w:rsidR="00CF3D60" w14:paraId="3220785C" w14:textId="77777777" w:rsidTr="00232727">
        <w:tc>
          <w:tcPr>
            <w:tcW w:w="1690" w:type="dxa"/>
            <w:shd w:val="clear" w:color="auto" w:fill="auto"/>
          </w:tcPr>
          <w:p w14:paraId="44CA62B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bottom w:val="single" w:sz="4" w:space="0" w:color="auto"/>
            </w:tcBorders>
            <w:shd w:val="clear" w:color="auto" w:fill="auto"/>
          </w:tcPr>
          <w:p w14:paraId="233AFAB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single" w:sz="4" w:space="0" w:color="auto"/>
            </w:tcBorders>
            <w:shd w:val="clear" w:color="auto" w:fill="auto"/>
          </w:tcPr>
          <w:p w14:paraId="28B13A9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2F75212A" w14:textId="77777777" w:rsidTr="00232727">
        <w:tc>
          <w:tcPr>
            <w:tcW w:w="1690" w:type="dxa"/>
            <w:shd w:val="clear" w:color="auto" w:fill="auto"/>
          </w:tcPr>
          <w:p w14:paraId="22B6374B" w14:textId="77777777" w:rsidR="0007045B" w:rsidRPr="006B3FF5" w:rsidRDefault="0007045B" w:rsidP="0007045B">
            <w:r w:rsidRPr="006B3FF5">
              <w:t>Fujitsu</w:t>
            </w:r>
          </w:p>
        </w:tc>
        <w:tc>
          <w:tcPr>
            <w:tcW w:w="2265" w:type="dxa"/>
            <w:tcBorders>
              <w:top w:val="single" w:sz="4" w:space="0" w:color="auto"/>
              <w:bottom w:val="single" w:sz="4" w:space="0" w:color="auto"/>
            </w:tcBorders>
            <w:shd w:val="clear" w:color="auto" w:fill="auto"/>
          </w:tcPr>
          <w:p w14:paraId="4373F1DE" w14:textId="77777777" w:rsidR="0007045B" w:rsidRPr="006B3FF5" w:rsidRDefault="0007045B" w:rsidP="0007045B">
            <w:r w:rsidRPr="006B3FF5">
              <w:t xml:space="preserve">Yes to the first two bullets </w:t>
            </w:r>
          </w:p>
        </w:tc>
        <w:tc>
          <w:tcPr>
            <w:tcW w:w="6115" w:type="dxa"/>
            <w:tcBorders>
              <w:top w:val="single" w:sz="4" w:space="0" w:color="auto"/>
              <w:bottom w:val="single" w:sz="4" w:space="0" w:color="auto"/>
            </w:tcBorders>
            <w:shd w:val="clear" w:color="auto" w:fill="auto"/>
          </w:tcPr>
          <w:p w14:paraId="52129F46" w14:textId="77777777" w:rsidR="0007045B" w:rsidRDefault="0007045B" w:rsidP="0007045B">
            <w:r w:rsidRPr="006B3FF5">
              <w:t xml:space="preserve">The 3rd bullet should be FFS since there is no conclusion on the feasibility discussion. </w:t>
            </w:r>
          </w:p>
        </w:tc>
      </w:tr>
      <w:tr w:rsidR="00232727" w14:paraId="416DE9FA" w14:textId="77777777" w:rsidTr="003C54D2">
        <w:tc>
          <w:tcPr>
            <w:tcW w:w="1690" w:type="dxa"/>
            <w:shd w:val="clear" w:color="auto" w:fill="auto"/>
          </w:tcPr>
          <w:p w14:paraId="3B860ED7" w14:textId="77777777" w:rsidR="00232727" w:rsidRPr="006B3FF5" w:rsidRDefault="00232727" w:rsidP="0007045B">
            <w:r>
              <w:t>Ericsson</w:t>
            </w:r>
          </w:p>
        </w:tc>
        <w:tc>
          <w:tcPr>
            <w:tcW w:w="2265" w:type="dxa"/>
            <w:tcBorders>
              <w:top w:val="single" w:sz="4" w:space="0" w:color="auto"/>
              <w:bottom w:val="single" w:sz="4" w:space="0" w:color="auto"/>
            </w:tcBorders>
            <w:shd w:val="clear" w:color="auto" w:fill="auto"/>
          </w:tcPr>
          <w:p w14:paraId="20F42BFE" w14:textId="77777777" w:rsidR="00232727" w:rsidRPr="006B3FF5" w:rsidRDefault="00232727" w:rsidP="0007045B">
            <w:r>
              <w:t>Conditional Yes</w:t>
            </w:r>
          </w:p>
        </w:tc>
        <w:tc>
          <w:tcPr>
            <w:tcW w:w="6115" w:type="dxa"/>
            <w:tcBorders>
              <w:top w:val="single" w:sz="4" w:space="0" w:color="auto"/>
              <w:bottom w:val="single" w:sz="4" w:space="0" w:color="auto"/>
            </w:tcBorders>
            <w:shd w:val="clear" w:color="auto" w:fill="auto"/>
          </w:tcPr>
          <w:p w14:paraId="5248799A" w14:textId="77777777" w:rsidR="00232727" w:rsidRPr="006B3FF5" w:rsidRDefault="00232727" w:rsidP="0007045B">
            <w:r>
              <w:t xml:space="preserve">Conditioned on </w:t>
            </w:r>
            <w:r w:rsidRPr="00232727">
              <w:t>there is a common understanding that this agreement does not imply that Case 3 and Case 4 are agreed to be supported at this point.</w:t>
            </w:r>
            <w:r>
              <w:t xml:space="preserve"> FFS for 3</w:t>
            </w:r>
            <w:r w:rsidRPr="00232727">
              <w:rPr>
                <w:vertAlign w:val="superscript"/>
              </w:rPr>
              <w:t>rd</w:t>
            </w:r>
            <w:r>
              <w:t xml:space="preserve"> bullet also acceptable.</w:t>
            </w:r>
          </w:p>
        </w:tc>
      </w:tr>
      <w:tr w:rsidR="003C54D2" w14:paraId="533A1738" w14:textId="77777777" w:rsidTr="00CD11CB">
        <w:tc>
          <w:tcPr>
            <w:tcW w:w="1690" w:type="dxa"/>
            <w:shd w:val="clear" w:color="auto" w:fill="auto"/>
          </w:tcPr>
          <w:p w14:paraId="30B5FE47" w14:textId="77777777" w:rsidR="003C54D2" w:rsidRPr="003C54D2" w:rsidRDefault="003C54D2" w:rsidP="0007045B">
            <w:pPr>
              <w:rPr>
                <w:rFonts w:eastAsiaTheme="minorEastAsia"/>
                <w:lang w:eastAsia="zh-CN"/>
              </w:rPr>
            </w:pPr>
            <w:r>
              <w:rPr>
                <w:rFonts w:eastAsiaTheme="minorEastAsia" w:hint="eastAsia"/>
                <w:lang w:eastAsia="zh-CN"/>
              </w:rPr>
              <w:t>H</w:t>
            </w:r>
            <w:r>
              <w:rPr>
                <w:rFonts w:eastAsiaTheme="minorEastAsia"/>
                <w:lang w:eastAsia="zh-CN"/>
              </w:rPr>
              <w:t>uawei</w:t>
            </w:r>
          </w:p>
        </w:tc>
        <w:tc>
          <w:tcPr>
            <w:tcW w:w="2265" w:type="dxa"/>
            <w:tcBorders>
              <w:top w:val="single" w:sz="4" w:space="0" w:color="auto"/>
              <w:bottom w:val="single" w:sz="4" w:space="0" w:color="auto"/>
            </w:tcBorders>
            <w:shd w:val="clear" w:color="auto" w:fill="auto"/>
          </w:tcPr>
          <w:p w14:paraId="50E8B731" w14:textId="77777777" w:rsidR="003C54D2" w:rsidRPr="003C54D2" w:rsidRDefault="003C54D2" w:rsidP="0007045B">
            <w:pPr>
              <w:rPr>
                <w:rFonts w:eastAsiaTheme="minorEastAsia"/>
                <w:lang w:eastAsia="zh-CN"/>
              </w:rPr>
            </w:pPr>
            <w:r>
              <w:rPr>
                <w:rFonts w:eastAsiaTheme="minorEastAsia" w:hint="eastAsia"/>
                <w:lang w:eastAsia="zh-CN"/>
              </w:rPr>
              <w:t>Y</w:t>
            </w:r>
            <w:r>
              <w:rPr>
                <w:rFonts w:eastAsiaTheme="minorEastAsia"/>
                <w:lang w:eastAsia="zh-CN"/>
              </w:rPr>
              <w:t>es</w:t>
            </w:r>
          </w:p>
        </w:tc>
        <w:tc>
          <w:tcPr>
            <w:tcW w:w="6115" w:type="dxa"/>
            <w:tcBorders>
              <w:top w:val="single" w:sz="4" w:space="0" w:color="auto"/>
              <w:bottom w:val="single" w:sz="4" w:space="0" w:color="auto"/>
            </w:tcBorders>
            <w:shd w:val="clear" w:color="auto" w:fill="auto"/>
          </w:tcPr>
          <w:p w14:paraId="0AC8C4FF" w14:textId="77777777" w:rsidR="003C54D2" w:rsidRPr="003C54D2" w:rsidRDefault="003C54D2" w:rsidP="0007045B">
            <w:pPr>
              <w:rPr>
                <w:rFonts w:eastAsiaTheme="minorEastAsia"/>
                <w:lang w:eastAsia="zh-CN"/>
              </w:rPr>
            </w:pPr>
            <w:r>
              <w:rPr>
                <w:rFonts w:eastAsiaTheme="minorEastAsia"/>
                <w:lang w:eastAsia="zh-CN"/>
              </w:rPr>
              <w:t>None</w:t>
            </w:r>
          </w:p>
        </w:tc>
      </w:tr>
      <w:tr w:rsidR="00CD11CB" w14:paraId="1D3A0960" w14:textId="77777777" w:rsidTr="0061707D">
        <w:tc>
          <w:tcPr>
            <w:tcW w:w="1690" w:type="dxa"/>
            <w:shd w:val="clear" w:color="auto" w:fill="auto"/>
          </w:tcPr>
          <w:p w14:paraId="76999C1A" w14:textId="77777777" w:rsidR="00CD11CB" w:rsidRDefault="00CD11CB" w:rsidP="0007045B">
            <w:pPr>
              <w:rPr>
                <w:rFonts w:eastAsiaTheme="minorEastAsia"/>
                <w:lang w:eastAsia="zh-CN"/>
              </w:rPr>
            </w:pPr>
            <w:r>
              <w:rPr>
                <w:rFonts w:eastAsiaTheme="minorEastAsia"/>
                <w:lang w:eastAsia="zh-CN"/>
              </w:rPr>
              <w:t>Motorola Mobility, Lenovo</w:t>
            </w:r>
          </w:p>
        </w:tc>
        <w:tc>
          <w:tcPr>
            <w:tcW w:w="2265" w:type="dxa"/>
            <w:tcBorders>
              <w:top w:val="single" w:sz="4" w:space="0" w:color="auto"/>
              <w:bottom w:val="single" w:sz="4" w:space="0" w:color="auto"/>
            </w:tcBorders>
            <w:shd w:val="clear" w:color="auto" w:fill="auto"/>
          </w:tcPr>
          <w:p w14:paraId="7E068CB3" w14:textId="77777777" w:rsidR="00CD11CB" w:rsidRDefault="00CD11CB" w:rsidP="0007045B">
            <w:pPr>
              <w:rPr>
                <w:rFonts w:eastAsiaTheme="minorEastAsia"/>
                <w:lang w:eastAsia="zh-CN"/>
              </w:rPr>
            </w:pPr>
            <w:r>
              <w:rPr>
                <w:rFonts w:eastAsiaTheme="minorEastAsia"/>
                <w:lang w:eastAsia="zh-CN"/>
              </w:rPr>
              <w:t>Yes</w:t>
            </w:r>
          </w:p>
        </w:tc>
        <w:tc>
          <w:tcPr>
            <w:tcW w:w="6115" w:type="dxa"/>
            <w:tcBorders>
              <w:top w:val="single" w:sz="4" w:space="0" w:color="auto"/>
              <w:bottom w:val="single" w:sz="4" w:space="0" w:color="auto"/>
            </w:tcBorders>
            <w:shd w:val="clear" w:color="auto" w:fill="auto"/>
          </w:tcPr>
          <w:p w14:paraId="5C50A796" w14:textId="77777777" w:rsidR="00CD11CB" w:rsidRDefault="00CD11CB" w:rsidP="0007045B">
            <w:pPr>
              <w:rPr>
                <w:rFonts w:eastAsiaTheme="minorEastAsia"/>
                <w:lang w:eastAsia="zh-CN"/>
              </w:rPr>
            </w:pPr>
          </w:p>
        </w:tc>
      </w:tr>
      <w:tr w:rsidR="0061707D" w14:paraId="57B9B1B0" w14:textId="77777777" w:rsidTr="00A844A1">
        <w:tc>
          <w:tcPr>
            <w:tcW w:w="1690" w:type="dxa"/>
            <w:shd w:val="clear" w:color="auto" w:fill="auto"/>
          </w:tcPr>
          <w:p w14:paraId="56866038" w14:textId="77777777" w:rsidR="0061707D" w:rsidRDefault="0061707D" w:rsidP="0007045B">
            <w:pPr>
              <w:rPr>
                <w:rFonts w:eastAsiaTheme="minorEastAsia"/>
                <w:lang w:eastAsia="zh-CN"/>
              </w:rPr>
            </w:pPr>
            <w:r>
              <w:rPr>
                <w:rFonts w:eastAsiaTheme="minorEastAsia"/>
                <w:lang w:eastAsia="zh-CN"/>
              </w:rPr>
              <w:t>ZTE, Sanechips</w:t>
            </w:r>
          </w:p>
        </w:tc>
        <w:tc>
          <w:tcPr>
            <w:tcW w:w="2265" w:type="dxa"/>
            <w:tcBorders>
              <w:top w:val="single" w:sz="4" w:space="0" w:color="auto"/>
              <w:bottom w:val="single" w:sz="4" w:space="0" w:color="auto"/>
            </w:tcBorders>
            <w:shd w:val="clear" w:color="auto" w:fill="auto"/>
          </w:tcPr>
          <w:p w14:paraId="7C2634F5" w14:textId="77777777" w:rsidR="0061707D" w:rsidRDefault="0061707D" w:rsidP="0007045B">
            <w:pPr>
              <w:rPr>
                <w:rFonts w:eastAsiaTheme="minorEastAsia"/>
                <w:lang w:eastAsia="zh-CN"/>
              </w:rPr>
            </w:pPr>
            <w:r>
              <w:rPr>
                <w:rFonts w:eastAsiaTheme="minorEastAsia"/>
                <w:lang w:eastAsia="zh-CN"/>
              </w:rPr>
              <w:t xml:space="preserve">Yes for the first two bullets. </w:t>
            </w:r>
          </w:p>
        </w:tc>
        <w:tc>
          <w:tcPr>
            <w:tcW w:w="6115" w:type="dxa"/>
            <w:tcBorders>
              <w:top w:val="single" w:sz="4" w:space="0" w:color="auto"/>
              <w:bottom w:val="single" w:sz="4" w:space="0" w:color="auto"/>
            </w:tcBorders>
            <w:shd w:val="clear" w:color="auto" w:fill="auto"/>
          </w:tcPr>
          <w:p w14:paraId="60CA9B6E" w14:textId="77777777" w:rsidR="0061707D" w:rsidRDefault="0061707D" w:rsidP="0061707D">
            <w:pPr>
              <w:rPr>
                <w:rFonts w:eastAsiaTheme="minorEastAsia"/>
                <w:lang w:eastAsia="zh-CN"/>
              </w:rPr>
            </w:pPr>
            <w:r>
              <w:rPr>
                <w:rFonts w:eastAsiaTheme="minorEastAsia"/>
                <w:lang w:eastAsia="zh-CN"/>
              </w:rPr>
              <w:t>The 3</w:t>
            </w:r>
            <w:r w:rsidRPr="0061707D">
              <w:rPr>
                <w:rFonts w:eastAsiaTheme="minorEastAsia"/>
                <w:vertAlign w:val="superscript"/>
                <w:lang w:eastAsia="zh-CN"/>
              </w:rPr>
              <w:t>rd</w:t>
            </w:r>
            <w:r>
              <w:rPr>
                <w:rFonts w:eastAsiaTheme="minorEastAsia"/>
                <w:lang w:eastAsia="zh-CN"/>
              </w:rPr>
              <w:t xml:space="preserve"> bullet should be FFS or off the list. RAN1 may not be able to commit to such feasibility study that can give a full picture of the feasibility itself. As ZTE mentioned earlier, there are well-known issues beyond baseband or digital domain, such as AGC/ADC and inter-modulation, which are normally out of RAN1 scope.  </w:t>
            </w:r>
          </w:p>
        </w:tc>
      </w:tr>
      <w:tr w:rsidR="00A844A1" w14:paraId="1E4B06B3" w14:textId="77777777" w:rsidTr="00B414BA">
        <w:tc>
          <w:tcPr>
            <w:tcW w:w="1690" w:type="dxa"/>
            <w:shd w:val="clear" w:color="auto" w:fill="auto"/>
          </w:tcPr>
          <w:p w14:paraId="09E287E7" w14:textId="77777777" w:rsidR="00A844A1" w:rsidRDefault="00A844A1" w:rsidP="00A844A1">
            <w:pPr>
              <w:rPr>
                <w:rFonts w:eastAsiaTheme="minorEastAsia"/>
                <w:lang w:eastAsia="zh-CN"/>
              </w:rPr>
            </w:pPr>
            <w:r>
              <w:rPr>
                <w:rFonts w:eastAsiaTheme="minorEastAsia"/>
                <w:lang w:eastAsia="zh-CN"/>
              </w:rPr>
              <w:t>Qualcomm</w:t>
            </w:r>
          </w:p>
        </w:tc>
        <w:tc>
          <w:tcPr>
            <w:tcW w:w="2265" w:type="dxa"/>
            <w:tcBorders>
              <w:top w:val="single" w:sz="4" w:space="0" w:color="auto"/>
              <w:bottom w:val="single" w:sz="4" w:space="0" w:color="auto"/>
            </w:tcBorders>
            <w:shd w:val="clear" w:color="auto" w:fill="auto"/>
          </w:tcPr>
          <w:p w14:paraId="52847006" w14:textId="77777777" w:rsidR="00A844A1" w:rsidRDefault="00A844A1" w:rsidP="00A844A1">
            <w:pPr>
              <w:rPr>
                <w:rFonts w:eastAsiaTheme="minorEastAsia"/>
                <w:lang w:eastAsia="zh-CN"/>
              </w:rPr>
            </w:pPr>
            <w:r>
              <w:rPr>
                <w:rFonts w:eastAsiaTheme="minorEastAsia"/>
                <w:lang w:eastAsia="zh-CN"/>
              </w:rPr>
              <w:t>Yes, in principle, but it is not clear what we are precisely agreeing to.</w:t>
            </w:r>
          </w:p>
        </w:tc>
        <w:tc>
          <w:tcPr>
            <w:tcW w:w="6115" w:type="dxa"/>
            <w:tcBorders>
              <w:top w:val="single" w:sz="4" w:space="0" w:color="auto"/>
              <w:bottom w:val="single" w:sz="4" w:space="0" w:color="auto"/>
            </w:tcBorders>
            <w:shd w:val="clear" w:color="auto" w:fill="auto"/>
          </w:tcPr>
          <w:p w14:paraId="3DCA7E7B" w14:textId="77777777" w:rsidR="00A844A1" w:rsidRDefault="00A844A1" w:rsidP="00A844A1">
            <w:pPr>
              <w:rPr>
                <w:rFonts w:eastAsiaTheme="minorEastAsia"/>
                <w:lang w:eastAsia="zh-CN"/>
              </w:rPr>
            </w:pPr>
            <w:r>
              <w:rPr>
                <w:rFonts w:eastAsiaTheme="minorEastAsia"/>
                <w:lang w:eastAsia="zh-CN"/>
              </w:rPr>
              <w:t>It is not very clear what “support for X is considered” means. Does it imply support</w:t>
            </w:r>
            <w:r w:rsidR="001661BE">
              <w:rPr>
                <w:rFonts w:eastAsiaTheme="minorEastAsia"/>
                <w:lang w:eastAsia="zh-CN"/>
              </w:rPr>
              <w:t xml:space="preserve"> or is still an open question whether X is supported</w:t>
            </w:r>
            <w:r>
              <w:rPr>
                <w:rFonts w:eastAsiaTheme="minorEastAsia"/>
                <w:lang w:eastAsia="zh-CN"/>
              </w:rPr>
              <w:t>?</w:t>
            </w:r>
          </w:p>
          <w:p w14:paraId="1C630888" w14:textId="77777777" w:rsidR="00A844A1" w:rsidRDefault="00A844A1" w:rsidP="00A844A1">
            <w:pPr>
              <w:rPr>
                <w:rFonts w:eastAsiaTheme="minorEastAsia"/>
                <w:lang w:eastAsia="zh-CN"/>
              </w:rPr>
            </w:pPr>
            <w:r>
              <w:rPr>
                <w:rFonts w:eastAsiaTheme="minorEastAsia"/>
                <w:lang w:eastAsia="zh-CN"/>
              </w:rPr>
              <w:t>Moreover it is not clear what is the difference w.r.t. “support for X is considered, conditioned on Y”.</w:t>
            </w:r>
          </w:p>
        </w:tc>
      </w:tr>
      <w:tr w:rsidR="00B414BA" w14:paraId="28D9E68C" w14:textId="77777777" w:rsidTr="00340CE6">
        <w:tc>
          <w:tcPr>
            <w:tcW w:w="1690" w:type="dxa"/>
            <w:shd w:val="clear" w:color="auto" w:fill="auto"/>
          </w:tcPr>
          <w:p w14:paraId="3F4CCAD5" w14:textId="77777777" w:rsidR="00B414BA" w:rsidRDefault="003D0FE0" w:rsidP="00A844A1">
            <w:pPr>
              <w:rPr>
                <w:rFonts w:eastAsiaTheme="minorEastAsia"/>
                <w:lang w:eastAsia="zh-CN"/>
              </w:rPr>
            </w:pPr>
            <w:r>
              <w:rPr>
                <w:rFonts w:eastAsiaTheme="minorEastAsia"/>
                <w:lang w:eastAsia="zh-CN"/>
              </w:rPr>
              <w:t>Intel</w:t>
            </w:r>
          </w:p>
        </w:tc>
        <w:tc>
          <w:tcPr>
            <w:tcW w:w="2265" w:type="dxa"/>
            <w:tcBorders>
              <w:top w:val="single" w:sz="4" w:space="0" w:color="auto"/>
              <w:bottom w:val="single" w:sz="4" w:space="0" w:color="auto"/>
            </w:tcBorders>
            <w:shd w:val="clear" w:color="auto" w:fill="auto"/>
          </w:tcPr>
          <w:p w14:paraId="000E2400" w14:textId="77777777" w:rsidR="00B414BA" w:rsidRDefault="003D0FE0" w:rsidP="00A844A1">
            <w:pPr>
              <w:rPr>
                <w:rFonts w:eastAsiaTheme="minorEastAsia"/>
                <w:lang w:eastAsia="zh-CN"/>
              </w:rPr>
            </w:pPr>
            <w:r>
              <w:rPr>
                <w:rFonts w:eastAsiaTheme="minorEastAsia"/>
                <w:lang w:eastAsia="zh-CN"/>
              </w:rPr>
              <w:t>Yes</w:t>
            </w:r>
          </w:p>
        </w:tc>
        <w:tc>
          <w:tcPr>
            <w:tcW w:w="6115" w:type="dxa"/>
            <w:tcBorders>
              <w:top w:val="single" w:sz="4" w:space="0" w:color="auto"/>
              <w:bottom w:val="single" w:sz="4" w:space="0" w:color="auto"/>
            </w:tcBorders>
            <w:shd w:val="clear" w:color="auto" w:fill="auto"/>
          </w:tcPr>
          <w:p w14:paraId="3987C694" w14:textId="77777777" w:rsidR="00B414BA" w:rsidRDefault="003D0FE0" w:rsidP="00A844A1">
            <w:pPr>
              <w:rPr>
                <w:rFonts w:eastAsiaTheme="minorEastAsia"/>
                <w:lang w:eastAsia="zh-CN"/>
              </w:rPr>
            </w:pPr>
            <w:r>
              <w:rPr>
                <w:rFonts w:eastAsiaTheme="minorEastAsia"/>
                <w:lang w:eastAsia="zh-CN"/>
              </w:rPr>
              <w:t>None</w:t>
            </w:r>
          </w:p>
        </w:tc>
      </w:tr>
      <w:tr w:rsidR="00340CE6" w14:paraId="58EF1AFA" w14:textId="77777777" w:rsidTr="00232727">
        <w:tc>
          <w:tcPr>
            <w:tcW w:w="1690" w:type="dxa"/>
            <w:shd w:val="clear" w:color="auto" w:fill="auto"/>
          </w:tcPr>
          <w:p w14:paraId="4A6E549D" w14:textId="77777777" w:rsidR="00340CE6" w:rsidRDefault="00340CE6" w:rsidP="00A844A1">
            <w:pPr>
              <w:rPr>
                <w:rFonts w:eastAsiaTheme="minorEastAsia"/>
                <w:lang w:eastAsia="zh-CN"/>
              </w:rPr>
            </w:pPr>
          </w:p>
        </w:tc>
        <w:tc>
          <w:tcPr>
            <w:tcW w:w="2265" w:type="dxa"/>
            <w:tcBorders>
              <w:top w:val="single" w:sz="4" w:space="0" w:color="auto"/>
            </w:tcBorders>
            <w:shd w:val="clear" w:color="auto" w:fill="auto"/>
          </w:tcPr>
          <w:p w14:paraId="05B0D704" w14:textId="77777777" w:rsidR="00340CE6" w:rsidRDefault="00340CE6" w:rsidP="00A844A1">
            <w:pPr>
              <w:rPr>
                <w:rFonts w:eastAsiaTheme="minorEastAsia"/>
                <w:lang w:eastAsia="zh-CN"/>
              </w:rPr>
            </w:pPr>
          </w:p>
        </w:tc>
        <w:tc>
          <w:tcPr>
            <w:tcW w:w="6115" w:type="dxa"/>
            <w:tcBorders>
              <w:top w:val="single" w:sz="4" w:space="0" w:color="auto"/>
            </w:tcBorders>
            <w:shd w:val="clear" w:color="auto" w:fill="auto"/>
          </w:tcPr>
          <w:p w14:paraId="6C356EF8" w14:textId="77777777" w:rsidR="00340CE6" w:rsidRDefault="00340CE6" w:rsidP="00A844A1">
            <w:pPr>
              <w:rPr>
                <w:rFonts w:eastAsiaTheme="minorEastAsia"/>
                <w:lang w:eastAsia="zh-CN"/>
              </w:rPr>
            </w:pPr>
          </w:p>
        </w:tc>
      </w:tr>
    </w:tbl>
    <w:p w14:paraId="67EABE76" w14:textId="1CAA10D5" w:rsidR="00CF3D60" w:rsidRDefault="00CF3D60">
      <w:pPr>
        <w:rPr>
          <w:rFonts w:ascii="Calibri" w:eastAsia="Calibri" w:hAnsi="Calibri"/>
          <w:sz w:val="22"/>
          <w:szCs w:val="22"/>
        </w:rPr>
      </w:pPr>
    </w:p>
    <w:p w14:paraId="199234B5" w14:textId="77777777" w:rsidR="00E16EB5" w:rsidRDefault="00E16EB5" w:rsidP="00E16EB5">
      <w:pPr>
        <w:rPr>
          <w:rFonts w:ascii="Calibri" w:eastAsia="Calibri" w:hAnsi="Calibri"/>
          <w:b/>
          <w:bCs/>
          <w:sz w:val="22"/>
          <w:szCs w:val="22"/>
        </w:rPr>
      </w:pPr>
      <w:r>
        <w:rPr>
          <w:rFonts w:ascii="Calibri" w:eastAsia="Calibri" w:hAnsi="Calibri"/>
          <w:b/>
          <w:bCs/>
          <w:sz w:val="22"/>
          <w:szCs w:val="22"/>
          <w:highlight w:val="yellow"/>
        </w:rPr>
        <w:t>FL Proposal 2.1.1</w:t>
      </w:r>
      <w:r w:rsidRPr="006B4E14">
        <w:rPr>
          <w:rFonts w:ascii="Calibri" w:eastAsia="Calibri" w:hAnsi="Calibri"/>
          <w:b/>
          <w:bCs/>
          <w:sz w:val="22"/>
          <w:szCs w:val="22"/>
          <w:highlight w:val="yellow"/>
        </w:rPr>
        <w:t>1</w:t>
      </w:r>
      <w:r>
        <w:rPr>
          <w:rFonts w:ascii="Calibri" w:eastAsia="Calibri" w:hAnsi="Calibri"/>
          <w:b/>
          <w:bCs/>
          <w:sz w:val="22"/>
          <w:szCs w:val="22"/>
        </w:rPr>
        <w:t xml:space="preserve">: </w:t>
      </w:r>
    </w:p>
    <w:p w14:paraId="18FCC000" w14:textId="77777777" w:rsidR="00E16EB5" w:rsidRDefault="00E16EB5" w:rsidP="00E16EB5">
      <w:pPr>
        <w:pStyle w:val="af6"/>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defined in Rel-17:</w:t>
      </w:r>
    </w:p>
    <w:p w14:paraId="335E74FA" w14:textId="77777777" w:rsidR="00E16EB5" w:rsidRDefault="00E16EB5" w:rsidP="00E16EB5">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 (i.e. Tx Half Duplex)</w:t>
      </w:r>
    </w:p>
    <w:p w14:paraId="49BA5E68" w14:textId="77777777" w:rsidR="00E16EB5" w:rsidRDefault="00E16EB5" w:rsidP="00E16EB5">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 (i.e. Rx Half Duplex)</w:t>
      </w:r>
    </w:p>
    <w:p w14:paraId="0DC48F7B" w14:textId="77777777" w:rsidR="00E16EB5" w:rsidRDefault="00E16EB5" w:rsidP="00E16EB5">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 (i.e. DL Full Duplex)</w:t>
      </w:r>
    </w:p>
    <w:p w14:paraId="48C1110A" w14:textId="77777777" w:rsidR="00E16EB5" w:rsidRDefault="00E16EB5" w:rsidP="00E16EB5">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 (i.e. UL Full Duplex)</w:t>
      </w:r>
    </w:p>
    <w:p w14:paraId="31B77EAE" w14:textId="77777777" w:rsidR="00E16EB5" w:rsidRDefault="00E16EB5" w:rsidP="00E16EB5">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t>For Case 1 (Tx Half Duplex) and Case 2 (Rx Half Duplex) at least the following scenarios should be further considered:</w:t>
      </w:r>
    </w:p>
    <w:p w14:paraId="6783AF14" w14:textId="77777777" w:rsidR="00E16EB5" w:rsidRDefault="00E16EB5" w:rsidP="00E16EB5">
      <w:pPr>
        <w:pStyle w:val="af6"/>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41E07240" w14:textId="77777777" w:rsidR="00E16EB5" w:rsidRDefault="00E16EB5" w:rsidP="00E16EB5">
      <w:pPr>
        <w:pStyle w:val="af6"/>
        <w:numPr>
          <w:ilvl w:val="0"/>
          <w:numId w:val="29"/>
        </w:numPr>
        <w:rPr>
          <w:rFonts w:ascii="Calibri" w:hAnsi="Calibri" w:cs="Calibri"/>
          <w:b/>
          <w:bCs/>
          <w:color w:val="000000"/>
          <w:sz w:val="22"/>
          <w:szCs w:val="22"/>
        </w:rPr>
      </w:pPr>
      <w:r>
        <w:rPr>
          <w:rFonts w:ascii="Calibri" w:hAnsi="Calibri" w:cs="Calibri"/>
          <w:b/>
          <w:bCs/>
          <w:color w:val="000000"/>
          <w:sz w:val="22"/>
          <w:szCs w:val="22"/>
        </w:rPr>
        <w:lastRenderedPageBreak/>
        <w:t>For Case 3 (DL Full Duplex) and Case 4 (UL Full Duplex) at least for the following scenarios should be further considered:</w:t>
      </w:r>
    </w:p>
    <w:p w14:paraId="5A8BCEE0" w14:textId="77777777" w:rsidR="00E16EB5" w:rsidRPr="006B4E14" w:rsidRDefault="00E16EB5" w:rsidP="00E16EB5">
      <w:pPr>
        <w:pStyle w:val="af6"/>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(FR1 and FR2 bands) </w:t>
      </w:r>
    </w:p>
    <w:p w14:paraId="408C481C" w14:textId="77777777" w:rsidR="00E16EB5" w:rsidRPr="006B4E14" w:rsidRDefault="00E16EB5" w:rsidP="00E16EB5">
      <w:pPr>
        <w:pStyle w:val="af6"/>
        <w:numPr>
          <w:ilvl w:val="0"/>
          <w:numId w:val="29"/>
        </w:numPr>
        <w:rPr>
          <w:rFonts w:ascii="Calibri" w:eastAsia="Calibri" w:hAnsi="Calibri"/>
          <w:b/>
          <w:bCs/>
          <w:sz w:val="22"/>
          <w:szCs w:val="22"/>
        </w:rPr>
      </w:pPr>
      <w:r w:rsidRPr="006B4E14">
        <w:rPr>
          <w:rFonts w:ascii="Calibri" w:eastAsia="Calibri" w:hAnsi="Calibri"/>
          <w:b/>
          <w:bCs/>
          <w:sz w:val="22"/>
          <w:szCs w:val="22"/>
        </w:rPr>
        <w:t xml:space="preserve">FFS: </w:t>
      </w:r>
      <w:r>
        <w:rPr>
          <w:rFonts w:ascii="Calibri" w:eastAsia="Calibri" w:hAnsi="Calibri"/>
          <w:b/>
          <w:bCs/>
          <w:sz w:val="22"/>
          <w:szCs w:val="22"/>
        </w:rPr>
        <w:t xml:space="preserve">Required level of specification impact to support the different cases. Especially for Case 3 and 4, any additional specification support in Rel-17 should be </w:t>
      </w:r>
      <w:r>
        <w:rPr>
          <w:rFonts w:ascii="Calibri" w:hAnsi="Calibri" w:cs="Calibri"/>
          <w:b/>
          <w:bCs/>
          <w:color w:val="000000"/>
          <w:sz w:val="22"/>
          <w:szCs w:val="22"/>
        </w:rPr>
        <w:t>conditioned on feasibility from an interference, link stability and network reliability perspective</w:t>
      </w:r>
    </w:p>
    <w:p w14:paraId="4354717A" w14:textId="73CAA548" w:rsidR="00E16EB5" w:rsidRDefault="00E16EB5">
      <w:pPr>
        <w:rPr>
          <w:rFonts w:ascii="Calibri" w:eastAsia="Calibri" w:hAnsi="Calibri"/>
          <w:sz w:val="22"/>
          <w:szCs w:val="22"/>
        </w:rPr>
      </w:pPr>
    </w:p>
    <w:p w14:paraId="1B798C3E" w14:textId="4919E17D" w:rsidR="00E16EB5" w:rsidRDefault="00E16EB5" w:rsidP="00E16EB5">
      <w:pPr>
        <w:rPr>
          <w:rFonts w:asciiTheme="minorHAnsi" w:hAnsiTheme="minorHAnsi" w:cstheme="minorHAnsi"/>
          <w:b/>
          <w:lang w:val="en-GB"/>
        </w:rPr>
      </w:pPr>
      <w:r w:rsidRPr="00E16EB5">
        <w:rPr>
          <w:rFonts w:asciiTheme="minorHAnsi" w:hAnsiTheme="minorHAnsi" w:cstheme="minorHAnsi"/>
          <w:b/>
          <w:highlight w:val="cyan"/>
          <w:lang w:val="en-GB"/>
        </w:rPr>
        <w:t>Discussion</w:t>
      </w:r>
      <w:r w:rsidRPr="00E16EB5">
        <w:rPr>
          <w:rFonts w:asciiTheme="minorHAnsi" w:hAnsiTheme="minorHAnsi" w:cstheme="minorHAnsi"/>
          <w:b/>
          <w:lang w:val="en-GB"/>
        </w:rPr>
        <w:t>: Do</w:t>
      </w:r>
      <w:r>
        <w:rPr>
          <w:rFonts w:asciiTheme="minorHAnsi" w:hAnsiTheme="minorHAnsi" w:cstheme="minorHAnsi"/>
          <w:b/>
          <w:lang w:val="en-GB"/>
        </w:rPr>
        <w:t xml:space="preserve"> you agree with FL Proposal 2.1.11?</w:t>
      </w:r>
    </w:p>
    <w:tbl>
      <w:tblPr>
        <w:tblStyle w:val="afe"/>
        <w:tblW w:w="10070" w:type="dxa"/>
        <w:tblLook w:val="04A0" w:firstRow="1" w:lastRow="0" w:firstColumn="1" w:lastColumn="0" w:noHBand="0" w:noVBand="1"/>
      </w:tblPr>
      <w:tblGrid>
        <w:gridCol w:w="1690"/>
        <w:gridCol w:w="2265"/>
        <w:gridCol w:w="6115"/>
      </w:tblGrid>
      <w:tr w:rsidR="00E16EB5" w14:paraId="7F9CA20A" w14:textId="77777777" w:rsidTr="00393C97">
        <w:tc>
          <w:tcPr>
            <w:tcW w:w="1690" w:type="dxa"/>
            <w:shd w:val="clear" w:color="auto" w:fill="auto"/>
          </w:tcPr>
          <w:p w14:paraId="2105D5BB" w14:textId="77777777" w:rsidR="00E16EB5" w:rsidRDefault="00E16EB5" w:rsidP="00393C97">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7E52B0A" w14:textId="77777777" w:rsidR="00E16EB5" w:rsidRDefault="00E16EB5" w:rsidP="00393C97">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DB1231C" w14:textId="77777777" w:rsidR="00E16EB5" w:rsidRDefault="00E16EB5" w:rsidP="00393C97">
            <w:pPr>
              <w:rPr>
                <w:rFonts w:ascii="Calibri" w:eastAsia="Calibri" w:hAnsi="Calibri"/>
                <w:b/>
                <w:bCs/>
                <w:sz w:val="22"/>
                <w:szCs w:val="22"/>
              </w:rPr>
            </w:pPr>
            <w:r>
              <w:rPr>
                <w:rFonts w:ascii="Calibri" w:eastAsia="Calibri" w:hAnsi="Calibri"/>
                <w:b/>
                <w:bCs/>
                <w:sz w:val="22"/>
                <w:szCs w:val="22"/>
              </w:rPr>
              <w:t xml:space="preserve">Comments </w:t>
            </w:r>
          </w:p>
        </w:tc>
      </w:tr>
      <w:tr w:rsidR="00DD2A5E" w14:paraId="2639BDE9" w14:textId="77777777" w:rsidTr="00393C97">
        <w:tc>
          <w:tcPr>
            <w:tcW w:w="1690" w:type="dxa"/>
            <w:shd w:val="clear" w:color="auto" w:fill="auto"/>
          </w:tcPr>
          <w:p w14:paraId="36BAF9D0" w14:textId="579DDCF7" w:rsidR="00DD2A5E" w:rsidRPr="009865D7" w:rsidRDefault="00DD2A5E" w:rsidP="00DD2A5E">
            <w:pPr>
              <w:rPr>
                <w:rFonts w:ascii="Calibri" w:eastAsia="Calibri" w:hAnsi="Calibri"/>
                <w:b/>
                <w:bCs/>
                <w:sz w:val="22"/>
                <w:szCs w:val="22"/>
              </w:rPr>
            </w:pPr>
            <w:r w:rsidRPr="009865D7">
              <w:rPr>
                <w:rStyle w:val="normaltextrun"/>
              </w:rPr>
              <w:t>Nokia</w:t>
            </w:r>
            <w:r w:rsidRPr="009865D7">
              <w:rPr>
                <w:rStyle w:val="eop"/>
              </w:rPr>
              <w:t> </w:t>
            </w:r>
          </w:p>
        </w:tc>
        <w:tc>
          <w:tcPr>
            <w:tcW w:w="2265" w:type="dxa"/>
            <w:shd w:val="clear" w:color="auto" w:fill="auto"/>
          </w:tcPr>
          <w:p w14:paraId="3E0E7775" w14:textId="5E32D3AF" w:rsidR="00DD2A5E" w:rsidRPr="009865D7" w:rsidRDefault="00DD2A5E" w:rsidP="00DD2A5E">
            <w:pPr>
              <w:rPr>
                <w:rFonts w:ascii="Calibri" w:eastAsia="Calibri" w:hAnsi="Calibri"/>
                <w:b/>
                <w:bCs/>
                <w:sz w:val="22"/>
                <w:szCs w:val="22"/>
              </w:rPr>
            </w:pPr>
            <w:r w:rsidRPr="009865D7">
              <w:rPr>
                <w:rStyle w:val="normaltextrun"/>
              </w:rPr>
              <w:t>Yes to bullet 1 and 2</w:t>
            </w:r>
            <w:r w:rsidRPr="009865D7">
              <w:rPr>
                <w:rStyle w:val="eop"/>
              </w:rPr>
              <w:t> </w:t>
            </w:r>
          </w:p>
        </w:tc>
        <w:tc>
          <w:tcPr>
            <w:tcW w:w="6115" w:type="dxa"/>
            <w:shd w:val="clear" w:color="auto" w:fill="auto"/>
          </w:tcPr>
          <w:p w14:paraId="4C09922E" w14:textId="5EEFC640" w:rsidR="00DD2A5E" w:rsidRPr="009865D7" w:rsidRDefault="00DD2A5E" w:rsidP="00DD2A5E">
            <w:pPr>
              <w:rPr>
                <w:rFonts w:ascii="Calibri" w:eastAsia="Calibri" w:hAnsi="Calibri"/>
                <w:b/>
                <w:bCs/>
                <w:sz w:val="22"/>
                <w:szCs w:val="22"/>
              </w:rPr>
            </w:pPr>
            <w:r w:rsidRPr="009865D7">
              <w:rPr>
                <w:rStyle w:val="normaltextrun"/>
              </w:rPr>
              <w:t>Given the scope of work for studying case 3 and 4, their study should be down-prioritized in Rel-17.</w:t>
            </w:r>
            <w:r w:rsidRPr="009865D7">
              <w:rPr>
                <w:rStyle w:val="eop"/>
              </w:rPr>
              <w:t> </w:t>
            </w:r>
          </w:p>
        </w:tc>
      </w:tr>
      <w:tr w:rsidR="00393C97" w14:paraId="69B4F189" w14:textId="77777777" w:rsidTr="00393C97">
        <w:tc>
          <w:tcPr>
            <w:tcW w:w="1690" w:type="dxa"/>
            <w:shd w:val="clear" w:color="auto" w:fill="auto"/>
          </w:tcPr>
          <w:p w14:paraId="295BDA1F" w14:textId="353A87A7" w:rsidR="00393C97" w:rsidRPr="00393C97" w:rsidRDefault="00393C97" w:rsidP="00DD2A5E">
            <w:pPr>
              <w:rPr>
                <w:rStyle w:val="normaltextrun"/>
                <w:rFonts w:eastAsia="맑은 고딕"/>
                <w:lang w:eastAsia="ko-KR"/>
              </w:rPr>
            </w:pPr>
            <w:r>
              <w:rPr>
                <w:rStyle w:val="normaltextrun"/>
                <w:rFonts w:eastAsia="맑은 고딕" w:hint="eastAsia"/>
                <w:lang w:eastAsia="ko-KR"/>
              </w:rPr>
              <w:t>Samsung</w:t>
            </w:r>
          </w:p>
        </w:tc>
        <w:tc>
          <w:tcPr>
            <w:tcW w:w="2265" w:type="dxa"/>
            <w:shd w:val="clear" w:color="auto" w:fill="auto"/>
          </w:tcPr>
          <w:p w14:paraId="43CBAD81" w14:textId="5645DEAD" w:rsidR="00393C97" w:rsidRPr="00393C97" w:rsidRDefault="00393C97" w:rsidP="00393C97">
            <w:pPr>
              <w:rPr>
                <w:rStyle w:val="normaltextrun"/>
                <w:rFonts w:eastAsia="맑은 고딕"/>
                <w:lang w:eastAsia="ko-KR"/>
              </w:rPr>
            </w:pPr>
            <w:r>
              <w:rPr>
                <w:rStyle w:val="normaltextrun"/>
                <w:rFonts w:eastAsia="맑은 고딕" w:hint="eastAsia"/>
                <w:lang w:eastAsia="ko-KR"/>
              </w:rPr>
              <w:t>Yes</w:t>
            </w:r>
            <w:r>
              <w:rPr>
                <w:rStyle w:val="normaltextrun"/>
                <w:rFonts w:eastAsia="맑은 고딕"/>
                <w:lang w:eastAsia="ko-KR"/>
              </w:rPr>
              <w:t xml:space="preserve"> in principle</w:t>
            </w:r>
          </w:p>
        </w:tc>
        <w:tc>
          <w:tcPr>
            <w:tcW w:w="6115" w:type="dxa"/>
            <w:shd w:val="clear" w:color="auto" w:fill="auto"/>
          </w:tcPr>
          <w:p w14:paraId="2EF40D34" w14:textId="686C5783" w:rsidR="00393C97" w:rsidRDefault="00393C97" w:rsidP="00393C97">
            <w:pPr>
              <w:rPr>
                <w:rStyle w:val="normaltextrun"/>
                <w:rFonts w:eastAsia="맑은 고딕"/>
                <w:lang w:eastAsia="ko-KR"/>
              </w:rPr>
            </w:pPr>
            <w:r>
              <w:rPr>
                <w:rStyle w:val="normaltextrun"/>
                <w:rFonts w:eastAsia="맑은 고딕"/>
                <w:lang w:eastAsia="ko-KR"/>
              </w:rPr>
              <w:t>In principle, w</w:t>
            </w:r>
            <w:r>
              <w:rPr>
                <w:rStyle w:val="normaltextrun"/>
                <w:rFonts w:eastAsia="맑은 고딕" w:hint="eastAsia"/>
                <w:lang w:eastAsia="ko-KR"/>
              </w:rPr>
              <w:t>e a</w:t>
            </w:r>
            <w:r>
              <w:rPr>
                <w:rStyle w:val="normaltextrun"/>
                <w:rFonts w:eastAsia="맑은 고딕"/>
                <w:lang w:eastAsia="ko-KR"/>
              </w:rPr>
              <w:t>re OK with the FL proposal. But, we are little bit reluctant to use the terminology “DL full duplex” or “UL full duplex” and then it is very clear</w:t>
            </w:r>
            <w:r w:rsidR="00382F4D">
              <w:rPr>
                <w:rStyle w:val="normaltextrun"/>
                <w:rFonts w:eastAsia="맑은 고딕"/>
                <w:lang w:eastAsia="ko-KR"/>
              </w:rPr>
              <w:t xml:space="preserve"> for us</w:t>
            </w:r>
            <w:r>
              <w:rPr>
                <w:rStyle w:val="normaltextrun"/>
                <w:rFonts w:eastAsia="맑은 고딕"/>
                <w:lang w:eastAsia="ko-KR"/>
              </w:rPr>
              <w:t xml:space="preserve"> to use </w:t>
            </w:r>
            <w:r w:rsidR="00382F4D">
              <w:rPr>
                <w:rStyle w:val="normaltextrun"/>
                <w:rFonts w:eastAsia="맑은 고딕"/>
                <w:lang w:eastAsia="ko-KR"/>
              </w:rPr>
              <w:t>“</w:t>
            </w:r>
            <w:r>
              <w:rPr>
                <w:rStyle w:val="normaltextrun"/>
                <w:rFonts w:eastAsia="맑은 고딕"/>
                <w:lang w:eastAsia="ko-KR"/>
              </w:rPr>
              <w:t>simultaneous MT TX or RX / DU TX or</w:t>
            </w:r>
            <w:bookmarkStart w:id="3" w:name="_GoBack"/>
            <w:bookmarkEnd w:id="3"/>
            <w:r>
              <w:rPr>
                <w:rStyle w:val="normaltextrun"/>
                <w:rFonts w:eastAsia="맑은 고딕"/>
                <w:lang w:eastAsia="ko-KR"/>
              </w:rPr>
              <w:t xml:space="preserve"> RX</w:t>
            </w:r>
            <w:r w:rsidR="00382F4D">
              <w:rPr>
                <w:rStyle w:val="normaltextrun"/>
                <w:rFonts w:eastAsia="맑은 고딕"/>
                <w:lang w:eastAsia="ko-KR"/>
              </w:rPr>
              <w:t>”</w:t>
            </w:r>
            <w:r>
              <w:rPr>
                <w:rStyle w:val="normaltextrun"/>
                <w:rFonts w:eastAsia="맑은 고딕"/>
                <w:lang w:eastAsia="ko-KR"/>
              </w:rPr>
              <w:t xml:space="preserve"> which are already specified in WID. </w:t>
            </w:r>
            <w:r w:rsidR="00382F4D">
              <w:rPr>
                <w:rStyle w:val="normaltextrun"/>
                <w:rFonts w:eastAsia="맑은 고딕"/>
                <w:lang w:eastAsia="ko-KR"/>
              </w:rPr>
              <w:t>Similarly, “TX half duplex” and “RX half duplex” is redundant and can be removed.</w:t>
            </w:r>
          </w:p>
          <w:p w14:paraId="0B712D0A" w14:textId="77777777" w:rsidR="00382F4D" w:rsidRDefault="00382F4D" w:rsidP="00382F4D">
            <w:pPr>
              <w:rPr>
                <w:rStyle w:val="normaltextrun"/>
                <w:rFonts w:eastAsia="맑은 고딕"/>
                <w:lang w:eastAsia="ko-KR"/>
              </w:rPr>
            </w:pPr>
            <w:r>
              <w:rPr>
                <w:rStyle w:val="normaltextrun"/>
                <w:rFonts w:eastAsia="맑은 고딕"/>
                <w:lang w:eastAsia="ko-KR"/>
              </w:rPr>
              <w:t xml:space="preserve">In addition, in FFS, we see vague wordings like “link stability” and “network reliability” because it is very unclear how to measure/estimate the metrics in the future. If our understanding is correct, they have some overlap and then if interference is strong, link stability and network reliability would be impacted. So, we think it would be sufficient to have “conditioned on feasibility from an interference perspective” </w:t>
            </w:r>
          </w:p>
          <w:p w14:paraId="77CC0A52" w14:textId="5946C7D4" w:rsidR="00684673" w:rsidRPr="00382F4D" w:rsidRDefault="00684673" w:rsidP="00A46EDF">
            <w:pPr>
              <w:rPr>
                <w:rStyle w:val="normaltextrun"/>
                <w:rFonts w:eastAsia="맑은 고딕"/>
                <w:lang w:eastAsia="ko-KR"/>
              </w:rPr>
            </w:pPr>
            <w:r>
              <w:rPr>
                <w:rStyle w:val="normaltextrun"/>
                <w:rFonts w:eastAsia="맑은 고딕"/>
                <w:lang w:eastAsia="ko-KR"/>
              </w:rPr>
              <w:t xml:space="preserve">Also, regarding the main bullet, does “defined in Rel-17” mean “supported in Rel-17”? </w:t>
            </w:r>
            <w:r w:rsidR="00A46EDF">
              <w:rPr>
                <w:rStyle w:val="normaltextrun"/>
                <w:rFonts w:eastAsia="맑은 고딕"/>
                <w:lang w:eastAsia="ko-KR"/>
              </w:rPr>
              <w:t>We</w:t>
            </w:r>
            <w:r>
              <w:rPr>
                <w:rStyle w:val="normaltextrun"/>
                <w:rFonts w:eastAsia="맑은 고딕"/>
                <w:lang w:eastAsia="ko-KR"/>
              </w:rPr>
              <w:t xml:space="preserve">’d like to </w:t>
            </w:r>
            <w:r w:rsidR="008C6041">
              <w:rPr>
                <w:rStyle w:val="normaltextrun"/>
                <w:rFonts w:eastAsia="맑은 고딕"/>
                <w:lang w:eastAsia="ko-KR"/>
              </w:rPr>
              <w:t>clarify</w:t>
            </w:r>
            <w:r>
              <w:rPr>
                <w:rStyle w:val="normaltextrun"/>
                <w:rFonts w:eastAsia="맑은 고딕"/>
                <w:lang w:eastAsia="ko-KR"/>
              </w:rPr>
              <w:t xml:space="preserve"> the meaning.</w:t>
            </w:r>
          </w:p>
        </w:tc>
      </w:tr>
    </w:tbl>
    <w:p w14:paraId="4033BA29" w14:textId="77777777" w:rsidR="00E16EB5" w:rsidRDefault="00E16EB5">
      <w:pPr>
        <w:rPr>
          <w:rFonts w:ascii="Calibri" w:eastAsia="Calibri" w:hAnsi="Calibri"/>
          <w:sz w:val="22"/>
          <w:szCs w:val="22"/>
        </w:rPr>
      </w:pPr>
    </w:p>
    <w:p w14:paraId="3399A64F" w14:textId="77777777" w:rsidR="00CF3D60" w:rsidRDefault="0007045B">
      <w:pPr>
        <w:pStyle w:val="2"/>
        <w:numPr>
          <w:ilvl w:val="1"/>
          <w:numId w:val="2"/>
        </w:numPr>
        <w:rPr>
          <w:rFonts w:ascii="Calibri" w:hAnsi="Calibri"/>
          <w:sz w:val="21"/>
          <w:szCs w:val="21"/>
        </w:rPr>
      </w:pPr>
      <w:r>
        <w:rPr>
          <w:rFonts w:eastAsia="MS PGothic"/>
          <w:sz w:val="24"/>
          <w:szCs w:val="18"/>
        </w:rPr>
        <w:t>Key requirements/issues for Rel-17 Multiplexing Scenarios (Med priority):</w:t>
      </w:r>
    </w:p>
    <w:p w14:paraId="288DFEB1"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6A70858B" w14:textId="77777777" w:rsidR="00CF3D60" w:rsidRDefault="00CF3D60">
      <w:pPr>
        <w:rPr>
          <w:rFonts w:ascii="Calibri" w:hAnsi="Calibri" w:cs="Calibri"/>
          <w:color w:val="000000"/>
          <w:sz w:val="22"/>
          <w:szCs w:val="22"/>
        </w:rPr>
      </w:pPr>
    </w:p>
    <w:p w14:paraId="79C01D01"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CF3D60" w14:paraId="6E6EF1A6" w14:textId="77777777">
        <w:tc>
          <w:tcPr>
            <w:tcW w:w="2335" w:type="dxa"/>
            <w:shd w:val="clear" w:color="auto" w:fill="auto"/>
          </w:tcPr>
          <w:p w14:paraId="5A25A4B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712C523F"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14:paraId="4C5C3851" w14:textId="77777777" w:rsidR="00CF3D60" w:rsidRDefault="0007045B">
            <w:pPr>
              <w:pStyle w:val="af6"/>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14:paraId="08E957F7" w14:textId="77777777" w:rsidR="00CF3D60" w:rsidRDefault="0007045B">
            <w:pPr>
              <w:pStyle w:val="af6"/>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14:paraId="7AE05EB7"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0C9E9755" w14:textId="77777777" w:rsidR="00CF3D60" w:rsidRDefault="0007045B">
            <w:pPr>
              <w:pStyle w:val="af6"/>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14:paraId="3B204D4E" w14:textId="77777777" w:rsidR="00CF3D60" w:rsidRDefault="0007045B">
            <w:pPr>
              <w:pStyle w:val="af6"/>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14:paraId="6142705E" w14:textId="77777777" w:rsidR="00CF3D60" w:rsidRDefault="0007045B">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4CDDA77B" w14:textId="77777777" w:rsidR="00CF3D60" w:rsidRDefault="00CF3D60">
            <w:pPr>
              <w:rPr>
                <w:rFonts w:asciiTheme="minorHAnsi" w:hAnsiTheme="minorHAnsi" w:cstheme="minorHAnsi"/>
                <w:b/>
                <w:bCs/>
                <w:color w:val="000000"/>
                <w:sz w:val="20"/>
                <w:szCs w:val="20"/>
              </w:rPr>
            </w:pPr>
          </w:p>
        </w:tc>
      </w:tr>
      <w:tr w:rsidR="00CF3D60" w14:paraId="5999B805" w14:textId="77777777">
        <w:tc>
          <w:tcPr>
            <w:tcW w:w="2335" w:type="dxa"/>
            <w:shd w:val="clear" w:color="auto" w:fill="auto"/>
          </w:tcPr>
          <w:p w14:paraId="3139509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4" w:type="dxa"/>
            <w:shd w:val="clear" w:color="auto" w:fill="auto"/>
          </w:tcPr>
          <w:p w14:paraId="7ED557E4" w14:textId="77777777" w:rsidR="00CF3D60" w:rsidRDefault="00AD48F1">
            <w:pPr>
              <w:pStyle w:val="ab"/>
            </w:pPr>
            <w:r>
              <w:rPr>
                <w:rFonts w:eastAsia="SimSun" w:cs="Calibri"/>
                <w:b/>
                <w:sz w:val="20"/>
                <w:szCs w:val="20"/>
              </w:rPr>
              <w:fldChar w:fldCharType="begin"/>
            </w:r>
            <w:r w:rsidR="0007045B">
              <w:rPr>
                <w:rFonts w:eastAsia="SimSun" w:cs="Calibri"/>
                <w:b/>
                <w:sz w:val="20"/>
                <w:szCs w:val="20"/>
              </w:rPr>
              <w:instrText>REF _Ref47611237 \h</w:instrText>
            </w:r>
            <w:r>
              <w:rPr>
                <w:rFonts w:eastAsia="SimSun" w:cs="Calibri"/>
                <w:b/>
                <w:sz w:val="20"/>
                <w:szCs w:val="20"/>
              </w:rPr>
            </w:r>
            <w:r>
              <w:rPr>
                <w:rFonts w:eastAsia="SimSun" w:cs="Calibri"/>
                <w:b/>
                <w:sz w:val="20"/>
                <w:szCs w:val="20"/>
              </w:rPr>
              <w:fldChar w:fldCharType="separate"/>
            </w:r>
            <w:r w:rsidR="0007045B">
              <w:rPr>
                <w:rFonts w:eastAsia="SimSun" w:cs="Calibri"/>
                <w:b/>
                <w:sz w:val="20"/>
                <w:szCs w:val="20"/>
              </w:rPr>
              <w:t>Error: Reference source not found</w:t>
            </w:r>
            <w:r>
              <w:rPr>
                <w:rFonts w:eastAsia="SimSun" w:cs="Calibri"/>
                <w:b/>
                <w:sz w:val="20"/>
                <w:szCs w:val="20"/>
              </w:rPr>
              <w:fldChar w:fldCharType="end"/>
            </w:r>
          </w:p>
        </w:tc>
      </w:tr>
      <w:tr w:rsidR="00CF3D60" w14:paraId="68BDC3FD" w14:textId="77777777">
        <w:tc>
          <w:tcPr>
            <w:tcW w:w="2335" w:type="dxa"/>
            <w:shd w:val="clear" w:color="auto" w:fill="auto"/>
          </w:tcPr>
          <w:p w14:paraId="79356AC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114D979B" w14:textId="77777777" w:rsidR="00CF3D60" w:rsidRDefault="0007045B">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CF3D60" w14:paraId="7C772FC5" w14:textId="77777777">
        <w:tc>
          <w:tcPr>
            <w:tcW w:w="2335" w:type="dxa"/>
            <w:shd w:val="clear" w:color="auto" w:fill="auto"/>
          </w:tcPr>
          <w:p w14:paraId="5314A0F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59701EB0" w14:textId="77777777"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14:paraId="3D56228D" w14:textId="77777777" w:rsidR="00CF3D60" w:rsidRDefault="0007045B">
            <w:pPr>
              <w:pStyle w:val="af6"/>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14:paraId="2C78422E" w14:textId="77777777" w:rsidR="00CF3D60" w:rsidRDefault="0007045B">
            <w:pPr>
              <w:pStyle w:val="af6"/>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14:paraId="1C8FB914" w14:textId="77777777" w:rsidR="00CF3D60" w:rsidRDefault="0007045B">
            <w:pPr>
              <w:pStyle w:val="af6"/>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14:paraId="50BBE9FD" w14:textId="77777777" w:rsidR="00CF3D60" w:rsidRDefault="0007045B">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540C71D1" w14:textId="77777777"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CF3D60" w14:paraId="01AFC887" w14:textId="77777777">
        <w:tc>
          <w:tcPr>
            <w:tcW w:w="2335" w:type="dxa"/>
            <w:shd w:val="clear" w:color="auto" w:fill="auto"/>
          </w:tcPr>
          <w:p w14:paraId="0370986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1193300A"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56A69ED6" w14:textId="77777777" w:rsidR="00CF3D60" w:rsidRDefault="0007045B">
            <w:pPr>
              <w:spacing w:after="180" w:line="276" w:lineRule="auto"/>
              <w:jc w:val="both"/>
              <w:rPr>
                <w:rFonts w:asciiTheme="minorHAnsi" w:eastAsia="SimSun"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14:paraId="51286237"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154CB618" w14:textId="77777777" w:rsidR="00CF3D60" w:rsidRDefault="0007045B">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14:paraId="3AF26F97" w14:textId="77777777" w:rsidR="00CF3D60" w:rsidRDefault="0007045B">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F3D60" w14:paraId="2A852239" w14:textId="77777777">
        <w:tc>
          <w:tcPr>
            <w:tcW w:w="2335" w:type="dxa"/>
            <w:shd w:val="clear" w:color="auto" w:fill="auto"/>
          </w:tcPr>
          <w:p w14:paraId="4FACA04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2C8CED2E" w14:textId="77777777"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3573C917" w14:textId="77777777"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14:paraId="35F646DB" w14:textId="77777777"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44090EAF" w14:textId="77777777" w:rsidR="00CF3D60" w:rsidRDefault="0007045B">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F3D60" w14:paraId="10E1C735" w14:textId="77777777">
        <w:tc>
          <w:tcPr>
            <w:tcW w:w="2335" w:type="dxa"/>
            <w:shd w:val="clear" w:color="auto" w:fill="auto"/>
          </w:tcPr>
          <w:p w14:paraId="507EA59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25A39D99" w14:textId="77777777" w:rsidR="00CF3D60" w:rsidRDefault="0007045B">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CF3D60" w14:paraId="6F7466BB" w14:textId="77777777">
        <w:tc>
          <w:tcPr>
            <w:tcW w:w="2335" w:type="dxa"/>
            <w:shd w:val="clear" w:color="auto" w:fill="auto"/>
          </w:tcPr>
          <w:p w14:paraId="40A400D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Qualcomm (R1-2006825)</w:t>
            </w:r>
          </w:p>
        </w:tc>
        <w:tc>
          <w:tcPr>
            <w:tcW w:w="7734" w:type="dxa"/>
            <w:shd w:val="clear" w:color="auto" w:fill="auto"/>
          </w:tcPr>
          <w:p w14:paraId="6EC00D1E" w14:textId="77777777" w:rsidR="00CF3D60" w:rsidRDefault="0007045B">
            <w:pPr>
              <w:rPr>
                <w:rStyle w:val="af"/>
                <w:rFonts w:asciiTheme="minorHAnsi" w:hAnsiTheme="minorHAnsi" w:cstheme="minorHAnsi"/>
                <w:sz w:val="20"/>
                <w:szCs w:val="20"/>
                <w:u w:val="single"/>
              </w:rPr>
            </w:pPr>
            <w:r>
              <w:rPr>
                <w:rStyle w:val="af"/>
                <w:rFonts w:asciiTheme="minorHAnsi" w:hAnsiTheme="minorHAnsi" w:cstheme="minorHAnsi"/>
                <w:sz w:val="20"/>
                <w:szCs w:val="20"/>
                <w:u w:val="single"/>
              </w:rPr>
              <w:t>Observation 1:</w:t>
            </w:r>
          </w:p>
          <w:p w14:paraId="58C424C5"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77C3708E" w14:textId="77777777" w:rsidR="00CF3D60" w:rsidRDefault="0007045B">
            <w:pPr>
              <w:rPr>
                <w:rStyle w:val="af"/>
                <w:rFonts w:asciiTheme="minorHAnsi" w:hAnsiTheme="minorHAnsi" w:cstheme="minorHAnsi"/>
                <w:sz w:val="20"/>
                <w:szCs w:val="20"/>
                <w:u w:val="single"/>
              </w:rPr>
            </w:pPr>
            <w:r>
              <w:rPr>
                <w:rStyle w:val="af"/>
                <w:rFonts w:asciiTheme="minorHAnsi" w:hAnsiTheme="minorHAnsi" w:cstheme="minorHAnsi"/>
                <w:sz w:val="20"/>
                <w:szCs w:val="20"/>
                <w:u w:val="single"/>
              </w:rPr>
              <w:t>Observation 2:</w:t>
            </w:r>
          </w:p>
          <w:p w14:paraId="1FC1F35F"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6EA239AF" w14:textId="77777777" w:rsidR="00CF3D60" w:rsidRDefault="0007045B">
            <w:pPr>
              <w:rPr>
                <w:rStyle w:val="af"/>
                <w:rFonts w:asciiTheme="minorHAnsi" w:hAnsiTheme="minorHAnsi" w:cstheme="minorHAnsi"/>
                <w:sz w:val="20"/>
                <w:szCs w:val="20"/>
                <w:u w:val="single"/>
              </w:rPr>
            </w:pPr>
            <w:r>
              <w:rPr>
                <w:rStyle w:val="af"/>
                <w:rFonts w:asciiTheme="minorHAnsi" w:hAnsiTheme="minorHAnsi" w:cstheme="minorHAnsi"/>
                <w:sz w:val="20"/>
                <w:szCs w:val="20"/>
                <w:u w:val="single"/>
              </w:rPr>
              <w:t>Observation 3:</w:t>
            </w:r>
          </w:p>
          <w:p w14:paraId="608BD4ED"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CF3D60" w14:paraId="2C827F09" w14:textId="77777777">
        <w:tc>
          <w:tcPr>
            <w:tcW w:w="2335" w:type="dxa"/>
            <w:shd w:val="clear" w:color="auto" w:fill="auto"/>
          </w:tcPr>
          <w:p w14:paraId="5F95FD9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82E1B77" w14:textId="77777777" w:rsidR="00CF3D60" w:rsidRDefault="0007045B">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3BE07202" w14:textId="77777777" w:rsidR="00CF3D60" w:rsidRDefault="0007045B">
            <w:pPr>
              <w:pStyle w:val="10"/>
              <w:jc w:val="both"/>
              <w:rPr>
                <w:rStyle w:val="af"/>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14:paraId="25503A9D" w14:textId="77777777"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14:paraId="11E5514F"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256D06FD"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CF3D60" w14:paraId="5A7B1F22" w14:textId="77777777">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2B1CFBB" w14:textId="77777777" w:rsidR="00CF3D60" w:rsidRDefault="0007045B">
            <w:pPr>
              <w:spacing w:after="120" w:line="276" w:lineRule="auto"/>
              <w:jc w:val="center"/>
              <w:rPr>
                <w:b/>
              </w:rPr>
            </w:pPr>
            <w:r>
              <w:rPr>
                <w:b/>
              </w:rPr>
              <w:t>Simultaneous operations</w:t>
            </w:r>
          </w:p>
        </w:tc>
      </w:tr>
      <w:tr w:rsidR="00CF3D60" w14:paraId="306EB84C" w14:textId="77777777">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40665243" w14:textId="77777777" w:rsidR="00CF3D60" w:rsidRDefault="0007045B">
            <w:pPr>
              <w:spacing w:after="120" w:line="276" w:lineRule="auto"/>
              <w:jc w:val="center"/>
              <w:rPr>
                <w:b/>
              </w:rPr>
            </w:pPr>
            <w:r>
              <w:rPr>
                <w:noProof/>
                <w:lang w:eastAsia="ko-KR"/>
              </w:rPr>
              <w:drawing>
                <wp:inline distT="0" distB="0" distL="0" distR="0" wp14:anchorId="10224C4A" wp14:editId="0ED55D12">
                  <wp:extent cx="2552700" cy="12446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9" cstate="print"/>
                          <a:stretch>
                            <a:fillRect/>
                          </a:stretch>
                        </pic:blipFill>
                        <pic:spPr bwMode="auto">
                          <a:xfrm>
                            <a:off x="0" y="0"/>
                            <a:ext cx="2552700" cy="1244600"/>
                          </a:xfrm>
                          <a:prstGeom prst="rect">
                            <a:avLst/>
                          </a:prstGeom>
                        </pic:spPr>
                      </pic:pic>
                    </a:graphicData>
                  </a:graphic>
                </wp:inline>
              </w:drawing>
            </w:r>
          </w:p>
        </w:tc>
      </w:tr>
      <w:tr w:rsidR="00CF3D60" w14:paraId="14C71C3C" w14:textId="77777777">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22A0FAED" w14:textId="77777777" w:rsidR="00CF3D60" w:rsidRDefault="0007045B">
            <w:pPr>
              <w:spacing w:after="120" w:line="276" w:lineRule="auto"/>
              <w:jc w:val="center"/>
              <w:rPr>
                <w:b/>
              </w:rPr>
            </w:pPr>
            <w:r>
              <w:rPr>
                <w:noProof/>
                <w:lang w:eastAsia="ko-KR"/>
              </w:rPr>
              <w:drawing>
                <wp:inline distT="0" distB="0" distL="0" distR="0" wp14:anchorId="2A603922" wp14:editId="487C8CAA">
                  <wp:extent cx="2438400" cy="15494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20" cstate="print"/>
                          <a:stretch>
                            <a:fillRect/>
                          </a:stretch>
                        </pic:blipFill>
                        <pic:spPr bwMode="auto">
                          <a:xfrm>
                            <a:off x="0" y="0"/>
                            <a:ext cx="2438400" cy="1549400"/>
                          </a:xfrm>
                          <a:prstGeom prst="rect">
                            <a:avLst/>
                          </a:prstGeom>
                        </pic:spPr>
                      </pic:pic>
                    </a:graphicData>
                  </a:graphic>
                </wp:inline>
              </w:drawing>
            </w:r>
          </w:p>
        </w:tc>
      </w:tr>
      <w:tr w:rsidR="00CF3D60" w14:paraId="5E569711" w14:textId="77777777">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592DDDF" w14:textId="77777777" w:rsidR="00CF3D60" w:rsidRDefault="0007045B">
            <w:pPr>
              <w:spacing w:after="120" w:line="276" w:lineRule="auto"/>
              <w:jc w:val="center"/>
              <w:rPr>
                <w:b/>
              </w:rPr>
            </w:pPr>
            <w:r>
              <w:rPr>
                <w:noProof/>
                <w:lang w:eastAsia="ko-KR"/>
              </w:rPr>
              <w:lastRenderedPageBreak/>
              <w:drawing>
                <wp:inline distT="0" distB="0" distL="0" distR="0" wp14:anchorId="6D2D4240" wp14:editId="7C53920C">
                  <wp:extent cx="2413000" cy="146050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21" cstate="print"/>
                          <a:stretch>
                            <a:fillRect/>
                          </a:stretch>
                        </pic:blipFill>
                        <pic:spPr bwMode="auto">
                          <a:xfrm>
                            <a:off x="0" y="0"/>
                            <a:ext cx="2413000" cy="1460500"/>
                          </a:xfrm>
                          <a:prstGeom prst="rect">
                            <a:avLst/>
                          </a:prstGeom>
                        </pic:spPr>
                      </pic:pic>
                    </a:graphicData>
                  </a:graphic>
                </wp:inline>
              </w:drawing>
            </w:r>
          </w:p>
        </w:tc>
      </w:tr>
      <w:tr w:rsidR="00CF3D60" w14:paraId="61FEBF96" w14:textId="77777777">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AEE45F6" w14:textId="77777777" w:rsidR="00CF3D60" w:rsidRDefault="0007045B">
            <w:pPr>
              <w:spacing w:after="120" w:line="276" w:lineRule="auto"/>
              <w:jc w:val="center"/>
              <w:rPr>
                <w:b/>
              </w:rPr>
            </w:pPr>
            <w:r>
              <w:rPr>
                <w:noProof/>
                <w:lang w:eastAsia="ko-KR"/>
              </w:rPr>
              <w:drawing>
                <wp:inline distT="0" distB="0" distL="0" distR="0" wp14:anchorId="2D16DFDB" wp14:editId="61969405">
                  <wp:extent cx="2489200" cy="158750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r:embed="rId22" cstate="print"/>
                          <a:stretch>
                            <a:fillRect/>
                          </a:stretch>
                        </pic:blipFill>
                        <pic:spPr bwMode="auto">
                          <a:xfrm>
                            <a:off x="0" y="0"/>
                            <a:ext cx="2489200" cy="1587500"/>
                          </a:xfrm>
                          <a:prstGeom prst="rect">
                            <a:avLst/>
                          </a:prstGeom>
                        </pic:spPr>
                      </pic:pic>
                    </a:graphicData>
                  </a:graphic>
                </wp:inline>
              </w:drawing>
            </w:r>
          </w:p>
        </w:tc>
      </w:tr>
    </w:tbl>
    <w:p w14:paraId="0508D9CD" w14:textId="77777777" w:rsidR="00CF3D60" w:rsidRDefault="00CF3D60">
      <w:pPr>
        <w:spacing w:after="180" w:line="276" w:lineRule="auto"/>
        <w:rPr>
          <w:rFonts w:asciiTheme="minorHAnsi" w:hAnsiTheme="minorHAnsi" w:cstheme="minorHAnsi"/>
          <w:bCs/>
          <w:iCs/>
        </w:rPr>
      </w:pPr>
    </w:p>
    <w:p w14:paraId="3F984E10"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50F78551"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42C25588"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34582BD5" w14:textId="77777777" w:rsidR="00CF3D60" w:rsidRDefault="00CF3D60">
      <w:pPr>
        <w:pStyle w:val="af6"/>
        <w:spacing w:after="180" w:line="276" w:lineRule="auto"/>
        <w:rPr>
          <w:rFonts w:asciiTheme="minorHAnsi" w:hAnsiTheme="minorHAnsi" w:cstheme="minorHAnsi"/>
          <w:bCs/>
          <w:iCs/>
        </w:rPr>
      </w:pPr>
    </w:p>
    <w:p w14:paraId="359653A9"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Timing alignment requirements (figures from R1-2005893):</w:t>
      </w:r>
    </w:p>
    <w:p w14:paraId="63144698" w14:textId="77777777" w:rsidR="00CF3D60" w:rsidRDefault="0007045B">
      <w:pPr>
        <w:pStyle w:val="af6"/>
        <w:rPr>
          <w:b/>
          <w:lang w:val="sv-SE" w:eastAsia="zh-CN"/>
        </w:rPr>
      </w:pPr>
      <w:r>
        <w:rPr>
          <w:noProof/>
          <w:lang w:eastAsia="ko-KR"/>
        </w:rPr>
        <w:drawing>
          <wp:inline distT="0" distB="0" distL="0" distR="0" wp14:anchorId="68B97E3F" wp14:editId="2F2D2F73">
            <wp:extent cx="1976120" cy="2050415"/>
            <wp:effectExtent l="0" t="0" r="0" b="0"/>
            <wp:docPr id="13"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A screenshot of a cell phone&#10;&#10;Description automatically generated"/>
                    <pic:cNvPicPr>
                      <a:picLocks noChangeAspect="1" noChangeArrowheads="1"/>
                    </pic:cNvPicPr>
                  </pic:nvPicPr>
                  <pic:blipFill>
                    <a:blip r:embed="rId23" cstate="print"/>
                    <a:stretch>
                      <a:fillRect/>
                    </a:stretch>
                  </pic:blipFill>
                  <pic:spPr bwMode="auto">
                    <a:xfrm>
                      <a:off x="0" y="0"/>
                      <a:ext cx="1976120" cy="2050415"/>
                    </a:xfrm>
                    <a:prstGeom prst="rect">
                      <a:avLst/>
                    </a:prstGeom>
                  </pic:spPr>
                </pic:pic>
              </a:graphicData>
            </a:graphic>
          </wp:inline>
        </w:drawing>
      </w:r>
      <w:r>
        <w:rPr>
          <w:b/>
          <w:bCs/>
          <w:lang w:val="sv-SE" w:eastAsia="zh-CN"/>
        </w:rPr>
        <w:t xml:space="preserve">                      </w:t>
      </w:r>
      <w:r>
        <w:rPr>
          <w:noProof/>
          <w:lang w:eastAsia="ko-KR"/>
        </w:rPr>
        <w:drawing>
          <wp:inline distT="0" distB="0" distL="0" distR="0" wp14:anchorId="73820C37" wp14:editId="5F1B9815">
            <wp:extent cx="1997710" cy="2134235"/>
            <wp:effectExtent l="0" t="0" r="0" b="0"/>
            <wp:docPr id="14"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A screenshot of a cell phone&#10;&#10;Description automatically generated"/>
                    <pic:cNvPicPr>
                      <a:picLocks noChangeAspect="1" noChangeArrowheads="1"/>
                    </pic:cNvPicPr>
                  </pic:nvPicPr>
                  <pic:blipFill>
                    <a:blip r:embed="rId24" cstate="print"/>
                    <a:stretch>
                      <a:fillRect/>
                    </a:stretch>
                  </pic:blipFill>
                  <pic:spPr bwMode="auto">
                    <a:xfrm>
                      <a:off x="0" y="0"/>
                      <a:ext cx="1997710" cy="2134235"/>
                    </a:xfrm>
                    <a:prstGeom prst="rect">
                      <a:avLst/>
                    </a:prstGeom>
                  </pic:spPr>
                </pic:pic>
              </a:graphicData>
            </a:graphic>
          </wp:inline>
        </w:drawing>
      </w:r>
    </w:p>
    <w:p w14:paraId="1BE52B02" w14:textId="77777777" w:rsidR="00CF3D60" w:rsidRDefault="0007045B">
      <w:pPr>
        <w:pStyle w:val="af6"/>
        <w:rPr>
          <w:bCs/>
          <w:lang w:val="sv-SE" w:eastAsia="zh-CN"/>
        </w:rPr>
      </w:pPr>
      <w:r>
        <w:rPr>
          <w:bCs/>
          <w:lang w:val="sv-SE" w:eastAsia="zh-CN"/>
        </w:rPr>
        <w:t xml:space="preserve">                      MT TX/DU TX           </w:t>
      </w:r>
      <w:r>
        <w:rPr>
          <w:bCs/>
          <w:lang w:val="sv-SE" w:eastAsia="zh-CN"/>
        </w:rPr>
        <w:tab/>
      </w:r>
      <w:r>
        <w:rPr>
          <w:bCs/>
          <w:lang w:val="sv-SE" w:eastAsia="zh-CN"/>
        </w:rPr>
        <w:tab/>
      </w:r>
      <w:r>
        <w:rPr>
          <w:bCs/>
          <w:lang w:val="sv-SE" w:eastAsia="zh-CN"/>
        </w:rPr>
        <w:tab/>
        <w:t>MT RX/DU RX</w:t>
      </w:r>
    </w:p>
    <w:p w14:paraId="41AFB3E2" w14:textId="77777777" w:rsidR="00CF3D60" w:rsidRDefault="00CF3D60">
      <w:pPr>
        <w:pStyle w:val="af6"/>
        <w:rPr>
          <w:bCs/>
          <w:lang w:val="sv-SE" w:eastAsia="zh-CN"/>
        </w:rPr>
      </w:pPr>
    </w:p>
    <w:p w14:paraId="0C94BBDF" w14:textId="77777777" w:rsidR="00CF3D60" w:rsidRDefault="0007045B">
      <w:pPr>
        <w:pStyle w:val="af6"/>
        <w:rPr>
          <w:bCs/>
          <w:lang w:val="sv-SE" w:eastAsia="zh-CN"/>
        </w:rPr>
      </w:pPr>
      <w:r>
        <w:rPr>
          <w:bCs/>
          <w:lang w:val="sv-SE" w:eastAsia="zh-CN"/>
        </w:rPr>
        <w:t xml:space="preserve">             </w:t>
      </w:r>
    </w:p>
    <w:p w14:paraId="40F81A86" w14:textId="77777777" w:rsidR="00CF3D60" w:rsidRDefault="0007045B">
      <w:pPr>
        <w:pStyle w:val="af6"/>
        <w:rPr>
          <w:b/>
          <w:lang w:val="sv-SE" w:eastAsia="zh-CN"/>
        </w:rPr>
      </w:pPr>
      <w:r>
        <w:rPr>
          <w:noProof/>
          <w:lang w:eastAsia="ko-KR"/>
        </w:rPr>
        <w:lastRenderedPageBreak/>
        <w:drawing>
          <wp:inline distT="0" distB="0" distL="0" distR="0" wp14:anchorId="40A65271" wp14:editId="47B599B5">
            <wp:extent cx="2299970" cy="1629410"/>
            <wp:effectExtent l="0" t="0" r="0" b="0"/>
            <wp:docPr id="15"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A screenshot of a cell phone&#10;&#10;Description automatically generated"/>
                    <pic:cNvPicPr>
                      <a:picLocks noChangeAspect="1" noChangeArrowheads="1"/>
                    </pic:cNvPicPr>
                  </pic:nvPicPr>
                  <pic:blipFill>
                    <a:blip r:embed="rId25" cstate="print"/>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lang w:eastAsia="ko-KR"/>
        </w:rPr>
        <w:drawing>
          <wp:inline distT="0" distB="1905" distL="0" distR="7620" wp14:anchorId="1CD69ABC" wp14:editId="6FFAD9F0">
            <wp:extent cx="1916430" cy="2837180"/>
            <wp:effectExtent l="0" t="0" r="0" b="0"/>
            <wp:docPr id="16" name="Timing4-MTTX-DU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iming4-MTTX-DURX.jpg"/>
                    <pic:cNvPicPr>
                      <a:picLocks noChangeAspect="1" noChangeArrowheads="1"/>
                    </pic:cNvPicPr>
                  </pic:nvPicPr>
                  <pic:blipFill>
                    <a:blip r:embed="rId26" cstate="print"/>
                    <a:stretch>
                      <a:fillRect/>
                    </a:stretch>
                  </pic:blipFill>
                  <pic:spPr bwMode="auto">
                    <a:xfrm>
                      <a:off x="0" y="0"/>
                      <a:ext cx="1916430" cy="2837180"/>
                    </a:xfrm>
                    <a:prstGeom prst="rect">
                      <a:avLst/>
                    </a:prstGeom>
                  </pic:spPr>
                </pic:pic>
              </a:graphicData>
            </a:graphic>
          </wp:inline>
        </w:drawing>
      </w:r>
    </w:p>
    <w:p w14:paraId="091E6F95" w14:textId="77777777" w:rsidR="00CF3D60" w:rsidRDefault="0007045B">
      <w:pPr>
        <w:pStyle w:val="af6"/>
        <w:rPr>
          <w:bCs/>
          <w:lang w:val="sv-SE" w:eastAsia="zh-CN"/>
        </w:rPr>
      </w:pPr>
      <w:r>
        <w:rPr>
          <w:bCs/>
          <w:lang w:val="sv-SE" w:eastAsia="zh-CN"/>
        </w:rPr>
        <w:t xml:space="preserve">                       MT RX/DU TX                                                   MT TX/DU RX</w:t>
      </w:r>
    </w:p>
    <w:p w14:paraId="6FAB65FE" w14:textId="77777777" w:rsidR="00CF3D60" w:rsidRDefault="00CF3D60">
      <w:pPr>
        <w:pStyle w:val="af6"/>
        <w:spacing w:after="180" w:line="276" w:lineRule="auto"/>
        <w:rPr>
          <w:rFonts w:asciiTheme="minorHAnsi" w:hAnsiTheme="minorHAnsi" w:cstheme="minorHAnsi"/>
          <w:bCs/>
          <w:iCs/>
          <w:lang w:val="sv-SE"/>
        </w:rPr>
      </w:pPr>
    </w:p>
    <w:p w14:paraId="1D74AA53"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14:paraId="1FB6FF1B" w14:textId="77777777" w:rsidR="00CF3D60" w:rsidRDefault="0007045B">
      <w:pPr>
        <w:pStyle w:val="af6"/>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afe"/>
        <w:tblW w:w="6588" w:type="dxa"/>
        <w:jc w:val="center"/>
        <w:tblLook w:val="04A0" w:firstRow="1" w:lastRow="0" w:firstColumn="1" w:lastColumn="0" w:noHBand="0" w:noVBand="1"/>
      </w:tblPr>
      <w:tblGrid>
        <w:gridCol w:w="1157"/>
        <w:gridCol w:w="964"/>
        <w:gridCol w:w="2234"/>
        <w:gridCol w:w="2233"/>
      </w:tblGrid>
      <w:tr w:rsidR="00CF3D60" w14:paraId="268FA33F" w14:textId="77777777">
        <w:trPr>
          <w:jc w:val="center"/>
        </w:trPr>
        <w:tc>
          <w:tcPr>
            <w:tcW w:w="1156" w:type="dxa"/>
            <w:shd w:val="clear" w:color="auto" w:fill="E7E6E6" w:themeFill="background2"/>
            <w:vAlign w:val="center"/>
          </w:tcPr>
          <w:p w14:paraId="4A657730" w14:textId="77777777" w:rsidR="00CF3D60" w:rsidRDefault="00CF3D60">
            <w:pPr>
              <w:spacing w:before="60" w:after="60"/>
              <w:jc w:val="both"/>
              <w:rPr>
                <w:sz w:val="21"/>
                <w:szCs w:val="21"/>
              </w:rPr>
            </w:pPr>
          </w:p>
        </w:tc>
        <w:tc>
          <w:tcPr>
            <w:tcW w:w="964" w:type="dxa"/>
            <w:shd w:val="clear" w:color="auto" w:fill="E7E6E6" w:themeFill="background2"/>
            <w:vAlign w:val="center"/>
          </w:tcPr>
          <w:p w14:paraId="319A581C" w14:textId="77777777" w:rsidR="00CF3D60" w:rsidRDefault="00CF3D60">
            <w:pPr>
              <w:spacing w:before="60" w:after="60"/>
              <w:jc w:val="both"/>
              <w:rPr>
                <w:sz w:val="21"/>
                <w:szCs w:val="21"/>
              </w:rPr>
            </w:pPr>
          </w:p>
        </w:tc>
        <w:tc>
          <w:tcPr>
            <w:tcW w:w="2234" w:type="dxa"/>
            <w:shd w:val="clear" w:color="auto" w:fill="E7E6E6" w:themeFill="background2"/>
            <w:vAlign w:val="center"/>
          </w:tcPr>
          <w:p w14:paraId="093304B0" w14:textId="77777777" w:rsidR="00CF3D60" w:rsidRDefault="0007045B">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14:paraId="0547979A" w14:textId="77777777" w:rsidR="00CF3D60" w:rsidRDefault="0007045B">
            <w:pPr>
              <w:spacing w:before="60" w:after="60"/>
              <w:jc w:val="both"/>
              <w:rPr>
                <w:sz w:val="21"/>
                <w:szCs w:val="21"/>
              </w:rPr>
            </w:pPr>
            <w:r>
              <w:rPr>
                <w:b/>
                <w:bCs/>
                <w:sz w:val="21"/>
                <w:szCs w:val="21"/>
              </w:rPr>
              <w:t>UL</w:t>
            </w:r>
            <w:r>
              <w:rPr>
                <w:sz w:val="21"/>
                <w:szCs w:val="21"/>
              </w:rPr>
              <w:t xml:space="preserve"> part of TDD pattern</w:t>
            </w:r>
          </w:p>
        </w:tc>
      </w:tr>
      <w:tr w:rsidR="00CF3D60" w14:paraId="796982F5" w14:textId="77777777">
        <w:trPr>
          <w:jc w:val="center"/>
        </w:trPr>
        <w:tc>
          <w:tcPr>
            <w:tcW w:w="1156" w:type="dxa"/>
            <w:vMerge w:val="restart"/>
            <w:shd w:val="clear" w:color="auto" w:fill="E7E6E6" w:themeFill="background2"/>
            <w:vAlign w:val="center"/>
          </w:tcPr>
          <w:p w14:paraId="6F76797B" w14:textId="77777777" w:rsidR="00CF3D60" w:rsidRDefault="0007045B">
            <w:pPr>
              <w:spacing w:before="60" w:after="60"/>
              <w:jc w:val="both"/>
              <w:rPr>
                <w:b/>
                <w:bCs/>
                <w:sz w:val="21"/>
                <w:szCs w:val="21"/>
              </w:rPr>
            </w:pPr>
            <w:r>
              <w:rPr>
                <w:b/>
                <w:bCs/>
                <w:sz w:val="21"/>
                <w:szCs w:val="21"/>
              </w:rPr>
              <w:t>Scenario 1</w:t>
            </w:r>
          </w:p>
        </w:tc>
        <w:tc>
          <w:tcPr>
            <w:tcW w:w="964" w:type="dxa"/>
            <w:shd w:val="clear" w:color="auto" w:fill="E7E6E6" w:themeFill="background2"/>
            <w:vAlign w:val="center"/>
          </w:tcPr>
          <w:p w14:paraId="2F1F5C78" w14:textId="77777777" w:rsidR="00CF3D60" w:rsidRDefault="0007045B">
            <w:pPr>
              <w:spacing w:before="60" w:after="60"/>
              <w:jc w:val="both"/>
              <w:rPr>
                <w:sz w:val="21"/>
                <w:szCs w:val="21"/>
              </w:rPr>
            </w:pPr>
            <w:r>
              <w:rPr>
                <w:sz w:val="21"/>
                <w:szCs w:val="21"/>
              </w:rPr>
              <w:t>IAB-MT</w:t>
            </w:r>
          </w:p>
        </w:tc>
        <w:tc>
          <w:tcPr>
            <w:tcW w:w="2234" w:type="dxa"/>
            <w:shd w:val="clear" w:color="auto" w:fill="auto"/>
            <w:vAlign w:val="center"/>
          </w:tcPr>
          <w:p w14:paraId="612B39F0"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525A9DEE" w14:textId="77777777" w:rsidR="00CF3D60" w:rsidRDefault="0007045B">
            <w:pPr>
              <w:spacing w:before="60" w:after="60"/>
              <w:jc w:val="both"/>
              <w:rPr>
                <w:sz w:val="21"/>
                <w:szCs w:val="21"/>
              </w:rPr>
            </w:pPr>
            <w:r>
              <w:rPr>
                <w:sz w:val="21"/>
                <w:szCs w:val="21"/>
              </w:rPr>
              <w:t>TX</w:t>
            </w:r>
          </w:p>
        </w:tc>
      </w:tr>
      <w:tr w:rsidR="00CF3D60" w14:paraId="580E4046" w14:textId="77777777">
        <w:trPr>
          <w:jc w:val="center"/>
        </w:trPr>
        <w:tc>
          <w:tcPr>
            <w:tcW w:w="1156" w:type="dxa"/>
            <w:vMerge/>
            <w:shd w:val="clear" w:color="auto" w:fill="E7E6E6" w:themeFill="background2"/>
            <w:vAlign w:val="center"/>
          </w:tcPr>
          <w:p w14:paraId="5FD1E67D" w14:textId="77777777" w:rsidR="00CF3D60" w:rsidRDefault="00CF3D60">
            <w:pPr>
              <w:spacing w:before="60" w:after="60"/>
              <w:jc w:val="both"/>
              <w:rPr>
                <w:sz w:val="21"/>
                <w:szCs w:val="21"/>
              </w:rPr>
            </w:pPr>
          </w:p>
        </w:tc>
        <w:tc>
          <w:tcPr>
            <w:tcW w:w="964" w:type="dxa"/>
            <w:shd w:val="clear" w:color="auto" w:fill="E7E6E6" w:themeFill="background2"/>
            <w:vAlign w:val="center"/>
          </w:tcPr>
          <w:p w14:paraId="1284426C" w14:textId="77777777" w:rsidR="00CF3D60" w:rsidRDefault="0007045B">
            <w:pPr>
              <w:spacing w:before="60" w:after="60"/>
              <w:jc w:val="both"/>
              <w:rPr>
                <w:sz w:val="21"/>
                <w:szCs w:val="21"/>
              </w:rPr>
            </w:pPr>
            <w:r>
              <w:rPr>
                <w:sz w:val="21"/>
                <w:szCs w:val="21"/>
              </w:rPr>
              <w:t>IAB-DU</w:t>
            </w:r>
          </w:p>
        </w:tc>
        <w:tc>
          <w:tcPr>
            <w:tcW w:w="2234" w:type="dxa"/>
            <w:shd w:val="clear" w:color="auto" w:fill="auto"/>
            <w:vAlign w:val="center"/>
          </w:tcPr>
          <w:p w14:paraId="76F4EA1F" w14:textId="77777777" w:rsidR="00CF3D60" w:rsidRDefault="0007045B">
            <w:pPr>
              <w:spacing w:before="60" w:after="60"/>
              <w:jc w:val="both"/>
              <w:rPr>
                <w:sz w:val="21"/>
                <w:szCs w:val="21"/>
              </w:rPr>
            </w:pPr>
            <w:r>
              <w:rPr>
                <w:sz w:val="21"/>
                <w:szCs w:val="21"/>
              </w:rPr>
              <w:t>TX</w:t>
            </w:r>
          </w:p>
        </w:tc>
        <w:tc>
          <w:tcPr>
            <w:tcW w:w="2233" w:type="dxa"/>
            <w:shd w:val="clear" w:color="auto" w:fill="auto"/>
            <w:vAlign w:val="center"/>
          </w:tcPr>
          <w:p w14:paraId="2CC68CA4" w14:textId="77777777" w:rsidR="00CF3D60" w:rsidRDefault="0007045B">
            <w:pPr>
              <w:spacing w:before="60" w:after="60"/>
              <w:jc w:val="both"/>
              <w:rPr>
                <w:sz w:val="21"/>
                <w:szCs w:val="21"/>
              </w:rPr>
            </w:pPr>
            <w:r>
              <w:rPr>
                <w:sz w:val="21"/>
                <w:szCs w:val="21"/>
              </w:rPr>
              <w:t>RX</w:t>
            </w:r>
          </w:p>
        </w:tc>
      </w:tr>
      <w:tr w:rsidR="00CF3D60" w14:paraId="717E9E7A" w14:textId="77777777">
        <w:trPr>
          <w:jc w:val="center"/>
        </w:trPr>
        <w:tc>
          <w:tcPr>
            <w:tcW w:w="1156" w:type="dxa"/>
            <w:vMerge/>
            <w:shd w:val="clear" w:color="auto" w:fill="E7E6E6" w:themeFill="background2"/>
            <w:vAlign w:val="center"/>
          </w:tcPr>
          <w:p w14:paraId="35C4AF52" w14:textId="77777777" w:rsidR="00CF3D60" w:rsidRDefault="00CF3D60">
            <w:pPr>
              <w:spacing w:before="60" w:after="60"/>
              <w:jc w:val="both"/>
              <w:rPr>
                <w:sz w:val="21"/>
                <w:szCs w:val="21"/>
              </w:rPr>
            </w:pPr>
          </w:p>
        </w:tc>
        <w:tc>
          <w:tcPr>
            <w:tcW w:w="964" w:type="dxa"/>
            <w:shd w:val="clear" w:color="auto" w:fill="E7E6E6" w:themeFill="background2"/>
            <w:vAlign w:val="center"/>
          </w:tcPr>
          <w:p w14:paraId="5586BA39" w14:textId="77777777" w:rsidR="00CF3D60" w:rsidRDefault="0007045B">
            <w:pPr>
              <w:spacing w:before="60" w:after="60"/>
              <w:jc w:val="both"/>
              <w:rPr>
                <w:sz w:val="21"/>
                <w:szCs w:val="21"/>
              </w:rPr>
            </w:pPr>
            <w:r>
              <w:rPr>
                <w:sz w:val="21"/>
                <w:szCs w:val="21"/>
              </w:rPr>
              <w:t>UE</w:t>
            </w:r>
          </w:p>
        </w:tc>
        <w:tc>
          <w:tcPr>
            <w:tcW w:w="2234" w:type="dxa"/>
            <w:shd w:val="clear" w:color="auto" w:fill="auto"/>
            <w:vAlign w:val="center"/>
          </w:tcPr>
          <w:p w14:paraId="2CA309F4"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05C1A90A" w14:textId="77777777" w:rsidR="00CF3D60" w:rsidRDefault="0007045B">
            <w:pPr>
              <w:spacing w:before="60" w:after="60"/>
              <w:jc w:val="both"/>
              <w:rPr>
                <w:sz w:val="21"/>
                <w:szCs w:val="21"/>
              </w:rPr>
            </w:pPr>
            <w:r>
              <w:rPr>
                <w:sz w:val="21"/>
                <w:szCs w:val="21"/>
              </w:rPr>
              <w:t>TX</w:t>
            </w:r>
          </w:p>
        </w:tc>
      </w:tr>
      <w:tr w:rsidR="00CF3D60" w14:paraId="738BDE2D" w14:textId="77777777">
        <w:trPr>
          <w:jc w:val="center"/>
        </w:trPr>
        <w:tc>
          <w:tcPr>
            <w:tcW w:w="1156" w:type="dxa"/>
            <w:vMerge w:val="restart"/>
            <w:shd w:val="clear" w:color="auto" w:fill="E7E6E6" w:themeFill="background2"/>
            <w:vAlign w:val="center"/>
          </w:tcPr>
          <w:p w14:paraId="219290DA" w14:textId="77777777" w:rsidR="00CF3D60" w:rsidRDefault="0007045B">
            <w:pPr>
              <w:spacing w:before="60" w:after="60"/>
              <w:jc w:val="both"/>
              <w:rPr>
                <w:b/>
                <w:bCs/>
                <w:sz w:val="21"/>
                <w:szCs w:val="21"/>
              </w:rPr>
            </w:pPr>
            <w:r>
              <w:rPr>
                <w:b/>
                <w:bCs/>
                <w:sz w:val="21"/>
                <w:szCs w:val="21"/>
              </w:rPr>
              <w:t>Scenario 2</w:t>
            </w:r>
          </w:p>
        </w:tc>
        <w:tc>
          <w:tcPr>
            <w:tcW w:w="964" w:type="dxa"/>
            <w:shd w:val="clear" w:color="auto" w:fill="E7E6E6" w:themeFill="background2"/>
            <w:vAlign w:val="center"/>
          </w:tcPr>
          <w:p w14:paraId="0ECBCFA5" w14:textId="77777777" w:rsidR="00CF3D60" w:rsidRDefault="0007045B">
            <w:pPr>
              <w:spacing w:before="60" w:after="60"/>
              <w:jc w:val="both"/>
              <w:rPr>
                <w:sz w:val="21"/>
                <w:szCs w:val="21"/>
              </w:rPr>
            </w:pPr>
            <w:r>
              <w:rPr>
                <w:sz w:val="21"/>
                <w:szCs w:val="21"/>
              </w:rPr>
              <w:t>IAB-MT</w:t>
            </w:r>
          </w:p>
        </w:tc>
        <w:tc>
          <w:tcPr>
            <w:tcW w:w="2234" w:type="dxa"/>
            <w:shd w:val="clear" w:color="auto" w:fill="auto"/>
            <w:vAlign w:val="center"/>
          </w:tcPr>
          <w:p w14:paraId="3BE99541" w14:textId="77777777" w:rsidR="00CF3D60" w:rsidRDefault="0007045B">
            <w:pPr>
              <w:spacing w:before="60" w:after="60"/>
              <w:jc w:val="both"/>
              <w:rPr>
                <w:sz w:val="21"/>
                <w:szCs w:val="21"/>
              </w:rPr>
            </w:pPr>
            <w:r>
              <w:rPr>
                <w:sz w:val="21"/>
                <w:szCs w:val="21"/>
              </w:rPr>
              <w:t>RX or TX</w:t>
            </w:r>
          </w:p>
        </w:tc>
        <w:tc>
          <w:tcPr>
            <w:tcW w:w="2233" w:type="dxa"/>
            <w:shd w:val="clear" w:color="auto" w:fill="auto"/>
            <w:vAlign w:val="center"/>
          </w:tcPr>
          <w:p w14:paraId="0B0FADD1" w14:textId="77777777" w:rsidR="00CF3D60" w:rsidRDefault="00CF3D60">
            <w:pPr>
              <w:spacing w:before="60" w:after="60"/>
              <w:jc w:val="both"/>
              <w:rPr>
                <w:sz w:val="21"/>
                <w:szCs w:val="21"/>
              </w:rPr>
            </w:pPr>
          </w:p>
        </w:tc>
      </w:tr>
      <w:tr w:rsidR="00CF3D60" w14:paraId="084DC5AA" w14:textId="77777777">
        <w:trPr>
          <w:jc w:val="center"/>
        </w:trPr>
        <w:tc>
          <w:tcPr>
            <w:tcW w:w="1156" w:type="dxa"/>
            <w:vMerge/>
            <w:shd w:val="clear" w:color="auto" w:fill="E7E6E6" w:themeFill="background2"/>
            <w:vAlign w:val="center"/>
          </w:tcPr>
          <w:p w14:paraId="57D7477A" w14:textId="77777777" w:rsidR="00CF3D60" w:rsidRDefault="00CF3D60">
            <w:pPr>
              <w:spacing w:before="60" w:after="60"/>
              <w:jc w:val="both"/>
              <w:rPr>
                <w:sz w:val="21"/>
                <w:szCs w:val="21"/>
              </w:rPr>
            </w:pPr>
          </w:p>
        </w:tc>
        <w:tc>
          <w:tcPr>
            <w:tcW w:w="964" w:type="dxa"/>
            <w:shd w:val="clear" w:color="auto" w:fill="E7E6E6" w:themeFill="background2"/>
            <w:vAlign w:val="center"/>
          </w:tcPr>
          <w:p w14:paraId="78DDF925" w14:textId="77777777" w:rsidR="00CF3D60" w:rsidRDefault="0007045B">
            <w:pPr>
              <w:spacing w:before="60" w:after="60"/>
              <w:jc w:val="both"/>
              <w:rPr>
                <w:sz w:val="21"/>
                <w:szCs w:val="21"/>
              </w:rPr>
            </w:pPr>
            <w:r>
              <w:rPr>
                <w:sz w:val="21"/>
                <w:szCs w:val="21"/>
              </w:rPr>
              <w:t>IAB-DU</w:t>
            </w:r>
          </w:p>
        </w:tc>
        <w:tc>
          <w:tcPr>
            <w:tcW w:w="2234" w:type="dxa"/>
            <w:shd w:val="clear" w:color="auto" w:fill="auto"/>
            <w:vAlign w:val="center"/>
          </w:tcPr>
          <w:p w14:paraId="76ABFADF" w14:textId="77777777" w:rsidR="00CF3D60" w:rsidRDefault="0007045B">
            <w:pPr>
              <w:spacing w:before="60" w:after="60"/>
              <w:jc w:val="both"/>
              <w:rPr>
                <w:sz w:val="21"/>
                <w:szCs w:val="21"/>
              </w:rPr>
            </w:pPr>
            <w:r>
              <w:rPr>
                <w:sz w:val="21"/>
                <w:szCs w:val="21"/>
              </w:rPr>
              <w:t>RX or TX</w:t>
            </w:r>
          </w:p>
        </w:tc>
        <w:tc>
          <w:tcPr>
            <w:tcW w:w="2233" w:type="dxa"/>
            <w:shd w:val="clear" w:color="auto" w:fill="auto"/>
            <w:vAlign w:val="center"/>
          </w:tcPr>
          <w:p w14:paraId="3EC435B9" w14:textId="77777777" w:rsidR="00CF3D60" w:rsidRDefault="00CF3D60">
            <w:pPr>
              <w:spacing w:before="60" w:after="60"/>
              <w:jc w:val="both"/>
              <w:rPr>
                <w:sz w:val="21"/>
                <w:szCs w:val="21"/>
              </w:rPr>
            </w:pPr>
          </w:p>
        </w:tc>
      </w:tr>
      <w:tr w:rsidR="00CF3D60" w14:paraId="1497E615" w14:textId="77777777">
        <w:trPr>
          <w:jc w:val="center"/>
        </w:trPr>
        <w:tc>
          <w:tcPr>
            <w:tcW w:w="1156" w:type="dxa"/>
            <w:vMerge/>
            <w:shd w:val="clear" w:color="auto" w:fill="E7E6E6" w:themeFill="background2"/>
            <w:vAlign w:val="center"/>
          </w:tcPr>
          <w:p w14:paraId="2AA4BADD" w14:textId="77777777" w:rsidR="00CF3D60" w:rsidRDefault="00CF3D60">
            <w:pPr>
              <w:spacing w:before="60" w:after="60"/>
              <w:jc w:val="both"/>
              <w:rPr>
                <w:sz w:val="21"/>
                <w:szCs w:val="21"/>
              </w:rPr>
            </w:pPr>
          </w:p>
        </w:tc>
        <w:tc>
          <w:tcPr>
            <w:tcW w:w="964" w:type="dxa"/>
            <w:shd w:val="clear" w:color="auto" w:fill="E7E6E6" w:themeFill="background2"/>
            <w:vAlign w:val="center"/>
          </w:tcPr>
          <w:p w14:paraId="0CA17B4B" w14:textId="77777777" w:rsidR="00CF3D60" w:rsidRDefault="0007045B">
            <w:pPr>
              <w:spacing w:before="60" w:after="60"/>
              <w:jc w:val="both"/>
              <w:rPr>
                <w:sz w:val="21"/>
                <w:szCs w:val="21"/>
              </w:rPr>
            </w:pPr>
            <w:r>
              <w:rPr>
                <w:sz w:val="21"/>
                <w:szCs w:val="21"/>
              </w:rPr>
              <w:t>UE</w:t>
            </w:r>
          </w:p>
        </w:tc>
        <w:tc>
          <w:tcPr>
            <w:tcW w:w="2234" w:type="dxa"/>
            <w:shd w:val="clear" w:color="auto" w:fill="auto"/>
            <w:vAlign w:val="center"/>
          </w:tcPr>
          <w:p w14:paraId="2A0398E8"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670DB9A5" w14:textId="77777777" w:rsidR="00CF3D60" w:rsidRDefault="0007045B">
            <w:pPr>
              <w:spacing w:before="60" w:after="60"/>
              <w:jc w:val="both"/>
              <w:rPr>
                <w:sz w:val="21"/>
                <w:szCs w:val="21"/>
              </w:rPr>
            </w:pPr>
            <w:r>
              <w:rPr>
                <w:sz w:val="21"/>
                <w:szCs w:val="21"/>
              </w:rPr>
              <w:t>TX</w:t>
            </w:r>
          </w:p>
        </w:tc>
      </w:tr>
    </w:tbl>
    <w:p w14:paraId="22625FC4" w14:textId="77777777" w:rsidR="00CF3D60" w:rsidRDefault="00CF3D60">
      <w:pPr>
        <w:pStyle w:val="af6"/>
        <w:spacing w:after="180" w:line="276" w:lineRule="auto"/>
        <w:rPr>
          <w:rFonts w:asciiTheme="minorHAnsi" w:hAnsiTheme="minorHAnsi" w:cstheme="minorHAnsi"/>
          <w:bCs/>
          <w:iCs/>
        </w:rPr>
      </w:pPr>
    </w:p>
    <w:p w14:paraId="33009528" w14:textId="77777777"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14:paraId="3866E6CA" w14:textId="77777777" w:rsidR="00CF3D60" w:rsidRDefault="00CF3D60">
      <w:pPr>
        <w:rPr>
          <w:rFonts w:ascii="Calibri" w:hAnsi="Calibri" w:cs="Calibri"/>
          <w:color w:val="000000"/>
          <w:sz w:val="22"/>
          <w:szCs w:val="22"/>
        </w:rPr>
      </w:pPr>
    </w:p>
    <w:p w14:paraId="5EB0A341" w14:textId="77777777" w:rsidR="00CF3D60" w:rsidRDefault="0007045B">
      <w:pPr>
        <w:rPr>
          <w:rFonts w:ascii="Calibri" w:eastAsia="Calibri" w:hAnsi="Calibri"/>
          <w:b/>
          <w:bCs/>
          <w:sz w:val="22"/>
          <w:szCs w:val="22"/>
        </w:rPr>
      </w:pPr>
      <w:r>
        <w:rPr>
          <w:rFonts w:ascii="Calibri" w:eastAsia="Calibri" w:hAnsi="Calibri"/>
          <w:b/>
          <w:bCs/>
          <w:sz w:val="22"/>
          <w:szCs w:val="22"/>
        </w:rPr>
        <w:t>FL Survey 2.2.1: Do you agree with the following impact table for different multiplexing cases? Are there any additional (high-level) factors which should be considered?</w:t>
      </w:r>
    </w:p>
    <w:p w14:paraId="3973E694" w14:textId="77777777" w:rsidR="00CF3D60" w:rsidRDefault="00CF3D60">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6"/>
        <w:gridCol w:w="1719"/>
        <w:gridCol w:w="2061"/>
        <w:gridCol w:w="2058"/>
      </w:tblGrid>
      <w:tr w:rsidR="00CF3D60" w14:paraId="0B760AA5"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2E61A02C" w14:textId="77777777" w:rsidR="00CF3D60" w:rsidRDefault="00CF3D60">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724A7ABE" w14:textId="77777777" w:rsidR="00CF3D60" w:rsidRDefault="0007045B">
            <w:pPr>
              <w:rPr>
                <w:rFonts w:ascii="Calibri" w:hAnsi="Calibri"/>
                <w:b/>
                <w:bCs/>
                <w:sz w:val="18"/>
                <w:szCs w:val="18"/>
              </w:rPr>
            </w:pPr>
            <w:r>
              <w:rPr>
                <w:rFonts w:ascii="Calibri" w:hAnsi="Calibri"/>
                <w:b/>
                <w:bCs/>
                <w:sz w:val="18"/>
                <w:szCs w:val="18"/>
              </w:rPr>
              <w:t>Antenna/RF front-end impact</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2E53C528" w14:textId="77777777" w:rsidR="00CF3D60" w:rsidRDefault="0007045B">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5EBF6C5E" w14:textId="77777777" w:rsidR="00CF3D60" w:rsidRDefault="0007045B">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0AD2E02" w14:textId="77777777" w:rsidR="00CF3D60" w:rsidRDefault="0007045B">
            <w:pPr>
              <w:rPr>
                <w:rFonts w:ascii="Calibri" w:hAnsi="Calibri"/>
                <w:b/>
                <w:bCs/>
                <w:sz w:val="18"/>
                <w:szCs w:val="18"/>
              </w:rPr>
            </w:pPr>
            <w:r>
              <w:rPr>
                <w:rFonts w:ascii="Calibri" w:hAnsi="Calibri"/>
                <w:b/>
                <w:bCs/>
                <w:sz w:val="18"/>
                <w:szCs w:val="18"/>
              </w:rPr>
              <w:t>Resource partitioning</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3ECAF717" w14:textId="77777777" w:rsidR="00CF3D60" w:rsidRDefault="0007045B">
            <w:pPr>
              <w:rPr>
                <w:rFonts w:ascii="Calibri" w:hAnsi="Calibri"/>
                <w:b/>
                <w:bCs/>
                <w:sz w:val="18"/>
                <w:szCs w:val="18"/>
              </w:rPr>
            </w:pPr>
            <w:r>
              <w:rPr>
                <w:rFonts w:ascii="Calibri" w:hAnsi="Calibri"/>
                <w:b/>
                <w:bCs/>
                <w:sz w:val="18"/>
                <w:szCs w:val="18"/>
              </w:rPr>
              <w:t xml:space="preserve"> Timing</w:t>
            </w:r>
          </w:p>
        </w:tc>
      </w:tr>
      <w:tr w:rsidR="00CF3D60" w14:paraId="4EA844F8"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4A8314E3" w14:textId="77777777" w:rsidR="00CF3D60" w:rsidRDefault="0007045B">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21C5241B" w14:textId="77777777" w:rsidR="00CF3D60" w:rsidRDefault="0007045B">
            <w:pPr>
              <w:rPr>
                <w:rFonts w:ascii="Calibri" w:hAnsi="Calibri"/>
                <w:sz w:val="18"/>
                <w:szCs w:val="18"/>
              </w:rPr>
            </w:pPr>
            <w:r>
              <w:rPr>
                <w:rFonts w:ascii="Calibri" w:hAnsi="Calibri"/>
                <w:sz w:val="18"/>
                <w:szCs w:val="18"/>
              </w:rPr>
              <w:t>N/A</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2306D8E8" w14:textId="77777777" w:rsidR="00CF3D60" w:rsidRDefault="0007045B">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58BBFF7E" w14:textId="77777777" w:rsidR="00CF3D60" w:rsidRDefault="0007045B">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3F455BFE" w14:textId="77777777" w:rsidR="00CF3D60" w:rsidRDefault="0007045B">
            <w:pPr>
              <w:rPr>
                <w:rFonts w:ascii="Calibri" w:hAnsi="Calibri"/>
                <w:sz w:val="18"/>
                <w:szCs w:val="18"/>
              </w:rPr>
            </w:pPr>
            <w:r>
              <w:rPr>
                <w:rFonts w:ascii="Calibri" w:hAnsi="Calibri"/>
                <w:sz w:val="18"/>
                <w:szCs w:val="18"/>
              </w:rPr>
              <w:t xml:space="preserve">May impact access UEs DL performance </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62E6E33B" w14:textId="77777777" w:rsidR="00CF3D60" w:rsidRDefault="0007045B">
            <w:pPr>
              <w:rPr>
                <w:rFonts w:ascii="Calibri" w:hAnsi="Calibri"/>
                <w:sz w:val="18"/>
                <w:szCs w:val="18"/>
              </w:rPr>
            </w:pPr>
            <w:r>
              <w:rPr>
                <w:rFonts w:ascii="Calibri" w:hAnsi="Calibri"/>
                <w:sz w:val="18"/>
                <w:szCs w:val="18"/>
              </w:rPr>
              <w:t>MT/DU timing alignment possible with Case 6 timing</w:t>
            </w:r>
          </w:p>
        </w:tc>
      </w:tr>
      <w:tr w:rsidR="00CF3D60" w14:paraId="3518F504" w14:textId="77777777">
        <w:tc>
          <w:tcPr>
            <w:tcW w:w="860" w:type="dxa"/>
            <w:tcBorders>
              <w:top w:val="single" w:sz="4" w:space="0" w:color="000000"/>
              <w:left w:val="single" w:sz="8" w:space="0" w:color="A3A3A3"/>
              <w:bottom w:val="single" w:sz="8" w:space="0" w:color="A3A3A3"/>
              <w:right w:val="single" w:sz="8" w:space="0" w:color="A3A3A3"/>
            </w:tcBorders>
            <w:shd w:val="clear" w:color="auto" w:fill="auto"/>
          </w:tcPr>
          <w:p w14:paraId="286AC592" w14:textId="77777777" w:rsidR="00CF3D60" w:rsidRDefault="0007045B">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14:paraId="232A45F6" w14:textId="77777777" w:rsidR="00CF3D60" w:rsidRDefault="0007045B">
            <w:pPr>
              <w:rPr>
                <w:rFonts w:ascii="Calibri" w:hAnsi="Calibri"/>
                <w:sz w:val="18"/>
                <w:szCs w:val="18"/>
              </w:rPr>
            </w:pPr>
            <w:r>
              <w:rPr>
                <w:rFonts w:ascii="Calibri" w:hAnsi="Calibri"/>
                <w:sz w:val="18"/>
                <w:szCs w:val="18"/>
              </w:rPr>
              <w:t>Intra-panel – Maybe (depending on receiver implementation)</w:t>
            </w:r>
          </w:p>
          <w:p w14:paraId="27CAB2A1" w14:textId="77777777" w:rsidR="00CF3D60" w:rsidRDefault="0007045B">
            <w:pPr>
              <w:rPr>
                <w:rFonts w:ascii="Calibri" w:hAnsi="Calibri"/>
                <w:sz w:val="18"/>
                <w:szCs w:val="18"/>
              </w:rPr>
            </w:pPr>
            <w:r>
              <w:rPr>
                <w:rFonts w:ascii="Calibri" w:hAnsi="Calibri"/>
                <w:sz w:val="18"/>
                <w:szCs w:val="18"/>
              </w:rPr>
              <w:lastRenderedPageBreak/>
              <w:t>Inter-panel – Maybe (depending on isolation)</w:t>
            </w:r>
          </w:p>
        </w:tc>
        <w:tc>
          <w:tcPr>
            <w:tcW w:w="1086" w:type="dxa"/>
            <w:tcBorders>
              <w:top w:val="single" w:sz="4" w:space="0" w:color="000000"/>
              <w:left w:val="single" w:sz="8" w:space="0" w:color="A3A3A3"/>
              <w:bottom w:val="single" w:sz="8" w:space="0" w:color="A3A3A3"/>
              <w:right w:val="single" w:sz="8" w:space="0" w:color="A3A3A3"/>
            </w:tcBorders>
            <w:shd w:val="clear" w:color="auto" w:fill="auto"/>
          </w:tcPr>
          <w:p w14:paraId="2633902C" w14:textId="77777777" w:rsidR="00CF3D60" w:rsidRDefault="0007045B">
            <w:pPr>
              <w:rPr>
                <w:rFonts w:ascii="Calibri" w:hAnsi="Calibri"/>
                <w:sz w:val="18"/>
                <w:szCs w:val="18"/>
              </w:rPr>
            </w:pPr>
            <w:r>
              <w:rPr>
                <w:rFonts w:ascii="Calibri" w:hAnsi="Calibri"/>
                <w:sz w:val="18"/>
                <w:szCs w:val="18"/>
              </w:rPr>
              <w:lastRenderedPageBreak/>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14:paraId="232EBEFA" w14:textId="77777777" w:rsidR="00CF3D60" w:rsidRDefault="0007045B">
            <w:pPr>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14:paraId="5361523D" w14:textId="77777777" w:rsidR="00CF3D60" w:rsidRDefault="0007045B">
            <w:pPr>
              <w:rPr>
                <w:rFonts w:ascii="Calibri" w:hAnsi="Calibri"/>
                <w:sz w:val="18"/>
                <w:szCs w:val="18"/>
              </w:rPr>
            </w:pPr>
            <w:r>
              <w:rPr>
                <w:rFonts w:ascii="Calibri" w:hAnsi="Calibri"/>
                <w:sz w:val="18"/>
                <w:szCs w:val="18"/>
              </w:rPr>
              <w:t>May impact access UEs UL performance (in RAN4 Scenario 1)</w:t>
            </w:r>
          </w:p>
        </w:tc>
        <w:tc>
          <w:tcPr>
            <w:tcW w:w="2058"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579CCAB2" w14:textId="77777777" w:rsidR="00CF3D60" w:rsidRDefault="0007045B">
            <w:pPr>
              <w:rPr>
                <w:rFonts w:ascii="Calibri" w:hAnsi="Calibri"/>
                <w:sz w:val="18"/>
                <w:szCs w:val="18"/>
              </w:rPr>
            </w:pPr>
            <w:r>
              <w:rPr>
                <w:rFonts w:ascii="Calibri" w:hAnsi="Calibri"/>
                <w:sz w:val="18"/>
                <w:szCs w:val="18"/>
              </w:rPr>
              <w:t>MT/DU timing alignment possible with Case 7 timing</w:t>
            </w:r>
          </w:p>
        </w:tc>
      </w:tr>
      <w:tr w:rsidR="00CF3D60" w14:paraId="2F54BDDE"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197C78F1" w14:textId="77777777" w:rsidR="00CF3D60" w:rsidRDefault="0007045B">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57386AE6" w14:textId="77777777" w:rsidR="00CF3D60" w:rsidRDefault="0007045B">
            <w:pPr>
              <w:rPr>
                <w:rFonts w:ascii="Calibri" w:hAnsi="Calibri"/>
                <w:sz w:val="18"/>
                <w:szCs w:val="18"/>
              </w:rPr>
            </w:pPr>
            <w:r>
              <w:rPr>
                <w:rFonts w:ascii="Calibri" w:hAnsi="Calibri"/>
                <w:sz w:val="18"/>
                <w:szCs w:val="18"/>
              </w:rPr>
              <w:t>Intra-panel – Yes</w:t>
            </w:r>
          </w:p>
          <w:p w14:paraId="2A69DFFC" w14:textId="77777777"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14:paraId="3AC285A3" w14:textId="77777777"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538D95CE" w14:textId="77777777"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79B8E6A2" w14:textId="77777777" w:rsidR="00CF3D60" w:rsidRDefault="0007045B">
            <w:pPr>
              <w:rPr>
                <w:rFonts w:ascii="Calibri" w:hAnsi="Calibri"/>
                <w:sz w:val="18"/>
                <w:szCs w:val="18"/>
              </w:rPr>
            </w:pPr>
            <w:r>
              <w:rPr>
                <w:rFonts w:ascii="Calibri" w:hAnsi="Calibri"/>
                <w:sz w:val="18"/>
                <w:szCs w:val="18"/>
              </w:rPr>
              <w:t>Consider both access and backhaul links</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4574DD25" w14:textId="77777777" w:rsidR="00CF3D60" w:rsidRDefault="0007045B">
            <w:pPr>
              <w:rPr>
                <w:rFonts w:ascii="Calibri" w:hAnsi="Calibri"/>
                <w:sz w:val="18"/>
                <w:szCs w:val="18"/>
              </w:rPr>
            </w:pPr>
            <w:r>
              <w:rPr>
                <w:rFonts w:ascii="Calibri" w:hAnsi="Calibri"/>
                <w:sz w:val="18"/>
                <w:szCs w:val="18"/>
              </w:rPr>
              <w:t>Timing alignment not possible</w:t>
            </w:r>
          </w:p>
        </w:tc>
      </w:tr>
      <w:tr w:rsidR="00CF3D60" w14:paraId="5DE6BA9B"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6104B6ED" w14:textId="77777777" w:rsidR="00CF3D60" w:rsidRDefault="0007045B">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0CEA94AB" w14:textId="77777777" w:rsidR="00CF3D60" w:rsidRDefault="0007045B">
            <w:pPr>
              <w:rPr>
                <w:rFonts w:ascii="Calibri" w:hAnsi="Calibri"/>
                <w:sz w:val="18"/>
                <w:szCs w:val="18"/>
              </w:rPr>
            </w:pPr>
            <w:r>
              <w:rPr>
                <w:rFonts w:ascii="Calibri" w:hAnsi="Calibri"/>
                <w:sz w:val="18"/>
                <w:szCs w:val="18"/>
              </w:rPr>
              <w:t>Intra-panel – Yes</w:t>
            </w:r>
          </w:p>
          <w:p w14:paraId="1E560D2F" w14:textId="77777777"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14:paraId="66448C3A" w14:textId="77777777"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6EC48A33" w14:textId="77777777"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04F6AD68" w14:textId="77777777" w:rsidR="00CF3D60" w:rsidRDefault="0007045B">
            <w:pPr>
              <w:rPr>
                <w:rFonts w:ascii="Calibri" w:hAnsi="Calibri"/>
                <w:sz w:val="18"/>
                <w:szCs w:val="18"/>
              </w:rPr>
            </w:pPr>
            <w:r>
              <w:rPr>
                <w:rFonts w:ascii="Calibri" w:hAnsi="Calibri"/>
                <w:sz w:val="18"/>
                <w:szCs w:val="18"/>
              </w:rPr>
              <w:t xml:space="preserve">Consider at least backhaul links </w:t>
            </w:r>
          </w:p>
          <w:p w14:paraId="06673165" w14:textId="77777777" w:rsidR="00CF3D60" w:rsidRDefault="0007045B">
            <w:pPr>
              <w:rPr>
                <w:rFonts w:ascii="Calibri" w:hAnsi="Calibri"/>
                <w:sz w:val="18"/>
                <w:szCs w:val="18"/>
              </w:rPr>
            </w:pPr>
            <w:r>
              <w:rPr>
                <w:rFonts w:ascii="Calibri" w:hAnsi="Calibri"/>
                <w:sz w:val="18"/>
                <w:szCs w:val="18"/>
              </w:rPr>
              <w:t>Impact on access links depends on isolation and RAN4 Scenario 1/2</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3FDEB586" w14:textId="77777777" w:rsidR="00CF3D60" w:rsidRDefault="0007045B">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7791BFD8" w14:textId="77777777" w:rsidR="00CF3D60" w:rsidRDefault="00CF3D60">
      <w:pPr>
        <w:rPr>
          <w:rFonts w:ascii="Calibri" w:eastAsia="Calibri" w:hAnsi="Calibri"/>
          <w:b/>
          <w:bCs/>
          <w:sz w:val="22"/>
          <w:szCs w:val="22"/>
        </w:rPr>
      </w:pPr>
    </w:p>
    <w:p w14:paraId="2D79C51F" w14:textId="77777777" w:rsidR="00CF3D60" w:rsidRDefault="00CF3D60">
      <w:pPr>
        <w:rPr>
          <w:rFonts w:ascii="Calibri" w:eastAsia="Calibri" w:hAnsi="Calibri"/>
          <w:sz w:val="22"/>
          <w:szCs w:val="22"/>
        </w:rPr>
      </w:pPr>
    </w:p>
    <w:p w14:paraId="338BEF49"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39376E4E" w14:textId="77777777">
        <w:tc>
          <w:tcPr>
            <w:tcW w:w="1690" w:type="dxa"/>
            <w:shd w:val="clear" w:color="auto" w:fill="auto"/>
          </w:tcPr>
          <w:p w14:paraId="1A677FC4"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F9D372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1D5AA34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6DB7FABD" w14:textId="77777777">
        <w:tc>
          <w:tcPr>
            <w:tcW w:w="1690" w:type="dxa"/>
            <w:shd w:val="clear" w:color="auto" w:fill="auto"/>
          </w:tcPr>
          <w:p w14:paraId="1E8F7C0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196F72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5" w:type="dxa"/>
            <w:shd w:val="clear" w:color="auto" w:fill="auto"/>
          </w:tcPr>
          <w:p w14:paraId="1793A939"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 supported cases.  However, some further details may be needed for each of impacting areas. This is not easy task but may be a good guidance for all the companies to prepare further discussions</w:t>
            </w:r>
          </w:p>
          <w:p w14:paraId="16CFA955" w14:textId="77777777" w:rsidR="00CF3D60" w:rsidRDefault="00CF3D60">
            <w:pPr>
              <w:rPr>
                <w:rFonts w:ascii="Calibri" w:eastAsiaTheme="minorEastAsia" w:hAnsi="Calibri"/>
                <w:bCs/>
                <w:sz w:val="22"/>
                <w:szCs w:val="22"/>
                <w:lang w:eastAsia="zh-CN"/>
              </w:rPr>
            </w:pPr>
          </w:p>
          <w:p w14:paraId="379FD4A5"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14:paraId="09AD86F6" w14:textId="77777777" w:rsidR="00CF3D60" w:rsidRDefault="00CF3D60">
            <w:pPr>
              <w:jc w:val="both"/>
              <w:rPr>
                <w:rFonts w:ascii="Calibri" w:eastAsiaTheme="minorEastAsia" w:hAnsi="Calibri"/>
                <w:bCs/>
                <w:sz w:val="22"/>
                <w:szCs w:val="22"/>
                <w:lang w:eastAsia="zh-CN"/>
              </w:rPr>
            </w:pPr>
          </w:p>
          <w:p w14:paraId="611F5266"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1)“ in the resource partitioning column means here. </w:t>
            </w:r>
          </w:p>
          <w:p w14:paraId="09A8F464" w14:textId="77777777" w:rsidR="00CF3D60" w:rsidRDefault="00CF3D60">
            <w:pPr>
              <w:rPr>
                <w:rFonts w:ascii="Calibri" w:eastAsiaTheme="minorEastAsia" w:hAnsi="Calibri"/>
                <w:bCs/>
                <w:sz w:val="22"/>
                <w:szCs w:val="22"/>
                <w:lang w:eastAsia="zh-CN"/>
              </w:rPr>
            </w:pPr>
          </w:p>
          <w:p w14:paraId="31B451EF" w14:textId="77777777" w:rsidR="00CF3D60" w:rsidRDefault="00CF3D60">
            <w:pPr>
              <w:rPr>
                <w:rFonts w:ascii="Calibri" w:eastAsiaTheme="minorEastAsia" w:hAnsi="Calibri"/>
                <w:bCs/>
                <w:sz w:val="22"/>
                <w:szCs w:val="22"/>
                <w:lang w:eastAsia="zh-CN"/>
              </w:rPr>
            </w:pPr>
          </w:p>
        </w:tc>
      </w:tr>
      <w:tr w:rsidR="00CF3D60" w14:paraId="0BBB1838" w14:textId="77777777">
        <w:tc>
          <w:tcPr>
            <w:tcW w:w="1690" w:type="dxa"/>
            <w:shd w:val="clear" w:color="auto" w:fill="auto"/>
          </w:tcPr>
          <w:p w14:paraId="461B1859"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shd w:val="clear" w:color="auto" w:fill="auto"/>
          </w:tcPr>
          <w:p w14:paraId="1881F98F"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5" w:type="dxa"/>
            <w:shd w:val="clear" w:color="auto" w:fill="auto"/>
          </w:tcPr>
          <w:p w14:paraId="4D4F93A7" w14:textId="77777777" w:rsidR="00CF3D60" w:rsidRDefault="0007045B">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14:paraId="00E04A0F" w14:textId="77777777" w:rsidR="00CF3D60" w:rsidRDefault="00CF3D60">
            <w:pPr>
              <w:rPr>
                <w:rFonts w:ascii="Calibri" w:eastAsia="Calibri" w:hAnsi="Calibri"/>
                <w:bCs/>
                <w:sz w:val="22"/>
                <w:szCs w:val="22"/>
              </w:rPr>
            </w:pPr>
          </w:p>
          <w:p w14:paraId="3785D381" w14:textId="77777777" w:rsidR="00CF3D60" w:rsidRDefault="0007045B">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240FBC3B" w14:textId="77777777" w:rsidR="00CF3D60" w:rsidRDefault="00CF3D60">
            <w:pPr>
              <w:rPr>
                <w:rFonts w:ascii="Calibri" w:eastAsia="Calibri" w:hAnsi="Calibri"/>
                <w:bCs/>
                <w:sz w:val="22"/>
                <w:szCs w:val="22"/>
                <w:highlight w:val="green"/>
              </w:rPr>
            </w:pPr>
          </w:p>
          <w:p w14:paraId="0AB4E380" w14:textId="77777777" w:rsidR="00CF3D60" w:rsidRDefault="0007045B">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14:paraId="58886497" w14:textId="77777777" w:rsidR="00CF3D60" w:rsidRDefault="00CF3D60">
            <w:pPr>
              <w:rPr>
                <w:rFonts w:ascii="Calibri" w:eastAsia="Calibri" w:hAnsi="Calibri"/>
                <w:bCs/>
                <w:sz w:val="22"/>
                <w:szCs w:val="22"/>
              </w:rPr>
            </w:pPr>
          </w:p>
          <w:p w14:paraId="0387CC73" w14:textId="77777777" w:rsidR="00CF3D60" w:rsidRDefault="0007045B">
            <w:pPr>
              <w:rPr>
                <w:rFonts w:asciiTheme="minorHAnsi" w:eastAsia="맑은 고딕" w:hAnsiTheme="minorHAnsi" w:cstheme="minorHAnsi"/>
                <w:bCs/>
                <w:sz w:val="22"/>
                <w:szCs w:val="22"/>
                <w:lang w:eastAsia="ja-JP"/>
              </w:rPr>
            </w:pPr>
            <w:r>
              <w:rPr>
                <w:rFonts w:ascii="Calibri" w:eastAsia="Calibri" w:hAnsi="Calibri"/>
                <w:b/>
                <w:sz w:val="22"/>
                <w:szCs w:val="22"/>
              </w:rPr>
              <w:lastRenderedPageBreak/>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CF3D60" w14:paraId="1485735D" w14:textId="77777777">
        <w:trPr>
          <w:trHeight w:val="5802"/>
        </w:trPr>
        <w:tc>
          <w:tcPr>
            <w:tcW w:w="1690" w:type="dxa"/>
            <w:shd w:val="clear" w:color="auto" w:fill="auto"/>
          </w:tcPr>
          <w:p w14:paraId="239CD7EA"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lastRenderedPageBreak/>
              <w:t>Nokia/NSB</w:t>
            </w:r>
          </w:p>
        </w:tc>
        <w:tc>
          <w:tcPr>
            <w:tcW w:w="2265" w:type="dxa"/>
            <w:shd w:val="clear" w:color="auto" w:fill="auto"/>
          </w:tcPr>
          <w:p w14:paraId="5313EEFE"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 xml:space="preserve">Further discussion is needed. </w:t>
            </w:r>
          </w:p>
        </w:tc>
        <w:tc>
          <w:tcPr>
            <w:tcW w:w="6115" w:type="dxa"/>
            <w:shd w:val="clear" w:color="auto" w:fill="auto"/>
          </w:tcPr>
          <w:p w14:paraId="3EC46EF3"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The priority shall be Case 1 and 2. The following input is based on that, </w:t>
            </w:r>
          </w:p>
          <w:p w14:paraId="10E1309B" w14:textId="77777777" w:rsidR="00CF3D60" w:rsidRDefault="00CF3D60">
            <w:pPr>
              <w:rPr>
                <w:rFonts w:asciiTheme="minorHAnsi" w:eastAsia="맑은 고딕" w:hAnsiTheme="minorHAnsi" w:cstheme="minorHAnsi"/>
                <w:bCs/>
                <w:sz w:val="22"/>
                <w:szCs w:val="22"/>
                <w:lang w:eastAsia="ko-KR"/>
              </w:rPr>
            </w:pPr>
          </w:p>
          <w:p w14:paraId="2A1252FF" w14:textId="77777777" w:rsidR="00CF3D60" w:rsidRDefault="0007045B">
            <w:pPr>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14:paraId="1C06CC51" w14:textId="77777777" w:rsidR="00CF3D60" w:rsidRDefault="00CF3D60">
            <w:pPr>
              <w:rPr>
                <w:rFonts w:ascii="Calibri" w:hAnsi="Calibri"/>
                <w:bCs/>
                <w:sz w:val="22"/>
                <w:szCs w:val="22"/>
              </w:rPr>
            </w:pPr>
          </w:p>
          <w:p w14:paraId="4BD9046F"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14:paraId="5F8BFB53" w14:textId="77777777" w:rsidR="00CF3D60" w:rsidRDefault="00CF3D60">
            <w:pPr>
              <w:rPr>
                <w:rFonts w:asciiTheme="minorHAnsi" w:eastAsia="맑은 고딕" w:hAnsiTheme="minorHAnsi" w:cstheme="minorHAnsi"/>
                <w:bCs/>
                <w:sz w:val="22"/>
                <w:szCs w:val="22"/>
                <w:lang w:eastAsia="ko-KR"/>
              </w:rPr>
            </w:pPr>
          </w:p>
          <w:p w14:paraId="183599AA"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Power control: Need further discussion on case-1/2. Case-1 may use NR power control mechanisms, but if we focus on CLI and other aspects, that may not be enough. </w:t>
            </w:r>
          </w:p>
          <w:p w14:paraId="5B54C18F" w14:textId="77777777" w:rsidR="00CF3D60" w:rsidRDefault="00CF3D60">
            <w:pPr>
              <w:rPr>
                <w:rFonts w:asciiTheme="minorHAnsi" w:eastAsia="맑은 고딕" w:hAnsiTheme="minorHAnsi" w:cstheme="minorHAnsi"/>
                <w:bCs/>
                <w:sz w:val="22"/>
                <w:szCs w:val="22"/>
                <w:lang w:eastAsia="ko-KR"/>
              </w:rPr>
            </w:pPr>
          </w:p>
          <w:p w14:paraId="5D926AA2" w14:textId="77777777" w:rsidR="00CF3D60" w:rsidRDefault="0007045B">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14:paraId="5511A0F7" w14:textId="77777777" w:rsidR="00CF3D60" w:rsidRDefault="00CF3D60">
            <w:pPr>
              <w:rPr>
                <w:rFonts w:asciiTheme="minorHAnsi" w:hAnsiTheme="minorHAnsi" w:cstheme="minorHAnsi"/>
                <w:bCs/>
                <w:sz w:val="22"/>
                <w:szCs w:val="22"/>
                <w:lang w:eastAsia="ko-KR"/>
              </w:rPr>
            </w:pPr>
          </w:p>
          <w:p w14:paraId="205914F3" w14:textId="77777777" w:rsidR="00CF3D60" w:rsidRDefault="0007045B">
            <w:pPr>
              <w:rPr>
                <w:rFonts w:asciiTheme="minorHAnsi" w:eastAsia="맑은 고딕"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CF3D60" w14:paraId="51D377FA" w14:textId="77777777">
        <w:trPr>
          <w:trHeight w:val="386"/>
        </w:trPr>
        <w:tc>
          <w:tcPr>
            <w:tcW w:w="1690" w:type="dxa"/>
            <w:shd w:val="clear" w:color="auto" w:fill="auto"/>
          </w:tcPr>
          <w:p w14:paraId="5EA77C64"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Intel</w:t>
            </w:r>
          </w:p>
        </w:tc>
        <w:tc>
          <w:tcPr>
            <w:tcW w:w="2265" w:type="dxa"/>
            <w:shd w:val="clear" w:color="auto" w:fill="auto"/>
          </w:tcPr>
          <w:p w14:paraId="5A5BFEB7"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In general, yes</w:t>
            </w:r>
          </w:p>
        </w:tc>
        <w:tc>
          <w:tcPr>
            <w:tcW w:w="6115" w:type="dxa"/>
            <w:shd w:val="clear" w:color="auto" w:fill="auto"/>
          </w:tcPr>
          <w:p w14:paraId="16478C06"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CF3D60" w14:paraId="16D28DB4" w14:textId="77777777">
        <w:trPr>
          <w:trHeight w:val="386"/>
        </w:trPr>
        <w:tc>
          <w:tcPr>
            <w:tcW w:w="1690" w:type="dxa"/>
            <w:shd w:val="clear" w:color="auto" w:fill="auto"/>
          </w:tcPr>
          <w:p w14:paraId="38AE9BB2"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shd w:val="clear" w:color="auto" w:fill="auto"/>
          </w:tcPr>
          <w:p w14:paraId="1D97C865"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Partially agree</w:t>
            </w:r>
          </w:p>
        </w:tc>
        <w:tc>
          <w:tcPr>
            <w:tcW w:w="6115" w:type="dxa"/>
            <w:shd w:val="clear" w:color="auto" w:fill="auto"/>
          </w:tcPr>
          <w:p w14:paraId="62EF7E2A" w14:textId="77777777" w:rsidR="00CF3D60" w:rsidRDefault="0007045B">
            <w:pPr>
              <w:rPr>
                <w:rFonts w:ascii="Calibri" w:eastAsia="SimSun" w:hAnsi="Calibri"/>
                <w:b/>
                <w:sz w:val="22"/>
                <w:szCs w:val="22"/>
                <w:lang w:eastAsia="zh-CN"/>
              </w:rPr>
            </w:pPr>
            <w:r>
              <w:rPr>
                <w:rFonts w:ascii="Calibri" w:eastAsia="SimSun" w:hAnsi="Calibri"/>
                <w:b/>
                <w:sz w:val="22"/>
                <w:szCs w:val="22"/>
                <w:lang w:eastAsia="zh-CN"/>
              </w:rPr>
              <w:t>For factor “Antenna/RF front-end impact”:</w:t>
            </w:r>
          </w:p>
          <w:p w14:paraId="18C8094C"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14:paraId="4D195BA3" w14:textId="77777777" w:rsidR="00CF3D60" w:rsidRDefault="00CF3D60">
            <w:pPr>
              <w:rPr>
                <w:rFonts w:ascii="Calibri" w:eastAsia="SimSun" w:hAnsi="Calibri"/>
                <w:b/>
                <w:sz w:val="22"/>
                <w:szCs w:val="22"/>
                <w:lang w:eastAsia="zh-CN"/>
              </w:rPr>
            </w:pPr>
          </w:p>
          <w:p w14:paraId="60DD4A70" w14:textId="77777777" w:rsidR="00CF3D60" w:rsidRDefault="0007045B">
            <w:pPr>
              <w:rPr>
                <w:rFonts w:ascii="Calibri" w:eastAsia="SimSun" w:hAnsi="Calibri"/>
                <w:b/>
                <w:sz w:val="22"/>
                <w:szCs w:val="22"/>
                <w:lang w:eastAsia="zh-CN"/>
              </w:rPr>
            </w:pPr>
            <w:r>
              <w:rPr>
                <w:rFonts w:ascii="Calibri" w:eastAsia="SimSun" w:hAnsi="Calibri"/>
                <w:b/>
                <w:sz w:val="22"/>
                <w:szCs w:val="22"/>
                <w:lang w:eastAsia="zh-CN"/>
              </w:rPr>
              <w:t>For factor “Power control”:</w:t>
            </w:r>
          </w:p>
          <w:p w14:paraId="247D9CCE"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Existing PC may not be able to completely solve the problem of power sharing. In addition, there is no DL power control in current spec.</w:t>
            </w:r>
          </w:p>
          <w:p w14:paraId="01F556D1" w14:textId="77777777" w:rsidR="00CF3D60" w:rsidRDefault="00CF3D60">
            <w:pPr>
              <w:rPr>
                <w:rFonts w:ascii="Calibri" w:eastAsia="SimSun" w:hAnsi="Calibri"/>
                <w:bCs/>
                <w:sz w:val="22"/>
                <w:szCs w:val="22"/>
                <w:lang w:eastAsia="zh-CN"/>
              </w:rPr>
            </w:pPr>
          </w:p>
          <w:p w14:paraId="3C104A72" w14:textId="77777777" w:rsidR="00CF3D60" w:rsidRDefault="0007045B">
            <w:pPr>
              <w:rPr>
                <w:rFonts w:ascii="Calibri" w:eastAsia="SimSun" w:hAnsi="Calibri"/>
                <w:b/>
                <w:bCs/>
                <w:sz w:val="22"/>
                <w:szCs w:val="22"/>
                <w:lang w:eastAsia="zh-CN"/>
              </w:rPr>
            </w:pPr>
            <w:r>
              <w:rPr>
                <w:rFonts w:ascii="Calibri" w:eastAsia="SimSun" w:hAnsi="Calibri"/>
                <w:b/>
                <w:bCs/>
                <w:sz w:val="22"/>
                <w:szCs w:val="22"/>
                <w:lang w:eastAsia="zh-CN"/>
              </w:rPr>
              <w:t>For factor “Interference type”:</w:t>
            </w:r>
          </w:p>
          <w:p w14:paraId="5804CBEF"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14:paraId="4B107C78" w14:textId="77777777" w:rsidR="00CF3D60" w:rsidRDefault="00CF3D60">
            <w:pPr>
              <w:rPr>
                <w:rFonts w:ascii="Calibri" w:eastAsia="SimSun" w:hAnsi="Calibri"/>
                <w:bCs/>
                <w:sz w:val="22"/>
                <w:szCs w:val="22"/>
                <w:lang w:eastAsia="zh-CN"/>
              </w:rPr>
            </w:pPr>
          </w:p>
          <w:p w14:paraId="5283EFF8" w14:textId="77777777" w:rsidR="00CF3D60" w:rsidRDefault="0007045B">
            <w:pPr>
              <w:rPr>
                <w:rFonts w:ascii="Calibri" w:eastAsia="SimSun" w:hAnsi="Calibri"/>
                <w:bCs/>
                <w:sz w:val="22"/>
                <w:szCs w:val="22"/>
                <w:lang w:eastAsia="zh-CN"/>
              </w:rPr>
            </w:pPr>
            <w:r>
              <w:rPr>
                <w:rFonts w:ascii="Calibri" w:eastAsia="SimSun" w:hAnsi="Calibri"/>
                <w:b/>
                <w:sz w:val="22"/>
                <w:szCs w:val="22"/>
                <w:lang w:eastAsia="zh-CN"/>
              </w:rPr>
              <w:t>For factor “Resource partitioning"</w:t>
            </w:r>
            <w:r>
              <w:rPr>
                <w:rFonts w:ascii="Calibri" w:eastAsia="SimSun" w:hAnsi="Calibri"/>
                <w:bCs/>
                <w:sz w:val="22"/>
                <w:szCs w:val="22"/>
                <w:lang w:eastAsia="zh-CN"/>
              </w:rPr>
              <w:t>:</w:t>
            </w:r>
          </w:p>
          <w:p w14:paraId="2A99D7E9"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14:paraId="6AFCBED0" w14:textId="77777777" w:rsidR="00CF3D60" w:rsidRDefault="00CF3D60">
            <w:pPr>
              <w:rPr>
                <w:rFonts w:ascii="Calibri" w:eastAsia="SimSun" w:hAnsi="Calibri"/>
                <w:bCs/>
                <w:sz w:val="22"/>
                <w:szCs w:val="22"/>
                <w:lang w:eastAsia="zh-CN"/>
              </w:rPr>
            </w:pPr>
          </w:p>
          <w:p w14:paraId="7D31221A" w14:textId="77777777" w:rsidR="00CF3D60" w:rsidRDefault="0007045B">
            <w:pPr>
              <w:rPr>
                <w:rFonts w:ascii="Calibri" w:eastAsia="SimSun" w:hAnsi="Calibri"/>
                <w:bCs/>
                <w:sz w:val="22"/>
                <w:szCs w:val="22"/>
                <w:lang w:eastAsia="zh-CN"/>
              </w:rPr>
            </w:pPr>
            <w:r>
              <w:rPr>
                <w:rFonts w:ascii="Calibri" w:eastAsia="SimSun" w:hAnsi="Calibri"/>
                <w:b/>
                <w:sz w:val="22"/>
                <w:szCs w:val="22"/>
                <w:lang w:eastAsia="zh-CN"/>
              </w:rPr>
              <w:t>For factor “Timing”</w:t>
            </w:r>
            <w:r>
              <w:rPr>
                <w:rFonts w:ascii="Calibri" w:eastAsia="SimSun" w:hAnsi="Calibri"/>
                <w:bCs/>
                <w:sz w:val="22"/>
                <w:szCs w:val="22"/>
                <w:lang w:eastAsia="zh-CN"/>
              </w:rPr>
              <w:t xml:space="preserve">: </w:t>
            </w:r>
          </w:p>
          <w:p w14:paraId="60F6390D"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14:paraId="60F7A06E" w14:textId="77777777" w:rsidR="00CF3D60" w:rsidRDefault="0007045B">
            <w:pPr>
              <w:pStyle w:val="af6"/>
              <w:numPr>
                <w:ilvl w:val="0"/>
                <w:numId w:val="18"/>
              </w:numPr>
              <w:rPr>
                <w:rFonts w:ascii="Calibri" w:eastAsia="SimSun" w:hAnsi="Calibri"/>
                <w:bCs/>
                <w:sz w:val="22"/>
                <w:szCs w:val="22"/>
                <w:lang w:eastAsia="zh-CN"/>
              </w:rPr>
            </w:pPr>
            <w:r>
              <w:rPr>
                <w:rFonts w:ascii="Calibri" w:eastAsia="SimSun" w:hAnsi="Calibri"/>
                <w:bCs/>
                <w:sz w:val="22"/>
                <w:szCs w:val="22"/>
                <w:lang w:eastAsia="zh-CN"/>
              </w:rPr>
              <w:t xml:space="preserve">Any (controlled or autonomous)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CF3D60" w14:paraId="0A1854D9" w14:textId="77777777">
        <w:trPr>
          <w:trHeight w:val="386"/>
        </w:trPr>
        <w:tc>
          <w:tcPr>
            <w:tcW w:w="1690" w:type="dxa"/>
            <w:shd w:val="clear" w:color="auto" w:fill="auto"/>
          </w:tcPr>
          <w:p w14:paraId="269301E4"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70BC56F3"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5" w:type="dxa"/>
            <w:shd w:val="clear" w:color="auto" w:fill="auto"/>
          </w:tcPr>
          <w:p w14:paraId="0460A14A"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CF3D60" w14:paraId="4B3F6C00" w14:textId="77777777">
        <w:trPr>
          <w:trHeight w:val="386"/>
        </w:trPr>
        <w:tc>
          <w:tcPr>
            <w:tcW w:w="1690" w:type="dxa"/>
            <w:shd w:val="clear" w:color="auto" w:fill="auto"/>
          </w:tcPr>
          <w:p w14:paraId="627BCED0"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Samsung</w:t>
            </w:r>
          </w:p>
        </w:tc>
        <w:tc>
          <w:tcPr>
            <w:tcW w:w="2265" w:type="dxa"/>
            <w:shd w:val="clear" w:color="auto" w:fill="auto"/>
          </w:tcPr>
          <w:p w14:paraId="42B9F46D"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Further discussion</w:t>
            </w:r>
          </w:p>
        </w:tc>
        <w:tc>
          <w:tcPr>
            <w:tcW w:w="6115" w:type="dxa"/>
            <w:shd w:val="clear" w:color="auto" w:fill="auto"/>
          </w:tcPr>
          <w:p w14:paraId="72E2E4E4"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Power control: The existing PC may not solve the power sharing issue (and also considering CLI to other IAB node)</w:t>
            </w:r>
          </w:p>
          <w:p w14:paraId="0574033B"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Resource partitioning: we are not sure the intention.</w:t>
            </w:r>
          </w:p>
          <w:p w14:paraId="4EACA069"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14:paraId="4F92BBE7" w14:textId="77777777" w:rsidR="00CF3D60" w:rsidRDefault="0007045B">
            <w:pPr>
              <w:rPr>
                <w:rFonts w:ascii="Calibri" w:eastAsia="SimSun" w:hAnsi="Calibri"/>
                <w:b/>
                <w:sz w:val="22"/>
                <w:szCs w:val="22"/>
                <w:lang w:eastAsia="zh-CN"/>
              </w:rPr>
            </w:pPr>
            <w:r>
              <w:rPr>
                <w:rFonts w:ascii="Calibri" w:eastAsia="SimSun" w:hAnsi="Calibri"/>
                <w:bCs/>
                <w:sz w:val="22"/>
                <w:szCs w:val="22"/>
                <w:lang w:eastAsia="zh-CN"/>
              </w:rPr>
              <w:t xml:space="preserve">Timing: </w:t>
            </w:r>
            <w:r>
              <w:rPr>
                <w:rFonts w:asciiTheme="minorHAnsi" w:eastAsia="맑은 고딕"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맑은 고딕"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something better to have, but is not mandatory requirement for case 3/4</w:t>
            </w:r>
            <w:r>
              <w:rPr>
                <w:rFonts w:asciiTheme="minorHAnsi" w:eastAsia="맑은 고딕" w:hAnsiTheme="minorHAnsi" w:cstheme="minorHAnsi"/>
                <w:bCs/>
                <w:sz w:val="22"/>
                <w:szCs w:val="22"/>
                <w:lang w:eastAsia="ko-KR"/>
              </w:rPr>
              <w:t>.</w:t>
            </w:r>
          </w:p>
        </w:tc>
      </w:tr>
      <w:tr w:rsidR="00CF3D60" w14:paraId="60691698" w14:textId="77777777">
        <w:trPr>
          <w:trHeight w:val="386"/>
        </w:trPr>
        <w:tc>
          <w:tcPr>
            <w:tcW w:w="1690" w:type="dxa"/>
            <w:shd w:val="clear" w:color="auto" w:fill="auto"/>
          </w:tcPr>
          <w:p w14:paraId="5B1F2918"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5578698A"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Further Clarification is needed.</w:t>
            </w:r>
          </w:p>
        </w:tc>
        <w:tc>
          <w:tcPr>
            <w:tcW w:w="6115" w:type="dxa"/>
            <w:shd w:val="clear" w:color="auto" w:fill="auto"/>
          </w:tcPr>
          <w:p w14:paraId="0775BB96" w14:textId="77777777" w:rsidR="00CF3D60" w:rsidRDefault="0007045B">
            <w:pPr>
              <w:rPr>
                <w:rFonts w:ascii="Calibri" w:hAnsi="Calibri"/>
                <w:b/>
                <w:bCs/>
                <w:sz w:val="18"/>
                <w:szCs w:val="18"/>
                <w:u w:val="single"/>
              </w:rPr>
            </w:pPr>
            <w:r>
              <w:rPr>
                <w:rFonts w:ascii="Calibri" w:hAnsi="Calibri"/>
                <w:b/>
                <w:bCs/>
                <w:sz w:val="18"/>
                <w:szCs w:val="18"/>
                <w:u w:val="single"/>
              </w:rPr>
              <w:t>Antenna/RF front-end impact</w:t>
            </w:r>
          </w:p>
          <w:p w14:paraId="4AAA24E9"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 xml:space="preserve">The meaning of ‘Antenna/RF front-end impact’ is unclear. Could you elaborate your intention for this column? </w:t>
            </w:r>
          </w:p>
          <w:p w14:paraId="7C56DA0E"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Also, could you explain the meaning of some words (i.e., ‘Maybe’, ‘Yes’, ‘isolation’)</w:t>
            </w:r>
          </w:p>
          <w:p w14:paraId="2AF83C01" w14:textId="77777777" w:rsidR="00CF3D60" w:rsidRDefault="00CF3D60">
            <w:pPr>
              <w:rPr>
                <w:rFonts w:ascii="Calibri" w:eastAsia="맑은 고딕" w:hAnsi="Calibri"/>
                <w:bCs/>
                <w:sz w:val="22"/>
                <w:szCs w:val="22"/>
                <w:lang w:eastAsia="ko-KR"/>
              </w:rPr>
            </w:pPr>
          </w:p>
          <w:p w14:paraId="1022C204" w14:textId="77777777" w:rsidR="00CF3D60" w:rsidRDefault="0007045B">
            <w:pPr>
              <w:rPr>
                <w:rFonts w:ascii="Calibri" w:eastAsia="맑은 고딕" w:hAnsi="Calibri"/>
                <w:bCs/>
                <w:sz w:val="22"/>
                <w:szCs w:val="22"/>
                <w:u w:val="single"/>
                <w:lang w:eastAsia="ko-KR"/>
              </w:rPr>
            </w:pPr>
            <w:r>
              <w:rPr>
                <w:rFonts w:ascii="Calibri" w:hAnsi="Calibri"/>
                <w:b/>
                <w:bCs/>
                <w:sz w:val="18"/>
                <w:szCs w:val="18"/>
                <w:u w:val="single"/>
              </w:rPr>
              <w:t>Power control</w:t>
            </w:r>
          </w:p>
          <w:p w14:paraId="2079CA27"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For case 1, we need to discuss which power control mechanism (e.g., gNB like power control, UE like power control) can be applied for IAB-MT. Also, considering on maximum tx power limitation (for gNB and UE) defined in RAN4, we need to discuss whether existing PC mechanism is changed for IAB-MT.</w:t>
            </w:r>
          </w:p>
          <w:p w14:paraId="7B4D0492" w14:textId="77777777" w:rsidR="00CF3D60" w:rsidRDefault="00CF3D60">
            <w:pPr>
              <w:rPr>
                <w:rFonts w:ascii="Calibri" w:eastAsia="맑은 고딕" w:hAnsi="Calibri"/>
                <w:bCs/>
                <w:sz w:val="22"/>
                <w:szCs w:val="22"/>
                <w:lang w:eastAsia="ko-KR"/>
              </w:rPr>
            </w:pPr>
          </w:p>
          <w:p w14:paraId="54B53D0A" w14:textId="77777777" w:rsidR="00CF3D60" w:rsidRDefault="0007045B">
            <w:pPr>
              <w:rPr>
                <w:rFonts w:ascii="Calibri" w:eastAsia="맑은 고딕" w:hAnsi="Calibri"/>
                <w:bCs/>
                <w:sz w:val="22"/>
                <w:szCs w:val="22"/>
                <w:u w:val="single"/>
                <w:lang w:eastAsia="ko-KR"/>
              </w:rPr>
            </w:pPr>
            <w:r>
              <w:rPr>
                <w:rFonts w:ascii="Calibri" w:hAnsi="Calibri"/>
                <w:b/>
                <w:bCs/>
                <w:sz w:val="18"/>
                <w:szCs w:val="18"/>
                <w:u w:val="single"/>
              </w:rPr>
              <w:t>Timing</w:t>
            </w:r>
          </w:p>
          <w:p w14:paraId="47F386F8"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 xml:space="preserve">We think </w:t>
            </w:r>
            <w:r>
              <w:rPr>
                <w:rFonts w:ascii="Calibri" w:eastAsia="맑은 고딕" w:hAnsi="Calibri"/>
                <w:b/>
                <w:bCs/>
                <w:sz w:val="22"/>
                <w:szCs w:val="22"/>
                <w:lang w:eastAsia="ko-KR"/>
              </w:rPr>
              <w:t>timing alignment may or may not be required depending on implementation of antenna/RF front-end</w:t>
            </w:r>
            <w:r>
              <w:rPr>
                <w:rFonts w:ascii="Calibri" w:eastAsia="맑은 고딕" w:hAnsi="Calibri"/>
                <w:bCs/>
                <w:sz w:val="22"/>
                <w:szCs w:val="22"/>
                <w:lang w:eastAsia="ko-KR"/>
              </w:rPr>
              <w:t xml:space="preserve">. </w:t>
            </w:r>
          </w:p>
          <w:p w14:paraId="648DA5DE"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 xml:space="preserve">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w:t>
            </w:r>
            <w:r>
              <w:rPr>
                <w:rFonts w:ascii="Calibri" w:eastAsia="맑은 고딕" w:hAnsi="Calibri"/>
                <w:bCs/>
                <w:sz w:val="22"/>
                <w:szCs w:val="22"/>
                <w:lang w:eastAsia="ko-KR"/>
              </w:rPr>
              <w:lastRenderedPageBreak/>
              <w:t>Therefore, timing alignment for simultaneous Tx and/or Rx is not required.</w:t>
            </w:r>
          </w:p>
          <w:p w14:paraId="29212452"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If antenna panels for MT and DU are co-located or an antenna panel is shared by MT and DU, impact of interference between parent and child link should be considered for simultaneous operation. Also, timing alignment for simultaneous Tx and/or Rx is not required.</w:t>
            </w:r>
          </w:p>
          <w:p w14:paraId="777B1C20" w14:textId="77777777" w:rsidR="00CF3D60" w:rsidRDefault="00CF3D60">
            <w:pPr>
              <w:rPr>
                <w:rFonts w:ascii="Calibri" w:eastAsia="맑은 고딕" w:hAnsi="Calibri"/>
                <w:bCs/>
                <w:sz w:val="22"/>
                <w:szCs w:val="22"/>
                <w:lang w:eastAsia="ko-KR"/>
              </w:rPr>
            </w:pPr>
          </w:p>
          <w:p w14:paraId="48F2FC9F" w14:textId="77777777" w:rsidR="00CF3D60" w:rsidRDefault="0007045B">
            <w:pPr>
              <w:rPr>
                <w:rFonts w:ascii="Calibri" w:eastAsia="맑은 고딕" w:hAnsi="Calibri"/>
                <w:b/>
                <w:bCs/>
                <w:sz w:val="22"/>
                <w:szCs w:val="22"/>
                <w:lang w:eastAsia="ko-KR"/>
              </w:rPr>
            </w:pPr>
            <w:r>
              <w:rPr>
                <w:rFonts w:ascii="Calibri" w:eastAsia="맑은 고딕" w:hAnsi="Calibri"/>
                <w:b/>
                <w:bCs/>
                <w:sz w:val="22"/>
                <w:szCs w:val="22"/>
                <w:lang w:eastAsia="ko-KR"/>
              </w:rPr>
              <w:t xml:space="preserve">For case 3 (MT Rx/DU Tx) </w:t>
            </w:r>
          </w:p>
          <w:p w14:paraId="2CD2497D"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Self-interference (DU Tx to MT Rx) can be diminished by antenna separation. If self-inference is sufficiently reduced by antenna separation, timing alignment between MT Rx/DU Tx is not required.</w:t>
            </w:r>
          </w:p>
          <w:p w14:paraId="1A59FF34"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맑은 고딕" w:hAnsi="Calibri"/>
                <w:b/>
                <w:bCs/>
                <w:sz w:val="22"/>
                <w:szCs w:val="22"/>
                <w:lang w:eastAsia="ko-KR"/>
              </w:rPr>
              <w:t>for operating frequency domain SI-cancellation which is relatively simple for implementation</w:t>
            </w:r>
            <w:r>
              <w:rPr>
                <w:rFonts w:ascii="Calibri" w:eastAsia="맑은 고딕" w:hAnsi="Calibri"/>
                <w:bCs/>
                <w:sz w:val="22"/>
                <w:szCs w:val="22"/>
                <w:lang w:eastAsia="ko-KR"/>
              </w:rPr>
              <w:t xml:space="preserve">, timing alignment between MT Rx/DU Tx is required. For MT Rx/DU Tx case, it is needed that </w:t>
            </w:r>
            <w:r>
              <w:rPr>
                <w:rFonts w:ascii="Calibri" w:eastAsia="맑은 고딕" w:hAnsi="Calibri"/>
                <w:b/>
                <w:bCs/>
                <w:sz w:val="22"/>
                <w:szCs w:val="22"/>
                <w:lang w:eastAsia="ko-KR"/>
              </w:rPr>
              <w:t>MT Rx is aligned within CP length of OFDM symbol for DU transmission</w:t>
            </w:r>
            <w:r>
              <w:rPr>
                <w:rFonts w:ascii="Calibri" w:eastAsia="맑은 고딕" w:hAnsi="Calibri"/>
                <w:bCs/>
                <w:sz w:val="22"/>
                <w:szCs w:val="22"/>
                <w:lang w:eastAsia="ko-KR"/>
              </w:rPr>
              <w:t>.</w:t>
            </w:r>
          </w:p>
          <w:p w14:paraId="09A0299D" w14:textId="77777777" w:rsidR="00CF3D60" w:rsidRDefault="00CF3D60">
            <w:pPr>
              <w:rPr>
                <w:rFonts w:ascii="Calibri" w:eastAsia="맑은 고딕" w:hAnsi="Calibri"/>
                <w:bCs/>
                <w:sz w:val="22"/>
                <w:szCs w:val="22"/>
                <w:lang w:eastAsia="ko-KR"/>
              </w:rPr>
            </w:pPr>
          </w:p>
        </w:tc>
      </w:tr>
      <w:tr w:rsidR="00CF3D60" w14:paraId="06F0A0D1" w14:textId="77777777">
        <w:trPr>
          <w:trHeight w:val="386"/>
        </w:trPr>
        <w:tc>
          <w:tcPr>
            <w:tcW w:w="1690" w:type="dxa"/>
            <w:shd w:val="clear" w:color="auto" w:fill="auto"/>
          </w:tcPr>
          <w:p w14:paraId="3A94A5A7"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lastRenderedPageBreak/>
              <w:t>Fujitsu</w:t>
            </w:r>
          </w:p>
        </w:tc>
        <w:tc>
          <w:tcPr>
            <w:tcW w:w="2265" w:type="dxa"/>
            <w:shd w:val="clear" w:color="auto" w:fill="auto"/>
          </w:tcPr>
          <w:p w14:paraId="73A3C8BD"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In general, yes</w:t>
            </w:r>
          </w:p>
        </w:tc>
        <w:tc>
          <w:tcPr>
            <w:tcW w:w="6115" w:type="dxa"/>
            <w:shd w:val="clear" w:color="auto" w:fill="auto"/>
          </w:tcPr>
          <w:p w14:paraId="6D58E907"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r w:rsidR="00CF3D60" w14:paraId="77E76D49" w14:textId="77777777">
        <w:trPr>
          <w:trHeight w:val="386"/>
        </w:trPr>
        <w:tc>
          <w:tcPr>
            <w:tcW w:w="1690" w:type="dxa"/>
            <w:shd w:val="clear" w:color="auto" w:fill="auto"/>
          </w:tcPr>
          <w:p w14:paraId="58561B5C"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Qualcomm</w:t>
            </w:r>
          </w:p>
        </w:tc>
        <w:tc>
          <w:tcPr>
            <w:tcW w:w="2265" w:type="dxa"/>
            <w:shd w:val="clear" w:color="auto" w:fill="auto"/>
          </w:tcPr>
          <w:p w14:paraId="7A64836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Generally yes.</w:t>
            </w:r>
          </w:p>
        </w:tc>
        <w:tc>
          <w:tcPr>
            <w:tcW w:w="6115" w:type="dxa"/>
            <w:shd w:val="clear" w:color="auto" w:fill="auto"/>
          </w:tcPr>
          <w:p w14:paraId="7D128865"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agree with Intel that duplexing enhancements should be more reasonably associated with multi-panel implementations, hence perhaps this scenario should be prioritized.</w:t>
            </w:r>
          </w:p>
          <w:p w14:paraId="4B077384"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CF3D60" w14:paraId="0226EC14" w14:textId="77777777">
        <w:trPr>
          <w:trHeight w:val="386"/>
        </w:trPr>
        <w:tc>
          <w:tcPr>
            <w:tcW w:w="1690" w:type="dxa"/>
            <w:shd w:val="clear" w:color="auto" w:fill="auto"/>
          </w:tcPr>
          <w:p w14:paraId="04587DAA"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1D984D9"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20CA6B79"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agree that a list of issues may be helpful to overview at this stage. Single-panel scenarios may naturally require more work than multi-panel scenarios.</w:t>
            </w:r>
          </w:p>
          <w:p w14:paraId="1089D75A" w14:textId="77777777" w:rsidR="00CF3D60" w:rsidRDefault="0007045B">
            <w:pPr>
              <w:rPr>
                <w:rFonts w:ascii="Calibri" w:eastAsia="SimSun" w:hAnsi="Calibri"/>
                <w:bCs/>
                <w:color w:val="002060"/>
                <w:sz w:val="22"/>
                <w:szCs w:val="22"/>
                <w:lang w:eastAsia="zh-CN"/>
              </w:rPr>
            </w:pPr>
            <w:r>
              <w:rPr>
                <w:rFonts w:ascii="Calibri" w:eastAsia="SimSun" w:hAnsi="Calibri"/>
                <w:bCs/>
                <w:color w:val="002060"/>
                <w:sz w:val="22"/>
                <w:szCs w:val="22"/>
                <w:lang w:eastAsia="zh-CN"/>
              </w:rPr>
              <w:t>[update in MotM2]</w:t>
            </w:r>
          </w:p>
          <w:p w14:paraId="13175BBC" w14:textId="77777777" w:rsidR="00CF3D60" w:rsidRDefault="0007045B">
            <w:pPr>
              <w:rPr>
                <w:rFonts w:ascii="Calibri" w:eastAsia="SimSun" w:hAnsi="Calibri"/>
                <w:bCs/>
                <w:color w:val="002060"/>
                <w:sz w:val="22"/>
                <w:szCs w:val="22"/>
                <w:lang w:eastAsia="zh-CN"/>
              </w:rPr>
            </w:pPr>
            <w:r>
              <w:rPr>
                <w:rFonts w:ascii="Calibri" w:eastAsia="SimSun" w:hAnsi="Calibri"/>
                <w:bCs/>
                <w:color w:val="002060"/>
                <w:sz w:val="22"/>
                <w:szCs w:val="22"/>
                <w:lang w:eastAsia="zh-CN"/>
              </w:rPr>
              <w:t>In the latest discussion at GTW2, it was mentioned that the column on timing can be removed as the topic is covered in 8.10.2. But so are power control and CLI. Hence, we can keep the structure of the table as is if the goal is to have an overview of the impacts and not an agreement on details.</w:t>
            </w:r>
          </w:p>
        </w:tc>
      </w:tr>
      <w:tr w:rsidR="00CF3D60" w14:paraId="72AC5464" w14:textId="77777777">
        <w:trPr>
          <w:trHeight w:val="386"/>
        </w:trPr>
        <w:tc>
          <w:tcPr>
            <w:tcW w:w="1690" w:type="dxa"/>
            <w:shd w:val="clear" w:color="auto" w:fill="auto"/>
          </w:tcPr>
          <w:p w14:paraId="2A3B784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46815046" w14:textId="77777777" w:rsidR="00CF3D60" w:rsidRDefault="00CF3D60">
            <w:pPr>
              <w:rPr>
                <w:rFonts w:ascii="Calibri" w:eastAsia="맑은 고딕" w:hAnsi="Calibri"/>
                <w:bCs/>
                <w:sz w:val="22"/>
                <w:szCs w:val="22"/>
                <w:lang w:eastAsia="ko-KR"/>
              </w:rPr>
            </w:pPr>
          </w:p>
        </w:tc>
        <w:tc>
          <w:tcPr>
            <w:tcW w:w="6115" w:type="dxa"/>
            <w:shd w:val="clear" w:color="auto" w:fill="auto"/>
          </w:tcPr>
          <w:p w14:paraId="69F1652B"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Not sure about the intention of RF impact analysis, is that the RF constrain we assume for further discussion or we needs to identify something to facilitate RAN4 discussion. If the intention is to make assumption for further RAN1 discussion, we think intra-panel and inter-panel can be the scenario for case 1 as well.</w:t>
            </w:r>
          </w:p>
          <w:p w14:paraId="6CC3175B" w14:textId="77777777" w:rsidR="00CF3D60" w:rsidRDefault="00CF3D60">
            <w:pPr>
              <w:rPr>
                <w:rFonts w:ascii="Calibri" w:eastAsia="SimSun" w:hAnsi="Calibri"/>
                <w:bCs/>
                <w:sz w:val="22"/>
                <w:szCs w:val="22"/>
                <w:lang w:eastAsia="zh-CN"/>
              </w:rPr>
            </w:pPr>
          </w:p>
          <w:p w14:paraId="1363FE1D"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Regarding to power control, we think PC enhanment should be considered for case 1 as well. As commented by some other </w:t>
            </w:r>
            <w:r>
              <w:rPr>
                <w:rFonts w:ascii="Calibri" w:eastAsia="SimSun" w:hAnsi="Calibri"/>
                <w:bCs/>
                <w:sz w:val="22"/>
                <w:szCs w:val="22"/>
                <w:lang w:eastAsia="zh-CN"/>
              </w:rPr>
              <w:lastRenderedPageBreak/>
              <w:t>companies, at least we need to discuss the power sharing between DU and MT, which may incur different power control mechanism as existing one.</w:t>
            </w:r>
          </w:p>
          <w:p w14:paraId="7E186258" w14:textId="77777777" w:rsidR="00CF3D60" w:rsidRDefault="00CF3D60">
            <w:pPr>
              <w:rPr>
                <w:rFonts w:ascii="Calibri" w:eastAsia="SimSun" w:hAnsi="Calibri"/>
                <w:bCs/>
                <w:sz w:val="22"/>
                <w:szCs w:val="22"/>
                <w:lang w:eastAsia="zh-CN"/>
              </w:rPr>
            </w:pPr>
          </w:p>
          <w:p w14:paraId="0881B293"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CF3D60" w14:paraId="592112DD" w14:textId="77777777">
        <w:trPr>
          <w:trHeight w:val="386"/>
        </w:trPr>
        <w:tc>
          <w:tcPr>
            <w:tcW w:w="1690" w:type="dxa"/>
            <w:shd w:val="clear" w:color="auto" w:fill="auto"/>
          </w:tcPr>
          <w:p w14:paraId="582E79D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Intel2</w:t>
            </w:r>
          </w:p>
        </w:tc>
        <w:tc>
          <w:tcPr>
            <w:tcW w:w="2265" w:type="dxa"/>
            <w:shd w:val="clear" w:color="auto" w:fill="auto"/>
          </w:tcPr>
          <w:p w14:paraId="0A05DEBE" w14:textId="77777777" w:rsidR="00CF3D60" w:rsidRDefault="00CF3D60">
            <w:pPr>
              <w:rPr>
                <w:rFonts w:ascii="Calibri" w:eastAsia="맑은 고딕" w:hAnsi="Calibri"/>
                <w:bCs/>
                <w:sz w:val="22"/>
                <w:szCs w:val="22"/>
                <w:lang w:eastAsia="ko-KR"/>
              </w:rPr>
            </w:pPr>
          </w:p>
        </w:tc>
        <w:tc>
          <w:tcPr>
            <w:tcW w:w="6115" w:type="dxa"/>
            <w:shd w:val="clear" w:color="auto" w:fill="auto"/>
          </w:tcPr>
          <w:p w14:paraId="1E3ECF21"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14:paraId="6A9CEFFD" w14:textId="77777777" w:rsidR="00CF3D60" w:rsidRDefault="00CF3D60">
            <w:pPr>
              <w:rPr>
                <w:rFonts w:ascii="Calibri" w:eastAsia="SimSun" w:hAnsi="Calibri"/>
                <w:bCs/>
                <w:sz w:val="22"/>
                <w:szCs w:val="22"/>
                <w:lang w:eastAsia="zh-CN"/>
              </w:rPr>
            </w:pPr>
          </w:p>
          <w:p w14:paraId="21AFB64C"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Hence, in the above summary table, for the last </w:t>
            </w:r>
            <w:r>
              <w:rPr>
                <w:rFonts w:ascii="Calibri" w:eastAsia="SimSun" w:hAnsi="Calibri"/>
                <w:b/>
                <w:sz w:val="22"/>
                <w:szCs w:val="22"/>
                <w:lang w:eastAsia="zh-CN"/>
              </w:rPr>
              <w:t>Timing</w:t>
            </w:r>
            <w:r>
              <w:rPr>
                <w:rFonts w:ascii="Calibri" w:eastAsia="SimSun" w:hAnsi="Calibri"/>
                <w:bCs/>
                <w:sz w:val="22"/>
                <w:szCs w:val="22"/>
                <w:lang w:eastAsia="zh-CN"/>
              </w:rPr>
              <w:t xml:space="preserve"> column,</w:t>
            </w:r>
          </w:p>
          <w:p w14:paraId="6CF13EF9" w14:textId="77777777" w:rsidR="00CF3D60" w:rsidRDefault="0007045B">
            <w:pPr>
              <w:pStyle w:val="af6"/>
              <w:numPr>
                <w:ilvl w:val="0"/>
                <w:numId w:val="20"/>
              </w:numPr>
              <w:rPr>
                <w:rFonts w:ascii="Calibri" w:eastAsia="SimSun" w:hAnsi="Calibri"/>
                <w:bCs/>
                <w:sz w:val="22"/>
                <w:szCs w:val="22"/>
                <w:lang w:eastAsia="zh-CN"/>
              </w:rPr>
            </w:pPr>
            <w:r>
              <w:rPr>
                <w:rFonts w:ascii="Calibri" w:eastAsia="SimSun" w:hAnsi="Calibri"/>
                <w:bCs/>
                <w:sz w:val="22"/>
                <w:szCs w:val="22"/>
                <w:lang w:eastAsia="zh-CN"/>
              </w:rPr>
              <w:t xml:space="preserve">“Timing alignment not possible” should apply for Case 4 (MT RX/DU TX); </w:t>
            </w:r>
          </w:p>
          <w:p w14:paraId="7E09CD97" w14:textId="77777777" w:rsidR="00CF3D60" w:rsidRDefault="0007045B">
            <w:pPr>
              <w:pStyle w:val="af6"/>
              <w:numPr>
                <w:ilvl w:val="0"/>
                <w:numId w:val="20"/>
              </w:numPr>
              <w:rPr>
                <w:rFonts w:ascii="Calibri" w:eastAsia="SimSun" w:hAnsi="Calibri"/>
                <w:bCs/>
                <w:sz w:val="22"/>
                <w:szCs w:val="22"/>
                <w:lang w:eastAsia="zh-CN"/>
              </w:rPr>
            </w:pPr>
            <w:r>
              <w:rPr>
                <w:rFonts w:ascii="Calibri" w:eastAsia="SimSun" w:hAnsi="Calibri"/>
                <w:bCs/>
                <w:sz w:val="22"/>
                <w:szCs w:val="22"/>
                <w:lang w:eastAsia="zh-CN"/>
              </w:rPr>
              <w:t>“</w:t>
            </w:r>
            <w:r>
              <w:rPr>
                <w:rFonts w:ascii="Calibri" w:hAnsi="Calibri"/>
                <w:sz w:val="22"/>
                <w:szCs w:val="22"/>
              </w:rPr>
              <w:t>Timing alignment possible with parent timing advance and backhaul propagation delay known at child</w:t>
            </w:r>
            <w:r>
              <w:rPr>
                <w:rFonts w:ascii="Calibri" w:eastAsia="SimSun" w:hAnsi="Calibri"/>
                <w:bCs/>
                <w:sz w:val="22"/>
                <w:szCs w:val="22"/>
                <w:lang w:eastAsia="zh-CN"/>
              </w:rPr>
              <w:t xml:space="preserve">” should apply for Case 3 (MT TX/DU RX). </w:t>
            </w:r>
          </w:p>
        </w:tc>
      </w:tr>
      <w:tr w:rsidR="00CF3D60" w14:paraId="6E322AB8" w14:textId="77777777">
        <w:trPr>
          <w:trHeight w:val="386"/>
        </w:trPr>
        <w:tc>
          <w:tcPr>
            <w:tcW w:w="1690" w:type="dxa"/>
            <w:shd w:val="clear" w:color="auto" w:fill="auto"/>
          </w:tcPr>
          <w:p w14:paraId="64DD8F9C" w14:textId="77777777" w:rsidR="00CF3D60" w:rsidRDefault="00CF3D60">
            <w:pPr>
              <w:rPr>
                <w:rFonts w:ascii="Calibri" w:eastAsiaTheme="minorEastAsia" w:hAnsi="Calibri"/>
                <w:bCs/>
                <w:sz w:val="22"/>
                <w:szCs w:val="22"/>
                <w:lang w:eastAsia="zh-CN"/>
              </w:rPr>
            </w:pPr>
          </w:p>
        </w:tc>
        <w:tc>
          <w:tcPr>
            <w:tcW w:w="2265" w:type="dxa"/>
            <w:shd w:val="clear" w:color="auto" w:fill="auto"/>
          </w:tcPr>
          <w:p w14:paraId="22DB4005" w14:textId="77777777" w:rsidR="00CF3D60" w:rsidRDefault="00CF3D60">
            <w:pPr>
              <w:rPr>
                <w:rFonts w:ascii="Calibri" w:eastAsia="맑은 고딕" w:hAnsi="Calibri"/>
                <w:bCs/>
                <w:sz w:val="22"/>
                <w:szCs w:val="22"/>
                <w:lang w:eastAsia="ko-KR"/>
              </w:rPr>
            </w:pPr>
          </w:p>
        </w:tc>
        <w:tc>
          <w:tcPr>
            <w:tcW w:w="6115" w:type="dxa"/>
            <w:shd w:val="clear" w:color="auto" w:fill="auto"/>
          </w:tcPr>
          <w:p w14:paraId="5033CC51" w14:textId="77777777" w:rsidR="00CF3D60" w:rsidRDefault="00CF3D60">
            <w:pPr>
              <w:rPr>
                <w:rFonts w:ascii="Calibri" w:eastAsia="SimSun" w:hAnsi="Calibri"/>
                <w:bCs/>
                <w:sz w:val="22"/>
                <w:szCs w:val="22"/>
                <w:lang w:eastAsia="zh-CN"/>
              </w:rPr>
            </w:pPr>
          </w:p>
        </w:tc>
      </w:tr>
    </w:tbl>
    <w:p w14:paraId="159DD93F" w14:textId="77777777" w:rsidR="00CF3D60" w:rsidRDefault="00CF3D60">
      <w:pPr>
        <w:rPr>
          <w:rFonts w:ascii="Calibri" w:hAnsi="Calibri" w:cs="Calibri"/>
          <w:color w:val="000000"/>
          <w:sz w:val="22"/>
          <w:szCs w:val="22"/>
        </w:rPr>
      </w:pPr>
    </w:p>
    <w:p w14:paraId="63A3F7DD" w14:textId="77777777" w:rsidR="00CF3D60" w:rsidRDefault="00CF3D60">
      <w:pPr>
        <w:ind w:left="720"/>
        <w:rPr>
          <w:rFonts w:ascii="Calibri" w:hAnsi="Calibri" w:cs="Calibri"/>
          <w:color w:val="000000"/>
          <w:sz w:val="22"/>
          <w:szCs w:val="22"/>
        </w:rPr>
      </w:pPr>
    </w:p>
    <w:p w14:paraId="2468B90C" w14:textId="77777777" w:rsidR="00CF3D60" w:rsidRDefault="00EF200F">
      <w:pPr>
        <w:pStyle w:val="2"/>
        <w:numPr>
          <w:ilvl w:val="0"/>
          <w:numId w:val="0"/>
        </w:numPr>
        <w:rPr>
          <w:rFonts w:ascii="Calibri" w:hAnsi="Calibri"/>
          <w:b w:val="0"/>
          <w:i w:val="0"/>
          <w:sz w:val="22"/>
          <w:szCs w:val="22"/>
        </w:rPr>
      </w:pPr>
      <w:r>
        <w:rPr>
          <w:rFonts w:ascii="Calibri" w:hAnsi="Calibri"/>
          <w:b w:val="0"/>
          <w:i w:val="0"/>
          <w:noProof/>
          <w:sz w:val="22"/>
          <w:szCs w:val="22"/>
          <w:lang w:eastAsia="ko-KR"/>
        </w:rPr>
        <mc:AlternateContent>
          <mc:Choice Requires="wps">
            <w:drawing>
              <wp:anchor distT="0" distB="0" distL="114300" distR="114300" simplePos="0" relativeHeight="4" behindDoc="0" locked="0" layoutInCell="1" allowOverlap="1" wp14:anchorId="0587BC82" wp14:editId="4357857E">
                <wp:simplePos x="0" y="0"/>
                <wp:positionH relativeFrom="column">
                  <wp:posOffset>0</wp:posOffset>
                </wp:positionH>
                <wp:positionV relativeFrom="paragraph">
                  <wp:posOffset>635</wp:posOffset>
                </wp:positionV>
                <wp:extent cx="1829435" cy="4067175"/>
                <wp:effectExtent l="0" t="0" r="0" b="9525"/>
                <wp:wrapSquare wrapText="bothSides"/>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4067175"/>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5056EFCE" w14:textId="77777777" w:rsidR="00393C97" w:rsidRDefault="00393C97">
                            <w:pPr>
                              <w:pStyle w:val="FrameContents"/>
                              <w:rPr>
                                <w:b/>
                                <w:bCs/>
                              </w:rPr>
                            </w:pPr>
                            <w:r>
                              <w:rPr>
                                <w:b/>
                                <w:bCs/>
                              </w:rPr>
                              <w:t>For further discussion in RAN1#102-e</w:t>
                            </w:r>
                          </w:p>
                          <w:p w14:paraId="323A97E4" w14:textId="77777777" w:rsidR="00393C97" w:rsidRDefault="00393C97">
                            <w:pPr>
                              <w:pStyle w:val="FrameContents"/>
                              <w:rPr>
                                <w:rFonts w:eastAsia="Calibri" w:cs="Times"/>
                                <w:szCs w:val="20"/>
                              </w:rPr>
                            </w:pPr>
                            <w:r>
                              <w:rPr>
                                <w:rFonts w:eastAsia="Calibri" w:cs="Times"/>
                                <w:szCs w:val="20"/>
                              </w:rPr>
                              <w:t>For different multiplexing cases (cases 1, 2, 3, 4), identify factors that needs to be considered in Rel-17 IAB including:</w:t>
                            </w:r>
                          </w:p>
                          <w:p w14:paraId="0CE1C871" w14:textId="77777777" w:rsidR="00393C97" w:rsidRDefault="00393C97">
                            <w:pPr>
                              <w:pStyle w:val="af6"/>
                              <w:numPr>
                                <w:ilvl w:val="0"/>
                                <w:numId w:val="27"/>
                              </w:numPr>
                              <w:rPr>
                                <w:rFonts w:eastAsia="Calibri" w:cs="Times"/>
                              </w:rPr>
                            </w:pPr>
                            <w:r>
                              <w:rPr>
                                <w:rFonts w:eastAsia="Calibri" w:cs="Times"/>
                              </w:rPr>
                              <w:t>Antenna/RF front-end impact</w:t>
                            </w:r>
                          </w:p>
                          <w:p w14:paraId="4CD35CE2" w14:textId="77777777" w:rsidR="00393C97" w:rsidRDefault="00393C97">
                            <w:pPr>
                              <w:pStyle w:val="af6"/>
                              <w:numPr>
                                <w:ilvl w:val="0"/>
                                <w:numId w:val="27"/>
                              </w:numPr>
                              <w:rPr>
                                <w:rFonts w:eastAsia="Calibri" w:cs="Times"/>
                              </w:rPr>
                            </w:pPr>
                            <w:r>
                              <w:rPr>
                                <w:rFonts w:eastAsia="Calibri" w:cs="Times"/>
                              </w:rPr>
                              <w:t>Interference type and interference handling</w:t>
                            </w:r>
                          </w:p>
                          <w:p w14:paraId="639F2F07" w14:textId="77777777" w:rsidR="00393C97" w:rsidRDefault="00393C97">
                            <w:pPr>
                              <w:pStyle w:val="af6"/>
                              <w:numPr>
                                <w:ilvl w:val="0"/>
                                <w:numId w:val="27"/>
                              </w:numPr>
                              <w:rPr>
                                <w:rFonts w:eastAsia="Calibri" w:cs="Times"/>
                              </w:rPr>
                            </w:pPr>
                            <w:r>
                              <w:rPr>
                                <w:rFonts w:eastAsia="Calibri" w:cs="Times"/>
                              </w:rPr>
                              <w:t>Power control</w:t>
                            </w:r>
                          </w:p>
                          <w:p w14:paraId="6CDC1314" w14:textId="77777777" w:rsidR="00393C97" w:rsidRDefault="00393C97">
                            <w:pPr>
                              <w:pStyle w:val="af6"/>
                              <w:numPr>
                                <w:ilvl w:val="0"/>
                                <w:numId w:val="27"/>
                              </w:numPr>
                              <w:rPr>
                                <w:rFonts w:eastAsia="Calibri" w:cs="Times"/>
                              </w:rPr>
                            </w:pPr>
                            <w:r>
                              <w:rPr>
                                <w:rFonts w:eastAsia="Calibri" w:cs="Times"/>
                              </w:rPr>
                              <w:t>Resource partitioning</w:t>
                            </w:r>
                          </w:p>
                          <w:p w14:paraId="51D4E9EA" w14:textId="77777777" w:rsidR="00393C97" w:rsidRDefault="00393C97">
                            <w:pPr>
                              <w:pStyle w:val="af6"/>
                              <w:numPr>
                                <w:ilvl w:val="0"/>
                                <w:numId w:val="27"/>
                              </w:numPr>
                              <w:rPr>
                                <w:rFonts w:eastAsia="Calibri" w:cs="Times"/>
                              </w:rPr>
                            </w:pPr>
                            <w:r>
                              <w:rPr>
                                <w:rFonts w:eastAsia="Calibri" w:cs="Times"/>
                              </w:rPr>
                              <w:t>Impact on access link UEs</w:t>
                            </w:r>
                          </w:p>
                          <w:p w14:paraId="701E9564" w14:textId="77777777" w:rsidR="00393C97" w:rsidRDefault="00393C97">
                            <w:pPr>
                              <w:pStyle w:val="af6"/>
                              <w:numPr>
                                <w:ilvl w:val="0"/>
                                <w:numId w:val="27"/>
                              </w:numPr>
                              <w:rPr>
                                <w:rFonts w:eastAsia="Calibri" w:cs="Times"/>
                              </w:rPr>
                            </w:pPr>
                            <w:r>
                              <w:rPr>
                                <w:rFonts w:eastAsia="Calibri" w:cs="Times"/>
                              </w:rPr>
                              <w:t>Where the multiplexing cases are applicable to paired or unpaired spectrum</w:t>
                            </w:r>
                          </w:p>
                          <w:p w14:paraId="6055FFEF" w14:textId="77777777" w:rsidR="00393C97" w:rsidRDefault="00393C97">
                            <w:pPr>
                              <w:pStyle w:val="af6"/>
                              <w:numPr>
                                <w:ilvl w:val="0"/>
                                <w:numId w:val="27"/>
                              </w:numPr>
                            </w:pPr>
                            <w:r>
                              <w:rPr>
                                <w:rFonts w:eastAsia="Calibri" w:cs="Times"/>
                              </w:rPr>
                              <w:t>Problems due to timing misalignment</w:t>
                            </w:r>
                          </w:p>
                        </w:txbxContent>
                      </wps:txbx>
                      <wps:bodyPr>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587BC82" id="Text Box 11" o:spid="_x0000_s1027" style="position:absolute;left:0;text-align:left;margin-left:0;margin-top:.05pt;width:144.05pt;height:320.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" filled="f" strokeweight=".18mm">
                <v:stroke joinstyle="round"/>
                <v:path arrowok="t"/>
                <v:textbox style="mso-fit-shape-to-text:t">
                  <w:txbxContent>
                    <w:p w14:paraId="5056EFCE" w14:textId="77777777" w:rsidR="00393C97" w:rsidRDefault="00393C97">
                      <w:pPr>
                        <w:pStyle w:val="FrameContents"/>
                        <w:rPr>
                          <w:b/>
                          <w:bCs/>
                        </w:rPr>
                      </w:pPr>
                      <w:r>
                        <w:rPr>
                          <w:b/>
                          <w:bCs/>
                        </w:rPr>
                        <w:t>For further discussion in RAN1#102-e</w:t>
                      </w:r>
                    </w:p>
                    <w:p w14:paraId="323A97E4" w14:textId="77777777" w:rsidR="00393C97" w:rsidRDefault="00393C97">
                      <w:pPr>
                        <w:pStyle w:val="FrameContents"/>
                        <w:rPr>
                          <w:rFonts w:eastAsia="Calibri" w:cs="Times"/>
                          <w:szCs w:val="20"/>
                        </w:rPr>
                      </w:pPr>
                      <w:r>
                        <w:rPr>
                          <w:rFonts w:eastAsia="Calibri" w:cs="Times"/>
                          <w:szCs w:val="20"/>
                        </w:rPr>
                        <w:t>For different multiplexing cases (cases 1, 2, 3, 4), identify factors that needs to be considered in Rel-17 IAB including:</w:t>
                      </w:r>
                    </w:p>
                    <w:p w14:paraId="0CE1C871" w14:textId="77777777" w:rsidR="00393C97" w:rsidRDefault="00393C97">
                      <w:pPr>
                        <w:pStyle w:val="af6"/>
                        <w:numPr>
                          <w:ilvl w:val="0"/>
                          <w:numId w:val="27"/>
                        </w:numPr>
                        <w:rPr>
                          <w:rFonts w:eastAsia="Calibri" w:cs="Times"/>
                        </w:rPr>
                      </w:pPr>
                      <w:r>
                        <w:rPr>
                          <w:rFonts w:eastAsia="Calibri" w:cs="Times"/>
                        </w:rPr>
                        <w:t>Antenna/RF front-end impact</w:t>
                      </w:r>
                    </w:p>
                    <w:p w14:paraId="4CD35CE2" w14:textId="77777777" w:rsidR="00393C97" w:rsidRDefault="00393C97">
                      <w:pPr>
                        <w:pStyle w:val="af6"/>
                        <w:numPr>
                          <w:ilvl w:val="0"/>
                          <w:numId w:val="27"/>
                        </w:numPr>
                        <w:rPr>
                          <w:rFonts w:eastAsia="Calibri" w:cs="Times"/>
                        </w:rPr>
                      </w:pPr>
                      <w:r>
                        <w:rPr>
                          <w:rFonts w:eastAsia="Calibri" w:cs="Times"/>
                        </w:rPr>
                        <w:t>Interference type and interference handling</w:t>
                      </w:r>
                    </w:p>
                    <w:p w14:paraId="639F2F07" w14:textId="77777777" w:rsidR="00393C97" w:rsidRDefault="00393C97">
                      <w:pPr>
                        <w:pStyle w:val="af6"/>
                        <w:numPr>
                          <w:ilvl w:val="0"/>
                          <w:numId w:val="27"/>
                        </w:numPr>
                        <w:rPr>
                          <w:rFonts w:eastAsia="Calibri" w:cs="Times"/>
                        </w:rPr>
                      </w:pPr>
                      <w:r>
                        <w:rPr>
                          <w:rFonts w:eastAsia="Calibri" w:cs="Times"/>
                        </w:rPr>
                        <w:t>Power control</w:t>
                      </w:r>
                    </w:p>
                    <w:p w14:paraId="6CDC1314" w14:textId="77777777" w:rsidR="00393C97" w:rsidRDefault="00393C97">
                      <w:pPr>
                        <w:pStyle w:val="af6"/>
                        <w:numPr>
                          <w:ilvl w:val="0"/>
                          <w:numId w:val="27"/>
                        </w:numPr>
                        <w:rPr>
                          <w:rFonts w:eastAsia="Calibri" w:cs="Times"/>
                        </w:rPr>
                      </w:pPr>
                      <w:r>
                        <w:rPr>
                          <w:rFonts w:eastAsia="Calibri" w:cs="Times"/>
                        </w:rPr>
                        <w:t>Resource partitioning</w:t>
                      </w:r>
                    </w:p>
                    <w:p w14:paraId="51D4E9EA" w14:textId="77777777" w:rsidR="00393C97" w:rsidRDefault="00393C97">
                      <w:pPr>
                        <w:pStyle w:val="af6"/>
                        <w:numPr>
                          <w:ilvl w:val="0"/>
                          <w:numId w:val="27"/>
                        </w:numPr>
                        <w:rPr>
                          <w:rFonts w:eastAsia="Calibri" w:cs="Times"/>
                        </w:rPr>
                      </w:pPr>
                      <w:r>
                        <w:rPr>
                          <w:rFonts w:eastAsia="Calibri" w:cs="Times"/>
                        </w:rPr>
                        <w:t>Impact on access link UEs</w:t>
                      </w:r>
                    </w:p>
                    <w:p w14:paraId="701E9564" w14:textId="77777777" w:rsidR="00393C97" w:rsidRDefault="00393C97">
                      <w:pPr>
                        <w:pStyle w:val="af6"/>
                        <w:numPr>
                          <w:ilvl w:val="0"/>
                          <w:numId w:val="27"/>
                        </w:numPr>
                        <w:rPr>
                          <w:rFonts w:eastAsia="Calibri" w:cs="Times"/>
                        </w:rPr>
                      </w:pPr>
                      <w:r>
                        <w:rPr>
                          <w:rFonts w:eastAsia="Calibri" w:cs="Times"/>
                        </w:rPr>
                        <w:t>Where the multiplexing cases are applicable to paired or unpaired spectrum</w:t>
                      </w:r>
                    </w:p>
                    <w:p w14:paraId="6055FFEF" w14:textId="77777777" w:rsidR="00393C97" w:rsidRDefault="00393C97">
                      <w:pPr>
                        <w:pStyle w:val="af6"/>
                        <w:numPr>
                          <w:ilvl w:val="0"/>
                          <w:numId w:val="27"/>
                        </w:numPr>
                      </w:pPr>
                      <w:r>
                        <w:rPr>
                          <w:rFonts w:eastAsia="Calibri" w:cs="Times"/>
                        </w:rPr>
                        <w:t>Problems due to timing misalignment</w:t>
                      </w:r>
                    </w:p>
                  </w:txbxContent>
                </v:textbox>
                <w10:wrap type="square"/>
              </v:rect>
            </w:pict>
          </mc:Fallback>
        </mc:AlternateContent>
      </w:r>
    </w:p>
    <w:p w14:paraId="608FBA14" w14:textId="77777777" w:rsidR="00CF3D60" w:rsidRDefault="0007045B">
      <w:pPr>
        <w:pStyle w:val="2"/>
        <w:numPr>
          <w:ilvl w:val="0"/>
          <w:numId w:val="0"/>
        </w:numPr>
        <w:rPr>
          <w:rFonts w:ascii="Calibri" w:hAnsi="Calibri"/>
          <w:bCs/>
          <w:i w:val="0"/>
          <w:sz w:val="22"/>
          <w:szCs w:val="22"/>
        </w:rPr>
      </w:pPr>
      <w:r>
        <w:rPr>
          <w:rFonts w:ascii="Calibri" w:hAnsi="Calibri"/>
          <w:bCs/>
          <w:i w:val="0"/>
          <w:sz w:val="22"/>
          <w:szCs w:val="22"/>
        </w:rPr>
        <w:t xml:space="preserve">FL Proposal 2.2.2: </w:t>
      </w:r>
    </w:p>
    <w:p w14:paraId="04E27E5D" w14:textId="77777777" w:rsidR="00CF3D60" w:rsidRDefault="0007045B">
      <w:pPr>
        <w:pStyle w:val="2"/>
        <w:numPr>
          <w:ilvl w:val="0"/>
          <w:numId w:val="0"/>
        </w:numPr>
        <w:rPr>
          <w:rFonts w:ascii="Calibri" w:hAnsi="Calibri"/>
          <w:b w:val="0"/>
          <w:i w:val="0"/>
          <w:sz w:val="22"/>
          <w:szCs w:val="22"/>
        </w:rPr>
      </w:pPr>
      <w:r>
        <w:rPr>
          <w:rFonts w:ascii="Calibri" w:hAnsi="Calibri"/>
          <w:b w:val="0"/>
          <w:i w:val="0"/>
          <w:sz w:val="22"/>
          <w:szCs w:val="22"/>
        </w:rPr>
        <w:t>Further consider whether there is a need to differentiate the following IAB node capabilities for different resource multiplexing cases (i.e. identify potential specification impact):</w:t>
      </w:r>
    </w:p>
    <w:p w14:paraId="00167B3F" w14:textId="77777777" w:rsidR="00CF3D60" w:rsidRDefault="0007045B">
      <w:pPr>
        <w:pStyle w:val="2"/>
        <w:numPr>
          <w:ilvl w:val="0"/>
          <w:numId w:val="30"/>
        </w:numPr>
        <w:rPr>
          <w:rFonts w:ascii="Calibri" w:hAnsi="Calibri"/>
          <w:b w:val="0"/>
          <w:i w:val="0"/>
          <w:sz w:val="22"/>
          <w:szCs w:val="22"/>
        </w:rPr>
      </w:pPr>
      <w:r>
        <w:rPr>
          <w:rFonts w:ascii="Calibri" w:hAnsi="Calibri"/>
          <w:b w:val="0"/>
          <w:i w:val="0"/>
          <w:sz w:val="22"/>
          <w:szCs w:val="22"/>
        </w:rPr>
        <w:t>Baseband timing (mis)alignment between IAB-MT and IAB-DU</w:t>
      </w:r>
    </w:p>
    <w:p w14:paraId="7982E1F8" w14:textId="77777777" w:rsidR="00CF3D60" w:rsidRDefault="0007045B">
      <w:pPr>
        <w:pStyle w:val="2"/>
        <w:numPr>
          <w:ilvl w:val="0"/>
          <w:numId w:val="30"/>
        </w:numPr>
        <w:rPr>
          <w:rFonts w:ascii="Calibri" w:hAnsi="Calibri"/>
          <w:b w:val="0"/>
          <w:i w:val="0"/>
          <w:sz w:val="22"/>
          <w:szCs w:val="22"/>
        </w:rPr>
      </w:pPr>
      <w:r>
        <w:rPr>
          <w:rFonts w:ascii="Calibri" w:hAnsi="Calibri"/>
          <w:b w:val="0"/>
          <w:i w:val="0"/>
          <w:sz w:val="22"/>
          <w:szCs w:val="22"/>
        </w:rPr>
        <w:t>Separate vs. shared antenna panels/RF front-end for IAB-MT/IAB-DU</w:t>
      </w:r>
    </w:p>
    <w:p w14:paraId="2D23EF3E" w14:textId="77777777" w:rsidR="00CF3D60" w:rsidRDefault="0007045B">
      <w:pPr>
        <w:pStyle w:val="2"/>
        <w:numPr>
          <w:ilvl w:val="0"/>
          <w:numId w:val="30"/>
        </w:numPr>
        <w:rPr>
          <w:rFonts w:ascii="Calibri" w:hAnsi="Calibri"/>
          <w:b w:val="0"/>
          <w:i w:val="0"/>
          <w:sz w:val="22"/>
          <w:szCs w:val="22"/>
        </w:rPr>
      </w:pPr>
      <w:r>
        <w:rPr>
          <w:rFonts w:ascii="Calibri" w:hAnsi="Calibri"/>
          <w:b w:val="0"/>
          <w:i w:val="0"/>
          <w:sz w:val="22"/>
          <w:szCs w:val="22"/>
        </w:rPr>
        <w:t>Self-interference cancellation</w:t>
      </w:r>
    </w:p>
    <w:p w14:paraId="569DE049" w14:textId="77777777" w:rsidR="00CF3D60" w:rsidRDefault="00CF3D60">
      <w:pPr>
        <w:pStyle w:val="2"/>
        <w:numPr>
          <w:ilvl w:val="0"/>
          <w:numId w:val="0"/>
        </w:numPr>
        <w:ind w:left="720"/>
        <w:rPr>
          <w:rFonts w:ascii="Calibri" w:hAnsi="Calibri"/>
          <w:b w:val="0"/>
          <w:i w:val="0"/>
          <w:sz w:val="22"/>
          <w:szCs w:val="22"/>
        </w:rPr>
      </w:pPr>
    </w:p>
    <w:p w14:paraId="01B2244B"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2.2.2?</w:t>
      </w:r>
    </w:p>
    <w:tbl>
      <w:tblPr>
        <w:tblStyle w:val="afe"/>
        <w:tblW w:w="10070" w:type="dxa"/>
        <w:tblLook w:val="04A0" w:firstRow="1" w:lastRow="0" w:firstColumn="1" w:lastColumn="0" w:noHBand="0" w:noVBand="1"/>
      </w:tblPr>
      <w:tblGrid>
        <w:gridCol w:w="1690"/>
        <w:gridCol w:w="2265"/>
        <w:gridCol w:w="6115"/>
      </w:tblGrid>
      <w:tr w:rsidR="00CF3D60" w14:paraId="35E23B37" w14:textId="77777777">
        <w:tc>
          <w:tcPr>
            <w:tcW w:w="1690" w:type="dxa"/>
            <w:shd w:val="clear" w:color="auto" w:fill="auto"/>
          </w:tcPr>
          <w:p w14:paraId="2A27079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65A39F8"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3E6EA5FA"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E0E8F16" w14:textId="77777777">
        <w:tc>
          <w:tcPr>
            <w:tcW w:w="1690" w:type="dxa"/>
            <w:shd w:val="clear" w:color="auto" w:fill="auto"/>
          </w:tcPr>
          <w:p w14:paraId="43068D30" w14:textId="77777777" w:rsidR="00CF3D60" w:rsidRDefault="0007045B">
            <w:pPr>
              <w:rPr>
                <w:rFonts w:ascii="Calibri" w:eastAsia="Calibri" w:hAnsi="Calibri"/>
                <w:sz w:val="22"/>
                <w:szCs w:val="22"/>
              </w:rPr>
            </w:pPr>
            <w:r>
              <w:rPr>
                <w:rFonts w:ascii="Calibri" w:eastAsia="Calibri" w:hAnsi="Calibri"/>
                <w:sz w:val="22"/>
                <w:szCs w:val="22"/>
              </w:rPr>
              <w:lastRenderedPageBreak/>
              <w:t>Ericsson</w:t>
            </w:r>
          </w:p>
        </w:tc>
        <w:tc>
          <w:tcPr>
            <w:tcW w:w="2265" w:type="dxa"/>
            <w:shd w:val="clear" w:color="auto" w:fill="auto"/>
          </w:tcPr>
          <w:p w14:paraId="6D634CF7" w14:textId="77777777"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14:paraId="158C9A77" w14:textId="77777777" w:rsidR="00CF3D60" w:rsidRDefault="0007045B">
            <w:pPr>
              <w:rPr>
                <w:rFonts w:ascii="Calibri" w:eastAsia="Calibri" w:hAnsi="Calibri"/>
                <w:sz w:val="22"/>
                <w:szCs w:val="22"/>
              </w:rPr>
            </w:pPr>
            <w:r>
              <w:rPr>
                <w:rFonts w:ascii="Calibri" w:eastAsia="Calibri" w:hAnsi="Calibri"/>
                <w:sz w:val="22"/>
                <w:szCs w:val="22"/>
              </w:rPr>
              <w:t>From the online sessions it is clear that these different aspects are not yet fully understood nor is there a common understanding.</w:t>
            </w:r>
          </w:p>
        </w:tc>
      </w:tr>
      <w:tr w:rsidR="00CF3D60" w14:paraId="57F61B8B" w14:textId="77777777">
        <w:tc>
          <w:tcPr>
            <w:tcW w:w="1690" w:type="dxa"/>
            <w:shd w:val="clear" w:color="auto" w:fill="auto"/>
          </w:tcPr>
          <w:p w14:paraId="1F942040" w14:textId="77777777" w:rsidR="00CF3D60" w:rsidRDefault="0007045B">
            <w:pPr>
              <w:rPr>
                <w:rFonts w:ascii="Calibri" w:eastAsiaTheme="minorEastAsia" w:hAnsi="Calibri"/>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0A6084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the first bullet</w:t>
            </w:r>
          </w:p>
          <w:p w14:paraId="4C97404A" w14:textId="77777777" w:rsidR="00CF3D60" w:rsidRDefault="00CF3D60">
            <w:pPr>
              <w:rPr>
                <w:rFonts w:ascii="Calibri" w:eastAsia="Calibri" w:hAnsi="Calibri"/>
                <w:sz w:val="22"/>
                <w:szCs w:val="22"/>
              </w:rPr>
            </w:pPr>
          </w:p>
        </w:tc>
        <w:tc>
          <w:tcPr>
            <w:tcW w:w="6115" w:type="dxa"/>
            <w:shd w:val="clear" w:color="auto" w:fill="auto"/>
          </w:tcPr>
          <w:p w14:paraId="618A23D5" w14:textId="77777777" w:rsidR="00CF3D60" w:rsidRDefault="0007045B">
            <w:pPr>
              <w:pStyle w:val="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It </w:t>
            </w:r>
            <w:r>
              <w:rPr>
                <w:rFonts w:ascii="Calibri" w:hAnsi="Calibri"/>
                <w:b w:val="0"/>
                <w:i w:val="0"/>
                <w:sz w:val="22"/>
                <w:szCs w:val="22"/>
              </w:rPr>
              <w:t>will</w:t>
            </w:r>
            <w:r>
              <w:rPr>
                <w:rFonts w:ascii="Calibri" w:eastAsiaTheme="minorEastAsia" w:hAnsi="Calibri"/>
                <w:b w:val="0"/>
                <w:i w:val="0"/>
                <w:sz w:val="22"/>
                <w:szCs w:val="22"/>
                <w:lang w:eastAsia="zh-CN"/>
              </w:rPr>
              <w:t xml:space="preserve"> be good to clarify the intention of the proposal, i.e. whether the “capabilities” are only listed to facilitate further discussions or the “capabilities” are defined to support different multiplexing cases. If the intention is the latter one, we have the following comments: </w:t>
            </w:r>
          </w:p>
          <w:p w14:paraId="0B8D9120" w14:textId="77777777" w:rsidR="00CF3D60" w:rsidRDefault="0007045B">
            <w:pPr>
              <w:pStyle w:val="2"/>
              <w:numPr>
                <w:ilvl w:val="0"/>
                <w:numId w:val="0"/>
              </w:numPr>
              <w:ind w:left="576" w:hanging="576"/>
              <w:rPr>
                <w:rFonts w:ascii="Calibri" w:eastAsiaTheme="minorEastAsia" w:hAnsi="Calibri"/>
                <w:b w:val="0"/>
                <w:i w:val="0"/>
                <w:sz w:val="22"/>
                <w:szCs w:val="22"/>
                <w:lang w:eastAsia="zh-CN"/>
              </w:rPr>
            </w:pPr>
            <w:r>
              <w:rPr>
                <w:rFonts w:ascii="Calibri" w:eastAsiaTheme="minorEastAsia" w:hAnsi="Calibri"/>
                <w:i w:val="0"/>
                <w:sz w:val="22"/>
                <w:szCs w:val="22"/>
                <w:lang w:eastAsia="zh-CN"/>
              </w:rPr>
              <w:t>General comment on IAB node capability</w:t>
            </w:r>
            <w:r>
              <w:rPr>
                <w:rFonts w:ascii="Calibri" w:eastAsiaTheme="minorEastAsia" w:hAnsi="Calibri"/>
                <w:b w:val="0"/>
                <w:i w:val="0"/>
                <w:sz w:val="22"/>
                <w:szCs w:val="22"/>
                <w:lang w:eastAsia="zh-CN"/>
              </w:rPr>
              <w:t>:</w:t>
            </w:r>
          </w:p>
          <w:p w14:paraId="51053DEF" w14:textId="77777777" w:rsidR="00CF3D60" w:rsidRDefault="0007045B">
            <w:pPr>
              <w:pStyle w:val="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From capability signaling point of view, all four resource multiplex cases are supported without any restriction in Rel-16. This essentially implies that simultaneous operations can only be supported when there is sufficient isolation between MT and DU. This is fine for Rel-16 since “non-TDM” operation is not the focus. </w:t>
            </w:r>
          </w:p>
          <w:p w14:paraId="5125D456" w14:textId="77777777" w:rsidR="00CF3D60" w:rsidRDefault="0007045B">
            <w:pPr>
              <w:pStyle w:val="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In Rel-17, RAN1 is tasked to enhance the support of simultaneous operation, i.e. simultaneous operation can also be supported when the isolation between MT and DU is not sufficient. </w:t>
            </w:r>
          </w:p>
          <w:p w14:paraId="334FD144" w14:textId="77777777" w:rsidR="00CF3D60" w:rsidRDefault="0007045B">
            <w:pPr>
              <w:pStyle w:val="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Compared to Rel-16, simultaneous operation for IAB would require some conditions. These conditions may include </w:t>
            </w:r>
            <w:r>
              <w:rPr>
                <w:rFonts w:ascii="Calibri" w:hAnsi="Calibri"/>
                <w:b w:val="0"/>
                <w:i w:val="0"/>
                <w:sz w:val="22"/>
                <w:szCs w:val="22"/>
              </w:rPr>
              <w:t>timing alignment, enhanced power control, etc i.e. simultaneous operation is only possible when these conditions are met</w:t>
            </w:r>
          </w:p>
          <w:p w14:paraId="181BF85E" w14:textId="77777777" w:rsidR="00CF3D60" w:rsidRDefault="0007045B">
            <w:pPr>
              <w:pStyle w:val="2"/>
              <w:numPr>
                <w:ilvl w:val="0"/>
                <w:numId w:val="0"/>
              </w:numPr>
              <w:rPr>
                <w:rFonts w:ascii="Calibri" w:hAnsi="Calibri"/>
                <w:b w:val="0"/>
                <w:i w:val="0"/>
                <w:sz w:val="22"/>
                <w:szCs w:val="22"/>
              </w:rPr>
            </w:pPr>
            <w:r>
              <w:rPr>
                <w:rFonts w:ascii="Calibri" w:hAnsi="Calibri"/>
                <w:i w:val="0"/>
                <w:sz w:val="22"/>
                <w:szCs w:val="22"/>
              </w:rPr>
              <w:t xml:space="preserve">Comment </w:t>
            </w:r>
            <w:r>
              <w:rPr>
                <w:rFonts w:asciiTheme="minorEastAsia" w:eastAsiaTheme="minorEastAsia" w:hAnsiTheme="minorEastAsia"/>
                <w:i w:val="0"/>
                <w:sz w:val="22"/>
                <w:szCs w:val="22"/>
                <w:lang w:eastAsia="zh-CN"/>
              </w:rPr>
              <w:t>o</w:t>
            </w:r>
            <w:r>
              <w:rPr>
                <w:rFonts w:ascii="Calibri" w:hAnsi="Calibri"/>
                <w:i w:val="0"/>
                <w:sz w:val="22"/>
                <w:szCs w:val="22"/>
              </w:rPr>
              <w:t xml:space="preserve">n separate vs. shared antenna panels/RF front-end for IAB-MT/IAB-DU： </w:t>
            </w:r>
            <w:r>
              <w:rPr>
                <w:rFonts w:ascii="Calibri" w:hAnsi="Calibri"/>
                <w:b w:val="0"/>
                <w:i w:val="0"/>
                <w:sz w:val="22"/>
                <w:szCs w:val="22"/>
              </w:rPr>
              <w:t xml:space="preserve">We don’t see the need to define such capabilities. Even with such definitions, the parent node or CU still have no idea whether simultaneous operation can actually be supported or not. </w:t>
            </w:r>
          </w:p>
          <w:p w14:paraId="0413FFC0" w14:textId="77777777" w:rsidR="00CF3D60" w:rsidRDefault="0007045B">
            <w:pPr>
              <w:pStyle w:val="2"/>
              <w:numPr>
                <w:ilvl w:val="0"/>
                <w:numId w:val="0"/>
              </w:numPr>
              <w:rPr>
                <w:rFonts w:ascii="Calibri" w:hAnsi="Calibri"/>
                <w:b w:val="0"/>
                <w:i w:val="0"/>
                <w:sz w:val="22"/>
                <w:szCs w:val="22"/>
              </w:rPr>
            </w:pPr>
            <w:r>
              <w:rPr>
                <w:rFonts w:ascii="Calibri" w:hAnsi="Calibri"/>
                <w:i w:val="0"/>
                <w:sz w:val="22"/>
                <w:szCs w:val="22"/>
              </w:rPr>
              <w:t xml:space="preserve">Comment on Self-interference cancellation: </w:t>
            </w:r>
            <w:r>
              <w:rPr>
                <w:rFonts w:ascii="Calibri" w:hAnsi="Calibri"/>
                <w:b w:val="0"/>
                <w:i w:val="0"/>
                <w:sz w:val="22"/>
                <w:szCs w:val="22"/>
              </w:rPr>
              <w:t xml:space="preserve">We don’t see the need to define this capability. The IAB node can operate in case 3/4 and perform SI cancellation without informing the CU or its parent node. </w:t>
            </w:r>
          </w:p>
          <w:p w14:paraId="0E4714D0" w14:textId="77777777" w:rsidR="00CF3D60" w:rsidRDefault="00CF3D60">
            <w:pPr>
              <w:rPr>
                <w:rFonts w:ascii="Calibri" w:eastAsia="Calibri" w:hAnsi="Calibri"/>
                <w:sz w:val="22"/>
                <w:szCs w:val="22"/>
              </w:rPr>
            </w:pPr>
          </w:p>
        </w:tc>
      </w:tr>
      <w:tr w:rsidR="00CF3D60" w14:paraId="37CBCEF7" w14:textId="77777777">
        <w:tc>
          <w:tcPr>
            <w:tcW w:w="1690" w:type="dxa"/>
            <w:shd w:val="clear" w:color="auto" w:fill="auto"/>
          </w:tcPr>
          <w:p w14:paraId="178B953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60E914A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68CA6684" w14:textId="77777777" w:rsidR="00CF3D60" w:rsidRDefault="0007045B">
            <w:pPr>
              <w:pStyle w:val="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Our understanding is that the objective of this proposal is to  include the listed dimensions as factors to be considered in the treatment of the enhanced multiplexing cases.</w:t>
            </w:r>
          </w:p>
        </w:tc>
      </w:tr>
      <w:tr w:rsidR="00CF3D60" w14:paraId="4D9779EE" w14:textId="77777777">
        <w:tc>
          <w:tcPr>
            <w:tcW w:w="1690" w:type="dxa"/>
            <w:shd w:val="clear" w:color="auto" w:fill="auto"/>
          </w:tcPr>
          <w:p w14:paraId="20CF9A9F"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Samsung</w:t>
            </w:r>
          </w:p>
        </w:tc>
        <w:tc>
          <w:tcPr>
            <w:tcW w:w="2265" w:type="dxa"/>
            <w:shd w:val="clear" w:color="auto" w:fill="auto"/>
          </w:tcPr>
          <w:p w14:paraId="576B84C6"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52D196EA" w14:textId="77777777" w:rsidR="00CF3D60" w:rsidRDefault="0007045B">
            <w:pPr>
              <w:pStyle w:val="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The intention of this proposal is not clear to us. If the bullets are listed to just facilitate discussions for identifying necessary spec supports for different cases rather than to define such capabilities, we think it is good to start. Although the capability can be discussed later, it is expected to be sufficient to define single capability of which multiplexing scenario(s) is supported by IAB node. The condition(s) for the capability of each case would be implementation-specific.</w:t>
            </w:r>
          </w:p>
        </w:tc>
      </w:tr>
    </w:tbl>
    <w:p w14:paraId="472D8104" w14:textId="77777777" w:rsidR="00CF3D60" w:rsidRDefault="00CF3D60">
      <w:pPr>
        <w:pStyle w:val="2"/>
        <w:numPr>
          <w:ilvl w:val="0"/>
          <w:numId w:val="0"/>
        </w:numPr>
        <w:ind w:left="720"/>
        <w:rPr>
          <w:rFonts w:ascii="Calibri" w:hAnsi="Calibri"/>
          <w:b w:val="0"/>
          <w:i w:val="0"/>
          <w:sz w:val="22"/>
          <w:szCs w:val="22"/>
        </w:rPr>
      </w:pPr>
    </w:p>
    <w:p w14:paraId="37BB6353" w14:textId="77777777" w:rsidR="00CF3D60" w:rsidRDefault="0007045B">
      <w:pPr>
        <w:pStyle w:val="2"/>
        <w:numPr>
          <w:ilvl w:val="0"/>
          <w:numId w:val="0"/>
        </w:numPr>
        <w:rPr>
          <w:rFonts w:ascii="Calibri" w:hAnsi="Calibri"/>
          <w:bCs/>
          <w:i w:val="0"/>
          <w:sz w:val="22"/>
          <w:szCs w:val="22"/>
        </w:rPr>
      </w:pPr>
      <w:r>
        <w:rPr>
          <w:rFonts w:ascii="Calibri" w:hAnsi="Calibri"/>
          <w:bCs/>
          <w:i w:val="0"/>
          <w:sz w:val="22"/>
          <w:szCs w:val="22"/>
        </w:rPr>
        <w:t xml:space="preserve">FL Proposal 2.2.3: </w:t>
      </w:r>
    </w:p>
    <w:p w14:paraId="2ADE3E12" w14:textId="77777777" w:rsidR="00CF3D60" w:rsidRDefault="0007045B">
      <w:pPr>
        <w:pStyle w:val="2"/>
        <w:numPr>
          <w:ilvl w:val="0"/>
          <w:numId w:val="0"/>
        </w:numPr>
        <w:rPr>
          <w:rFonts w:ascii="Calibri" w:hAnsi="Calibri"/>
          <w:b w:val="0"/>
          <w:i w:val="0"/>
          <w:sz w:val="22"/>
          <w:szCs w:val="22"/>
        </w:rPr>
      </w:pPr>
      <w:r>
        <w:rPr>
          <w:rFonts w:ascii="Calibri" w:hAnsi="Calibri"/>
          <w:b w:val="0"/>
          <w:i w:val="0"/>
          <w:sz w:val="22"/>
          <w:szCs w:val="22"/>
        </w:rPr>
        <w:t>The following resource partitioning scenarios are considered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89"/>
        <w:gridCol w:w="2667"/>
      </w:tblGrid>
      <w:tr w:rsidR="00CF3D60" w:rsidRPr="00232727" w14:paraId="5C227B1A"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2B0006FE" w14:textId="77777777"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B18F891" w14:textId="77777777"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MT-Tx/DU-Tx</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4804B8A7" w14:textId="77777777" w:rsidR="00CF3D60" w:rsidRDefault="0007045B">
            <w:pPr>
              <w:rPr>
                <w:rFonts w:ascii="Calibri" w:hAnsi="Calibri"/>
                <w:b/>
                <w:bCs/>
                <w:sz w:val="18"/>
                <w:szCs w:val="18"/>
                <w:lang w:val="sv-SE"/>
              </w:rPr>
            </w:pPr>
            <w:r>
              <w:rPr>
                <w:rFonts w:ascii="Calibri" w:hAnsi="Calibri"/>
                <w:b/>
                <w:bCs/>
                <w:sz w:val="18"/>
                <w:szCs w:val="18"/>
                <w:lang w:val="sv-SE"/>
              </w:rPr>
              <w:t>Case 2 MT-Rx/DU-Rx</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82CC0AC" w14:textId="77777777" w:rsidR="00CF3D60" w:rsidRDefault="0007045B">
            <w:pPr>
              <w:rPr>
                <w:rFonts w:ascii="Calibri" w:hAnsi="Calibri"/>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67E876CD" w14:textId="77777777" w:rsidR="00CF3D60" w:rsidRDefault="0007045B">
            <w:pPr>
              <w:rPr>
                <w:rFonts w:ascii="Calibri" w:hAnsi="Calibri"/>
                <w:b/>
                <w:bCs/>
                <w:sz w:val="18"/>
                <w:szCs w:val="18"/>
                <w:lang w:val="sv-SE"/>
              </w:rPr>
            </w:pPr>
            <w:r>
              <w:rPr>
                <w:rFonts w:ascii="Calibri" w:hAnsi="Calibri"/>
                <w:b/>
                <w:bCs/>
                <w:sz w:val="18"/>
                <w:szCs w:val="18"/>
                <w:lang w:val="sv-SE"/>
              </w:rPr>
              <w:t>Case 4 MT-Tx/DU-Rx</w:t>
            </w:r>
          </w:p>
        </w:tc>
      </w:tr>
      <w:tr w:rsidR="00CF3D60" w14:paraId="28B1B033"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31D96C1D" w14:textId="77777777" w:rsidR="00CF3D60" w:rsidRDefault="0007045B">
            <w:pPr>
              <w:rPr>
                <w:rFonts w:ascii="Calibri" w:hAnsi="Calibri"/>
                <w:b/>
                <w:bCs/>
                <w:sz w:val="18"/>
                <w:szCs w:val="18"/>
              </w:rPr>
            </w:pPr>
            <w:r>
              <w:rPr>
                <w:rFonts w:ascii="Calibri" w:hAnsi="Calibri"/>
                <w:b/>
                <w:bCs/>
                <w:sz w:val="18"/>
                <w:szCs w:val="18"/>
              </w:rPr>
              <w:t>Resource Type</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7D155BF0" w14:textId="77777777" w:rsidR="00CF3D60" w:rsidRDefault="0007045B">
            <w:pPr>
              <w:rPr>
                <w:rFonts w:ascii="Calibri" w:hAnsi="Calibri"/>
                <w:sz w:val="18"/>
                <w:szCs w:val="18"/>
              </w:rPr>
            </w:pPr>
            <w:r>
              <w:rPr>
                <w:rFonts w:ascii="Calibri" w:hAnsi="Calibri"/>
                <w:sz w:val="18"/>
                <w:szCs w:val="18"/>
              </w:rPr>
              <w:t>Alt. 1: DL + UL</w:t>
            </w:r>
          </w:p>
          <w:p w14:paraId="37750A5D" w14:textId="77777777" w:rsidR="00CF3D60" w:rsidRDefault="0007045B">
            <w:pPr>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201B5526" w14:textId="77777777" w:rsidR="00CF3D60" w:rsidRDefault="0007045B">
            <w:pPr>
              <w:rPr>
                <w:rFonts w:ascii="Calibri" w:hAnsi="Calibri"/>
                <w:sz w:val="18"/>
                <w:szCs w:val="18"/>
              </w:rPr>
            </w:pPr>
            <w:r>
              <w:rPr>
                <w:rFonts w:ascii="Calibri" w:hAnsi="Calibri"/>
                <w:sz w:val="18"/>
                <w:szCs w:val="18"/>
              </w:rPr>
              <w:t>Alt. 1: DL + UL</w:t>
            </w:r>
          </w:p>
          <w:p w14:paraId="539E5198" w14:textId="77777777" w:rsidR="00CF3D60" w:rsidRDefault="0007045B">
            <w:pPr>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BAD164C" w14:textId="77777777" w:rsidR="00CF3D60" w:rsidRDefault="0007045B">
            <w:pPr>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3A3D58E5" w14:textId="77777777" w:rsidR="00CF3D60" w:rsidRDefault="0007045B">
            <w:pPr>
              <w:rPr>
                <w:rFonts w:ascii="Calibri" w:hAnsi="Calibri"/>
                <w:sz w:val="18"/>
                <w:szCs w:val="18"/>
              </w:rPr>
            </w:pPr>
            <w:r>
              <w:rPr>
                <w:rFonts w:ascii="Calibri" w:hAnsi="Calibri"/>
                <w:sz w:val="18"/>
                <w:szCs w:val="18"/>
              </w:rPr>
              <w:t>Alt. 1: DL + UL</w:t>
            </w:r>
          </w:p>
          <w:p w14:paraId="5E88299F" w14:textId="77777777" w:rsidR="00CF3D60" w:rsidRDefault="0007045B">
            <w:pPr>
              <w:rPr>
                <w:rFonts w:ascii="Calibri" w:hAnsi="Calibri"/>
                <w:sz w:val="18"/>
                <w:szCs w:val="18"/>
              </w:rPr>
            </w:pPr>
            <w:r>
              <w:rPr>
                <w:rFonts w:ascii="Calibri" w:hAnsi="Calibri"/>
                <w:sz w:val="18"/>
                <w:szCs w:val="18"/>
              </w:rPr>
              <w:t>Alt. 2: DL only</w:t>
            </w:r>
          </w:p>
        </w:tc>
      </w:tr>
      <w:tr w:rsidR="00CF3D60" w14:paraId="1837A0FE"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43C15C89" w14:textId="77777777" w:rsidR="00CF3D60" w:rsidRDefault="0007045B">
            <w:pPr>
              <w:rPr>
                <w:rFonts w:ascii="Calibri" w:hAnsi="Calibri"/>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6C07BC99" w14:textId="77777777" w:rsidR="00CF3D60" w:rsidRDefault="0007045B">
            <w:pPr>
              <w:rPr>
                <w:rFonts w:ascii="Calibri" w:hAnsi="Calibri"/>
                <w:sz w:val="18"/>
                <w:szCs w:val="18"/>
              </w:rPr>
            </w:pPr>
            <w:r>
              <w:rPr>
                <w:rFonts w:ascii="Calibri" w:hAnsi="Calibri"/>
                <w:sz w:val="18"/>
                <w:szCs w:val="18"/>
              </w:rPr>
              <w:t>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7FDB28B2" w14:textId="77777777" w:rsidR="00CF3D60" w:rsidRDefault="0007045B">
            <w:pPr>
              <w:rPr>
                <w:rFonts w:ascii="Calibri" w:hAnsi="Calibri"/>
                <w:sz w:val="18"/>
                <w:szCs w:val="18"/>
              </w:rPr>
            </w:pPr>
            <w:r>
              <w:rPr>
                <w:rFonts w:ascii="Calibri" w:hAnsi="Calibri"/>
                <w:sz w:val="18"/>
                <w:szCs w:val="18"/>
              </w:rPr>
              <w:t>At least backhaul</w:t>
            </w:r>
          </w:p>
          <w:p w14:paraId="15B54341" w14:textId="77777777" w:rsidR="00CF3D60" w:rsidRDefault="0007045B">
            <w:pPr>
              <w:rPr>
                <w:rFonts w:ascii="Calibri" w:hAnsi="Calibri"/>
                <w:sz w:val="18"/>
                <w:szCs w:val="18"/>
              </w:rPr>
            </w:pPr>
            <w:r>
              <w:rPr>
                <w:rFonts w:ascii="Calibri" w:hAnsi="Calibri"/>
                <w:sz w:val="18"/>
                <w:szCs w:val="18"/>
              </w:rPr>
              <w:t>FFS: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65E1E190" w14:textId="77777777" w:rsidR="00CF3D60" w:rsidRDefault="0007045B">
            <w:pPr>
              <w:rPr>
                <w:rFonts w:ascii="Calibri" w:hAnsi="Calibri"/>
                <w:sz w:val="18"/>
                <w:szCs w:val="18"/>
              </w:rPr>
            </w:pPr>
            <w:r>
              <w:rPr>
                <w:rFonts w:ascii="Calibri" w:hAnsi="Calibri"/>
                <w:sz w:val="18"/>
                <w:szCs w:val="18"/>
              </w:rPr>
              <w:t>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2597400F" w14:textId="77777777" w:rsidR="00CF3D60" w:rsidRDefault="0007045B">
            <w:pPr>
              <w:rPr>
                <w:rFonts w:ascii="Calibri" w:hAnsi="Calibri"/>
                <w:sz w:val="18"/>
                <w:szCs w:val="18"/>
              </w:rPr>
            </w:pPr>
            <w:r>
              <w:rPr>
                <w:rFonts w:ascii="Calibri" w:hAnsi="Calibri"/>
                <w:sz w:val="18"/>
                <w:szCs w:val="18"/>
              </w:rPr>
              <w:t>At least backhaul</w:t>
            </w:r>
          </w:p>
          <w:p w14:paraId="368144C2" w14:textId="77777777" w:rsidR="00CF3D60" w:rsidRDefault="0007045B">
            <w:pPr>
              <w:rPr>
                <w:rFonts w:ascii="Calibri" w:hAnsi="Calibri"/>
                <w:sz w:val="18"/>
                <w:szCs w:val="18"/>
              </w:rPr>
            </w:pPr>
            <w:r>
              <w:rPr>
                <w:rFonts w:ascii="Calibri" w:hAnsi="Calibri"/>
                <w:sz w:val="18"/>
                <w:szCs w:val="18"/>
              </w:rPr>
              <w:t>FFS: Access + Backhaul</w:t>
            </w:r>
          </w:p>
        </w:tc>
      </w:tr>
    </w:tbl>
    <w:p w14:paraId="2927F3EF" w14:textId="77777777" w:rsidR="00CF3D60" w:rsidRDefault="00CF3D60">
      <w:pPr>
        <w:pStyle w:val="2"/>
        <w:numPr>
          <w:ilvl w:val="0"/>
          <w:numId w:val="0"/>
        </w:numPr>
        <w:ind w:left="576"/>
        <w:rPr>
          <w:rFonts w:eastAsia="MS PGothic"/>
          <w:sz w:val="24"/>
          <w:szCs w:val="18"/>
        </w:rPr>
      </w:pPr>
    </w:p>
    <w:p w14:paraId="7CC5F27C"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2.2.3?</w:t>
      </w:r>
    </w:p>
    <w:tbl>
      <w:tblPr>
        <w:tblStyle w:val="afe"/>
        <w:tblW w:w="10070" w:type="dxa"/>
        <w:tblLook w:val="04A0" w:firstRow="1" w:lastRow="0" w:firstColumn="1" w:lastColumn="0" w:noHBand="0" w:noVBand="1"/>
      </w:tblPr>
      <w:tblGrid>
        <w:gridCol w:w="1690"/>
        <w:gridCol w:w="2265"/>
        <w:gridCol w:w="6115"/>
      </w:tblGrid>
      <w:tr w:rsidR="00CF3D60" w14:paraId="5399AB70" w14:textId="77777777">
        <w:tc>
          <w:tcPr>
            <w:tcW w:w="1690" w:type="dxa"/>
            <w:shd w:val="clear" w:color="auto" w:fill="auto"/>
          </w:tcPr>
          <w:p w14:paraId="50F4770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D865A39"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36401606"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3DD2492" w14:textId="77777777">
        <w:tc>
          <w:tcPr>
            <w:tcW w:w="1690" w:type="dxa"/>
            <w:shd w:val="clear" w:color="auto" w:fill="auto"/>
          </w:tcPr>
          <w:p w14:paraId="4952B790"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0558DAEB" w14:textId="77777777" w:rsidR="00CF3D60" w:rsidRDefault="0007045B">
            <w:pPr>
              <w:rPr>
                <w:rFonts w:ascii="Calibri" w:eastAsia="Calibri" w:hAnsi="Calibri"/>
                <w:sz w:val="22"/>
                <w:szCs w:val="22"/>
              </w:rPr>
            </w:pPr>
            <w:r>
              <w:rPr>
                <w:rFonts w:ascii="Calibri" w:eastAsia="Calibri" w:hAnsi="Calibri"/>
                <w:sz w:val="22"/>
                <w:szCs w:val="22"/>
              </w:rPr>
              <w:t>Maybe, possibly with some modifications</w:t>
            </w:r>
          </w:p>
        </w:tc>
        <w:tc>
          <w:tcPr>
            <w:tcW w:w="6115" w:type="dxa"/>
            <w:shd w:val="clear" w:color="auto" w:fill="auto"/>
          </w:tcPr>
          <w:p w14:paraId="3CD3276A" w14:textId="77777777" w:rsidR="00CF3D60" w:rsidRDefault="0007045B">
            <w:pPr>
              <w:rPr>
                <w:rFonts w:ascii="Calibri" w:eastAsia="Calibri" w:hAnsi="Calibri"/>
                <w:sz w:val="22"/>
                <w:szCs w:val="22"/>
              </w:rPr>
            </w:pPr>
            <w:r>
              <w:rPr>
                <w:rFonts w:ascii="Calibri" w:eastAsia="Calibri" w:hAnsi="Calibri"/>
                <w:sz w:val="22"/>
                <w:szCs w:val="22"/>
              </w:rPr>
              <w:t>Considered for what? Further assessment or to be specified?</w:t>
            </w:r>
          </w:p>
          <w:p w14:paraId="0B9BD046" w14:textId="77777777" w:rsidR="00CF3D60" w:rsidRDefault="00CF3D60">
            <w:pPr>
              <w:rPr>
                <w:rFonts w:ascii="Calibri" w:eastAsia="Calibri" w:hAnsi="Calibri"/>
                <w:sz w:val="22"/>
                <w:szCs w:val="22"/>
              </w:rPr>
            </w:pPr>
          </w:p>
          <w:p w14:paraId="7391BAD5" w14:textId="77777777" w:rsidR="00CF3D60" w:rsidRDefault="0007045B">
            <w:pPr>
              <w:rPr>
                <w:rFonts w:ascii="Calibri" w:eastAsia="Calibri" w:hAnsi="Calibri"/>
                <w:sz w:val="22"/>
                <w:szCs w:val="22"/>
              </w:rPr>
            </w:pPr>
            <w:r>
              <w:rPr>
                <w:rFonts w:ascii="Calibri" w:eastAsia="Calibri" w:hAnsi="Calibri"/>
                <w:sz w:val="22"/>
                <w:szCs w:val="22"/>
              </w:rPr>
              <w:t>Our understanding of the partitioning of the Alts. 1 (DL+UL) is that DL operations takes place in DL slots and UL operations in UL slots. In any case this must be the case for access links. If so, the Access/Backhaul applicability is unnecessary and/or ambiguous in what alternative it refers to, and may either be deleted, or it should be mapped to the different alternatives for each case as we present below for Case 4.</w:t>
            </w:r>
          </w:p>
          <w:p w14:paraId="38B9806E" w14:textId="77777777" w:rsidR="00CF3D60" w:rsidRDefault="00CF3D60">
            <w:pPr>
              <w:rPr>
                <w:rFonts w:ascii="Calibri" w:eastAsia="Calibri" w:hAnsi="Calibri"/>
                <w:sz w:val="22"/>
                <w:szCs w:val="22"/>
              </w:rPr>
            </w:pPr>
          </w:p>
          <w:p w14:paraId="3F80C9F6" w14:textId="77777777" w:rsidR="00CF3D60" w:rsidRDefault="0007045B">
            <w:pPr>
              <w:rPr>
                <w:rFonts w:ascii="Calibri" w:eastAsia="Calibri" w:hAnsi="Calibri"/>
                <w:sz w:val="22"/>
                <w:szCs w:val="22"/>
              </w:rPr>
            </w:pPr>
            <w:r>
              <w:rPr>
                <w:rFonts w:ascii="Calibri" w:eastAsia="Calibri" w:hAnsi="Calibri"/>
                <w:sz w:val="22"/>
                <w:szCs w:val="22"/>
              </w:rPr>
              <w:t>For Case 4, we believe that the different options should be</w:t>
            </w:r>
          </w:p>
          <w:p w14:paraId="4AD0BF94" w14:textId="77777777" w:rsidR="00CF3D60" w:rsidRDefault="0007045B">
            <w:pPr>
              <w:rPr>
                <w:rFonts w:ascii="Calibri" w:eastAsia="Calibri" w:hAnsi="Calibri"/>
                <w:sz w:val="22"/>
                <w:szCs w:val="22"/>
              </w:rPr>
            </w:pPr>
            <w:r>
              <w:rPr>
                <w:rFonts w:ascii="Calibri" w:eastAsia="Calibri" w:hAnsi="Calibri"/>
                <w:sz w:val="22"/>
                <w:szCs w:val="22"/>
              </w:rPr>
              <w:t>Alt. 1: UL only (BH+Acc)</w:t>
            </w:r>
          </w:p>
          <w:p w14:paraId="4552691B" w14:textId="77777777" w:rsidR="00CF3D60" w:rsidRDefault="0007045B">
            <w:pPr>
              <w:rPr>
                <w:rFonts w:ascii="Calibri" w:eastAsia="Calibri" w:hAnsi="Calibri"/>
                <w:sz w:val="22"/>
                <w:szCs w:val="22"/>
              </w:rPr>
            </w:pPr>
            <w:r>
              <w:rPr>
                <w:rFonts w:ascii="Calibri" w:eastAsia="Calibri" w:hAnsi="Calibri"/>
                <w:sz w:val="22"/>
                <w:szCs w:val="22"/>
              </w:rPr>
              <w:t>Alt. 2: DL only (BH)</w:t>
            </w:r>
          </w:p>
          <w:p w14:paraId="05971092" w14:textId="77777777" w:rsidR="00CF3D60" w:rsidRDefault="00CF3D60">
            <w:pPr>
              <w:rPr>
                <w:rFonts w:ascii="Calibri" w:eastAsia="Calibri" w:hAnsi="Calibri"/>
                <w:sz w:val="22"/>
                <w:szCs w:val="22"/>
              </w:rPr>
            </w:pPr>
          </w:p>
          <w:p w14:paraId="0F6369C3" w14:textId="77777777" w:rsidR="00CF3D60" w:rsidRDefault="0007045B">
            <w:pPr>
              <w:rPr>
                <w:rFonts w:ascii="Calibri" w:eastAsia="Calibri" w:hAnsi="Calibri"/>
                <w:sz w:val="22"/>
                <w:szCs w:val="22"/>
              </w:rPr>
            </w:pPr>
            <w:r>
              <w:rPr>
                <w:rFonts w:ascii="Calibri" w:eastAsia="Calibri" w:hAnsi="Calibri"/>
                <w:sz w:val="22"/>
                <w:szCs w:val="22"/>
              </w:rPr>
              <w:t>We support Alt. 2 for Case 1 and Case 2.</w:t>
            </w:r>
          </w:p>
        </w:tc>
      </w:tr>
      <w:tr w:rsidR="00CF3D60" w14:paraId="172F8991" w14:textId="77777777">
        <w:tc>
          <w:tcPr>
            <w:tcW w:w="1690" w:type="dxa"/>
            <w:shd w:val="clear" w:color="auto" w:fill="auto"/>
          </w:tcPr>
          <w:p w14:paraId="05D0E0DD"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Huawei</w:t>
            </w:r>
          </w:p>
        </w:tc>
        <w:tc>
          <w:tcPr>
            <w:tcW w:w="2265" w:type="dxa"/>
            <w:shd w:val="clear" w:color="auto" w:fill="auto"/>
          </w:tcPr>
          <w:p w14:paraId="394F4073"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Partially</w:t>
            </w:r>
          </w:p>
        </w:tc>
        <w:tc>
          <w:tcPr>
            <w:tcW w:w="6115" w:type="dxa"/>
            <w:shd w:val="clear" w:color="auto" w:fill="auto"/>
          </w:tcPr>
          <w:p w14:paraId="30683E2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On “Access/Backhaul applicability”, we think we can also list two alternatives</w:t>
            </w:r>
          </w:p>
          <w:p w14:paraId="2A25A88D" w14:textId="77777777" w:rsidR="00CF3D60" w:rsidRDefault="0007045B">
            <w:pPr>
              <w:rPr>
                <w:rFonts w:ascii="Calibri" w:eastAsiaTheme="minorEastAsia" w:hAnsi="Calibri"/>
                <w:bCs/>
                <w:sz w:val="22"/>
                <w:szCs w:val="22"/>
                <w:lang w:eastAsia="zh-CN"/>
              </w:rPr>
            </w:pPr>
            <w:r>
              <w:rPr>
                <w:rFonts w:ascii="Calibri" w:eastAsia="Calibri" w:hAnsi="Calibri"/>
                <w:sz w:val="22"/>
                <w:szCs w:val="22"/>
              </w:rPr>
              <w:t xml:space="preserve">Alt. 1: </w:t>
            </w:r>
            <w:r>
              <w:rPr>
                <w:rFonts w:ascii="Calibri" w:eastAsiaTheme="minorEastAsia" w:hAnsi="Calibri"/>
                <w:bCs/>
                <w:sz w:val="22"/>
                <w:szCs w:val="22"/>
                <w:lang w:eastAsia="zh-CN"/>
              </w:rPr>
              <w:t>Backhaul</w:t>
            </w:r>
          </w:p>
          <w:p w14:paraId="01BFF428" w14:textId="77777777" w:rsidR="00CF3D60" w:rsidRDefault="0007045B">
            <w:pPr>
              <w:rPr>
                <w:rFonts w:ascii="Calibri" w:eastAsiaTheme="minorEastAsia" w:hAnsi="Calibri"/>
                <w:bCs/>
                <w:sz w:val="22"/>
                <w:szCs w:val="22"/>
                <w:lang w:eastAsia="zh-CN"/>
              </w:rPr>
            </w:pPr>
            <w:r>
              <w:rPr>
                <w:rFonts w:ascii="Calibri" w:eastAsia="Calibri" w:hAnsi="Calibri"/>
                <w:sz w:val="22"/>
                <w:szCs w:val="22"/>
              </w:rPr>
              <w:t>Alt. 2</w:t>
            </w:r>
            <w:r>
              <w:rPr>
                <w:rFonts w:ascii="Calibri" w:eastAsiaTheme="minorEastAsia" w:hAnsi="Calibri"/>
                <w:bCs/>
                <w:sz w:val="22"/>
                <w:szCs w:val="22"/>
                <w:lang w:eastAsia="zh-CN"/>
              </w:rPr>
              <w:t>: Access + Backhaul</w:t>
            </w:r>
          </w:p>
          <w:p w14:paraId="3C06483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 </w:t>
            </w:r>
          </w:p>
          <w:p w14:paraId="580D7432"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On resource type for case 4, we think it should be UL only. We are not sure how this can be done in DL slots…</w:t>
            </w:r>
          </w:p>
        </w:tc>
      </w:tr>
      <w:tr w:rsidR="00CF3D60" w14:paraId="6D5DCBFE" w14:textId="77777777">
        <w:tc>
          <w:tcPr>
            <w:tcW w:w="1690" w:type="dxa"/>
            <w:shd w:val="clear" w:color="auto" w:fill="auto"/>
          </w:tcPr>
          <w:p w14:paraId="15BD4CA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1A3184D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Clarifications needed</w:t>
            </w:r>
          </w:p>
        </w:tc>
        <w:tc>
          <w:tcPr>
            <w:tcW w:w="6115" w:type="dxa"/>
            <w:shd w:val="clear" w:color="auto" w:fill="auto"/>
          </w:tcPr>
          <w:p w14:paraId="78C3245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MT and DU operate in different resource domains (upstream link for MT and downstream link for DU), so we should clarify to which domain DL and UL apply.</w:t>
            </w:r>
          </w:p>
          <w:p w14:paraId="7155384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The same applies to access / backhaul applicability.</w:t>
            </w:r>
          </w:p>
        </w:tc>
      </w:tr>
      <w:tr w:rsidR="00CF3D60" w14:paraId="0BB3C54F" w14:textId="77777777">
        <w:tc>
          <w:tcPr>
            <w:tcW w:w="1690" w:type="dxa"/>
            <w:shd w:val="clear" w:color="auto" w:fill="auto"/>
          </w:tcPr>
          <w:p w14:paraId="4267D060"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Samsung</w:t>
            </w:r>
          </w:p>
        </w:tc>
        <w:tc>
          <w:tcPr>
            <w:tcW w:w="2265" w:type="dxa"/>
            <w:shd w:val="clear" w:color="auto" w:fill="auto"/>
          </w:tcPr>
          <w:p w14:paraId="23B1CB84"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76D95C38" w14:textId="77777777" w:rsidR="00CF3D60" w:rsidRDefault="0007045B">
            <w:pPr>
              <w:rPr>
                <w:rFonts w:ascii="Calibri" w:eastAsiaTheme="minorEastAsia" w:hAnsi="Calibri"/>
                <w:bCs/>
                <w:sz w:val="22"/>
                <w:szCs w:val="22"/>
                <w:lang w:eastAsia="zh-CN"/>
              </w:rPr>
            </w:pPr>
            <w:r>
              <w:rPr>
                <w:rFonts w:ascii="Calibri" w:eastAsia="맑은 고딕" w:hAnsi="Calibri"/>
                <w:bCs/>
                <w:sz w:val="22"/>
                <w:szCs w:val="22"/>
                <w:lang w:eastAsia="ko-KR"/>
              </w:rPr>
              <w:t>For Case 4, MT-TX and DU-RX can occur on both UL and then as an alternative, UL only should be added</w:t>
            </w:r>
          </w:p>
        </w:tc>
      </w:tr>
    </w:tbl>
    <w:p w14:paraId="0AA53002" w14:textId="77777777" w:rsidR="00CF3D60" w:rsidRDefault="00CF3D60">
      <w:pPr>
        <w:pStyle w:val="2"/>
        <w:numPr>
          <w:ilvl w:val="0"/>
          <w:numId w:val="0"/>
        </w:numPr>
        <w:ind w:left="576"/>
        <w:rPr>
          <w:rFonts w:eastAsia="MS PGothic"/>
          <w:sz w:val="24"/>
          <w:szCs w:val="18"/>
        </w:rPr>
      </w:pPr>
    </w:p>
    <w:p w14:paraId="7E2F7B10" w14:textId="77777777" w:rsidR="00CF3D60" w:rsidRPr="00E16EB5" w:rsidRDefault="0007045B">
      <w:pPr>
        <w:pStyle w:val="2"/>
        <w:numPr>
          <w:ilvl w:val="0"/>
          <w:numId w:val="0"/>
        </w:numPr>
        <w:ind w:left="576" w:hanging="576"/>
        <w:rPr>
          <w:rFonts w:ascii="Calibri" w:hAnsi="Calibri"/>
          <w:bCs/>
          <w:i w:val="0"/>
          <w:sz w:val="22"/>
          <w:szCs w:val="22"/>
        </w:rPr>
      </w:pPr>
      <w:r w:rsidRPr="00E16EB5">
        <w:rPr>
          <w:rFonts w:ascii="Calibri" w:hAnsi="Calibri"/>
          <w:bCs/>
          <w:i w:val="0"/>
          <w:sz w:val="22"/>
          <w:szCs w:val="22"/>
        </w:rPr>
        <w:t xml:space="preserve">FL Observation 2.2.4: As pointed out by Huawei, Rel-16 already “supports” the different multiplexing cases via the no-TDM capability indication. However given that the behavior is left to implementation, Rel-17 should discuss and understand what characteristics of the IAB node implementation will impact the operation of different cases. Based on the conclusions of that analysis, different solutions may need to be developed depending on the level of support for the characteristics at the IAB node and that may (or may not) lead to a need for indication of the characteristic to the parent node/network. Note that the </w:t>
      </w:r>
      <w:r w:rsidRPr="00E16EB5">
        <w:rPr>
          <w:rFonts w:ascii="Calibri" w:hAnsi="Calibri"/>
          <w:bCs/>
          <w:i w:val="0"/>
          <w:sz w:val="22"/>
          <w:szCs w:val="22"/>
        </w:rPr>
        <w:lastRenderedPageBreak/>
        <w:t>details of solutions (and additional ones like power control/CLI management) for improving the performance of different multiplexing cases are out of scope here and should be discussed in 8.10.2.</w:t>
      </w:r>
    </w:p>
    <w:p w14:paraId="7E9119CF" w14:textId="77777777" w:rsidR="00CF3D60" w:rsidRPr="00E16EB5" w:rsidRDefault="00CF3D60">
      <w:pPr>
        <w:pStyle w:val="2"/>
        <w:numPr>
          <w:ilvl w:val="0"/>
          <w:numId w:val="0"/>
        </w:numPr>
        <w:ind w:left="576" w:hanging="576"/>
        <w:rPr>
          <w:rFonts w:ascii="Calibri" w:hAnsi="Calibri"/>
          <w:bCs/>
          <w:i w:val="0"/>
          <w:sz w:val="22"/>
          <w:szCs w:val="22"/>
        </w:rPr>
      </w:pPr>
    </w:p>
    <w:p w14:paraId="1F9803ED" w14:textId="77777777" w:rsidR="00CF3D60" w:rsidRPr="00E16EB5" w:rsidRDefault="0007045B">
      <w:pPr>
        <w:pStyle w:val="2"/>
        <w:numPr>
          <w:ilvl w:val="0"/>
          <w:numId w:val="0"/>
        </w:numPr>
        <w:rPr>
          <w:rFonts w:ascii="Calibri" w:hAnsi="Calibri"/>
          <w:bCs/>
          <w:i w:val="0"/>
          <w:sz w:val="22"/>
          <w:szCs w:val="22"/>
        </w:rPr>
      </w:pPr>
      <w:r w:rsidRPr="00E16EB5">
        <w:rPr>
          <w:rFonts w:ascii="Calibri" w:hAnsi="Calibri"/>
          <w:bCs/>
          <w:i w:val="0"/>
          <w:sz w:val="22"/>
          <w:szCs w:val="22"/>
        </w:rPr>
        <w:t xml:space="preserve">FL Proposal 2.2.5: </w:t>
      </w:r>
    </w:p>
    <w:p w14:paraId="25DB59F7" w14:textId="77777777" w:rsidR="00CF3D60" w:rsidRPr="00E16EB5" w:rsidRDefault="0007045B">
      <w:pPr>
        <w:pStyle w:val="2"/>
        <w:numPr>
          <w:ilvl w:val="0"/>
          <w:numId w:val="0"/>
        </w:numPr>
        <w:rPr>
          <w:rFonts w:ascii="Calibri" w:hAnsi="Calibri"/>
          <w:bCs/>
          <w:i w:val="0"/>
          <w:sz w:val="22"/>
          <w:szCs w:val="22"/>
        </w:rPr>
      </w:pPr>
      <w:r w:rsidRPr="00E16EB5">
        <w:rPr>
          <w:rFonts w:ascii="Calibri" w:hAnsi="Calibri"/>
          <w:bCs/>
          <w:i w:val="0"/>
          <w:sz w:val="22"/>
          <w:szCs w:val="22"/>
        </w:rPr>
        <w:t>Further consider whether there is a need to differentiate the following IAB node characteristics (which may or may not be visible to the parent node/network) in order to support different resource multiplexing cases (i.e. identify whether there is a need for potential specification impact/enhancements compared to Rel-16 if the characteristic is or is not supported by an IAB node):</w:t>
      </w:r>
    </w:p>
    <w:p w14:paraId="6B171B6A" w14:textId="77777777" w:rsidR="00CF3D60" w:rsidRPr="00E16EB5" w:rsidRDefault="0007045B">
      <w:pPr>
        <w:pStyle w:val="2"/>
        <w:numPr>
          <w:ilvl w:val="0"/>
          <w:numId w:val="30"/>
        </w:numPr>
        <w:rPr>
          <w:rFonts w:ascii="Calibri" w:hAnsi="Calibri"/>
          <w:bCs/>
          <w:i w:val="0"/>
          <w:sz w:val="22"/>
          <w:szCs w:val="22"/>
        </w:rPr>
      </w:pPr>
      <w:r w:rsidRPr="00E16EB5">
        <w:rPr>
          <w:rFonts w:ascii="Calibri" w:hAnsi="Calibri"/>
          <w:bCs/>
          <w:i w:val="0"/>
          <w:sz w:val="22"/>
          <w:szCs w:val="22"/>
        </w:rPr>
        <w:t>Baseband (mis)timing alignment between IAB-MT and IAB-DU</w:t>
      </w:r>
    </w:p>
    <w:p w14:paraId="7083A4AC" w14:textId="77777777" w:rsidR="00CF3D60" w:rsidRPr="00E16EB5" w:rsidRDefault="0007045B">
      <w:pPr>
        <w:pStyle w:val="2"/>
        <w:numPr>
          <w:ilvl w:val="0"/>
          <w:numId w:val="30"/>
        </w:numPr>
        <w:rPr>
          <w:rFonts w:ascii="Calibri" w:hAnsi="Calibri"/>
          <w:bCs/>
          <w:i w:val="0"/>
          <w:sz w:val="22"/>
          <w:szCs w:val="22"/>
        </w:rPr>
      </w:pPr>
      <w:r w:rsidRPr="00E16EB5">
        <w:rPr>
          <w:rFonts w:ascii="Calibri" w:hAnsi="Calibri"/>
          <w:bCs/>
          <w:i w:val="0"/>
          <w:sz w:val="22"/>
          <w:szCs w:val="22"/>
        </w:rPr>
        <w:t>Separate vs. shared antenna panels/RF front-end for IAB-MT/IAB-DU</w:t>
      </w:r>
    </w:p>
    <w:p w14:paraId="05513B5F" w14:textId="77777777" w:rsidR="00CF3D60" w:rsidRPr="00E16EB5" w:rsidRDefault="0007045B">
      <w:pPr>
        <w:pStyle w:val="2"/>
        <w:numPr>
          <w:ilvl w:val="0"/>
          <w:numId w:val="30"/>
        </w:numPr>
        <w:rPr>
          <w:rFonts w:ascii="Calibri" w:hAnsi="Calibri"/>
          <w:bCs/>
          <w:i w:val="0"/>
          <w:sz w:val="22"/>
          <w:szCs w:val="22"/>
        </w:rPr>
      </w:pPr>
      <w:r w:rsidRPr="00E16EB5">
        <w:rPr>
          <w:rFonts w:ascii="Calibri" w:hAnsi="Calibri"/>
          <w:bCs/>
          <w:i w:val="0"/>
          <w:sz w:val="22"/>
          <w:szCs w:val="22"/>
        </w:rPr>
        <w:t>Self-interference cancellation</w:t>
      </w:r>
    </w:p>
    <w:p w14:paraId="185F59BF" w14:textId="77777777" w:rsidR="00CF3D60" w:rsidRPr="00E16EB5" w:rsidRDefault="00CF3D60">
      <w:pPr>
        <w:pStyle w:val="2"/>
        <w:numPr>
          <w:ilvl w:val="0"/>
          <w:numId w:val="0"/>
        </w:numPr>
        <w:ind w:left="720"/>
        <w:rPr>
          <w:rFonts w:ascii="Calibri" w:hAnsi="Calibri"/>
          <w:b w:val="0"/>
          <w:i w:val="0"/>
          <w:sz w:val="22"/>
          <w:szCs w:val="22"/>
        </w:rPr>
      </w:pPr>
    </w:p>
    <w:p w14:paraId="1D02AAA3" w14:textId="77777777" w:rsidR="00CF3D60" w:rsidRDefault="0007045B">
      <w:pPr>
        <w:rPr>
          <w:rFonts w:asciiTheme="minorHAnsi" w:hAnsiTheme="minorHAnsi" w:cstheme="minorHAnsi"/>
          <w:b/>
          <w:lang w:val="en-GB"/>
        </w:rPr>
      </w:pPr>
      <w:r w:rsidRPr="00E16EB5">
        <w:rPr>
          <w:rFonts w:asciiTheme="minorHAnsi" w:hAnsiTheme="minorHAnsi" w:cstheme="minorHAnsi"/>
          <w:b/>
          <w:lang w:val="en-GB"/>
        </w:rPr>
        <w:t>Discussion: Do you agree with FL Proposal 2.2.5?</w:t>
      </w:r>
    </w:p>
    <w:tbl>
      <w:tblPr>
        <w:tblStyle w:val="afe"/>
        <w:tblW w:w="10070" w:type="dxa"/>
        <w:tblLook w:val="04A0" w:firstRow="1" w:lastRow="0" w:firstColumn="1" w:lastColumn="0" w:noHBand="0" w:noVBand="1"/>
      </w:tblPr>
      <w:tblGrid>
        <w:gridCol w:w="1690"/>
        <w:gridCol w:w="2265"/>
        <w:gridCol w:w="6115"/>
      </w:tblGrid>
      <w:tr w:rsidR="00CF3D60" w14:paraId="786865C6" w14:textId="77777777">
        <w:tc>
          <w:tcPr>
            <w:tcW w:w="1690" w:type="dxa"/>
            <w:shd w:val="clear" w:color="auto" w:fill="auto"/>
          </w:tcPr>
          <w:p w14:paraId="0A58F62D"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1E8D05A"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B8DC26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1F55A014" w14:textId="77777777">
        <w:tc>
          <w:tcPr>
            <w:tcW w:w="1690" w:type="dxa"/>
            <w:shd w:val="clear" w:color="auto" w:fill="auto"/>
          </w:tcPr>
          <w:p w14:paraId="58155424"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4549C29E"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39BC0390" w14:textId="77777777" w:rsidR="00CF3D60" w:rsidRDefault="0007045B">
            <w:pPr>
              <w:rPr>
                <w:rFonts w:ascii="Calibri" w:eastAsia="Calibri" w:hAnsi="Calibri"/>
                <w:sz w:val="22"/>
                <w:szCs w:val="22"/>
              </w:rPr>
            </w:pPr>
            <w:r>
              <w:rPr>
                <w:rFonts w:ascii="Calibri" w:eastAsia="Calibri" w:hAnsi="Calibri"/>
                <w:sz w:val="22"/>
                <w:szCs w:val="22"/>
              </w:rPr>
              <w:t>This will need to be done with or without an agreement.</w:t>
            </w:r>
          </w:p>
          <w:p w14:paraId="7CE16ED2" w14:textId="77777777" w:rsidR="00CF3D60" w:rsidRDefault="0007045B">
            <w:pPr>
              <w:rPr>
                <w:rFonts w:ascii="Calibri" w:eastAsia="Calibri" w:hAnsi="Calibri"/>
                <w:sz w:val="22"/>
                <w:szCs w:val="22"/>
              </w:rPr>
            </w:pPr>
            <w:r>
              <w:rPr>
                <w:rFonts w:ascii="Calibri" w:eastAsia="Calibri" w:hAnsi="Calibri"/>
                <w:sz w:val="22"/>
                <w:szCs w:val="22"/>
              </w:rPr>
              <w:t>Self-interference is only valid for Case 3 and Case 4 and considerations should consider general interference and overall network impact as well.</w:t>
            </w:r>
          </w:p>
          <w:p w14:paraId="6F656160" w14:textId="77777777" w:rsidR="00CF3D60" w:rsidRDefault="0007045B">
            <w:pPr>
              <w:rPr>
                <w:rFonts w:ascii="Calibri" w:eastAsia="Calibri" w:hAnsi="Calibri"/>
                <w:sz w:val="22"/>
                <w:szCs w:val="22"/>
              </w:rPr>
            </w:pPr>
            <w:r>
              <w:rPr>
                <w:rFonts w:ascii="Calibri" w:eastAsia="Calibri" w:hAnsi="Calibri"/>
                <w:sz w:val="22"/>
                <w:szCs w:val="22"/>
              </w:rPr>
              <w:t xml:space="preserve">The properties of </w:t>
            </w:r>
            <w:r>
              <w:rPr>
                <w:rFonts w:ascii="Calibri" w:eastAsia="Calibri" w:hAnsi="Calibri"/>
                <w:i/>
                <w:iCs/>
                <w:sz w:val="22"/>
                <w:szCs w:val="22"/>
              </w:rPr>
              <w:t>multi-panel</w:t>
            </w:r>
            <w:r>
              <w:rPr>
                <w:rFonts w:ascii="Calibri" w:eastAsia="Calibri" w:hAnsi="Calibri"/>
                <w:sz w:val="22"/>
                <w:szCs w:val="22"/>
              </w:rPr>
              <w:t xml:space="preserve"> are yet to be defined and without these the above becomes ambiguous.</w:t>
            </w:r>
          </w:p>
        </w:tc>
      </w:tr>
      <w:tr w:rsidR="00CF3D60" w14:paraId="18705B4E" w14:textId="77777777">
        <w:tc>
          <w:tcPr>
            <w:tcW w:w="1690" w:type="dxa"/>
            <w:shd w:val="clear" w:color="auto" w:fill="auto"/>
          </w:tcPr>
          <w:p w14:paraId="32EAF103" w14:textId="77777777" w:rsidR="00CF3D60" w:rsidRDefault="0007045B">
            <w:pPr>
              <w:rPr>
                <w:rFonts w:ascii="Calibri" w:eastAsia="맑은 고딕" w:hAnsi="Calibri"/>
                <w:sz w:val="22"/>
                <w:szCs w:val="22"/>
                <w:lang w:eastAsia="ko-KR"/>
              </w:rPr>
            </w:pPr>
            <w:r>
              <w:rPr>
                <w:rFonts w:ascii="Calibri" w:eastAsia="맑은 고딕" w:hAnsi="Calibri"/>
                <w:sz w:val="22"/>
                <w:szCs w:val="22"/>
                <w:lang w:eastAsia="ko-KR"/>
              </w:rPr>
              <w:t>Samsung</w:t>
            </w:r>
          </w:p>
        </w:tc>
        <w:tc>
          <w:tcPr>
            <w:tcW w:w="2265" w:type="dxa"/>
            <w:shd w:val="clear" w:color="auto" w:fill="auto"/>
          </w:tcPr>
          <w:p w14:paraId="7A2CE072" w14:textId="77777777" w:rsidR="00CF3D60" w:rsidRDefault="0007045B">
            <w:pPr>
              <w:rPr>
                <w:rFonts w:ascii="Calibri" w:eastAsia="맑은 고딕" w:hAnsi="Calibri"/>
                <w:sz w:val="22"/>
                <w:szCs w:val="22"/>
                <w:lang w:eastAsia="ko-KR"/>
              </w:rPr>
            </w:pPr>
            <w:r>
              <w:rPr>
                <w:rFonts w:ascii="Calibri" w:eastAsia="맑은 고딕" w:hAnsi="Calibri"/>
                <w:sz w:val="22"/>
                <w:szCs w:val="22"/>
                <w:lang w:eastAsia="ko-KR"/>
              </w:rPr>
              <w:t>Yes</w:t>
            </w:r>
          </w:p>
        </w:tc>
        <w:tc>
          <w:tcPr>
            <w:tcW w:w="6115" w:type="dxa"/>
            <w:shd w:val="clear" w:color="auto" w:fill="auto"/>
          </w:tcPr>
          <w:p w14:paraId="26AB65E2" w14:textId="77777777" w:rsidR="00CF3D60" w:rsidRDefault="00CF3D60">
            <w:pPr>
              <w:rPr>
                <w:rFonts w:ascii="Calibri" w:eastAsia="Calibri" w:hAnsi="Calibri"/>
                <w:sz w:val="22"/>
                <w:szCs w:val="22"/>
              </w:rPr>
            </w:pPr>
          </w:p>
        </w:tc>
      </w:tr>
      <w:tr w:rsidR="00CF3D60" w14:paraId="4699D54B" w14:textId="77777777">
        <w:tc>
          <w:tcPr>
            <w:tcW w:w="1690" w:type="dxa"/>
            <w:shd w:val="clear" w:color="auto" w:fill="auto"/>
          </w:tcPr>
          <w:p w14:paraId="296B8EC3" w14:textId="77777777" w:rsidR="00CF3D60" w:rsidRDefault="0007045B">
            <w:pPr>
              <w:rPr>
                <w:rFonts w:ascii="Calibri" w:eastAsia="맑은 고딕" w:hAnsi="Calibri"/>
                <w:sz w:val="22"/>
                <w:szCs w:val="22"/>
                <w:lang w:eastAsia="ko-KR"/>
              </w:rPr>
            </w:pPr>
            <w:r>
              <w:rPr>
                <w:rFonts w:ascii="Calibri" w:eastAsia="맑은 고딕" w:hAnsi="Calibri"/>
                <w:sz w:val="22"/>
                <w:szCs w:val="22"/>
                <w:lang w:eastAsia="ko-KR"/>
              </w:rPr>
              <w:t>LG Electronics</w:t>
            </w:r>
          </w:p>
        </w:tc>
        <w:tc>
          <w:tcPr>
            <w:tcW w:w="2265" w:type="dxa"/>
            <w:shd w:val="clear" w:color="auto" w:fill="auto"/>
          </w:tcPr>
          <w:p w14:paraId="1E509700" w14:textId="77777777" w:rsidR="00CF3D60" w:rsidRDefault="0007045B">
            <w:pPr>
              <w:rPr>
                <w:rFonts w:ascii="Calibri" w:eastAsia="맑은 고딕" w:hAnsi="Calibri"/>
                <w:sz w:val="22"/>
                <w:szCs w:val="22"/>
                <w:lang w:eastAsia="ko-KR"/>
              </w:rPr>
            </w:pPr>
            <w:r>
              <w:rPr>
                <w:rFonts w:ascii="Calibri" w:eastAsia="맑은 고딕" w:hAnsi="Calibri"/>
                <w:sz w:val="22"/>
                <w:szCs w:val="22"/>
                <w:lang w:eastAsia="ko-KR"/>
              </w:rPr>
              <w:t>Yes</w:t>
            </w:r>
          </w:p>
        </w:tc>
        <w:tc>
          <w:tcPr>
            <w:tcW w:w="6115" w:type="dxa"/>
            <w:shd w:val="clear" w:color="auto" w:fill="auto"/>
          </w:tcPr>
          <w:p w14:paraId="14BD8B68" w14:textId="77777777" w:rsidR="00CF3D60" w:rsidRDefault="00CF3D60">
            <w:pPr>
              <w:rPr>
                <w:rFonts w:ascii="Calibri" w:eastAsia="Calibri" w:hAnsi="Calibri"/>
                <w:sz w:val="22"/>
                <w:szCs w:val="22"/>
              </w:rPr>
            </w:pPr>
          </w:p>
        </w:tc>
      </w:tr>
      <w:tr w:rsidR="00CF3D60" w14:paraId="7E05BCEF" w14:textId="77777777">
        <w:tc>
          <w:tcPr>
            <w:tcW w:w="1690" w:type="dxa"/>
            <w:shd w:val="clear" w:color="auto" w:fill="auto"/>
          </w:tcPr>
          <w:p w14:paraId="16988726" w14:textId="77777777" w:rsidR="00CF3D60" w:rsidRDefault="0007045B">
            <w:pPr>
              <w:rPr>
                <w:rFonts w:ascii="Calibri" w:eastAsia="맑은 고딕" w:hAnsi="Calibri"/>
                <w:sz w:val="22"/>
                <w:szCs w:val="22"/>
                <w:lang w:eastAsia="ko-KR"/>
              </w:rPr>
            </w:pPr>
            <w:r>
              <w:rPr>
                <w:rFonts w:ascii="Calibri" w:eastAsiaTheme="minorEastAsia" w:hAnsi="Calibri"/>
                <w:bCs/>
                <w:sz w:val="22"/>
                <w:szCs w:val="22"/>
                <w:lang w:eastAsia="zh-CN"/>
              </w:rPr>
              <w:t>vivo</w:t>
            </w:r>
          </w:p>
        </w:tc>
        <w:tc>
          <w:tcPr>
            <w:tcW w:w="2265" w:type="dxa"/>
            <w:shd w:val="clear" w:color="auto" w:fill="auto"/>
          </w:tcPr>
          <w:p w14:paraId="74857BAB"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 xml:space="preserve">Yes </w:t>
            </w:r>
          </w:p>
        </w:tc>
        <w:tc>
          <w:tcPr>
            <w:tcW w:w="6115" w:type="dxa"/>
            <w:shd w:val="clear" w:color="auto" w:fill="auto"/>
          </w:tcPr>
          <w:p w14:paraId="3FE6382C" w14:textId="77777777" w:rsidR="00CF3D60" w:rsidRDefault="00CF3D60">
            <w:pPr>
              <w:rPr>
                <w:rFonts w:ascii="Calibri" w:eastAsia="Calibri" w:hAnsi="Calibri"/>
                <w:sz w:val="22"/>
                <w:szCs w:val="22"/>
              </w:rPr>
            </w:pPr>
          </w:p>
        </w:tc>
      </w:tr>
      <w:tr w:rsidR="0007045B" w14:paraId="2B9E1946" w14:textId="77777777">
        <w:tc>
          <w:tcPr>
            <w:tcW w:w="1690" w:type="dxa"/>
            <w:shd w:val="clear" w:color="auto" w:fill="auto"/>
          </w:tcPr>
          <w:p w14:paraId="3D2E0B92" w14:textId="77777777" w:rsidR="0007045B" w:rsidRDefault="0007045B" w:rsidP="0007045B">
            <w:pPr>
              <w:rPr>
                <w:rFonts w:ascii="Calibri" w:eastAsiaTheme="minorEastAsia" w:hAnsi="Calibri"/>
                <w:sz w:val="22"/>
                <w:szCs w:val="22"/>
                <w:lang w:eastAsia="zh-CN"/>
              </w:rPr>
            </w:pPr>
            <w:r>
              <w:rPr>
                <w:rFonts w:ascii="Calibri" w:eastAsiaTheme="minorEastAsia" w:hAnsi="Calibri"/>
                <w:sz w:val="22"/>
                <w:szCs w:val="22"/>
                <w:lang w:eastAsia="zh-CN"/>
              </w:rPr>
              <w:t>CEWiT</w:t>
            </w:r>
          </w:p>
        </w:tc>
        <w:tc>
          <w:tcPr>
            <w:tcW w:w="2265" w:type="dxa"/>
            <w:shd w:val="clear" w:color="auto" w:fill="auto"/>
          </w:tcPr>
          <w:p w14:paraId="2A7EA580" w14:textId="77777777" w:rsidR="0007045B" w:rsidRDefault="0007045B" w:rsidP="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579FE196" w14:textId="77777777" w:rsidR="0007045B" w:rsidRDefault="0007045B" w:rsidP="0007045B">
            <w:pPr>
              <w:rPr>
                <w:rFonts w:ascii="Calibri" w:eastAsia="Calibri" w:hAnsi="Calibri"/>
                <w:sz w:val="22"/>
                <w:szCs w:val="22"/>
              </w:rPr>
            </w:pPr>
          </w:p>
        </w:tc>
      </w:tr>
      <w:tr w:rsidR="0007045B" w14:paraId="6115B513" w14:textId="77777777" w:rsidTr="00AA0B01">
        <w:tc>
          <w:tcPr>
            <w:tcW w:w="1690" w:type="dxa"/>
            <w:tcBorders>
              <w:top w:val="nil"/>
              <w:bottom w:val="single" w:sz="4" w:space="0" w:color="auto"/>
            </w:tcBorders>
            <w:shd w:val="clear" w:color="auto" w:fill="auto"/>
          </w:tcPr>
          <w:p w14:paraId="6B3C6DD7" w14:textId="77777777" w:rsidR="0007045B" w:rsidRDefault="0007045B" w:rsidP="0007045B">
            <w:pPr>
              <w:rPr>
                <w:rFonts w:ascii="Calibri" w:eastAsia="맑은 고딕" w:hAnsi="Calibri"/>
                <w:sz w:val="22"/>
                <w:szCs w:val="22"/>
                <w:lang w:eastAsia="ko-KR"/>
              </w:rPr>
            </w:pPr>
            <w:r>
              <w:rPr>
                <w:rFonts w:ascii="Calibri" w:eastAsia="맑은 고딕" w:hAnsi="Calibri"/>
                <w:sz w:val="22"/>
                <w:szCs w:val="22"/>
                <w:lang w:eastAsia="ko-KR"/>
              </w:rPr>
              <w:t>Fujitsu</w:t>
            </w:r>
          </w:p>
        </w:tc>
        <w:tc>
          <w:tcPr>
            <w:tcW w:w="2265" w:type="dxa"/>
            <w:tcBorders>
              <w:top w:val="nil"/>
              <w:bottom w:val="single" w:sz="4" w:space="0" w:color="auto"/>
            </w:tcBorders>
            <w:shd w:val="clear" w:color="auto" w:fill="auto"/>
          </w:tcPr>
          <w:p w14:paraId="084EC207" w14:textId="77777777" w:rsidR="0007045B" w:rsidRDefault="0007045B" w:rsidP="0007045B">
            <w:pPr>
              <w:rPr>
                <w:rFonts w:ascii="Calibri" w:eastAsia="맑은 고딕" w:hAnsi="Calibri"/>
                <w:sz w:val="22"/>
                <w:szCs w:val="22"/>
                <w:lang w:eastAsia="ko-KR"/>
              </w:rPr>
            </w:pPr>
            <w:r>
              <w:rPr>
                <w:rFonts w:ascii="Calibri" w:eastAsia="맑은 고딕" w:hAnsi="Calibri"/>
                <w:sz w:val="22"/>
                <w:szCs w:val="22"/>
                <w:lang w:eastAsia="ko-KR"/>
              </w:rPr>
              <w:t>Yes to the 1</w:t>
            </w:r>
            <w:r w:rsidRPr="00AB4DD2">
              <w:rPr>
                <w:rFonts w:ascii="Calibri" w:eastAsia="맑은 고딕" w:hAnsi="Calibri"/>
                <w:sz w:val="22"/>
                <w:szCs w:val="22"/>
                <w:vertAlign w:val="superscript"/>
                <w:lang w:eastAsia="ko-KR"/>
              </w:rPr>
              <w:t>st</w:t>
            </w:r>
            <w:r>
              <w:rPr>
                <w:rFonts w:ascii="Calibri" w:eastAsia="맑은 고딕" w:hAnsi="Calibri"/>
                <w:sz w:val="22"/>
                <w:szCs w:val="22"/>
                <w:lang w:eastAsia="ko-KR"/>
              </w:rPr>
              <w:t xml:space="preserve"> bullet</w:t>
            </w:r>
          </w:p>
        </w:tc>
        <w:tc>
          <w:tcPr>
            <w:tcW w:w="6115" w:type="dxa"/>
            <w:tcBorders>
              <w:top w:val="nil"/>
              <w:bottom w:val="single" w:sz="4" w:space="0" w:color="auto"/>
            </w:tcBorders>
            <w:shd w:val="clear" w:color="auto" w:fill="auto"/>
          </w:tcPr>
          <w:p w14:paraId="50762FD4" w14:textId="77777777" w:rsidR="0007045B" w:rsidRPr="001E4CB8" w:rsidRDefault="00EF1A45" w:rsidP="0007045B">
            <w:pPr>
              <w:rPr>
                <w:rFonts w:ascii="Calibri" w:eastAsia="Calibri" w:hAnsi="Calibri"/>
                <w:sz w:val="22"/>
                <w:szCs w:val="22"/>
              </w:rPr>
            </w:pPr>
            <w:r>
              <w:rPr>
                <w:rFonts w:ascii="Calibri" w:eastAsia="Calibri" w:hAnsi="Calibri"/>
                <w:sz w:val="22"/>
                <w:szCs w:val="22"/>
              </w:rPr>
              <w:t xml:space="preserve">The properties of separate panels and self-interference cancellation are still ambiguous. They may have additional specification impact only for Case 3 and Case 4. </w:t>
            </w:r>
            <w:r w:rsidR="0007045B">
              <w:rPr>
                <w:rFonts w:ascii="Calibri" w:eastAsia="Calibri" w:hAnsi="Calibri"/>
                <w:sz w:val="22"/>
                <w:szCs w:val="22"/>
              </w:rPr>
              <w:t xml:space="preserve">If </w:t>
            </w:r>
            <w:r>
              <w:rPr>
                <w:rFonts w:ascii="Calibri" w:eastAsia="Calibri" w:hAnsi="Calibri"/>
                <w:sz w:val="22"/>
                <w:szCs w:val="22"/>
              </w:rPr>
              <w:t xml:space="preserve">really </w:t>
            </w:r>
            <w:r w:rsidR="0007045B">
              <w:rPr>
                <w:rFonts w:ascii="Calibri" w:eastAsia="Calibri" w:hAnsi="Calibri"/>
                <w:sz w:val="22"/>
                <w:szCs w:val="22"/>
              </w:rPr>
              <w:t xml:space="preserve">needed, RAN4 would be the appropriate WG to define self-interference cancellation capability. </w:t>
            </w:r>
          </w:p>
        </w:tc>
      </w:tr>
      <w:tr w:rsidR="00AA0B01" w14:paraId="4C30DD41" w14:textId="77777777" w:rsidTr="003C54D2">
        <w:tc>
          <w:tcPr>
            <w:tcW w:w="1690" w:type="dxa"/>
            <w:tcBorders>
              <w:top w:val="single" w:sz="4" w:space="0" w:color="auto"/>
              <w:bottom w:val="single" w:sz="4" w:space="0" w:color="auto"/>
            </w:tcBorders>
            <w:shd w:val="clear" w:color="auto" w:fill="auto"/>
          </w:tcPr>
          <w:p w14:paraId="18D08AAC" w14:textId="77777777" w:rsidR="00AA0B01" w:rsidRDefault="00AA0B01" w:rsidP="0007045B">
            <w:pPr>
              <w:rPr>
                <w:rFonts w:ascii="Calibri" w:eastAsia="맑은 고딕" w:hAnsi="Calibri"/>
                <w:sz w:val="22"/>
                <w:szCs w:val="22"/>
                <w:lang w:eastAsia="ko-KR"/>
              </w:rPr>
            </w:pPr>
            <w:r>
              <w:rPr>
                <w:rFonts w:ascii="Calibri" w:eastAsia="맑은 고딕" w:hAnsi="Calibri"/>
                <w:sz w:val="22"/>
                <w:szCs w:val="22"/>
                <w:lang w:eastAsia="ko-KR"/>
              </w:rPr>
              <w:t>Ericsson2</w:t>
            </w:r>
          </w:p>
        </w:tc>
        <w:tc>
          <w:tcPr>
            <w:tcW w:w="2265" w:type="dxa"/>
            <w:tcBorders>
              <w:top w:val="single" w:sz="4" w:space="0" w:color="auto"/>
              <w:bottom w:val="single" w:sz="4" w:space="0" w:color="auto"/>
            </w:tcBorders>
            <w:shd w:val="clear" w:color="auto" w:fill="auto"/>
          </w:tcPr>
          <w:p w14:paraId="1364AA20" w14:textId="77777777" w:rsidR="00AA0B01" w:rsidRDefault="006D5212" w:rsidP="0007045B">
            <w:pPr>
              <w:rPr>
                <w:rFonts w:ascii="Calibri" w:eastAsia="맑은 고딕" w:hAnsi="Calibri"/>
                <w:sz w:val="22"/>
                <w:szCs w:val="22"/>
                <w:lang w:eastAsia="ko-KR"/>
              </w:rPr>
            </w:pPr>
            <w:r>
              <w:rPr>
                <w:rFonts w:ascii="Calibri" w:eastAsia="맑은 고딕" w:hAnsi="Calibri"/>
                <w:sz w:val="22"/>
                <w:szCs w:val="22"/>
                <w:lang w:eastAsia="ko-KR"/>
              </w:rPr>
              <w:t>Yes with modifications</w:t>
            </w:r>
          </w:p>
        </w:tc>
        <w:tc>
          <w:tcPr>
            <w:tcW w:w="6115" w:type="dxa"/>
            <w:tcBorders>
              <w:top w:val="single" w:sz="4" w:space="0" w:color="auto"/>
              <w:bottom w:val="single" w:sz="4" w:space="0" w:color="auto"/>
            </w:tcBorders>
            <w:shd w:val="clear" w:color="auto" w:fill="auto"/>
          </w:tcPr>
          <w:p w14:paraId="17DF4599" w14:textId="77777777" w:rsidR="003836D4" w:rsidRDefault="003836D4" w:rsidP="0007045B">
            <w:pPr>
              <w:rPr>
                <w:rFonts w:ascii="Calibri" w:eastAsia="Calibri" w:hAnsi="Calibri"/>
                <w:sz w:val="22"/>
                <w:szCs w:val="22"/>
              </w:rPr>
            </w:pPr>
            <w:r>
              <w:rPr>
                <w:rFonts w:ascii="Calibri" w:eastAsia="Calibri" w:hAnsi="Calibri"/>
                <w:sz w:val="22"/>
                <w:szCs w:val="22"/>
              </w:rPr>
              <w:t xml:space="preserve">The </w:t>
            </w:r>
            <w:r w:rsidR="00A37A2E">
              <w:rPr>
                <w:rFonts w:ascii="Calibri" w:eastAsia="Calibri" w:hAnsi="Calibri"/>
                <w:sz w:val="22"/>
                <w:szCs w:val="22"/>
              </w:rPr>
              <w:t xml:space="preserve">characteristics are also heavily dependent on UL/DL slot </w:t>
            </w:r>
            <w:r w:rsidR="00497D9F">
              <w:rPr>
                <w:rFonts w:ascii="Calibri" w:eastAsia="Calibri" w:hAnsi="Calibri"/>
                <w:sz w:val="22"/>
                <w:szCs w:val="22"/>
              </w:rPr>
              <w:t>resource partitioning</w:t>
            </w:r>
            <w:r w:rsidR="00A37A2E">
              <w:rPr>
                <w:rFonts w:ascii="Calibri" w:eastAsia="Calibri" w:hAnsi="Calibri"/>
                <w:sz w:val="22"/>
                <w:szCs w:val="22"/>
              </w:rPr>
              <w:t xml:space="preserve"> for BH. Hence, we propose to modify the </w:t>
            </w:r>
            <w:r w:rsidR="00DC42B7">
              <w:rPr>
                <w:rFonts w:ascii="Calibri" w:eastAsia="Calibri" w:hAnsi="Calibri"/>
                <w:sz w:val="22"/>
                <w:szCs w:val="22"/>
              </w:rPr>
              <w:t xml:space="preserve">end of the </w:t>
            </w:r>
            <w:r w:rsidR="00A37A2E">
              <w:rPr>
                <w:rFonts w:ascii="Calibri" w:eastAsia="Calibri" w:hAnsi="Calibri"/>
                <w:sz w:val="22"/>
                <w:szCs w:val="22"/>
              </w:rPr>
              <w:t>main sentence to</w:t>
            </w:r>
            <w:r w:rsidR="00DC42B7">
              <w:rPr>
                <w:rFonts w:ascii="Calibri" w:eastAsia="Calibri" w:hAnsi="Calibri"/>
                <w:sz w:val="22"/>
                <w:szCs w:val="22"/>
              </w:rPr>
              <w:t>:</w:t>
            </w:r>
          </w:p>
          <w:p w14:paraId="6B7DCC5B" w14:textId="77777777" w:rsidR="00DC42B7" w:rsidRPr="00DC42B7" w:rsidRDefault="00DC42B7" w:rsidP="0007045B">
            <w:pPr>
              <w:rPr>
                <w:rFonts w:ascii="Calibri" w:eastAsia="Calibri" w:hAnsi="Calibri"/>
                <w:i/>
                <w:iCs/>
                <w:sz w:val="22"/>
                <w:szCs w:val="22"/>
              </w:rPr>
            </w:pPr>
            <w:r>
              <w:rPr>
                <w:rFonts w:ascii="Calibri" w:eastAsia="Calibri" w:hAnsi="Calibri"/>
                <w:i/>
                <w:iCs/>
                <w:sz w:val="22"/>
                <w:szCs w:val="22"/>
              </w:rPr>
              <w:t>…</w:t>
            </w:r>
            <w:r w:rsidRPr="00DC42B7">
              <w:rPr>
                <w:rFonts w:ascii="Calibri" w:eastAsia="Calibri" w:hAnsi="Calibri"/>
                <w:i/>
                <w:iCs/>
                <w:sz w:val="22"/>
                <w:szCs w:val="22"/>
              </w:rPr>
              <w:t xml:space="preserve">to support different resource multiplexing cases (i.e. identify whether there is a need for potential specification impact/enhancements compared to Rel-16 if the characteristic is or is not supported by an IAB node) </w:t>
            </w:r>
            <w:r w:rsidRPr="00DC42B7">
              <w:rPr>
                <w:rFonts w:ascii="Calibri" w:eastAsia="Calibri" w:hAnsi="Calibri"/>
                <w:i/>
                <w:iCs/>
                <w:color w:val="FF0000"/>
                <w:sz w:val="22"/>
                <w:szCs w:val="22"/>
              </w:rPr>
              <w:t xml:space="preserve">or DL/UL slot </w:t>
            </w:r>
            <w:r w:rsidR="00B06D26">
              <w:rPr>
                <w:rFonts w:ascii="Calibri" w:eastAsia="Calibri" w:hAnsi="Calibri"/>
                <w:i/>
                <w:iCs/>
                <w:color w:val="FF0000"/>
                <w:sz w:val="22"/>
                <w:szCs w:val="22"/>
              </w:rPr>
              <w:t>resource partitioning</w:t>
            </w:r>
            <w:r w:rsidRPr="00DC42B7">
              <w:rPr>
                <w:rFonts w:ascii="Calibri" w:eastAsia="Calibri" w:hAnsi="Calibri"/>
                <w:i/>
                <w:iCs/>
                <w:sz w:val="22"/>
                <w:szCs w:val="22"/>
              </w:rPr>
              <w:t>:</w:t>
            </w:r>
          </w:p>
          <w:p w14:paraId="5415ADBA" w14:textId="77777777" w:rsidR="003836D4" w:rsidRDefault="003836D4" w:rsidP="0007045B">
            <w:pPr>
              <w:rPr>
                <w:rFonts w:ascii="Calibri" w:eastAsia="Calibri" w:hAnsi="Calibri"/>
                <w:sz w:val="22"/>
                <w:szCs w:val="22"/>
              </w:rPr>
            </w:pPr>
          </w:p>
          <w:p w14:paraId="5EB69D59" w14:textId="77777777" w:rsidR="00AA0B01" w:rsidRDefault="006D5212" w:rsidP="0007045B">
            <w:pPr>
              <w:rPr>
                <w:rFonts w:ascii="Calibri" w:eastAsia="Calibri" w:hAnsi="Calibri"/>
                <w:sz w:val="22"/>
                <w:szCs w:val="22"/>
              </w:rPr>
            </w:pPr>
            <w:r>
              <w:rPr>
                <w:rFonts w:ascii="Calibri" w:eastAsia="Calibri" w:hAnsi="Calibri"/>
                <w:sz w:val="22"/>
                <w:szCs w:val="22"/>
              </w:rPr>
              <w:t xml:space="preserve">Additionally, we think </w:t>
            </w:r>
            <w:r w:rsidR="0095359B">
              <w:rPr>
                <w:rFonts w:ascii="Calibri" w:eastAsia="Calibri" w:hAnsi="Calibri"/>
                <w:sz w:val="22"/>
                <w:szCs w:val="22"/>
              </w:rPr>
              <w:t xml:space="preserve">the above three bullets should be complemented with </w:t>
            </w:r>
            <w:r w:rsidRPr="00771CF1">
              <w:rPr>
                <w:rFonts w:ascii="Calibri" w:eastAsia="Calibri" w:hAnsi="Calibri"/>
                <w:b/>
                <w:bCs/>
                <w:sz w:val="22"/>
                <w:szCs w:val="22"/>
              </w:rPr>
              <w:t>power control mechanisms</w:t>
            </w:r>
            <w:r>
              <w:rPr>
                <w:rFonts w:ascii="Calibri" w:eastAsia="Calibri" w:hAnsi="Calibri"/>
                <w:sz w:val="22"/>
                <w:szCs w:val="22"/>
              </w:rPr>
              <w:t xml:space="preserve"> as </w:t>
            </w:r>
            <w:r w:rsidR="00497D9F">
              <w:rPr>
                <w:rFonts w:ascii="Calibri" w:eastAsia="Calibri" w:hAnsi="Calibri"/>
                <w:sz w:val="22"/>
                <w:szCs w:val="22"/>
              </w:rPr>
              <w:t xml:space="preserve">a </w:t>
            </w:r>
            <w:r>
              <w:rPr>
                <w:rFonts w:ascii="Calibri" w:eastAsia="Calibri" w:hAnsi="Calibri"/>
                <w:sz w:val="22"/>
                <w:szCs w:val="22"/>
              </w:rPr>
              <w:t>differentiating characteristic</w:t>
            </w:r>
            <w:r w:rsidR="0095359B">
              <w:rPr>
                <w:rFonts w:ascii="Calibri" w:eastAsia="Calibri" w:hAnsi="Calibri"/>
                <w:sz w:val="22"/>
                <w:szCs w:val="22"/>
              </w:rPr>
              <w:t>,</w:t>
            </w:r>
            <w:r>
              <w:rPr>
                <w:rFonts w:ascii="Calibri" w:eastAsia="Calibri" w:hAnsi="Calibri"/>
                <w:sz w:val="22"/>
                <w:szCs w:val="22"/>
              </w:rPr>
              <w:t xml:space="preserve"> since </w:t>
            </w:r>
            <w:r w:rsidR="00771CF1">
              <w:rPr>
                <w:rFonts w:ascii="Calibri" w:eastAsia="Calibri" w:hAnsi="Calibri"/>
                <w:sz w:val="22"/>
                <w:szCs w:val="22"/>
              </w:rPr>
              <w:t xml:space="preserve">using </w:t>
            </w:r>
            <w:r w:rsidR="00771CF1" w:rsidRPr="00771CF1">
              <w:rPr>
                <w:rFonts w:ascii="Calibri" w:eastAsia="Calibri" w:hAnsi="Calibri"/>
                <w:sz w:val="22"/>
                <w:szCs w:val="22"/>
              </w:rPr>
              <w:t>DL</w:t>
            </w:r>
            <w:r w:rsidR="00771CF1">
              <w:rPr>
                <w:rFonts w:ascii="Calibri" w:eastAsia="Calibri" w:hAnsi="Calibri"/>
                <w:sz w:val="22"/>
                <w:szCs w:val="22"/>
              </w:rPr>
              <w:t xml:space="preserve"> slots</w:t>
            </w:r>
            <w:r w:rsidR="00771CF1" w:rsidRPr="00771CF1">
              <w:rPr>
                <w:rFonts w:ascii="Calibri" w:eastAsia="Calibri" w:hAnsi="Calibri"/>
                <w:sz w:val="22"/>
                <w:szCs w:val="22"/>
              </w:rPr>
              <w:t xml:space="preserve"> </w:t>
            </w:r>
            <w:r w:rsidR="00771CF1">
              <w:rPr>
                <w:rFonts w:ascii="Calibri" w:eastAsia="Calibri" w:hAnsi="Calibri"/>
                <w:sz w:val="22"/>
                <w:szCs w:val="22"/>
              </w:rPr>
              <w:t>or</w:t>
            </w:r>
            <w:r w:rsidR="00771CF1" w:rsidRPr="00771CF1">
              <w:rPr>
                <w:rFonts w:ascii="Calibri" w:eastAsia="Calibri" w:hAnsi="Calibri"/>
                <w:sz w:val="22"/>
                <w:szCs w:val="22"/>
              </w:rPr>
              <w:t xml:space="preserve"> UL </w:t>
            </w:r>
            <w:r w:rsidR="00771CF1">
              <w:rPr>
                <w:rFonts w:ascii="Calibri" w:eastAsia="Calibri" w:hAnsi="Calibri"/>
                <w:sz w:val="22"/>
                <w:szCs w:val="22"/>
              </w:rPr>
              <w:t xml:space="preserve">slots </w:t>
            </w:r>
            <w:r w:rsidR="00771CF1" w:rsidRPr="00771CF1">
              <w:rPr>
                <w:rFonts w:ascii="Calibri" w:eastAsia="Calibri" w:hAnsi="Calibri"/>
                <w:sz w:val="22"/>
                <w:szCs w:val="22"/>
              </w:rPr>
              <w:t>for BH will likely require very different power control requirements</w:t>
            </w:r>
            <w:r w:rsidR="0048077E">
              <w:rPr>
                <w:rFonts w:ascii="Calibri" w:eastAsia="Calibri" w:hAnsi="Calibri"/>
                <w:sz w:val="22"/>
                <w:szCs w:val="22"/>
              </w:rPr>
              <w:t xml:space="preserve"> since one is shared with other DUs whereas the other may be shared with UEs </w:t>
            </w:r>
            <w:r w:rsidR="00771CF1">
              <w:rPr>
                <w:rFonts w:ascii="Calibri" w:eastAsia="Calibri" w:hAnsi="Calibri"/>
                <w:sz w:val="22"/>
                <w:szCs w:val="22"/>
              </w:rPr>
              <w:t>.</w:t>
            </w:r>
          </w:p>
          <w:p w14:paraId="1EBF44F0" w14:textId="77777777" w:rsidR="00771CF1" w:rsidRDefault="00771CF1" w:rsidP="0007045B">
            <w:pPr>
              <w:rPr>
                <w:rFonts w:ascii="Calibri" w:eastAsia="Calibri" w:hAnsi="Calibri"/>
                <w:sz w:val="22"/>
                <w:szCs w:val="22"/>
              </w:rPr>
            </w:pPr>
          </w:p>
          <w:p w14:paraId="2AC46A5B" w14:textId="77777777" w:rsidR="00771CF1" w:rsidRDefault="00771CF1" w:rsidP="0007045B">
            <w:pPr>
              <w:rPr>
                <w:rFonts w:ascii="Calibri" w:eastAsia="Calibri" w:hAnsi="Calibri"/>
                <w:sz w:val="22"/>
                <w:szCs w:val="22"/>
              </w:rPr>
            </w:pPr>
            <w:r>
              <w:rPr>
                <w:rFonts w:ascii="Calibri" w:eastAsia="Calibri" w:hAnsi="Calibri"/>
                <w:sz w:val="22"/>
                <w:szCs w:val="22"/>
              </w:rPr>
              <w:t>Regarding multi-panel, what is the view companies have regarding the</w:t>
            </w:r>
            <w:r w:rsidR="0048077E">
              <w:rPr>
                <w:rFonts w:ascii="Calibri" w:eastAsia="Calibri" w:hAnsi="Calibri"/>
                <w:sz w:val="22"/>
                <w:szCs w:val="22"/>
              </w:rPr>
              <w:t>ir</w:t>
            </w:r>
            <w:r>
              <w:rPr>
                <w:rFonts w:ascii="Calibri" w:eastAsia="Calibri" w:hAnsi="Calibri"/>
                <w:sz w:val="22"/>
                <w:szCs w:val="22"/>
              </w:rPr>
              <w:t xml:space="preserve"> architecture? Is it just different antenna elements or does it also include different baseband units?</w:t>
            </w:r>
            <w:r w:rsidR="003836D4">
              <w:rPr>
                <w:rFonts w:ascii="Calibri" w:eastAsia="Calibri" w:hAnsi="Calibri"/>
                <w:sz w:val="22"/>
                <w:szCs w:val="22"/>
              </w:rPr>
              <w:t xml:space="preserve"> </w:t>
            </w:r>
            <w:r w:rsidR="003836D4" w:rsidRPr="005D2D0C">
              <w:rPr>
                <w:rFonts w:ascii="Calibri" w:eastAsia="Calibri" w:hAnsi="Calibri"/>
                <w:b/>
                <w:bCs/>
                <w:sz w:val="22"/>
                <w:szCs w:val="22"/>
              </w:rPr>
              <w:t xml:space="preserve">Without a </w:t>
            </w:r>
            <w:r w:rsidR="005D2D0C" w:rsidRPr="005D2D0C">
              <w:rPr>
                <w:rFonts w:ascii="Calibri" w:eastAsia="Calibri" w:hAnsi="Calibri"/>
                <w:b/>
                <w:bCs/>
                <w:sz w:val="22"/>
                <w:szCs w:val="22"/>
              </w:rPr>
              <w:lastRenderedPageBreak/>
              <w:t xml:space="preserve">common </w:t>
            </w:r>
            <w:r w:rsidR="0048077E" w:rsidRPr="005D2D0C">
              <w:rPr>
                <w:rFonts w:ascii="Calibri" w:eastAsia="Calibri" w:hAnsi="Calibri"/>
                <w:b/>
                <w:bCs/>
                <w:sz w:val="22"/>
                <w:szCs w:val="22"/>
              </w:rPr>
              <w:t>multi-panel</w:t>
            </w:r>
            <w:r w:rsidR="003836D4" w:rsidRPr="005D2D0C">
              <w:rPr>
                <w:rFonts w:ascii="Calibri" w:eastAsia="Calibri" w:hAnsi="Calibri"/>
                <w:b/>
                <w:bCs/>
                <w:sz w:val="22"/>
                <w:szCs w:val="22"/>
              </w:rPr>
              <w:t xml:space="preserve"> </w:t>
            </w:r>
            <w:r w:rsidR="005D2D0C" w:rsidRPr="005D2D0C">
              <w:rPr>
                <w:rFonts w:ascii="Calibri" w:eastAsia="Calibri" w:hAnsi="Calibri"/>
                <w:b/>
                <w:bCs/>
                <w:sz w:val="22"/>
                <w:szCs w:val="22"/>
              </w:rPr>
              <w:t>understanding</w:t>
            </w:r>
            <w:r w:rsidR="003836D4" w:rsidRPr="005D2D0C">
              <w:rPr>
                <w:rFonts w:ascii="Calibri" w:eastAsia="Calibri" w:hAnsi="Calibri"/>
                <w:b/>
                <w:bCs/>
                <w:sz w:val="22"/>
                <w:szCs w:val="22"/>
              </w:rPr>
              <w:t>, it will be difficult to specify IAB multi-panel behavior.</w:t>
            </w:r>
          </w:p>
        </w:tc>
      </w:tr>
      <w:tr w:rsidR="003C54D2" w14:paraId="5B1FC5CC" w14:textId="77777777" w:rsidTr="00CD11CB">
        <w:tc>
          <w:tcPr>
            <w:tcW w:w="1690" w:type="dxa"/>
            <w:tcBorders>
              <w:top w:val="single" w:sz="4" w:space="0" w:color="auto"/>
              <w:bottom w:val="single" w:sz="4" w:space="0" w:color="auto"/>
            </w:tcBorders>
            <w:shd w:val="clear" w:color="auto" w:fill="auto"/>
          </w:tcPr>
          <w:p w14:paraId="09A4E94C" w14:textId="77777777" w:rsidR="003C54D2" w:rsidRDefault="003C54D2" w:rsidP="003C54D2">
            <w:pPr>
              <w:rPr>
                <w:rFonts w:ascii="Calibri" w:eastAsia="맑은 고딕" w:hAnsi="Calibri"/>
                <w:sz w:val="22"/>
                <w:szCs w:val="22"/>
                <w:lang w:eastAsia="ko-KR"/>
              </w:rPr>
            </w:pPr>
            <w:r>
              <w:rPr>
                <w:rFonts w:ascii="Calibri" w:eastAsiaTheme="minorEastAsia" w:hAnsi="Calibri" w:hint="eastAsia"/>
                <w:sz w:val="22"/>
                <w:szCs w:val="22"/>
                <w:lang w:eastAsia="zh-CN"/>
              </w:rPr>
              <w:lastRenderedPageBreak/>
              <w:t>H</w:t>
            </w:r>
            <w:r>
              <w:rPr>
                <w:rFonts w:ascii="Calibri" w:eastAsiaTheme="minorEastAsia" w:hAnsi="Calibri"/>
                <w:sz w:val="22"/>
                <w:szCs w:val="22"/>
                <w:lang w:eastAsia="zh-CN"/>
              </w:rPr>
              <w:t>uawei</w:t>
            </w:r>
          </w:p>
        </w:tc>
        <w:tc>
          <w:tcPr>
            <w:tcW w:w="2265" w:type="dxa"/>
            <w:tcBorders>
              <w:top w:val="single" w:sz="4" w:space="0" w:color="auto"/>
              <w:bottom w:val="single" w:sz="4" w:space="0" w:color="auto"/>
            </w:tcBorders>
            <w:shd w:val="clear" w:color="auto" w:fill="auto"/>
          </w:tcPr>
          <w:p w14:paraId="1696C48E" w14:textId="77777777" w:rsidR="003C54D2" w:rsidRDefault="003C54D2" w:rsidP="003C54D2">
            <w:pPr>
              <w:rPr>
                <w:rFonts w:ascii="Calibri" w:eastAsia="맑은 고딕" w:hAnsi="Calibri"/>
                <w:sz w:val="22"/>
                <w:szCs w:val="22"/>
                <w:lang w:eastAsia="ko-KR"/>
              </w:rPr>
            </w:pPr>
            <w:r>
              <w:rPr>
                <w:rFonts w:ascii="Calibri" w:eastAsiaTheme="minorEastAsia" w:hAnsi="Calibri"/>
                <w:bCs/>
                <w:sz w:val="22"/>
                <w:szCs w:val="22"/>
                <w:lang w:eastAsia="zh-CN"/>
              </w:rPr>
              <w:t>Yes to the first bullet</w:t>
            </w:r>
          </w:p>
        </w:tc>
        <w:tc>
          <w:tcPr>
            <w:tcW w:w="6115" w:type="dxa"/>
            <w:tcBorders>
              <w:top w:val="single" w:sz="4" w:space="0" w:color="auto"/>
              <w:bottom w:val="single" w:sz="4" w:space="0" w:color="auto"/>
            </w:tcBorders>
            <w:shd w:val="clear" w:color="auto" w:fill="auto"/>
          </w:tcPr>
          <w:p w14:paraId="30FF3B0D" w14:textId="77777777" w:rsidR="003C54D2" w:rsidRPr="008C598B" w:rsidRDefault="003C54D2" w:rsidP="003C54D2">
            <w:pPr>
              <w:pStyle w:val="af6"/>
              <w:numPr>
                <w:ilvl w:val="0"/>
                <w:numId w:val="33"/>
              </w:numPr>
              <w:rPr>
                <w:rFonts w:ascii="Calibri" w:hAnsi="Calibri"/>
                <w:b/>
                <w:i/>
                <w:sz w:val="22"/>
                <w:szCs w:val="22"/>
              </w:rPr>
            </w:pPr>
            <w:r w:rsidRPr="008C598B">
              <w:rPr>
                <w:rFonts w:ascii="Calibri" w:hAnsi="Calibri"/>
                <w:sz w:val="22"/>
                <w:szCs w:val="22"/>
              </w:rPr>
              <w:t xml:space="preserve">In general, there is no need to specify every single attribute of an IAB node </w:t>
            </w:r>
            <w:r w:rsidRPr="008C598B">
              <w:rPr>
                <w:rFonts w:ascii="Calibri" w:eastAsia="Calibri" w:hAnsi="Calibri"/>
                <w:sz w:val="22"/>
                <w:szCs w:val="22"/>
              </w:rPr>
              <w:t>unless</w:t>
            </w:r>
            <w:r w:rsidRPr="008C598B">
              <w:rPr>
                <w:rFonts w:ascii="Calibri" w:hAnsi="Calibri"/>
                <w:sz w:val="22"/>
                <w:szCs w:val="22"/>
              </w:rPr>
              <w:t xml:space="preserve"> there is a need of interaction between the IAB node and the parent node/network so that a specific functionality can be supported properly. In the context of simultaneous operation for IAB node, timing alignment and power control belongs to such attributes since they require interaction/cooperation between parent node and IAB node. </w:t>
            </w:r>
          </w:p>
          <w:p w14:paraId="4A8935CB" w14:textId="77777777" w:rsidR="003C54D2" w:rsidRDefault="003C54D2" w:rsidP="003C54D2">
            <w:pPr>
              <w:pStyle w:val="2"/>
              <w:numPr>
                <w:ilvl w:val="0"/>
                <w:numId w:val="33"/>
              </w:numPr>
              <w:rPr>
                <w:rFonts w:ascii="Calibri" w:hAnsi="Calibri"/>
                <w:b w:val="0"/>
                <w:i w:val="0"/>
                <w:sz w:val="22"/>
                <w:szCs w:val="22"/>
              </w:rPr>
            </w:pPr>
            <w:r>
              <w:rPr>
                <w:rFonts w:ascii="Calibri" w:hAnsi="Calibri"/>
                <w:i w:val="0"/>
                <w:sz w:val="22"/>
                <w:szCs w:val="22"/>
              </w:rPr>
              <w:t xml:space="preserve">Comment </w:t>
            </w:r>
            <w:r>
              <w:rPr>
                <w:rFonts w:asciiTheme="minorEastAsia" w:eastAsiaTheme="minorEastAsia" w:hAnsiTheme="minorEastAsia"/>
                <w:i w:val="0"/>
                <w:sz w:val="22"/>
                <w:szCs w:val="22"/>
                <w:lang w:eastAsia="zh-CN"/>
              </w:rPr>
              <w:t>o</w:t>
            </w:r>
            <w:r>
              <w:rPr>
                <w:rFonts w:ascii="Calibri" w:hAnsi="Calibri"/>
                <w:i w:val="0"/>
                <w:sz w:val="22"/>
                <w:szCs w:val="22"/>
              </w:rPr>
              <w:t xml:space="preserve">n separate vs. shared antenna panels/RF front-end for IAB-MT/IAB-DU： </w:t>
            </w:r>
            <w:r>
              <w:rPr>
                <w:rFonts w:ascii="Calibri" w:hAnsi="Calibri"/>
                <w:b w:val="0"/>
                <w:i w:val="0"/>
                <w:sz w:val="22"/>
                <w:szCs w:val="22"/>
              </w:rPr>
              <w:t>We don’t see the need to define such capabilities. Single vs. multiple panel/</w:t>
            </w:r>
            <w:r w:rsidRPr="00E37FA8">
              <w:rPr>
                <w:rFonts w:ascii="Calibri" w:hAnsi="Calibri"/>
                <w:b w:val="0"/>
                <w:i w:val="0"/>
                <w:sz w:val="22"/>
                <w:szCs w:val="22"/>
              </w:rPr>
              <w:t>RF front-end</w:t>
            </w:r>
            <w:r>
              <w:rPr>
                <w:rFonts w:ascii="Calibri" w:hAnsi="Calibri"/>
                <w:b w:val="0"/>
                <w:i w:val="0"/>
                <w:sz w:val="22"/>
                <w:szCs w:val="22"/>
              </w:rPr>
              <w:t xml:space="preserve"> are just implementation choices and there is no need to inform the parent about it.  Even with such definitions, the parent node or CU still have no idea whether simultaneous operation can actually be supported or not. </w:t>
            </w:r>
          </w:p>
          <w:p w14:paraId="0CE17EF2" w14:textId="77777777" w:rsidR="003C54D2" w:rsidRDefault="003C54D2" w:rsidP="003C54D2">
            <w:pPr>
              <w:pStyle w:val="2"/>
              <w:numPr>
                <w:ilvl w:val="0"/>
                <w:numId w:val="33"/>
              </w:numPr>
              <w:rPr>
                <w:rFonts w:ascii="Calibri" w:hAnsi="Calibri"/>
                <w:b w:val="0"/>
                <w:i w:val="0"/>
                <w:sz w:val="22"/>
                <w:szCs w:val="22"/>
              </w:rPr>
            </w:pPr>
            <w:r>
              <w:rPr>
                <w:rFonts w:ascii="Calibri" w:hAnsi="Calibri"/>
                <w:i w:val="0"/>
                <w:sz w:val="22"/>
                <w:szCs w:val="22"/>
              </w:rPr>
              <w:t xml:space="preserve">Comment on Self-interference cancellation: </w:t>
            </w:r>
            <w:r>
              <w:rPr>
                <w:rFonts w:ascii="Calibri" w:hAnsi="Calibri"/>
                <w:b w:val="0"/>
                <w:i w:val="0"/>
                <w:sz w:val="22"/>
                <w:szCs w:val="22"/>
              </w:rPr>
              <w:t>Our initial thought is that there is no need to define this capability. At least for case 4, the IAB node can operate case 4 and perform SI cancellation without informing the CU or its parent node. It is difficult to quantify the capability of SI cancellation.</w:t>
            </w:r>
          </w:p>
          <w:p w14:paraId="41CFC75B" w14:textId="77777777" w:rsidR="003C54D2" w:rsidRDefault="003C54D2" w:rsidP="003C54D2">
            <w:pPr>
              <w:rPr>
                <w:rFonts w:ascii="Calibri" w:eastAsia="Calibri" w:hAnsi="Calibri"/>
                <w:sz w:val="22"/>
                <w:szCs w:val="22"/>
              </w:rPr>
            </w:pPr>
          </w:p>
        </w:tc>
      </w:tr>
      <w:tr w:rsidR="00CD11CB" w14:paraId="14DF5D17" w14:textId="77777777" w:rsidTr="007612E3">
        <w:tc>
          <w:tcPr>
            <w:tcW w:w="1690" w:type="dxa"/>
            <w:tcBorders>
              <w:top w:val="single" w:sz="4" w:space="0" w:color="auto"/>
              <w:bottom w:val="single" w:sz="4" w:space="0" w:color="auto"/>
            </w:tcBorders>
            <w:shd w:val="clear" w:color="auto" w:fill="auto"/>
          </w:tcPr>
          <w:p w14:paraId="6CF417D8" w14:textId="77777777" w:rsidR="00CD11CB" w:rsidRDefault="00CD11CB" w:rsidP="003C54D2">
            <w:pPr>
              <w:rPr>
                <w:rFonts w:ascii="Calibri" w:eastAsiaTheme="minorEastAsia" w:hAnsi="Calibri"/>
                <w:sz w:val="22"/>
                <w:szCs w:val="22"/>
                <w:lang w:eastAsia="zh-CN"/>
              </w:rPr>
            </w:pPr>
            <w:r>
              <w:rPr>
                <w:rFonts w:ascii="Calibri" w:eastAsiaTheme="minorEastAsia" w:hAnsi="Calibri"/>
                <w:sz w:val="22"/>
                <w:szCs w:val="22"/>
                <w:lang w:eastAsia="zh-CN"/>
              </w:rPr>
              <w:t>Motorola Mobility, Lenovo</w:t>
            </w:r>
          </w:p>
        </w:tc>
        <w:tc>
          <w:tcPr>
            <w:tcW w:w="2265" w:type="dxa"/>
            <w:tcBorders>
              <w:top w:val="single" w:sz="4" w:space="0" w:color="auto"/>
              <w:bottom w:val="single" w:sz="4" w:space="0" w:color="auto"/>
            </w:tcBorders>
            <w:shd w:val="clear" w:color="auto" w:fill="auto"/>
          </w:tcPr>
          <w:p w14:paraId="6B43B985" w14:textId="77777777" w:rsidR="00CD11CB" w:rsidRDefault="00CD11CB" w:rsidP="003C54D2">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single" w:sz="4" w:space="0" w:color="auto"/>
              <w:bottom w:val="single" w:sz="4" w:space="0" w:color="auto"/>
            </w:tcBorders>
            <w:shd w:val="clear" w:color="auto" w:fill="auto"/>
          </w:tcPr>
          <w:p w14:paraId="20310D7E" w14:textId="77777777" w:rsidR="00CD11CB" w:rsidRPr="00CD11CB" w:rsidRDefault="00CD11CB" w:rsidP="00CD11CB">
            <w:pPr>
              <w:rPr>
                <w:rFonts w:ascii="Calibri" w:hAnsi="Calibri"/>
                <w:sz w:val="22"/>
                <w:szCs w:val="22"/>
              </w:rPr>
            </w:pPr>
          </w:p>
        </w:tc>
      </w:tr>
      <w:tr w:rsidR="007612E3" w14:paraId="0B858404" w14:textId="77777777" w:rsidTr="001661BE">
        <w:tc>
          <w:tcPr>
            <w:tcW w:w="1690" w:type="dxa"/>
            <w:tcBorders>
              <w:top w:val="single" w:sz="4" w:space="0" w:color="auto"/>
              <w:bottom w:val="single" w:sz="4" w:space="0" w:color="auto"/>
            </w:tcBorders>
            <w:shd w:val="clear" w:color="auto" w:fill="auto"/>
          </w:tcPr>
          <w:p w14:paraId="5802E550" w14:textId="77777777" w:rsidR="007612E3" w:rsidRDefault="007612E3" w:rsidP="003C54D2">
            <w:pPr>
              <w:rPr>
                <w:rFonts w:ascii="Calibri" w:eastAsiaTheme="minorEastAsia" w:hAnsi="Calibri"/>
                <w:sz w:val="22"/>
                <w:szCs w:val="22"/>
                <w:lang w:eastAsia="zh-CN"/>
              </w:rPr>
            </w:pPr>
            <w:r>
              <w:rPr>
                <w:rFonts w:ascii="Calibri" w:eastAsiaTheme="minorEastAsia" w:hAnsi="Calibri"/>
                <w:sz w:val="22"/>
                <w:szCs w:val="22"/>
                <w:lang w:eastAsia="zh-CN"/>
              </w:rPr>
              <w:t>ZTE, Sanechips</w:t>
            </w:r>
          </w:p>
        </w:tc>
        <w:tc>
          <w:tcPr>
            <w:tcW w:w="2265" w:type="dxa"/>
            <w:tcBorders>
              <w:top w:val="single" w:sz="4" w:space="0" w:color="auto"/>
              <w:bottom w:val="single" w:sz="4" w:space="0" w:color="auto"/>
            </w:tcBorders>
            <w:shd w:val="clear" w:color="auto" w:fill="auto"/>
          </w:tcPr>
          <w:p w14:paraId="0224237B" w14:textId="77777777" w:rsidR="007612E3" w:rsidRDefault="007612E3" w:rsidP="003C54D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if such characteristic differentiation is per RAN1 discussion wise but not per specification wise. </w:t>
            </w:r>
          </w:p>
        </w:tc>
        <w:tc>
          <w:tcPr>
            <w:tcW w:w="6115" w:type="dxa"/>
            <w:tcBorders>
              <w:top w:val="single" w:sz="4" w:space="0" w:color="auto"/>
              <w:bottom w:val="single" w:sz="4" w:space="0" w:color="auto"/>
            </w:tcBorders>
            <w:shd w:val="clear" w:color="auto" w:fill="auto"/>
          </w:tcPr>
          <w:p w14:paraId="3F71CB00" w14:textId="77777777" w:rsidR="007612E3" w:rsidRPr="00CD11CB" w:rsidRDefault="007612E3" w:rsidP="00CD11CB">
            <w:pPr>
              <w:rPr>
                <w:rFonts w:ascii="Calibri" w:hAnsi="Calibri"/>
                <w:sz w:val="22"/>
                <w:szCs w:val="22"/>
              </w:rPr>
            </w:pPr>
            <w:r>
              <w:rPr>
                <w:rFonts w:ascii="Calibri" w:hAnsi="Calibri"/>
                <w:sz w:val="22"/>
                <w:szCs w:val="22"/>
              </w:rPr>
              <w:t xml:space="preserve">It is too early at this time to commit certain IAB node characteristics is not spec-transparent. </w:t>
            </w:r>
          </w:p>
        </w:tc>
      </w:tr>
      <w:tr w:rsidR="001661BE" w14:paraId="748DA4E5" w14:textId="77777777" w:rsidTr="009112C7">
        <w:tc>
          <w:tcPr>
            <w:tcW w:w="1690" w:type="dxa"/>
            <w:tcBorders>
              <w:top w:val="single" w:sz="4" w:space="0" w:color="auto"/>
              <w:bottom w:val="single" w:sz="4" w:space="0" w:color="auto"/>
            </w:tcBorders>
            <w:shd w:val="clear" w:color="auto" w:fill="auto"/>
          </w:tcPr>
          <w:p w14:paraId="1C263CBC" w14:textId="77777777" w:rsidR="001661BE" w:rsidRDefault="001661BE" w:rsidP="003C54D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Borders>
              <w:top w:val="single" w:sz="4" w:space="0" w:color="auto"/>
              <w:bottom w:val="single" w:sz="4" w:space="0" w:color="auto"/>
            </w:tcBorders>
            <w:shd w:val="clear" w:color="auto" w:fill="auto"/>
          </w:tcPr>
          <w:p w14:paraId="01F4C361" w14:textId="77777777" w:rsidR="001661BE" w:rsidRDefault="001661BE" w:rsidP="003C54D2">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objective stated in FL Observation 2.2.4.</w:t>
            </w:r>
          </w:p>
          <w:p w14:paraId="25F813DE" w14:textId="77777777" w:rsidR="001661BE" w:rsidRDefault="001661BE" w:rsidP="003C54D2">
            <w:pPr>
              <w:rPr>
                <w:rFonts w:ascii="Calibri" w:eastAsiaTheme="minorEastAsia" w:hAnsi="Calibri"/>
                <w:bCs/>
                <w:sz w:val="22"/>
                <w:szCs w:val="22"/>
                <w:lang w:eastAsia="zh-CN"/>
              </w:rPr>
            </w:pPr>
            <w:r>
              <w:rPr>
                <w:rFonts w:ascii="Calibri" w:eastAsiaTheme="minorEastAsia" w:hAnsi="Calibri"/>
                <w:bCs/>
                <w:sz w:val="22"/>
                <w:szCs w:val="22"/>
                <w:lang w:eastAsia="zh-CN"/>
              </w:rPr>
              <w:t>Hence we agree in principle to the proposal, but suggest some rewording to better align with the objective.</w:t>
            </w:r>
          </w:p>
        </w:tc>
        <w:tc>
          <w:tcPr>
            <w:tcW w:w="6115" w:type="dxa"/>
            <w:tcBorders>
              <w:top w:val="single" w:sz="4" w:space="0" w:color="auto"/>
              <w:bottom w:val="single" w:sz="4" w:space="0" w:color="auto"/>
            </w:tcBorders>
            <w:shd w:val="clear" w:color="auto" w:fill="auto"/>
          </w:tcPr>
          <w:p w14:paraId="391EE4E6" w14:textId="77777777" w:rsidR="001661BE" w:rsidRDefault="009C50F5" w:rsidP="00CD11CB">
            <w:pPr>
              <w:rPr>
                <w:rFonts w:ascii="Calibri" w:hAnsi="Calibri"/>
                <w:sz w:val="22"/>
                <w:szCs w:val="22"/>
              </w:rPr>
            </w:pPr>
            <w:r>
              <w:rPr>
                <w:rFonts w:ascii="Calibri" w:hAnsi="Calibri"/>
                <w:sz w:val="22"/>
                <w:szCs w:val="22"/>
              </w:rPr>
              <w:t>Suggested modified proposal:</w:t>
            </w:r>
          </w:p>
          <w:p w14:paraId="71400D57" w14:textId="77777777" w:rsidR="009C50F5" w:rsidRDefault="009C50F5" w:rsidP="00CD11CB">
            <w:pPr>
              <w:rPr>
                <w:rFonts w:ascii="Calibri" w:hAnsi="Calibri"/>
                <w:sz w:val="22"/>
                <w:szCs w:val="22"/>
              </w:rPr>
            </w:pPr>
          </w:p>
          <w:p w14:paraId="414CAEE1" w14:textId="77777777" w:rsidR="001661BE" w:rsidRDefault="001661BE" w:rsidP="001661BE">
            <w:pPr>
              <w:pStyle w:val="2"/>
              <w:numPr>
                <w:ilvl w:val="0"/>
                <w:numId w:val="0"/>
              </w:numPr>
              <w:rPr>
                <w:rFonts w:ascii="Calibri" w:hAnsi="Calibri"/>
                <w:bCs/>
                <w:i w:val="0"/>
                <w:sz w:val="22"/>
                <w:szCs w:val="22"/>
              </w:rPr>
            </w:pPr>
            <w:r>
              <w:rPr>
                <w:rFonts w:ascii="Calibri" w:hAnsi="Calibri"/>
                <w:bCs/>
                <w:i w:val="0"/>
                <w:sz w:val="22"/>
                <w:szCs w:val="22"/>
              </w:rPr>
              <w:t>Further consider whether</w:t>
            </w:r>
            <w:r w:rsidR="009C50F5">
              <w:rPr>
                <w:rFonts w:ascii="Calibri" w:hAnsi="Calibri"/>
                <w:bCs/>
                <w:i w:val="0"/>
                <w:sz w:val="22"/>
                <w:szCs w:val="22"/>
              </w:rPr>
              <w:t xml:space="preserve"> the following characteristics of the IAB node implementation will impact the operation of different    </w:t>
            </w:r>
            <w:r>
              <w:rPr>
                <w:rFonts w:ascii="Calibri" w:hAnsi="Calibri"/>
                <w:bCs/>
                <w:i w:val="0"/>
                <w:sz w:val="22"/>
                <w:szCs w:val="22"/>
              </w:rPr>
              <w:t xml:space="preserve"> resource multiplexing cases (i.e. identify whether there is a need for potential specification impact/enhancements compared to Rel-16 if the characteristic is or is not supported by an IAB node):</w:t>
            </w:r>
          </w:p>
          <w:p w14:paraId="35DDB359" w14:textId="77777777" w:rsidR="001661BE" w:rsidRDefault="001661BE" w:rsidP="001661BE">
            <w:pPr>
              <w:pStyle w:val="2"/>
              <w:numPr>
                <w:ilvl w:val="0"/>
                <w:numId w:val="30"/>
              </w:numPr>
              <w:rPr>
                <w:rFonts w:ascii="Calibri" w:hAnsi="Calibri"/>
                <w:bCs/>
                <w:i w:val="0"/>
                <w:sz w:val="22"/>
                <w:szCs w:val="22"/>
              </w:rPr>
            </w:pPr>
            <w:r>
              <w:rPr>
                <w:rFonts w:ascii="Calibri" w:hAnsi="Calibri"/>
                <w:bCs/>
                <w:i w:val="0"/>
                <w:sz w:val="22"/>
                <w:szCs w:val="22"/>
              </w:rPr>
              <w:t>Baseband (mis)timing alignment between IAB-MT and IAB-DU</w:t>
            </w:r>
          </w:p>
          <w:p w14:paraId="15362D5C" w14:textId="77777777" w:rsidR="001661BE" w:rsidRDefault="001661BE" w:rsidP="001661BE">
            <w:pPr>
              <w:pStyle w:val="2"/>
              <w:numPr>
                <w:ilvl w:val="0"/>
                <w:numId w:val="30"/>
              </w:numPr>
              <w:rPr>
                <w:rFonts w:ascii="Calibri" w:hAnsi="Calibri"/>
                <w:bCs/>
                <w:i w:val="0"/>
                <w:sz w:val="22"/>
                <w:szCs w:val="22"/>
              </w:rPr>
            </w:pPr>
            <w:r>
              <w:rPr>
                <w:rFonts w:ascii="Calibri" w:hAnsi="Calibri"/>
                <w:bCs/>
                <w:i w:val="0"/>
                <w:sz w:val="22"/>
                <w:szCs w:val="22"/>
              </w:rPr>
              <w:t>Separate vs. shared antenna panels/RF front-end for IAB-MT/IAB-DU</w:t>
            </w:r>
          </w:p>
          <w:p w14:paraId="5A76D599" w14:textId="77777777" w:rsidR="001661BE" w:rsidRDefault="001661BE" w:rsidP="001661BE">
            <w:pPr>
              <w:pStyle w:val="2"/>
              <w:numPr>
                <w:ilvl w:val="0"/>
                <w:numId w:val="30"/>
              </w:numPr>
              <w:rPr>
                <w:rFonts w:ascii="Calibri" w:hAnsi="Calibri"/>
                <w:bCs/>
                <w:i w:val="0"/>
                <w:sz w:val="22"/>
                <w:szCs w:val="22"/>
              </w:rPr>
            </w:pPr>
            <w:r>
              <w:rPr>
                <w:rFonts w:ascii="Calibri" w:hAnsi="Calibri"/>
                <w:bCs/>
                <w:i w:val="0"/>
                <w:sz w:val="22"/>
                <w:szCs w:val="22"/>
              </w:rPr>
              <w:t>Self-interference cancellation</w:t>
            </w:r>
          </w:p>
          <w:p w14:paraId="1BED2ABF" w14:textId="77777777" w:rsidR="001661BE" w:rsidRDefault="001661BE" w:rsidP="00CD11CB">
            <w:pPr>
              <w:rPr>
                <w:rFonts w:ascii="Calibri" w:hAnsi="Calibri"/>
                <w:sz w:val="22"/>
                <w:szCs w:val="22"/>
              </w:rPr>
            </w:pPr>
          </w:p>
        </w:tc>
      </w:tr>
      <w:tr w:rsidR="009112C7" w14:paraId="0B66AB0A" w14:textId="77777777" w:rsidTr="009112C7">
        <w:tc>
          <w:tcPr>
            <w:tcW w:w="1690" w:type="dxa"/>
            <w:shd w:val="clear" w:color="auto" w:fill="auto"/>
          </w:tcPr>
          <w:p w14:paraId="78FBD847" w14:textId="77777777" w:rsidR="009112C7" w:rsidRDefault="009112C7" w:rsidP="009112C7">
            <w:pPr>
              <w:rPr>
                <w:rFonts w:ascii="Calibri" w:eastAsia="맑은 고딕" w:hAnsi="Calibri"/>
                <w:sz w:val="22"/>
                <w:szCs w:val="22"/>
                <w:lang w:eastAsia="ko-KR"/>
              </w:rPr>
            </w:pPr>
            <w:r>
              <w:rPr>
                <w:rFonts w:ascii="Calibri" w:eastAsia="맑은 고딕" w:hAnsi="Calibri"/>
                <w:sz w:val="22"/>
                <w:szCs w:val="22"/>
                <w:lang w:eastAsia="ko-KR"/>
              </w:rPr>
              <w:t>Intel</w:t>
            </w:r>
          </w:p>
        </w:tc>
        <w:tc>
          <w:tcPr>
            <w:tcW w:w="2265" w:type="dxa"/>
            <w:shd w:val="clear" w:color="auto" w:fill="auto"/>
          </w:tcPr>
          <w:p w14:paraId="70A51BFE" w14:textId="77777777" w:rsidR="009112C7" w:rsidRDefault="009112C7" w:rsidP="009112C7">
            <w:pPr>
              <w:rPr>
                <w:rFonts w:ascii="Calibri" w:eastAsia="맑은 고딕" w:hAnsi="Calibri"/>
                <w:sz w:val="22"/>
                <w:szCs w:val="22"/>
                <w:lang w:eastAsia="ko-KR"/>
              </w:rPr>
            </w:pPr>
            <w:r>
              <w:rPr>
                <w:rFonts w:ascii="Calibri" w:eastAsia="맑은 고딕" w:hAnsi="Calibri"/>
                <w:sz w:val="22"/>
                <w:szCs w:val="22"/>
                <w:lang w:eastAsia="ko-KR"/>
              </w:rPr>
              <w:t>Yes</w:t>
            </w:r>
          </w:p>
        </w:tc>
        <w:tc>
          <w:tcPr>
            <w:tcW w:w="6115" w:type="dxa"/>
            <w:shd w:val="clear" w:color="auto" w:fill="auto"/>
          </w:tcPr>
          <w:p w14:paraId="092FD763" w14:textId="77777777" w:rsidR="009112C7" w:rsidRDefault="009112C7" w:rsidP="009112C7">
            <w:pPr>
              <w:rPr>
                <w:rFonts w:ascii="Calibri" w:eastAsia="Calibri" w:hAnsi="Calibri"/>
                <w:sz w:val="22"/>
                <w:szCs w:val="22"/>
              </w:rPr>
            </w:pPr>
          </w:p>
        </w:tc>
      </w:tr>
      <w:tr w:rsidR="009112C7" w14:paraId="6136EE4B" w14:textId="77777777" w:rsidTr="00AA0B01">
        <w:tc>
          <w:tcPr>
            <w:tcW w:w="1690" w:type="dxa"/>
            <w:tcBorders>
              <w:top w:val="single" w:sz="4" w:space="0" w:color="auto"/>
            </w:tcBorders>
            <w:shd w:val="clear" w:color="auto" w:fill="auto"/>
          </w:tcPr>
          <w:p w14:paraId="7CBC4957" w14:textId="77777777" w:rsidR="009112C7" w:rsidRDefault="009112C7" w:rsidP="003C54D2">
            <w:pPr>
              <w:rPr>
                <w:rFonts w:ascii="Calibri" w:eastAsiaTheme="minorEastAsia" w:hAnsi="Calibri"/>
                <w:sz w:val="22"/>
                <w:szCs w:val="22"/>
                <w:lang w:eastAsia="zh-CN"/>
              </w:rPr>
            </w:pPr>
          </w:p>
        </w:tc>
        <w:tc>
          <w:tcPr>
            <w:tcW w:w="2265" w:type="dxa"/>
            <w:tcBorders>
              <w:top w:val="single" w:sz="4" w:space="0" w:color="auto"/>
            </w:tcBorders>
            <w:shd w:val="clear" w:color="auto" w:fill="auto"/>
          </w:tcPr>
          <w:p w14:paraId="5E567CF9" w14:textId="77777777" w:rsidR="009112C7" w:rsidRDefault="009112C7" w:rsidP="003C54D2">
            <w:pPr>
              <w:rPr>
                <w:rFonts w:ascii="Calibri" w:eastAsiaTheme="minorEastAsia" w:hAnsi="Calibri"/>
                <w:bCs/>
                <w:sz w:val="22"/>
                <w:szCs w:val="22"/>
                <w:lang w:eastAsia="zh-CN"/>
              </w:rPr>
            </w:pPr>
          </w:p>
        </w:tc>
        <w:tc>
          <w:tcPr>
            <w:tcW w:w="6115" w:type="dxa"/>
            <w:tcBorders>
              <w:top w:val="single" w:sz="4" w:space="0" w:color="auto"/>
            </w:tcBorders>
            <w:shd w:val="clear" w:color="auto" w:fill="auto"/>
          </w:tcPr>
          <w:p w14:paraId="37054BBA" w14:textId="77777777" w:rsidR="009112C7" w:rsidRDefault="009112C7" w:rsidP="00CD11CB">
            <w:pPr>
              <w:rPr>
                <w:rFonts w:ascii="Calibri" w:hAnsi="Calibri"/>
                <w:sz w:val="22"/>
                <w:szCs w:val="22"/>
              </w:rPr>
            </w:pPr>
          </w:p>
        </w:tc>
      </w:tr>
    </w:tbl>
    <w:p w14:paraId="13609747" w14:textId="72D7DE9D" w:rsidR="00CF3D60" w:rsidRDefault="00CF3D60">
      <w:pPr>
        <w:pStyle w:val="2"/>
        <w:numPr>
          <w:ilvl w:val="0"/>
          <w:numId w:val="0"/>
        </w:numPr>
        <w:ind w:left="576"/>
        <w:rPr>
          <w:rFonts w:eastAsia="MS PGothic"/>
          <w:sz w:val="24"/>
          <w:szCs w:val="18"/>
        </w:rPr>
      </w:pPr>
    </w:p>
    <w:p w14:paraId="65EC7D78" w14:textId="77777777" w:rsidR="00E16EB5" w:rsidRDefault="00E16EB5" w:rsidP="00E16EB5">
      <w:pPr>
        <w:pStyle w:val="2"/>
        <w:numPr>
          <w:ilvl w:val="0"/>
          <w:numId w:val="0"/>
        </w:numPr>
        <w:rPr>
          <w:rFonts w:ascii="Calibri" w:hAnsi="Calibri"/>
          <w:bCs/>
          <w:i w:val="0"/>
          <w:sz w:val="22"/>
          <w:szCs w:val="22"/>
        </w:rPr>
      </w:pPr>
      <w:r w:rsidRPr="00EE6BEB">
        <w:rPr>
          <w:rFonts w:ascii="Calibri" w:hAnsi="Calibri"/>
          <w:bCs/>
          <w:i w:val="0"/>
          <w:sz w:val="22"/>
          <w:szCs w:val="22"/>
          <w:highlight w:val="yellow"/>
        </w:rPr>
        <w:t>FL Proposal 2.2.9:</w:t>
      </w:r>
      <w:r>
        <w:rPr>
          <w:rFonts w:ascii="Calibri" w:hAnsi="Calibri"/>
          <w:bCs/>
          <w:i w:val="0"/>
          <w:sz w:val="22"/>
          <w:szCs w:val="22"/>
        </w:rPr>
        <w:t xml:space="preserve"> </w:t>
      </w:r>
    </w:p>
    <w:p w14:paraId="3C964DCB" w14:textId="77777777" w:rsidR="00E16EB5" w:rsidRDefault="00E16EB5" w:rsidP="00E16EB5">
      <w:pPr>
        <w:pStyle w:val="2"/>
        <w:numPr>
          <w:ilvl w:val="0"/>
          <w:numId w:val="0"/>
        </w:numPr>
        <w:rPr>
          <w:rFonts w:ascii="Calibri" w:hAnsi="Calibri"/>
          <w:bCs/>
          <w:i w:val="0"/>
          <w:sz w:val="22"/>
          <w:szCs w:val="22"/>
        </w:rPr>
      </w:pPr>
      <w:r>
        <w:rPr>
          <w:rFonts w:ascii="Calibri" w:hAnsi="Calibri"/>
          <w:bCs/>
          <w:i w:val="0"/>
          <w:sz w:val="22"/>
          <w:szCs w:val="22"/>
        </w:rPr>
        <w:t>Further consider whether the following characteristics of the IAB node implementation will impact the operation of different resource multiplexing cases, including resource partitioning (i.e. identify whether there is a need for potential specification impact/enhancements compared to Rel-16 if the characteristic is or is not supported by an IAB node):</w:t>
      </w:r>
    </w:p>
    <w:p w14:paraId="6D333F7B" w14:textId="77777777" w:rsidR="00E16EB5" w:rsidRDefault="00E16EB5" w:rsidP="00E16EB5">
      <w:pPr>
        <w:pStyle w:val="2"/>
        <w:numPr>
          <w:ilvl w:val="0"/>
          <w:numId w:val="30"/>
        </w:numPr>
        <w:rPr>
          <w:rFonts w:ascii="Calibri" w:hAnsi="Calibri"/>
          <w:bCs/>
          <w:i w:val="0"/>
          <w:sz w:val="22"/>
          <w:szCs w:val="22"/>
        </w:rPr>
      </w:pPr>
      <w:r>
        <w:rPr>
          <w:rFonts w:ascii="Calibri" w:hAnsi="Calibri"/>
          <w:bCs/>
          <w:i w:val="0"/>
          <w:sz w:val="22"/>
          <w:szCs w:val="22"/>
        </w:rPr>
        <w:t>Baseband (mis)timing alignment between IAB-MT and IAB-DU</w:t>
      </w:r>
    </w:p>
    <w:p w14:paraId="6217509C" w14:textId="77777777" w:rsidR="00E16EB5" w:rsidRDefault="00E16EB5" w:rsidP="00E16EB5">
      <w:pPr>
        <w:pStyle w:val="2"/>
        <w:numPr>
          <w:ilvl w:val="0"/>
          <w:numId w:val="30"/>
        </w:numPr>
        <w:rPr>
          <w:rFonts w:ascii="Calibri" w:hAnsi="Calibri"/>
          <w:bCs/>
          <w:i w:val="0"/>
          <w:sz w:val="22"/>
          <w:szCs w:val="22"/>
        </w:rPr>
      </w:pPr>
      <w:r>
        <w:rPr>
          <w:rFonts w:ascii="Calibri" w:hAnsi="Calibri"/>
          <w:bCs/>
          <w:i w:val="0"/>
          <w:sz w:val="22"/>
          <w:szCs w:val="22"/>
        </w:rPr>
        <w:t>Separate vs. shared antenna panels/RF front-end for IAB-MT/IAB-DU</w:t>
      </w:r>
    </w:p>
    <w:p w14:paraId="337C657C" w14:textId="77777777" w:rsidR="00E16EB5" w:rsidRDefault="00E16EB5" w:rsidP="00E16EB5">
      <w:pPr>
        <w:pStyle w:val="2"/>
        <w:numPr>
          <w:ilvl w:val="0"/>
          <w:numId w:val="30"/>
        </w:numPr>
        <w:rPr>
          <w:rFonts w:ascii="Calibri" w:hAnsi="Calibri"/>
          <w:bCs/>
          <w:i w:val="0"/>
          <w:sz w:val="22"/>
          <w:szCs w:val="22"/>
        </w:rPr>
      </w:pPr>
      <w:r>
        <w:rPr>
          <w:rFonts w:ascii="Calibri" w:hAnsi="Calibri"/>
          <w:bCs/>
          <w:i w:val="0"/>
          <w:sz w:val="22"/>
          <w:szCs w:val="22"/>
        </w:rPr>
        <w:t>Self-interference cancellation</w:t>
      </w:r>
    </w:p>
    <w:p w14:paraId="464E26B4" w14:textId="77777777" w:rsidR="00E16EB5" w:rsidRDefault="00E16EB5" w:rsidP="00E16EB5">
      <w:pPr>
        <w:pStyle w:val="2"/>
        <w:numPr>
          <w:ilvl w:val="0"/>
          <w:numId w:val="30"/>
        </w:numPr>
        <w:rPr>
          <w:rFonts w:ascii="Calibri" w:hAnsi="Calibri"/>
          <w:bCs/>
          <w:i w:val="0"/>
          <w:sz w:val="22"/>
          <w:szCs w:val="22"/>
        </w:rPr>
      </w:pPr>
      <w:r>
        <w:rPr>
          <w:rFonts w:ascii="Calibri" w:hAnsi="Calibri"/>
          <w:bCs/>
          <w:i w:val="0"/>
          <w:sz w:val="22"/>
          <w:szCs w:val="22"/>
        </w:rPr>
        <w:t>Power control mechanisms</w:t>
      </w:r>
    </w:p>
    <w:p w14:paraId="5E843255" w14:textId="2C8CCEEE" w:rsidR="00E16EB5" w:rsidRDefault="00E16EB5" w:rsidP="00E16EB5">
      <w:pPr>
        <w:pStyle w:val="2"/>
        <w:numPr>
          <w:ilvl w:val="0"/>
          <w:numId w:val="0"/>
        </w:numPr>
        <w:rPr>
          <w:rFonts w:eastAsia="MS PGothic"/>
          <w:sz w:val="24"/>
          <w:szCs w:val="18"/>
        </w:rPr>
      </w:pPr>
    </w:p>
    <w:p w14:paraId="4D9E288B" w14:textId="029FDADF" w:rsidR="00E16EB5" w:rsidRDefault="00E16EB5" w:rsidP="00E16EB5">
      <w:pPr>
        <w:rPr>
          <w:rFonts w:asciiTheme="minorHAnsi" w:hAnsiTheme="minorHAnsi" w:cstheme="minorHAnsi"/>
          <w:b/>
          <w:lang w:val="en-GB"/>
        </w:rPr>
      </w:pPr>
      <w:r w:rsidRPr="00E16EB5">
        <w:rPr>
          <w:rFonts w:asciiTheme="minorHAnsi" w:hAnsiTheme="minorHAnsi" w:cstheme="minorHAnsi"/>
          <w:b/>
          <w:highlight w:val="cyan"/>
          <w:lang w:val="en-GB"/>
        </w:rPr>
        <w:t>Discussion</w:t>
      </w:r>
      <w:r w:rsidRPr="00E16EB5">
        <w:rPr>
          <w:rFonts w:asciiTheme="minorHAnsi" w:hAnsiTheme="minorHAnsi" w:cstheme="minorHAnsi"/>
          <w:b/>
          <w:lang w:val="en-GB"/>
        </w:rPr>
        <w:t>: Do</w:t>
      </w:r>
      <w:r>
        <w:rPr>
          <w:rFonts w:asciiTheme="minorHAnsi" w:hAnsiTheme="minorHAnsi" w:cstheme="minorHAnsi"/>
          <w:b/>
          <w:lang w:val="en-GB"/>
        </w:rPr>
        <w:t xml:space="preserve"> you agree with FL Proposal 2.2.9?</w:t>
      </w:r>
    </w:p>
    <w:tbl>
      <w:tblPr>
        <w:tblStyle w:val="afe"/>
        <w:tblW w:w="10070" w:type="dxa"/>
        <w:tblLook w:val="04A0" w:firstRow="1" w:lastRow="0" w:firstColumn="1" w:lastColumn="0" w:noHBand="0" w:noVBand="1"/>
      </w:tblPr>
      <w:tblGrid>
        <w:gridCol w:w="1690"/>
        <w:gridCol w:w="2265"/>
        <w:gridCol w:w="6115"/>
      </w:tblGrid>
      <w:tr w:rsidR="00E16EB5" w14:paraId="17CEBDC1" w14:textId="77777777" w:rsidTr="00393C97">
        <w:tc>
          <w:tcPr>
            <w:tcW w:w="1690" w:type="dxa"/>
            <w:shd w:val="clear" w:color="auto" w:fill="auto"/>
          </w:tcPr>
          <w:p w14:paraId="47864313" w14:textId="77777777" w:rsidR="00E16EB5" w:rsidRDefault="00E16EB5" w:rsidP="00393C97">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4C7FCEF" w14:textId="77777777" w:rsidR="00E16EB5" w:rsidRDefault="00E16EB5" w:rsidP="00393C97">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073F05D0" w14:textId="77777777" w:rsidR="00E16EB5" w:rsidRDefault="00E16EB5" w:rsidP="00393C97">
            <w:pPr>
              <w:rPr>
                <w:rFonts w:ascii="Calibri" w:eastAsia="Calibri" w:hAnsi="Calibri"/>
                <w:b/>
                <w:bCs/>
                <w:sz w:val="22"/>
                <w:szCs w:val="22"/>
              </w:rPr>
            </w:pPr>
            <w:r>
              <w:rPr>
                <w:rFonts w:ascii="Calibri" w:eastAsia="Calibri" w:hAnsi="Calibri"/>
                <w:b/>
                <w:bCs/>
                <w:sz w:val="22"/>
                <w:szCs w:val="22"/>
              </w:rPr>
              <w:t xml:space="preserve">Comments </w:t>
            </w:r>
          </w:p>
        </w:tc>
      </w:tr>
      <w:tr w:rsidR="00DD2A5E" w14:paraId="6C200176" w14:textId="77777777" w:rsidTr="00393C97">
        <w:tc>
          <w:tcPr>
            <w:tcW w:w="1690" w:type="dxa"/>
            <w:shd w:val="clear" w:color="auto" w:fill="auto"/>
          </w:tcPr>
          <w:p w14:paraId="715249A3" w14:textId="44D78D30" w:rsidR="00DD2A5E" w:rsidRPr="009865D7" w:rsidRDefault="00DD2A5E" w:rsidP="00DD2A5E">
            <w:pPr>
              <w:rPr>
                <w:rFonts w:ascii="Calibri" w:eastAsia="Calibri" w:hAnsi="Calibri"/>
                <w:b/>
                <w:bCs/>
                <w:sz w:val="22"/>
                <w:szCs w:val="22"/>
              </w:rPr>
            </w:pPr>
            <w:r w:rsidRPr="009865D7">
              <w:rPr>
                <w:rStyle w:val="normaltextrun"/>
                <w:rFonts w:ascii="Calibri" w:hAnsi="Calibri" w:cs="Calibri"/>
                <w:sz w:val="22"/>
                <w:szCs w:val="22"/>
              </w:rPr>
              <w:t>Nokia</w:t>
            </w:r>
            <w:r w:rsidRPr="009865D7">
              <w:rPr>
                <w:rStyle w:val="eop"/>
                <w:rFonts w:ascii="Calibri" w:hAnsi="Calibri" w:cs="Calibri"/>
                <w:sz w:val="22"/>
                <w:szCs w:val="22"/>
              </w:rPr>
              <w:t> </w:t>
            </w:r>
          </w:p>
        </w:tc>
        <w:tc>
          <w:tcPr>
            <w:tcW w:w="2265" w:type="dxa"/>
            <w:shd w:val="clear" w:color="auto" w:fill="auto"/>
          </w:tcPr>
          <w:p w14:paraId="7CDFD8B7" w14:textId="1C503751" w:rsidR="00DD2A5E" w:rsidRPr="009865D7" w:rsidRDefault="00DD2A5E" w:rsidP="00DD2A5E">
            <w:pPr>
              <w:rPr>
                <w:rFonts w:ascii="Calibri" w:eastAsia="Calibri" w:hAnsi="Calibri"/>
                <w:b/>
                <w:bCs/>
                <w:sz w:val="22"/>
                <w:szCs w:val="22"/>
              </w:rPr>
            </w:pPr>
            <w:r w:rsidRPr="009865D7">
              <w:rPr>
                <w:rStyle w:val="normaltextrun"/>
                <w:rFonts w:ascii="Calibri" w:hAnsi="Calibri" w:cs="Calibri"/>
                <w:sz w:val="22"/>
                <w:szCs w:val="22"/>
              </w:rPr>
              <w:t>Yes to first two bullets</w:t>
            </w:r>
            <w:r w:rsidRPr="009865D7">
              <w:rPr>
                <w:rStyle w:val="eop"/>
                <w:rFonts w:ascii="Calibri" w:hAnsi="Calibri" w:cs="Calibri"/>
                <w:sz w:val="22"/>
                <w:szCs w:val="22"/>
              </w:rPr>
              <w:t> </w:t>
            </w:r>
          </w:p>
        </w:tc>
        <w:tc>
          <w:tcPr>
            <w:tcW w:w="6115" w:type="dxa"/>
            <w:shd w:val="clear" w:color="auto" w:fill="auto"/>
          </w:tcPr>
          <w:p w14:paraId="4C66DFD6" w14:textId="77777777" w:rsidR="00DD2A5E" w:rsidRPr="009865D7" w:rsidRDefault="00DD2A5E" w:rsidP="00DD2A5E">
            <w:pPr>
              <w:pStyle w:val="paragraph"/>
              <w:textAlignment w:val="baseline"/>
              <w:divId w:val="1358657013"/>
            </w:pPr>
            <w:r w:rsidRPr="009865D7">
              <w:rPr>
                <w:rStyle w:val="normaltextrun"/>
                <w:rFonts w:ascii="Calibri" w:hAnsi="Calibri" w:cs="Calibri"/>
                <w:sz w:val="22"/>
                <w:szCs w:val="22"/>
              </w:rPr>
              <w:t>Agree with earlier Ericsson comments that self-interference is associated with Case 3 and Case 4.  Given our time constraints we believe these should be deprioritized for R17.</w:t>
            </w:r>
            <w:r w:rsidRPr="009865D7">
              <w:rPr>
                <w:rStyle w:val="eop"/>
                <w:rFonts w:ascii="Calibri" w:hAnsi="Calibri" w:cs="Calibri"/>
                <w:sz w:val="22"/>
                <w:szCs w:val="22"/>
              </w:rPr>
              <w:t> </w:t>
            </w:r>
          </w:p>
          <w:p w14:paraId="21A6048A" w14:textId="77777777" w:rsidR="00DD2A5E" w:rsidRPr="009865D7" w:rsidRDefault="00DD2A5E" w:rsidP="00DD2A5E">
            <w:pPr>
              <w:pStyle w:val="paragraph"/>
              <w:textAlignment w:val="baseline"/>
              <w:divId w:val="1769499976"/>
            </w:pPr>
            <w:r w:rsidRPr="009865D7">
              <w:rPr>
                <w:rStyle w:val="eop"/>
                <w:rFonts w:ascii="Calibri" w:hAnsi="Calibri" w:cs="Calibri"/>
                <w:sz w:val="22"/>
                <w:szCs w:val="22"/>
              </w:rPr>
              <w:t> </w:t>
            </w:r>
          </w:p>
          <w:p w14:paraId="7908D5E8" w14:textId="77777777" w:rsidR="00DD2A5E" w:rsidRPr="009865D7" w:rsidRDefault="00DD2A5E" w:rsidP="00DD2A5E">
            <w:pPr>
              <w:pStyle w:val="paragraph"/>
              <w:textAlignment w:val="baseline"/>
              <w:divId w:val="448747232"/>
            </w:pPr>
            <w:r w:rsidRPr="009865D7">
              <w:rPr>
                <w:rStyle w:val="normaltextrun"/>
                <w:rFonts w:ascii="Calibri" w:hAnsi="Calibri" w:cs="Calibri"/>
                <w:sz w:val="22"/>
                <w:szCs w:val="22"/>
              </w:rPr>
              <w:t>Regarding separate panel comment from Ericsson.   Perhaps we can simply categorize the antenna panel configurations as described:</w:t>
            </w:r>
            <w:r w:rsidRPr="009865D7">
              <w:rPr>
                <w:rStyle w:val="eop"/>
                <w:rFonts w:ascii="Calibri" w:hAnsi="Calibri" w:cs="Calibri"/>
                <w:sz w:val="22"/>
                <w:szCs w:val="22"/>
              </w:rPr>
              <w:t> </w:t>
            </w:r>
          </w:p>
          <w:p w14:paraId="630312D3" w14:textId="77777777" w:rsidR="00DD2A5E" w:rsidRPr="009865D7" w:rsidRDefault="00DD2A5E" w:rsidP="00DD2A5E">
            <w:pPr>
              <w:pStyle w:val="paragraph"/>
              <w:numPr>
                <w:ilvl w:val="0"/>
                <w:numId w:val="35"/>
              </w:numPr>
              <w:spacing w:before="100" w:beforeAutospacing="1" w:after="100" w:afterAutospacing="1"/>
              <w:ind w:left="1080" w:firstLine="0"/>
              <w:jc w:val="both"/>
              <w:textAlignment w:val="baseline"/>
              <w:divId w:val="1150369142"/>
              <w:rPr>
                <w:rFonts w:ascii="Calibri" w:hAnsi="Calibri" w:cs="Calibri"/>
                <w:sz w:val="22"/>
                <w:szCs w:val="22"/>
              </w:rPr>
            </w:pPr>
            <w:r w:rsidRPr="009865D7">
              <w:rPr>
                <w:rStyle w:val="normaltextrun"/>
                <w:rFonts w:ascii="Calibri" w:hAnsi="Calibri" w:cs="Calibri"/>
                <w:sz w:val="22"/>
                <w:szCs w:val="22"/>
              </w:rPr>
              <w:t>Common panels, common baseband</w:t>
            </w:r>
            <w:r w:rsidRPr="009865D7">
              <w:rPr>
                <w:rStyle w:val="eop"/>
                <w:rFonts w:ascii="Calibri" w:hAnsi="Calibri" w:cs="Calibri"/>
                <w:sz w:val="22"/>
                <w:szCs w:val="22"/>
              </w:rPr>
              <w:t> </w:t>
            </w:r>
          </w:p>
          <w:p w14:paraId="07F61813" w14:textId="77777777" w:rsidR="00DD2A5E" w:rsidRPr="009865D7" w:rsidRDefault="00DD2A5E" w:rsidP="00DD2A5E">
            <w:pPr>
              <w:pStyle w:val="paragraph"/>
              <w:numPr>
                <w:ilvl w:val="0"/>
                <w:numId w:val="36"/>
              </w:numPr>
              <w:spacing w:before="100" w:beforeAutospacing="1" w:after="100" w:afterAutospacing="1"/>
              <w:ind w:left="1080" w:firstLine="0"/>
              <w:jc w:val="both"/>
              <w:textAlignment w:val="baseline"/>
              <w:divId w:val="2115661900"/>
              <w:rPr>
                <w:rFonts w:ascii="Calibri" w:hAnsi="Calibri" w:cs="Calibri"/>
                <w:sz w:val="22"/>
                <w:szCs w:val="22"/>
              </w:rPr>
            </w:pPr>
            <w:r w:rsidRPr="009865D7">
              <w:rPr>
                <w:rStyle w:val="normaltextrun"/>
                <w:rFonts w:ascii="Calibri" w:hAnsi="Calibri" w:cs="Calibri"/>
                <w:sz w:val="22"/>
                <w:szCs w:val="22"/>
              </w:rPr>
              <w:t>Separate panels, separate baseband</w:t>
            </w:r>
            <w:r w:rsidRPr="009865D7">
              <w:rPr>
                <w:rStyle w:val="eop"/>
                <w:rFonts w:ascii="Calibri" w:hAnsi="Calibri" w:cs="Calibri"/>
                <w:sz w:val="22"/>
                <w:szCs w:val="22"/>
              </w:rPr>
              <w:t> </w:t>
            </w:r>
          </w:p>
          <w:p w14:paraId="07064834" w14:textId="77777777" w:rsidR="00DD2A5E" w:rsidRPr="009865D7" w:rsidRDefault="00DD2A5E" w:rsidP="00DD2A5E">
            <w:pPr>
              <w:pStyle w:val="paragraph"/>
              <w:numPr>
                <w:ilvl w:val="0"/>
                <w:numId w:val="37"/>
              </w:numPr>
              <w:spacing w:before="100" w:beforeAutospacing="1" w:after="100" w:afterAutospacing="1"/>
              <w:ind w:left="1080" w:firstLine="0"/>
              <w:jc w:val="both"/>
              <w:textAlignment w:val="baseline"/>
              <w:divId w:val="1357079299"/>
              <w:rPr>
                <w:rFonts w:ascii="Calibri" w:hAnsi="Calibri" w:cs="Calibri"/>
                <w:sz w:val="22"/>
                <w:szCs w:val="22"/>
              </w:rPr>
            </w:pPr>
            <w:r w:rsidRPr="009865D7">
              <w:rPr>
                <w:rStyle w:val="normaltextrun"/>
                <w:rFonts w:ascii="Calibri" w:hAnsi="Calibri" w:cs="Calibri"/>
                <w:sz w:val="22"/>
                <w:szCs w:val="22"/>
              </w:rPr>
              <w:t>Separate panels, common baseband</w:t>
            </w:r>
            <w:r w:rsidRPr="009865D7">
              <w:rPr>
                <w:rStyle w:val="eop"/>
                <w:rFonts w:ascii="Calibri" w:hAnsi="Calibri" w:cs="Calibri"/>
                <w:sz w:val="22"/>
                <w:szCs w:val="22"/>
              </w:rPr>
              <w:t> </w:t>
            </w:r>
          </w:p>
          <w:p w14:paraId="170CA851" w14:textId="77777777" w:rsidR="00DD2A5E" w:rsidRPr="009865D7" w:rsidRDefault="00DD2A5E" w:rsidP="00DD2A5E">
            <w:pPr>
              <w:pStyle w:val="paragraph"/>
              <w:textAlignment w:val="baseline"/>
              <w:divId w:val="2752778"/>
            </w:pPr>
            <w:r w:rsidRPr="009865D7">
              <w:rPr>
                <w:rStyle w:val="normaltextrun"/>
                <w:rFonts w:ascii="Calibri" w:hAnsi="Calibri" w:cs="Calibri"/>
                <w:sz w:val="22"/>
                <w:szCs w:val="22"/>
              </w:rPr>
              <w:t>Having described as above, I am not sure there is that much difference between config 1 and 3.   </w:t>
            </w:r>
            <w:r w:rsidRPr="009865D7">
              <w:rPr>
                <w:rStyle w:val="eop"/>
                <w:rFonts w:ascii="Calibri" w:hAnsi="Calibri" w:cs="Calibri"/>
                <w:sz w:val="22"/>
                <w:szCs w:val="22"/>
              </w:rPr>
              <w:t> </w:t>
            </w:r>
          </w:p>
          <w:p w14:paraId="5BA1F275" w14:textId="77777777" w:rsidR="00DD2A5E" w:rsidRPr="009865D7" w:rsidRDefault="00DD2A5E" w:rsidP="00DD2A5E">
            <w:pPr>
              <w:pStyle w:val="paragraph"/>
              <w:textAlignment w:val="baseline"/>
              <w:divId w:val="1816951177"/>
            </w:pPr>
            <w:r w:rsidRPr="009865D7">
              <w:rPr>
                <w:rStyle w:val="eop"/>
                <w:rFonts w:ascii="Calibri" w:hAnsi="Calibri" w:cs="Calibri"/>
                <w:sz w:val="22"/>
                <w:szCs w:val="22"/>
              </w:rPr>
              <w:t> </w:t>
            </w:r>
          </w:p>
          <w:p w14:paraId="6EDF53D5" w14:textId="77777777" w:rsidR="00DD2A5E" w:rsidRPr="009865D7" w:rsidRDefault="00DD2A5E" w:rsidP="00DD2A5E">
            <w:pPr>
              <w:pStyle w:val="paragraph"/>
              <w:textAlignment w:val="baseline"/>
              <w:divId w:val="555118786"/>
            </w:pPr>
            <w:r w:rsidRPr="009865D7">
              <w:rPr>
                <w:rStyle w:val="normaltextrun"/>
                <w:rFonts w:ascii="Calibri" w:hAnsi="Calibri" w:cs="Calibri"/>
                <w:sz w:val="22"/>
                <w:szCs w:val="22"/>
              </w:rPr>
              <w:t>Config 3 looks like a multi-panel implementation and we see little distinction between 1 and 3.    However, we can think of a corner case for Config 3 where the panels are isolated from each other but require timing alignment.   In the latter case, timing alignment may be required.   We recommend omitting or de-prioritize config 3.</w:t>
            </w:r>
            <w:r w:rsidRPr="009865D7">
              <w:rPr>
                <w:rStyle w:val="eop"/>
                <w:rFonts w:ascii="Calibri" w:hAnsi="Calibri" w:cs="Calibri"/>
                <w:sz w:val="22"/>
                <w:szCs w:val="22"/>
              </w:rPr>
              <w:t> </w:t>
            </w:r>
          </w:p>
          <w:p w14:paraId="08A010B6" w14:textId="77777777" w:rsidR="00DD2A5E" w:rsidRPr="009865D7" w:rsidRDefault="00DD2A5E" w:rsidP="00DD2A5E">
            <w:pPr>
              <w:pStyle w:val="paragraph"/>
              <w:textAlignment w:val="baseline"/>
              <w:divId w:val="2038966922"/>
            </w:pPr>
            <w:r w:rsidRPr="009865D7">
              <w:rPr>
                <w:rStyle w:val="eop"/>
                <w:rFonts w:ascii="Calibri" w:hAnsi="Calibri" w:cs="Calibri"/>
                <w:sz w:val="22"/>
                <w:szCs w:val="22"/>
              </w:rPr>
              <w:t> </w:t>
            </w:r>
          </w:p>
          <w:p w14:paraId="3289D0E7" w14:textId="7FADD32E" w:rsidR="00DD2A5E" w:rsidRPr="009865D7" w:rsidRDefault="00DD2A5E" w:rsidP="00DD2A5E">
            <w:pPr>
              <w:rPr>
                <w:rFonts w:ascii="Calibri" w:eastAsia="Calibri" w:hAnsi="Calibri"/>
                <w:b/>
                <w:bCs/>
                <w:sz w:val="22"/>
                <w:szCs w:val="22"/>
              </w:rPr>
            </w:pPr>
            <w:r w:rsidRPr="009865D7">
              <w:rPr>
                <w:rStyle w:val="normaltextrun"/>
                <w:rFonts w:ascii="Calibri" w:hAnsi="Calibri" w:cs="Calibri"/>
                <w:sz w:val="22"/>
                <w:szCs w:val="22"/>
              </w:rPr>
              <w:t>Config 2 is a useful distinct configuration where one can imagine that whole separate MT implementation is used.  In this config, resource multiplexing for FDM may still be required but timing alignment would not.</w:t>
            </w:r>
            <w:r w:rsidRPr="009865D7">
              <w:rPr>
                <w:rStyle w:val="eop"/>
                <w:rFonts w:ascii="Calibri" w:hAnsi="Calibri" w:cs="Calibri"/>
                <w:sz w:val="22"/>
                <w:szCs w:val="22"/>
              </w:rPr>
              <w:t> </w:t>
            </w:r>
          </w:p>
        </w:tc>
      </w:tr>
      <w:tr w:rsidR="0062023F" w14:paraId="23838229" w14:textId="77777777" w:rsidTr="00393C97">
        <w:tc>
          <w:tcPr>
            <w:tcW w:w="1690" w:type="dxa"/>
            <w:shd w:val="clear" w:color="auto" w:fill="auto"/>
          </w:tcPr>
          <w:p w14:paraId="35643C30" w14:textId="20D340B1" w:rsidR="0062023F" w:rsidRPr="0062023F" w:rsidRDefault="0062023F" w:rsidP="00DD2A5E">
            <w:pPr>
              <w:rPr>
                <w:rStyle w:val="normaltextrun"/>
                <w:rFonts w:ascii="Calibri" w:eastAsia="맑은 고딕" w:hAnsi="Calibri" w:cs="Calibri"/>
                <w:sz w:val="22"/>
                <w:szCs w:val="22"/>
                <w:lang w:eastAsia="ko-KR"/>
              </w:rPr>
            </w:pPr>
            <w:r>
              <w:rPr>
                <w:rStyle w:val="normaltextrun"/>
                <w:rFonts w:ascii="Calibri" w:eastAsia="맑은 고딕" w:hAnsi="Calibri" w:cs="Calibri" w:hint="eastAsia"/>
                <w:sz w:val="22"/>
                <w:szCs w:val="22"/>
                <w:lang w:eastAsia="ko-KR"/>
              </w:rPr>
              <w:t>Samsung</w:t>
            </w:r>
          </w:p>
        </w:tc>
        <w:tc>
          <w:tcPr>
            <w:tcW w:w="2265" w:type="dxa"/>
            <w:shd w:val="clear" w:color="auto" w:fill="auto"/>
          </w:tcPr>
          <w:p w14:paraId="6165C884" w14:textId="5E760153" w:rsidR="0062023F" w:rsidRPr="0062023F" w:rsidRDefault="0062023F" w:rsidP="00DD2A5E">
            <w:pPr>
              <w:rPr>
                <w:rStyle w:val="normaltextrun"/>
                <w:rFonts w:ascii="Calibri" w:eastAsia="맑은 고딕" w:hAnsi="Calibri" w:cs="Calibri"/>
                <w:sz w:val="22"/>
                <w:szCs w:val="22"/>
                <w:lang w:eastAsia="ko-KR"/>
              </w:rPr>
            </w:pPr>
            <w:r>
              <w:rPr>
                <w:rStyle w:val="normaltextrun"/>
                <w:rFonts w:ascii="Calibri" w:eastAsia="맑은 고딕" w:hAnsi="Calibri" w:cs="Calibri" w:hint="eastAsia"/>
                <w:sz w:val="22"/>
                <w:szCs w:val="22"/>
                <w:lang w:eastAsia="ko-KR"/>
              </w:rPr>
              <w:t>Yes</w:t>
            </w:r>
          </w:p>
        </w:tc>
        <w:tc>
          <w:tcPr>
            <w:tcW w:w="6115" w:type="dxa"/>
            <w:shd w:val="clear" w:color="auto" w:fill="auto"/>
          </w:tcPr>
          <w:p w14:paraId="18CA49F2" w14:textId="63D07EC0" w:rsidR="0062023F" w:rsidRPr="0062023F" w:rsidRDefault="0062023F" w:rsidP="00DD2A5E">
            <w:pPr>
              <w:pStyle w:val="paragraph"/>
              <w:textAlignment w:val="baseline"/>
              <w:rPr>
                <w:rStyle w:val="normaltextrun"/>
                <w:rFonts w:ascii="Calibri" w:eastAsia="맑은 고딕" w:hAnsi="Calibri" w:cs="Calibri"/>
                <w:sz w:val="22"/>
                <w:szCs w:val="22"/>
                <w:lang w:eastAsia="ko-KR"/>
              </w:rPr>
            </w:pPr>
            <w:r>
              <w:rPr>
                <w:rStyle w:val="normaltextrun"/>
                <w:rFonts w:ascii="Calibri" w:eastAsia="맑은 고딕" w:hAnsi="Calibri" w:cs="Calibri" w:hint="eastAsia"/>
                <w:sz w:val="22"/>
                <w:szCs w:val="22"/>
                <w:lang w:eastAsia="ko-KR"/>
              </w:rPr>
              <w:t>We are fine to further consider aspects in the FL proposal.</w:t>
            </w:r>
          </w:p>
        </w:tc>
      </w:tr>
    </w:tbl>
    <w:p w14:paraId="30EB4AB7" w14:textId="77777777" w:rsidR="00E16EB5" w:rsidRDefault="00E16EB5" w:rsidP="00E16EB5">
      <w:pPr>
        <w:pStyle w:val="2"/>
        <w:numPr>
          <w:ilvl w:val="0"/>
          <w:numId w:val="0"/>
        </w:numPr>
        <w:rPr>
          <w:rFonts w:eastAsia="MS PGothic"/>
          <w:sz w:val="24"/>
          <w:szCs w:val="18"/>
        </w:rPr>
      </w:pPr>
    </w:p>
    <w:p w14:paraId="5D3C1B34" w14:textId="77777777" w:rsidR="00E16EB5" w:rsidRDefault="00E16EB5">
      <w:pPr>
        <w:pStyle w:val="2"/>
        <w:numPr>
          <w:ilvl w:val="0"/>
          <w:numId w:val="0"/>
        </w:numPr>
        <w:ind w:left="576"/>
        <w:rPr>
          <w:rFonts w:eastAsia="MS PGothic"/>
          <w:sz w:val="24"/>
          <w:szCs w:val="18"/>
        </w:rPr>
      </w:pPr>
    </w:p>
    <w:p w14:paraId="7B984513" w14:textId="77777777" w:rsidR="00CF3D60" w:rsidRDefault="0007045B">
      <w:pPr>
        <w:pStyle w:val="2"/>
        <w:numPr>
          <w:ilvl w:val="0"/>
          <w:numId w:val="0"/>
        </w:numPr>
        <w:ind w:left="576" w:hanging="576"/>
        <w:rPr>
          <w:rFonts w:ascii="Calibri" w:hAnsi="Calibri"/>
          <w:bCs/>
          <w:i w:val="0"/>
          <w:sz w:val="22"/>
          <w:szCs w:val="22"/>
        </w:rPr>
      </w:pPr>
      <w:r w:rsidRPr="00E16EB5">
        <w:rPr>
          <w:rFonts w:ascii="Calibri" w:hAnsi="Calibri"/>
          <w:bCs/>
          <w:i w:val="0"/>
          <w:sz w:val="22"/>
          <w:szCs w:val="22"/>
        </w:rPr>
        <w:t>FL Observation 2.2.6: While</w:t>
      </w:r>
      <w:r>
        <w:rPr>
          <w:rFonts w:ascii="Calibri" w:hAnsi="Calibri"/>
          <w:bCs/>
          <w:i w:val="0"/>
          <w:sz w:val="22"/>
          <w:szCs w:val="22"/>
        </w:rPr>
        <w:t xml:space="preserve"> all access UE transmission occur in either DL or UL resources depending on the signal/channel, it has been proposed that for different multiplexing cases, there may be a need to restrict the IAB node transmissions/receptions to only DL resources (e.g. to avoid interference to UEs or non-IAB </w:t>
      </w:r>
      <w:r>
        <w:rPr>
          <w:rFonts w:ascii="Calibri" w:hAnsi="Calibri"/>
          <w:bCs/>
          <w:i w:val="0"/>
          <w:sz w:val="22"/>
          <w:szCs w:val="22"/>
        </w:rPr>
        <w:lastRenderedPageBreak/>
        <w:t>networks deployed in adjacent spectrum bands). Additionally it is proposed that the multiplexing cases only apply when the MT/DU transmissions/receptions involve either a parent node link or child node link and not access UEs.</w:t>
      </w:r>
    </w:p>
    <w:p w14:paraId="1B9ED248" w14:textId="77777777" w:rsidR="00CF3D60" w:rsidRDefault="00CF3D60">
      <w:pPr>
        <w:pStyle w:val="2"/>
        <w:numPr>
          <w:ilvl w:val="0"/>
          <w:numId w:val="0"/>
        </w:numPr>
        <w:ind w:left="576" w:hanging="576"/>
        <w:rPr>
          <w:rFonts w:eastAsia="MS PGothic"/>
          <w:sz w:val="24"/>
          <w:szCs w:val="18"/>
        </w:rPr>
      </w:pPr>
    </w:p>
    <w:p w14:paraId="36F5C8AF" w14:textId="77777777" w:rsidR="00CF3D60" w:rsidRDefault="0007045B">
      <w:pPr>
        <w:pStyle w:val="2"/>
        <w:numPr>
          <w:ilvl w:val="0"/>
          <w:numId w:val="0"/>
        </w:numPr>
        <w:rPr>
          <w:rFonts w:ascii="Calibri" w:hAnsi="Calibri"/>
          <w:bCs/>
          <w:i w:val="0"/>
          <w:sz w:val="22"/>
          <w:szCs w:val="22"/>
        </w:rPr>
      </w:pPr>
      <w:r>
        <w:rPr>
          <w:rFonts w:ascii="Calibri" w:hAnsi="Calibri"/>
          <w:bCs/>
          <w:i w:val="0"/>
          <w:sz w:val="22"/>
          <w:szCs w:val="22"/>
        </w:rPr>
        <w:t xml:space="preserve">FL Proposal 2.2.7: </w:t>
      </w:r>
    </w:p>
    <w:p w14:paraId="0E20A1B7" w14:textId="77777777" w:rsidR="00CF3D60" w:rsidRDefault="0007045B">
      <w:pPr>
        <w:pStyle w:val="2"/>
        <w:numPr>
          <w:ilvl w:val="0"/>
          <w:numId w:val="0"/>
        </w:numPr>
        <w:rPr>
          <w:rFonts w:ascii="Calibri" w:hAnsi="Calibri"/>
          <w:b w:val="0"/>
          <w:i w:val="0"/>
          <w:sz w:val="22"/>
          <w:szCs w:val="22"/>
        </w:rPr>
      </w:pPr>
      <w:r>
        <w:rPr>
          <w:rFonts w:ascii="Calibri" w:hAnsi="Calibri"/>
          <w:b w:val="0"/>
          <w:i w:val="0"/>
          <w:sz w:val="22"/>
          <w:szCs w:val="22"/>
        </w:rPr>
        <w:t>The following resource partitioning scenarios alternatives are supported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89"/>
        <w:gridCol w:w="2667"/>
      </w:tblGrid>
      <w:tr w:rsidR="00CF3D60" w:rsidRPr="00232727" w14:paraId="1290009F"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14E8AF8B" w14:textId="77777777"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DA3149A" w14:textId="77777777"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MT-Tx/DU-Tx</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345A3F1F" w14:textId="77777777" w:rsidR="00CF3D60" w:rsidRDefault="0007045B">
            <w:pPr>
              <w:rPr>
                <w:rFonts w:ascii="Calibri" w:hAnsi="Calibri"/>
                <w:b/>
                <w:bCs/>
                <w:sz w:val="18"/>
                <w:szCs w:val="18"/>
                <w:lang w:val="sv-SE"/>
              </w:rPr>
            </w:pPr>
            <w:r>
              <w:rPr>
                <w:rFonts w:ascii="Calibri" w:hAnsi="Calibri"/>
                <w:b/>
                <w:bCs/>
                <w:sz w:val="18"/>
                <w:szCs w:val="18"/>
                <w:lang w:val="sv-SE"/>
              </w:rPr>
              <w:t>Case 2 MT-Rx/DU-Rx</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053466AD" w14:textId="77777777" w:rsidR="00CF3D60" w:rsidRDefault="0007045B">
            <w:pPr>
              <w:rPr>
                <w:rFonts w:ascii="Calibri" w:hAnsi="Calibri"/>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4653A93A" w14:textId="77777777" w:rsidR="00CF3D60" w:rsidRDefault="0007045B">
            <w:pPr>
              <w:rPr>
                <w:rFonts w:ascii="Calibri" w:hAnsi="Calibri"/>
                <w:b/>
                <w:bCs/>
                <w:sz w:val="18"/>
                <w:szCs w:val="18"/>
                <w:lang w:val="sv-SE"/>
              </w:rPr>
            </w:pPr>
            <w:r>
              <w:rPr>
                <w:rFonts w:ascii="Calibri" w:hAnsi="Calibri"/>
                <w:b/>
                <w:bCs/>
                <w:sz w:val="18"/>
                <w:szCs w:val="18"/>
                <w:lang w:val="sv-SE"/>
              </w:rPr>
              <w:t>Case 4 MT-Tx/DU-Rx</w:t>
            </w:r>
          </w:p>
        </w:tc>
      </w:tr>
      <w:tr w:rsidR="00CF3D60" w14:paraId="1015CF69"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3974927A" w14:textId="77777777" w:rsidR="00CF3D60" w:rsidRDefault="0007045B">
            <w:pPr>
              <w:rPr>
                <w:rFonts w:ascii="Calibri" w:hAnsi="Calibri"/>
                <w:b/>
                <w:bCs/>
                <w:sz w:val="18"/>
                <w:szCs w:val="18"/>
              </w:rPr>
            </w:pPr>
            <w:r>
              <w:rPr>
                <w:rFonts w:ascii="Calibri" w:hAnsi="Calibri"/>
                <w:b/>
                <w:bCs/>
                <w:sz w:val="18"/>
                <w:szCs w:val="18"/>
              </w:rPr>
              <w:t>Resource Type for IAB node transmissions /receptions (not access UEs)</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48242D6F" w14:textId="77777777" w:rsidR="00CF3D60" w:rsidRDefault="0007045B">
            <w:pPr>
              <w:rPr>
                <w:rFonts w:ascii="Calibri" w:hAnsi="Calibri"/>
                <w:sz w:val="18"/>
                <w:szCs w:val="18"/>
              </w:rPr>
            </w:pPr>
            <w:r>
              <w:rPr>
                <w:rFonts w:ascii="Calibri" w:hAnsi="Calibri"/>
                <w:sz w:val="18"/>
                <w:szCs w:val="18"/>
              </w:rPr>
              <w:t>Alt. 1: DL + UL</w:t>
            </w:r>
          </w:p>
          <w:p w14:paraId="2EEFD05F" w14:textId="77777777" w:rsidR="00CF3D60" w:rsidRDefault="0007045B">
            <w:pPr>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41198635" w14:textId="77777777" w:rsidR="00CF3D60" w:rsidRDefault="0007045B">
            <w:pPr>
              <w:rPr>
                <w:rFonts w:ascii="Calibri" w:hAnsi="Calibri"/>
                <w:sz w:val="18"/>
                <w:szCs w:val="18"/>
              </w:rPr>
            </w:pPr>
            <w:r>
              <w:rPr>
                <w:rFonts w:ascii="Calibri" w:hAnsi="Calibri"/>
                <w:sz w:val="18"/>
                <w:szCs w:val="18"/>
              </w:rPr>
              <w:t>Alt. 1: DL + UL</w:t>
            </w:r>
          </w:p>
          <w:p w14:paraId="0B3E73DA" w14:textId="77777777" w:rsidR="00CF3D60" w:rsidRDefault="0007045B">
            <w:pPr>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5EF2871" w14:textId="77777777" w:rsidR="00CF3D60" w:rsidRDefault="0007045B">
            <w:pPr>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72EF645E" w14:textId="77777777" w:rsidR="00CF3D60" w:rsidRDefault="0007045B">
            <w:pPr>
              <w:rPr>
                <w:rFonts w:ascii="Calibri" w:hAnsi="Calibri"/>
                <w:sz w:val="18"/>
                <w:szCs w:val="18"/>
              </w:rPr>
            </w:pPr>
            <w:r>
              <w:rPr>
                <w:rFonts w:ascii="Calibri" w:hAnsi="Calibri"/>
                <w:sz w:val="18"/>
                <w:szCs w:val="18"/>
              </w:rPr>
              <w:t>Alt. 1: DL + UL</w:t>
            </w:r>
          </w:p>
          <w:p w14:paraId="64EA6AF3" w14:textId="77777777" w:rsidR="00CF3D60" w:rsidRDefault="0007045B">
            <w:pPr>
              <w:rPr>
                <w:rFonts w:ascii="Calibri" w:hAnsi="Calibri"/>
                <w:sz w:val="18"/>
                <w:szCs w:val="18"/>
              </w:rPr>
            </w:pPr>
            <w:r>
              <w:rPr>
                <w:rFonts w:ascii="Calibri" w:hAnsi="Calibri"/>
                <w:sz w:val="18"/>
                <w:szCs w:val="18"/>
              </w:rPr>
              <w:t>Alt. 2: DL only</w:t>
            </w:r>
          </w:p>
        </w:tc>
      </w:tr>
      <w:tr w:rsidR="00CF3D60" w14:paraId="79B566CE"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2FC2AE89" w14:textId="77777777" w:rsidR="00CF3D60" w:rsidRDefault="0007045B">
            <w:pPr>
              <w:rPr>
                <w:rFonts w:ascii="Calibri" w:hAnsi="Calibri"/>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5AAE8ADF" w14:textId="77777777" w:rsidR="00CF3D60" w:rsidRDefault="0007045B">
            <w:pPr>
              <w:rPr>
                <w:rFonts w:ascii="Calibri" w:hAnsi="Calibri"/>
                <w:sz w:val="18"/>
                <w:szCs w:val="18"/>
              </w:rPr>
            </w:pPr>
            <w:r>
              <w:rPr>
                <w:rFonts w:ascii="Calibri" w:hAnsi="Calibri"/>
                <w:sz w:val="18"/>
                <w:szCs w:val="18"/>
              </w:rPr>
              <w:t>Alt. 1: Backhaul only</w:t>
            </w:r>
          </w:p>
          <w:p w14:paraId="75126354" w14:textId="77777777" w:rsidR="00CF3D60" w:rsidRDefault="0007045B">
            <w:pPr>
              <w:rPr>
                <w:rFonts w:ascii="Calibri" w:hAnsi="Calibri"/>
                <w:sz w:val="18"/>
                <w:szCs w:val="18"/>
              </w:rPr>
            </w:pPr>
            <w:r>
              <w:rPr>
                <w:rFonts w:ascii="Calibri" w:hAnsi="Calibri"/>
                <w:sz w:val="18"/>
                <w:szCs w:val="18"/>
              </w:rPr>
              <w:t>Alt. 2: 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D7970F2" w14:textId="77777777" w:rsidR="00CF3D60" w:rsidRDefault="0007045B">
            <w:pPr>
              <w:rPr>
                <w:rFonts w:ascii="Calibri" w:hAnsi="Calibri"/>
                <w:sz w:val="18"/>
                <w:szCs w:val="18"/>
              </w:rPr>
            </w:pPr>
            <w:r>
              <w:rPr>
                <w:rFonts w:ascii="Calibri" w:hAnsi="Calibri"/>
                <w:sz w:val="18"/>
                <w:szCs w:val="18"/>
              </w:rPr>
              <w:t>Alt. 1: Backhaul only</w:t>
            </w:r>
          </w:p>
          <w:p w14:paraId="16EECF41" w14:textId="77777777" w:rsidR="00CF3D60" w:rsidRDefault="0007045B">
            <w:pPr>
              <w:rPr>
                <w:rFonts w:ascii="Calibri" w:hAnsi="Calibri"/>
                <w:sz w:val="18"/>
                <w:szCs w:val="18"/>
              </w:rPr>
            </w:pPr>
            <w:r>
              <w:rPr>
                <w:rFonts w:ascii="Calibri" w:hAnsi="Calibri"/>
                <w:sz w:val="18"/>
                <w:szCs w:val="18"/>
              </w:rPr>
              <w:t>Alt. 2: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6291B432" w14:textId="77777777" w:rsidR="00CF3D60" w:rsidRDefault="0007045B">
            <w:pPr>
              <w:rPr>
                <w:rFonts w:ascii="Calibri" w:hAnsi="Calibri"/>
                <w:sz w:val="18"/>
                <w:szCs w:val="18"/>
              </w:rPr>
            </w:pPr>
            <w:r>
              <w:rPr>
                <w:rFonts w:ascii="Calibri" w:hAnsi="Calibri"/>
                <w:sz w:val="18"/>
                <w:szCs w:val="18"/>
              </w:rPr>
              <w:t>Alt. 1: Backhaul only</w:t>
            </w:r>
          </w:p>
          <w:p w14:paraId="0ABADC3A" w14:textId="77777777" w:rsidR="00CF3D60" w:rsidRDefault="0007045B">
            <w:pPr>
              <w:rPr>
                <w:rFonts w:ascii="Calibri" w:hAnsi="Calibri"/>
                <w:sz w:val="18"/>
                <w:szCs w:val="18"/>
              </w:rPr>
            </w:pPr>
            <w:r>
              <w:rPr>
                <w:rFonts w:ascii="Calibri" w:hAnsi="Calibri"/>
                <w:sz w:val="18"/>
                <w:szCs w:val="18"/>
              </w:rPr>
              <w:t>Alt. 2: 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3D9F4C6D" w14:textId="77777777" w:rsidR="00CF3D60" w:rsidRDefault="0007045B">
            <w:pPr>
              <w:rPr>
                <w:rFonts w:ascii="Calibri" w:hAnsi="Calibri"/>
                <w:sz w:val="18"/>
                <w:szCs w:val="18"/>
              </w:rPr>
            </w:pPr>
            <w:r>
              <w:rPr>
                <w:rFonts w:ascii="Calibri" w:hAnsi="Calibri"/>
                <w:sz w:val="18"/>
                <w:szCs w:val="18"/>
              </w:rPr>
              <w:t>Alt. 1: Backhaul only</w:t>
            </w:r>
          </w:p>
          <w:p w14:paraId="2343C3A5" w14:textId="77777777" w:rsidR="00CF3D60" w:rsidRDefault="0007045B">
            <w:pPr>
              <w:rPr>
                <w:rFonts w:ascii="Calibri" w:hAnsi="Calibri"/>
                <w:sz w:val="18"/>
                <w:szCs w:val="18"/>
              </w:rPr>
            </w:pPr>
            <w:r>
              <w:rPr>
                <w:rFonts w:ascii="Calibri" w:hAnsi="Calibri"/>
                <w:sz w:val="18"/>
                <w:szCs w:val="18"/>
              </w:rPr>
              <w:t>Alt. 2: Access + Backhaul</w:t>
            </w:r>
          </w:p>
        </w:tc>
      </w:tr>
    </w:tbl>
    <w:p w14:paraId="3F35F32F" w14:textId="77777777" w:rsidR="00CF3D60" w:rsidRDefault="00CF3D60">
      <w:pPr>
        <w:pStyle w:val="2"/>
        <w:numPr>
          <w:ilvl w:val="0"/>
          <w:numId w:val="0"/>
        </w:numPr>
        <w:ind w:left="576"/>
        <w:rPr>
          <w:rFonts w:eastAsia="MS PGothic"/>
          <w:sz w:val="24"/>
          <w:szCs w:val="18"/>
        </w:rPr>
      </w:pPr>
    </w:p>
    <w:p w14:paraId="13BF1FC7"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2.2.7?</w:t>
      </w:r>
    </w:p>
    <w:tbl>
      <w:tblPr>
        <w:tblStyle w:val="afe"/>
        <w:tblW w:w="10070" w:type="dxa"/>
        <w:tblLook w:val="04A0" w:firstRow="1" w:lastRow="0" w:firstColumn="1" w:lastColumn="0" w:noHBand="0" w:noVBand="1"/>
      </w:tblPr>
      <w:tblGrid>
        <w:gridCol w:w="1690"/>
        <w:gridCol w:w="2265"/>
        <w:gridCol w:w="6115"/>
      </w:tblGrid>
      <w:tr w:rsidR="00CF3D60" w14:paraId="5A8A04F5" w14:textId="77777777">
        <w:tc>
          <w:tcPr>
            <w:tcW w:w="1690" w:type="dxa"/>
            <w:shd w:val="clear" w:color="auto" w:fill="auto"/>
          </w:tcPr>
          <w:p w14:paraId="2632D6A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760C751"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6CB265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39410345" w14:textId="77777777">
        <w:tc>
          <w:tcPr>
            <w:tcW w:w="1690" w:type="dxa"/>
            <w:shd w:val="clear" w:color="auto" w:fill="auto"/>
          </w:tcPr>
          <w:p w14:paraId="7BED1DCA"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529CD913"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66409022" w14:textId="77777777" w:rsidR="00CF3D60" w:rsidRDefault="0007045B">
            <w:pPr>
              <w:rPr>
                <w:rFonts w:ascii="Calibri" w:eastAsia="Calibri" w:hAnsi="Calibri"/>
                <w:sz w:val="22"/>
                <w:szCs w:val="22"/>
              </w:rPr>
            </w:pPr>
            <w:r>
              <w:rPr>
                <w:rFonts w:ascii="Calibri" w:eastAsia="Calibri" w:hAnsi="Calibri"/>
                <w:sz w:val="22"/>
                <w:szCs w:val="22"/>
              </w:rPr>
              <w:t>Our baseline is that BH operations should not take place in UL slots since that can cause a more severe interference situation in another DU receiver. This is also the reason why we have Case 1 related timing requirements.</w:t>
            </w:r>
          </w:p>
          <w:p w14:paraId="55E64736" w14:textId="77777777" w:rsidR="00CF3D60" w:rsidRDefault="00CF3D60">
            <w:pPr>
              <w:rPr>
                <w:rFonts w:ascii="Calibri" w:eastAsia="Calibri" w:hAnsi="Calibri"/>
                <w:sz w:val="22"/>
                <w:szCs w:val="22"/>
              </w:rPr>
            </w:pPr>
          </w:p>
          <w:p w14:paraId="7E46BACE" w14:textId="77777777" w:rsidR="00CF3D60" w:rsidRDefault="0007045B">
            <w:pPr>
              <w:rPr>
                <w:rFonts w:ascii="Calibri" w:eastAsia="Calibri" w:hAnsi="Calibri"/>
                <w:sz w:val="22"/>
                <w:szCs w:val="22"/>
              </w:rPr>
            </w:pPr>
            <w:r>
              <w:rPr>
                <w:rFonts w:ascii="Calibri" w:eastAsia="Calibri" w:hAnsi="Calibri"/>
                <w:sz w:val="22"/>
                <w:szCs w:val="22"/>
              </w:rPr>
              <w:t>For Case 1 we think it should be entirely focused on DL with two alternatives involving either BH only or BH+Access.</w:t>
            </w:r>
          </w:p>
          <w:p w14:paraId="7A796905" w14:textId="77777777" w:rsidR="00CF3D60" w:rsidRDefault="00CF3D60">
            <w:pPr>
              <w:rPr>
                <w:rFonts w:ascii="Calibri" w:eastAsia="Calibri" w:hAnsi="Calibri"/>
                <w:sz w:val="22"/>
                <w:szCs w:val="22"/>
              </w:rPr>
            </w:pPr>
          </w:p>
          <w:p w14:paraId="1EBECC25" w14:textId="77777777" w:rsidR="00CF3D60" w:rsidRDefault="0007045B">
            <w:pPr>
              <w:rPr>
                <w:rFonts w:ascii="Calibri" w:eastAsia="Calibri" w:hAnsi="Calibri"/>
                <w:sz w:val="22"/>
                <w:szCs w:val="22"/>
              </w:rPr>
            </w:pPr>
            <w:r>
              <w:rPr>
                <w:rFonts w:ascii="Calibri" w:eastAsia="Calibri" w:hAnsi="Calibri"/>
                <w:sz w:val="22"/>
                <w:szCs w:val="22"/>
              </w:rPr>
              <w:t>Furthermore, the Access/Backhaul applicability alternatives for Case 2 should be switched. Now, Case 2, Alt. 2 implies a UE UL operation in a DL slot. It is also worth to consider that if the MT receives in an UL slot, there must be a DU transmitting in a UL slot.</w:t>
            </w:r>
          </w:p>
          <w:p w14:paraId="18AA6D81" w14:textId="77777777" w:rsidR="00CF3D60" w:rsidRDefault="00CF3D60">
            <w:pPr>
              <w:rPr>
                <w:rFonts w:ascii="Calibri" w:eastAsia="Calibri" w:hAnsi="Calibri"/>
                <w:sz w:val="22"/>
                <w:szCs w:val="22"/>
              </w:rPr>
            </w:pPr>
          </w:p>
          <w:p w14:paraId="5D379AF8" w14:textId="77777777" w:rsidR="00CF3D60" w:rsidRDefault="0007045B">
            <w:pPr>
              <w:rPr>
                <w:rFonts w:ascii="Calibri" w:eastAsia="Calibri" w:hAnsi="Calibri"/>
                <w:sz w:val="22"/>
                <w:szCs w:val="22"/>
              </w:rPr>
            </w:pPr>
            <w:r>
              <w:rPr>
                <w:rFonts w:ascii="Calibri" w:eastAsia="Calibri" w:hAnsi="Calibri"/>
                <w:sz w:val="22"/>
                <w:szCs w:val="22"/>
              </w:rPr>
              <w:t>Finally, for Case 3 there may not be the same rationale for different Access/Backhaul applicability alternatives. Case 3, DL Full duplex, may address both access and backhaul. However, for Case 4, i.e., UL full duplex, could be performed in DL if restricted to BH only, or in UL and then for both access and BH.</w:t>
            </w:r>
          </w:p>
        </w:tc>
      </w:tr>
      <w:tr w:rsidR="00CF3D60" w14:paraId="3A85FF80" w14:textId="77777777">
        <w:tc>
          <w:tcPr>
            <w:tcW w:w="1690" w:type="dxa"/>
            <w:shd w:val="clear" w:color="auto" w:fill="auto"/>
          </w:tcPr>
          <w:p w14:paraId="0E274C7B" w14:textId="77777777" w:rsidR="00CF3D60" w:rsidRDefault="0007045B">
            <w:pPr>
              <w:rPr>
                <w:rFonts w:ascii="Calibri" w:eastAsia="Calibri" w:hAnsi="Calibri"/>
                <w:sz w:val="22"/>
                <w:szCs w:val="22"/>
              </w:rPr>
            </w:pPr>
            <w:r>
              <w:rPr>
                <w:rFonts w:ascii="Calibri" w:eastAsia="맑은 고딕" w:hAnsi="Calibri"/>
                <w:bCs/>
                <w:sz w:val="22"/>
                <w:szCs w:val="22"/>
                <w:lang w:eastAsia="ko-KR"/>
              </w:rPr>
              <w:t>Samsung</w:t>
            </w:r>
          </w:p>
        </w:tc>
        <w:tc>
          <w:tcPr>
            <w:tcW w:w="2265" w:type="dxa"/>
            <w:shd w:val="clear" w:color="auto" w:fill="auto"/>
          </w:tcPr>
          <w:p w14:paraId="14ADB911" w14:textId="77777777" w:rsidR="00CF3D60" w:rsidRDefault="00CF3D60">
            <w:pPr>
              <w:rPr>
                <w:rFonts w:ascii="Calibri" w:eastAsia="Calibri" w:hAnsi="Calibri"/>
                <w:sz w:val="22"/>
                <w:szCs w:val="22"/>
              </w:rPr>
            </w:pPr>
          </w:p>
        </w:tc>
        <w:tc>
          <w:tcPr>
            <w:tcW w:w="6115" w:type="dxa"/>
            <w:shd w:val="clear" w:color="auto" w:fill="auto"/>
          </w:tcPr>
          <w:p w14:paraId="67A1855C" w14:textId="77777777" w:rsidR="00CF3D60" w:rsidRDefault="0007045B">
            <w:pPr>
              <w:rPr>
                <w:rFonts w:ascii="Calibri" w:eastAsia="Calibri" w:hAnsi="Calibri"/>
                <w:sz w:val="22"/>
                <w:szCs w:val="22"/>
              </w:rPr>
            </w:pPr>
            <w:r>
              <w:rPr>
                <w:rFonts w:ascii="Calibri" w:eastAsia="맑은 고딕" w:hAnsi="Calibri"/>
                <w:bCs/>
                <w:sz w:val="22"/>
                <w:szCs w:val="22"/>
                <w:lang w:eastAsia="ko-KR"/>
              </w:rPr>
              <w:t>For Case 4, MT-TX and DU-RX can occur on both UL and then as an alternative, “UL only” should be added</w:t>
            </w:r>
          </w:p>
        </w:tc>
      </w:tr>
      <w:tr w:rsidR="00CF3D60" w14:paraId="2115DFC0" w14:textId="77777777">
        <w:tc>
          <w:tcPr>
            <w:tcW w:w="1690" w:type="dxa"/>
            <w:shd w:val="clear" w:color="auto" w:fill="auto"/>
          </w:tcPr>
          <w:p w14:paraId="41A7AC9D"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5895D814" w14:textId="77777777" w:rsidR="00CF3D60" w:rsidRDefault="00CF3D60">
            <w:pPr>
              <w:rPr>
                <w:rFonts w:ascii="Calibri" w:eastAsia="Calibri" w:hAnsi="Calibri"/>
                <w:sz w:val="22"/>
                <w:szCs w:val="22"/>
              </w:rPr>
            </w:pPr>
          </w:p>
        </w:tc>
        <w:tc>
          <w:tcPr>
            <w:tcW w:w="6115" w:type="dxa"/>
            <w:shd w:val="clear" w:color="auto" w:fill="auto"/>
          </w:tcPr>
          <w:p w14:paraId="078F5754"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 xml:space="preserve">For Case 4 (UL full duplex), we can consider one more alternative (i.e. “UL only”) </w:t>
            </w:r>
          </w:p>
        </w:tc>
      </w:tr>
    </w:tbl>
    <w:p w14:paraId="5F357EFF" w14:textId="77777777" w:rsidR="00CF3D60" w:rsidRPr="00E16EB5" w:rsidRDefault="0007045B">
      <w:pPr>
        <w:pStyle w:val="2"/>
        <w:numPr>
          <w:ilvl w:val="0"/>
          <w:numId w:val="0"/>
        </w:numPr>
        <w:rPr>
          <w:rFonts w:ascii="Calibri" w:hAnsi="Calibri"/>
          <w:b w:val="0"/>
          <w:i w:val="0"/>
          <w:sz w:val="22"/>
          <w:szCs w:val="22"/>
        </w:rPr>
      </w:pPr>
      <w:r w:rsidRPr="00E16EB5">
        <w:rPr>
          <w:rFonts w:ascii="Calibri" w:hAnsi="Calibri"/>
          <w:bCs/>
          <w:i w:val="0"/>
          <w:sz w:val="22"/>
          <w:szCs w:val="22"/>
        </w:rPr>
        <w:lastRenderedPageBreak/>
        <w:t>FL Proposal 2.2.8: Further consider which of the following resource partitioning scenarios are supported for different resource multiplexing cases:</w:t>
      </w:r>
    </w:p>
    <w:p w14:paraId="2255E9F6" w14:textId="77777777" w:rsidR="00CF3D60" w:rsidRPr="00E16EB5" w:rsidRDefault="0007045B">
      <w:pPr>
        <w:pStyle w:val="2"/>
        <w:numPr>
          <w:ilvl w:val="0"/>
          <w:numId w:val="0"/>
        </w:numPr>
        <w:ind w:left="576"/>
        <w:rPr>
          <w:rFonts w:ascii="Calibri" w:hAnsi="Calibri"/>
          <w:bCs/>
          <w:i w:val="0"/>
          <w:sz w:val="22"/>
          <w:szCs w:val="22"/>
        </w:rPr>
      </w:pPr>
      <w:r w:rsidRPr="00E16EB5">
        <w:rPr>
          <w:rFonts w:ascii="Calibri" w:hAnsi="Calibri"/>
          <w:bCs/>
          <w:i w:val="0"/>
          <w:sz w:val="22"/>
          <w:szCs w:val="22"/>
        </w:rPr>
        <w:t>Resource Type for IAB node transmissions /receptions (not access UEs):</w:t>
      </w:r>
    </w:p>
    <w:p w14:paraId="54FD365E" w14:textId="77777777" w:rsidR="00CF3D60" w:rsidRPr="00E16EB5" w:rsidRDefault="0007045B">
      <w:pPr>
        <w:pStyle w:val="2"/>
        <w:numPr>
          <w:ilvl w:val="0"/>
          <w:numId w:val="32"/>
        </w:numPr>
        <w:rPr>
          <w:rFonts w:ascii="Calibri" w:hAnsi="Calibri"/>
          <w:bCs/>
          <w:i w:val="0"/>
          <w:sz w:val="22"/>
          <w:szCs w:val="22"/>
        </w:rPr>
      </w:pPr>
      <w:r w:rsidRPr="00E16EB5">
        <w:rPr>
          <w:rFonts w:ascii="Calibri" w:hAnsi="Calibri"/>
          <w:bCs/>
          <w:i w:val="0"/>
          <w:sz w:val="22"/>
          <w:szCs w:val="22"/>
        </w:rPr>
        <w:t>DL only, UL only, DL + UL</w:t>
      </w:r>
    </w:p>
    <w:p w14:paraId="111B903D" w14:textId="77777777" w:rsidR="00CF3D60" w:rsidRPr="00E16EB5" w:rsidRDefault="0007045B">
      <w:pPr>
        <w:pStyle w:val="2"/>
        <w:numPr>
          <w:ilvl w:val="0"/>
          <w:numId w:val="0"/>
        </w:numPr>
        <w:ind w:left="576"/>
        <w:rPr>
          <w:rFonts w:ascii="Calibri" w:hAnsi="Calibri"/>
          <w:bCs/>
          <w:i w:val="0"/>
          <w:sz w:val="22"/>
          <w:szCs w:val="22"/>
        </w:rPr>
      </w:pPr>
      <w:r w:rsidRPr="00E16EB5">
        <w:rPr>
          <w:rFonts w:ascii="Calibri" w:hAnsi="Calibri"/>
          <w:bCs/>
          <w:i w:val="0"/>
          <w:sz w:val="22"/>
          <w:szCs w:val="22"/>
        </w:rPr>
        <w:t>Access/Backhaul link applicability</w:t>
      </w:r>
    </w:p>
    <w:p w14:paraId="697930B3" w14:textId="77777777" w:rsidR="00CF3D60" w:rsidRPr="00E16EB5" w:rsidRDefault="0007045B">
      <w:pPr>
        <w:pStyle w:val="2"/>
        <w:numPr>
          <w:ilvl w:val="0"/>
          <w:numId w:val="32"/>
        </w:numPr>
        <w:rPr>
          <w:rFonts w:ascii="Calibri" w:hAnsi="Calibri"/>
          <w:bCs/>
          <w:i w:val="0"/>
          <w:sz w:val="22"/>
          <w:szCs w:val="22"/>
        </w:rPr>
      </w:pPr>
      <w:r w:rsidRPr="00E16EB5">
        <w:rPr>
          <w:rFonts w:ascii="Calibri" w:hAnsi="Calibri"/>
          <w:bCs/>
          <w:i w:val="0"/>
          <w:sz w:val="22"/>
          <w:szCs w:val="22"/>
        </w:rPr>
        <w:t>Alt. 1: Access + Backhaul</w:t>
      </w:r>
    </w:p>
    <w:p w14:paraId="694E3A3C" w14:textId="77777777" w:rsidR="00CF3D60" w:rsidRPr="00E16EB5" w:rsidRDefault="0007045B">
      <w:pPr>
        <w:pStyle w:val="2"/>
        <w:numPr>
          <w:ilvl w:val="0"/>
          <w:numId w:val="32"/>
        </w:numPr>
        <w:rPr>
          <w:rFonts w:ascii="Calibri" w:hAnsi="Calibri"/>
          <w:bCs/>
          <w:i w:val="0"/>
          <w:sz w:val="22"/>
          <w:szCs w:val="22"/>
        </w:rPr>
      </w:pPr>
      <w:r w:rsidRPr="00E16EB5">
        <w:rPr>
          <w:rFonts w:ascii="Calibri" w:hAnsi="Calibri"/>
          <w:bCs/>
          <w:i w:val="0"/>
          <w:sz w:val="22"/>
          <w:szCs w:val="22"/>
        </w:rPr>
        <w:t>Alt. 2: Backhaul only</w:t>
      </w:r>
    </w:p>
    <w:p w14:paraId="791D0F9F" w14:textId="77777777" w:rsidR="00CF3D60" w:rsidRPr="00E16EB5" w:rsidRDefault="00CF3D60">
      <w:pPr>
        <w:pStyle w:val="2"/>
        <w:numPr>
          <w:ilvl w:val="0"/>
          <w:numId w:val="0"/>
        </w:numPr>
        <w:ind w:left="576"/>
        <w:rPr>
          <w:rFonts w:eastAsia="MS PGothic"/>
          <w:sz w:val="24"/>
          <w:szCs w:val="18"/>
        </w:rPr>
      </w:pPr>
    </w:p>
    <w:p w14:paraId="6AED4251" w14:textId="77777777" w:rsidR="00CF3D60" w:rsidRDefault="0007045B">
      <w:pPr>
        <w:rPr>
          <w:rFonts w:asciiTheme="minorHAnsi" w:hAnsiTheme="minorHAnsi" w:cstheme="minorHAnsi"/>
          <w:b/>
          <w:lang w:val="en-GB"/>
        </w:rPr>
      </w:pPr>
      <w:r w:rsidRPr="00E16EB5">
        <w:rPr>
          <w:rFonts w:asciiTheme="minorHAnsi" w:hAnsiTheme="minorHAnsi" w:cstheme="minorHAnsi"/>
          <w:b/>
          <w:lang w:val="en-GB"/>
        </w:rPr>
        <w:t>Discussion:</w:t>
      </w:r>
      <w:r>
        <w:rPr>
          <w:rFonts w:asciiTheme="minorHAnsi" w:hAnsiTheme="minorHAnsi" w:cstheme="minorHAnsi"/>
          <w:b/>
          <w:lang w:val="en-GB"/>
        </w:rPr>
        <w:t xml:space="preserve"> Do you agree with FL Proposal 2.2.8?</w:t>
      </w:r>
    </w:p>
    <w:tbl>
      <w:tblPr>
        <w:tblStyle w:val="afe"/>
        <w:tblW w:w="10070" w:type="dxa"/>
        <w:tblLook w:val="04A0" w:firstRow="1" w:lastRow="0" w:firstColumn="1" w:lastColumn="0" w:noHBand="0" w:noVBand="1"/>
      </w:tblPr>
      <w:tblGrid>
        <w:gridCol w:w="1690"/>
        <w:gridCol w:w="2265"/>
        <w:gridCol w:w="6115"/>
      </w:tblGrid>
      <w:tr w:rsidR="00CF3D60" w14:paraId="3C973091" w14:textId="77777777">
        <w:tc>
          <w:tcPr>
            <w:tcW w:w="1690" w:type="dxa"/>
            <w:shd w:val="clear" w:color="auto" w:fill="auto"/>
          </w:tcPr>
          <w:p w14:paraId="2B160B7F"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7C3DA89"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7FA3739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2C2941F2" w14:textId="77777777">
        <w:tc>
          <w:tcPr>
            <w:tcW w:w="1690" w:type="dxa"/>
            <w:shd w:val="clear" w:color="auto" w:fill="auto"/>
          </w:tcPr>
          <w:p w14:paraId="0F2EFF20" w14:textId="77777777" w:rsidR="00CF3D60" w:rsidRDefault="0007045B">
            <w:pPr>
              <w:rPr>
                <w:rFonts w:ascii="Calibri" w:eastAsia="Calibri" w:hAnsi="Calibri"/>
                <w:bCs/>
                <w:sz w:val="22"/>
                <w:szCs w:val="22"/>
              </w:rPr>
            </w:pPr>
            <w:r>
              <w:rPr>
                <w:rFonts w:ascii="Calibri" w:eastAsiaTheme="minorEastAsia" w:hAnsi="Calibri"/>
                <w:bCs/>
                <w:sz w:val="22"/>
                <w:szCs w:val="22"/>
                <w:lang w:eastAsia="zh-CN"/>
              </w:rPr>
              <w:t>vivo</w:t>
            </w:r>
          </w:p>
        </w:tc>
        <w:tc>
          <w:tcPr>
            <w:tcW w:w="2265" w:type="dxa"/>
            <w:shd w:val="clear" w:color="auto" w:fill="auto"/>
          </w:tcPr>
          <w:p w14:paraId="18FE16F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better to be more constructive</w:t>
            </w:r>
          </w:p>
        </w:tc>
        <w:tc>
          <w:tcPr>
            <w:tcW w:w="6115" w:type="dxa"/>
            <w:shd w:val="clear" w:color="auto" w:fill="auto"/>
          </w:tcPr>
          <w:p w14:paraId="66C2C46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Regarding the UL-DL discussion, do we still follow the basic assumption made by RAN4, i.e., </w:t>
            </w:r>
            <w:r w:rsidRPr="00232727">
              <w:rPr>
                <w:rFonts w:ascii="Calibri" w:eastAsiaTheme="minorEastAsia" w:hAnsi="Calibri"/>
                <w:bCs/>
                <w:sz w:val="22"/>
                <w:szCs w:val="22"/>
                <w:lang w:eastAsia="zh-CN"/>
              </w:rPr>
              <w:t xml:space="preserve">Same TDD pattern is assumed between different operators, </w:t>
            </w:r>
            <w:r>
              <w:rPr>
                <w:rFonts w:ascii="Calibri" w:eastAsiaTheme="minorEastAsia" w:hAnsi="Calibri"/>
                <w:bCs/>
                <w:sz w:val="22"/>
                <w:szCs w:val="22"/>
                <w:lang w:eastAsia="zh-CN"/>
              </w:rPr>
              <w:t xml:space="preserve">And then we try to minimize the CLI when introducing the new multiplexing mode?  If our understanding is correct, DU transmission on UL part should be precluded as mentioned by E///. Regarding whether MT/UE can transmit on DL part, our understanding is at least MT transmission on DL should be allowed, since MT will be collocated with DU. UE transmission on DL is also not preferred, this incur CLI to neighbour cell as well. </w:t>
            </w:r>
          </w:p>
          <w:p w14:paraId="58F4E394" w14:textId="77777777" w:rsidR="00CF3D60" w:rsidRDefault="00CF3D60">
            <w:pPr>
              <w:rPr>
                <w:rFonts w:ascii="Calibri" w:eastAsiaTheme="minorEastAsia" w:hAnsi="Calibri"/>
                <w:bCs/>
                <w:sz w:val="22"/>
                <w:szCs w:val="22"/>
                <w:lang w:eastAsia="zh-CN"/>
              </w:rPr>
            </w:pPr>
          </w:p>
          <w:p w14:paraId="45CB87E5" w14:textId="77777777" w:rsidR="00CF3D60" w:rsidRDefault="0007045B">
            <w:pPr>
              <w:rPr>
                <w:rFonts w:ascii="Calibri" w:eastAsia="Calibri" w:hAnsi="Calibri"/>
                <w:b/>
                <w:bCs/>
                <w:sz w:val="22"/>
                <w:szCs w:val="22"/>
              </w:rPr>
            </w:pPr>
            <w:r>
              <w:rPr>
                <w:rFonts w:ascii="Calibri" w:eastAsiaTheme="minorEastAsia" w:hAnsi="Calibri"/>
                <w:bCs/>
                <w:sz w:val="22"/>
                <w:szCs w:val="22"/>
                <w:lang w:eastAsia="zh-CN"/>
              </w:rPr>
              <w:t>Regarding the BH-AL link discussion,</w:t>
            </w:r>
            <w:r>
              <w:rPr>
                <w:rFonts w:ascii="Calibri" w:eastAsiaTheme="minorEastAsia" w:hAnsi="Calibri"/>
                <w:b/>
                <w:bCs/>
                <w:sz w:val="22"/>
                <w:szCs w:val="22"/>
                <w:lang w:eastAsia="zh-CN"/>
              </w:rPr>
              <w:t xml:space="preserve"> this should be decoupled with the UL-DL discussion</w:t>
            </w:r>
            <w:r>
              <w:rPr>
                <w:rFonts w:ascii="Calibri" w:eastAsiaTheme="minorEastAsia" w:hAnsi="Calibri"/>
                <w:bCs/>
                <w:sz w:val="22"/>
                <w:szCs w:val="22"/>
                <w:lang w:eastAsia="zh-CN"/>
              </w:rPr>
              <w:t xml:space="preserve">. AL link can be involved, only if legacy UE behavior is not impacted.  We can firstly focus on BH link from specification perspective, and then justify whether the feature can be applied to AL depending on whether legacy UE behavior or performance are severely impacted or not. </w:t>
            </w:r>
          </w:p>
        </w:tc>
      </w:tr>
      <w:tr w:rsidR="0007045B" w14:paraId="659C66E6" w14:textId="77777777">
        <w:tc>
          <w:tcPr>
            <w:tcW w:w="1690" w:type="dxa"/>
            <w:shd w:val="clear" w:color="auto" w:fill="auto"/>
          </w:tcPr>
          <w:p w14:paraId="45D3AE04"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shd w:val="clear" w:color="auto" w:fill="auto"/>
          </w:tcPr>
          <w:p w14:paraId="64C7A5C5"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5A2F59FF"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5C07394F" w14:textId="77777777" w:rsidTr="00211553">
        <w:tc>
          <w:tcPr>
            <w:tcW w:w="1690" w:type="dxa"/>
            <w:tcBorders>
              <w:top w:val="nil"/>
              <w:bottom w:val="single" w:sz="4" w:space="0" w:color="auto"/>
            </w:tcBorders>
            <w:shd w:val="clear" w:color="auto" w:fill="auto"/>
          </w:tcPr>
          <w:p w14:paraId="3C246889"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Fujitsu</w:t>
            </w:r>
          </w:p>
        </w:tc>
        <w:tc>
          <w:tcPr>
            <w:tcW w:w="2265" w:type="dxa"/>
            <w:tcBorders>
              <w:top w:val="nil"/>
              <w:bottom w:val="single" w:sz="4" w:space="0" w:color="auto"/>
            </w:tcBorders>
            <w:shd w:val="clear" w:color="auto" w:fill="auto"/>
          </w:tcPr>
          <w:p w14:paraId="5BCB2796"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single" w:sz="4" w:space="0" w:color="auto"/>
            </w:tcBorders>
            <w:shd w:val="clear" w:color="auto" w:fill="auto"/>
          </w:tcPr>
          <w:p w14:paraId="1BBA7AD7"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71AC0CA7" w14:textId="77777777" w:rsidTr="003C54D2">
        <w:tc>
          <w:tcPr>
            <w:tcW w:w="1690" w:type="dxa"/>
            <w:tcBorders>
              <w:top w:val="single" w:sz="4" w:space="0" w:color="auto"/>
              <w:bottom w:val="single" w:sz="4" w:space="0" w:color="auto"/>
            </w:tcBorders>
            <w:shd w:val="clear" w:color="auto" w:fill="auto"/>
          </w:tcPr>
          <w:p w14:paraId="1C2E762D" w14:textId="77777777" w:rsidR="0007045B" w:rsidRDefault="00211553" w:rsidP="0007045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Borders>
              <w:top w:val="single" w:sz="4" w:space="0" w:color="auto"/>
              <w:bottom w:val="single" w:sz="4" w:space="0" w:color="auto"/>
            </w:tcBorders>
            <w:shd w:val="clear" w:color="auto" w:fill="auto"/>
          </w:tcPr>
          <w:p w14:paraId="3D785418" w14:textId="77777777" w:rsidR="0007045B"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 with modifications</w:t>
            </w:r>
          </w:p>
        </w:tc>
        <w:tc>
          <w:tcPr>
            <w:tcW w:w="6115" w:type="dxa"/>
            <w:tcBorders>
              <w:top w:val="single" w:sz="4" w:space="0" w:color="auto"/>
              <w:bottom w:val="single" w:sz="4" w:space="0" w:color="auto"/>
            </w:tcBorders>
            <w:shd w:val="clear" w:color="auto" w:fill="auto"/>
          </w:tcPr>
          <w:p w14:paraId="4C3EFBF4" w14:textId="77777777" w:rsidR="0007045B"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W</w:t>
            </w:r>
            <w:r w:rsidRPr="007F017F">
              <w:rPr>
                <w:rFonts w:ascii="Calibri" w:eastAsiaTheme="minorEastAsia" w:hAnsi="Calibri"/>
                <w:bCs/>
                <w:sz w:val="22"/>
                <w:szCs w:val="22"/>
                <w:lang w:eastAsia="zh-CN"/>
              </w:rPr>
              <w:t>e share vivo’s view that the proposal could be more constructive, but we still support it if it is the best we can do. The main reason for that is that it will encourage companies to address the content of the proposal for future meetings. This we think is key in agreeing to properly functioning multiplexing cases in terms of interference, power control and possibly also timing.</w:t>
            </w:r>
          </w:p>
          <w:p w14:paraId="27549450" w14:textId="77777777" w:rsidR="007F017F" w:rsidRDefault="007F017F" w:rsidP="0007045B">
            <w:pPr>
              <w:rPr>
                <w:rFonts w:ascii="Calibri" w:eastAsiaTheme="minorEastAsia" w:hAnsi="Calibri"/>
                <w:bCs/>
                <w:sz w:val="22"/>
                <w:szCs w:val="22"/>
                <w:lang w:eastAsia="zh-CN"/>
              </w:rPr>
            </w:pPr>
          </w:p>
          <w:p w14:paraId="72CA7E47" w14:textId="77777777" w:rsidR="007F017F"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However, we would like put a focus on the respective scenario</w:t>
            </w:r>
            <w:r w:rsidR="00922761">
              <w:rPr>
                <w:rFonts w:ascii="Calibri" w:eastAsiaTheme="minorEastAsia" w:hAnsi="Calibri"/>
                <w:bCs/>
                <w:sz w:val="22"/>
                <w:szCs w:val="22"/>
                <w:lang w:eastAsia="zh-CN"/>
              </w:rPr>
              <w:t>s</w:t>
            </w:r>
            <w:r>
              <w:rPr>
                <w:rFonts w:ascii="Calibri" w:eastAsiaTheme="minorEastAsia" w:hAnsi="Calibri"/>
                <w:bCs/>
                <w:sz w:val="22"/>
                <w:szCs w:val="22"/>
                <w:lang w:eastAsia="zh-CN"/>
              </w:rPr>
              <w:t xml:space="preserve">’ </w:t>
            </w:r>
            <w:r w:rsidR="00922761">
              <w:rPr>
                <w:rFonts w:ascii="Calibri" w:eastAsiaTheme="minorEastAsia" w:hAnsi="Calibri"/>
                <w:bCs/>
                <w:sz w:val="22"/>
                <w:szCs w:val="22"/>
                <w:lang w:eastAsia="zh-CN"/>
              </w:rPr>
              <w:t>implication on interference, since th</w:t>
            </w:r>
            <w:r w:rsidR="00497D9F">
              <w:rPr>
                <w:rFonts w:ascii="Calibri" w:eastAsiaTheme="minorEastAsia" w:hAnsi="Calibri"/>
                <w:bCs/>
                <w:sz w:val="22"/>
                <w:szCs w:val="22"/>
                <w:lang w:eastAsia="zh-CN"/>
              </w:rPr>
              <w:t>at</w:t>
            </w:r>
            <w:r w:rsidR="00922761">
              <w:rPr>
                <w:rFonts w:ascii="Calibri" w:eastAsiaTheme="minorEastAsia" w:hAnsi="Calibri"/>
                <w:bCs/>
                <w:sz w:val="22"/>
                <w:szCs w:val="22"/>
                <w:lang w:eastAsia="zh-CN"/>
              </w:rPr>
              <w:t xml:space="preserve"> will be very different in UL slots compared to DL slots. For that reason, we propose the following slightly modified proposal text:</w:t>
            </w:r>
          </w:p>
          <w:p w14:paraId="5D5B52FE" w14:textId="77777777" w:rsidR="00922761" w:rsidRDefault="00922761" w:rsidP="0007045B">
            <w:pPr>
              <w:rPr>
                <w:rFonts w:ascii="Calibri" w:eastAsiaTheme="minorEastAsia" w:hAnsi="Calibri"/>
                <w:bCs/>
                <w:sz w:val="22"/>
                <w:szCs w:val="22"/>
                <w:lang w:eastAsia="zh-CN"/>
              </w:rPr>
            </w:pPr>
          </w:p>
          <w:p w14:paraId="138BB504" w14:textId="77777777" w:rsidR="00922761" w:rsidRPr="00922761" w:rsidRDefault="00922761" w:rsidP="0007045B">
            <w:pPr>
              <w:rPr>
                <w:rFonts w:ascii="Calibri" w:eastAsiaTheme="minorEastAsia" w:hAnsi="Calibri"/>
                <w:bCs/>
                <w:i/>
                <w:iCs/>
                <w:sz w:val="22"/>
                <w:szCs w:val="22"/>
                <w:lang w:eastAsia="zh-CN"/>
              </w:rPr>
            </w:pPr>
            <w:r w:rsidRPr="00922761">
              <w:rPr>
                <w:rFonts w:ascii="Calibri" w:eastAsiaTheme="minorEastAsia" w:hAnsi="Calibri"/>
                <w:bCs/>
                <w:i/>
                <w:iCs/>
                <w:sz w:val="22"/>
                <w:szCs w:val="22"/>
                <w:lang w:eastAsia="zh-CN"/>
              </w:rPr>
              <w:t>Further consider which of the following resource partitioning scenarios are supported</w:t>
            </w:r>
            <w:r w:rsidR="00542695" w:rsidRPr="00542695">
              <w:rPr>
                <w:rFonts w:ascii="Calibri" w:eastAsiaTheme="minorEastAsia" w:hAnsi="Calibri"/>
                <w:bCs/>
                <w:color w:val="FF0000"/>
                <w:sz w:val="22"/>
                <w:szCs w:val="22"/>
                <w:lang w:eastAsia="zh-CN"/>
              </w:rPr>
              <w:t>,</w:t>
            </w:r>
            <w:r w:rsidRPr="00542695">
              <w:rPr>
                <w:rFonts w:ascii="Calibri" w:eastAsiaTheme="minorEastAsia" w:hAnsi="Calibri"/>
                <w:bCs/>
                <w:color w:val="FF0000"/>
                <w:sz w:val="22"/>
                <w:szCs w:val="22"/>
                <w:lang w:eastAsia="zh-CN"/>
              </w:rPr>
              <w:t xml:space="preserve"> </w:t>
            </w:r>
            <w:r w:rsidR="00542695">
              <w:rPr>
                <w:rFonts w:ascii="Calibri" w:eastAsiaTheme="minorEastAsia" w:hAnsi="Calibri"/>
                <w:bCs/>
                <w:i/>
                <w:iCs/>
                <w:color w:val="FF0000"/>
                <w:sz w:val="22"/>
                <w:szCs w:val="22"/>
                <w:lang w:eastAsia="zh-CN"/>
              </w:rPr>
              <w:t>including</w:t>
            </w:r>
            <w:r w:rsidRPr="00542695">
              <w:rPr>
                <w:rFonts w:ascii="Calibri" w:eastAsiaTheme="minorEastAsia" w:hAnsi="Calibri"/>
                <w:bCs/>
                <w:i/>
                <w:iCs/>
                <w:color w:val="FF0000"/>
                <w:sz w:val="22"/>
                <w:szCs w:val="22"/>
                <w:lang w:eastAsia="zh-CN"/>
              </w:rPr>
              <w:t xml:space="preserve"> their respective implication on interference</w:t>
            </w:r>
            <w:r w:rsidR="00542695">
              <w:rPr>
                <w:rFonts w:ascii="Calibri" w:eastAsiaTheme="minorEastAsia" w:hAnsi="Calibri"/>
                <w:bCs/>
                <w:i/>
                <w:iCs/>
                <w:color w:val="FF0000"/>
                <w:sz w:val="22"/>
                <w:szCs w:val="22"/>
                <w:lang w:eastAsia="zh-CN"/>
              </w:rPr>
              <w:t>,</w:t>
            </w:r>
            <w:r w:rsidRPr="00542695">
              <w:rPr>
                <w:rFonts w:ascii="Calibri" w:eastAsiaTheme="minorEastAsia" w:hAnsi="Calibri"/>
                <w:bCs/>
                <w:i/>
                <w:iCs/>
                <w:color w:val="FF0000"/>
                <w:sz w:val="22"/>
                <w:szCs w:val="22"/>
                <w:lang w:eastAsia="zh-CN"/>
              </w:rPr>
              <w:t xml:space="preserve"> </w:t>
            </w:r>
            <w:r w:rsidRPr="00922761">
              <w:rPr>
                <w:rFonts w:ascii="Calibri" w:eastAsiaTheme="minorEastAsia" w:hAnsi="Calibri"/>
                <w:bCs/>
                <w:i/>
                <w:iCs/>
                <w:sz w:val="22"/>
                <w:szCs w:val="22"/>
                <w:lang w:eastAsia="zh-CN"/>
              </w:rPr>
              <w:t>for different resource multiplexing cases:</w:t>
            </w:r>
          </w:p>
        </w:tc>
      </w:tr>
      <w:tr w:rsidR="003C54D2" w14:paraId="5324296F" w14:textId="77777777" w:rsidTr="00AD27D8">
        <w:tc>
          <w:tcPr>
            <w:tcW w:w="1690" w:type="dxa"/>
            <w:tcBorders>
              <w:top w:val="single" w:sz="4" w:space="0" w:color="auto"/>
              <w:bottom w:val="single" w:sz="4" w:space="0" w:color="auto"/>
            </w:tcBorders>
            <w:shd w:val="clear" w:color="auto" w:fill="auto"/>
          </w:tcPr>
          <w:p w14:paraId="706E5754" w14:textId="77777777"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Borders>
              <w:top w:val="single" w:sz="4" w:space="0" w:color="auto"/>
              <w:bottom w:val="single" w:sz="4" w:space="0" w:color="auto"/>
            </w:tcBorders>
            <w:shd w:val="clear" w:color="auto" w:fill="auto"/>
          </w:tcPr>
          <w:p w14:paraId="54192AAC" w14:textId="77777777"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Yes</w:t>
            </w:r>
            <w:r>
              <w:rPr>
                <w:rFonts w:ascii="Calibri" w:eastAsiaTheme="minorEastAsia" w:hAnsi="Calibri"/>
                <w:bCs/>
                <w:sz w:val="22"/>
                <w:szCs w:val="22"/>
                <w:lang w:eastAsia="zh-CN"/>
              </w:rPr>
              <w:t xml:space="preserve"> </w:t>
            </w:r>
            <w:r>
              <w:rPr>
                <w:rFonts w:ascii="Calibri" w:eastAsiaTheme="minorEastAsia" w:hAnsi="Calibri" w:hint="eastAsia"/>
                <w:bCs/>
                <w:sz w:val="22"/>
                <w:szCs w:val="22"/>
                <w:lang w:eastAsia="zh-CN"/>
              </w:rPr>
              <w:t>wit</w:t>
            </w:r>
            <w:r>
              <w:rPr>
                <w:rFonts w:ascii="Calibri" w:eastAsiaTheme="minorEastAsia" w:hAnsi="Calibri"/>
                <w:bCs/>
                <w:sz w:val="22"/>
                <w:szCs w:val="22"/>
                <w:lang w:eastAsia="zh-CN"/>
              </w:rPr>
              <w:t>h some suggested changes</w:t>
            </w:r>
          </w:p>
        </w:tc>
        <w:tc>
          <w:tcPr>
            <w:tcW w:w="6115" w:type="dxa"/>
            <w:tcBorders>
              <w:top w:val="single" w:sz="4" w:space="0" w:color="auto"/>
              <w:bottom w:val="single" w:sz="4" w:space="0" w:color="auto"/>
            </w:tcBorders>
            <w:shd w:val="clear" w:color="auto" w:fill="auto"/>
          </w:tcPr>
          <w:p w14:paraId="6486FDBF" w14:textId="77777777" w:rsidR="003C54D2" w:rsidRDefault="003C54D2" w:rsidP="003C54D2">
            <w:pPr>
              <w:rPr>
                <w:rFonts w:ascii="Calibri" w:eastAsiaTheme="minorEastAsia" w:hAnsi="Calibri"/>
                <w:bCs/>
                <w:sz w:val="22"/>
                <w:szCs w:val="22"/>
                <w:lang w:eastAsia="zh-CN"/>
              </w:rPr>
            </w:pPr>
            <w:r>
              <w:rPr>
                <w:rFonts w:ascii="Calibri" w:eastAsiaTheme="minorEastAsia" w:hAnsi="Calibri" w:hint="eastAsia"/>
                <w:bCs/>
                <w:sz w:val="22"/>
                <w:szCs w:val="22"/>
                <w:lang w:eastAsia="zh-CN"/>
              </w:rPr>
              <w:t>W</w:t>
            </w:r>
            <w:r>
              <w:rPr>
                <w:rFonts w:ascii="Calibri" w:eastAsiaTheme="minorEastAsia" w:hAnsi="Calibri"/>
                <w:bCs/>
                <w:sz w:val="22"/>
                <w:szCs w:val="22"/>
                <w:lang w:eastAsia="zh-CN"/>
              </w:rPr>
              <w:t xml:space="preserve">e are supportive of this proposal. </w:t>
            </w:r>
          </w:p>
          <w:p w14:paraId="29C16C7E" w14:textId="77777777" w:rsidR="003C54D2" w:rsidRDefault="003C54D2" w:rsidP="003C54D2">
            <w:pPr>
              <w:rPr>
                <w:rFonts w:ascii="Calibri" w:eastAsiaTheme="minorEastAsia" w:hAnsi="Calibri"/>
                <w:bCs/>
                <w:sz w:val="22"/>
                <w:szCs w:val="22"/>
                <w:lang w:eastAsia="zh-CN"/>
              </w:rPr>
            </w:pPr>
          </w:p>
          <w:p w14:paraId="7C6BEB05" w14:textId="77777777" w:rsidR="003C54D2" w:rsidRDefault="003C54D2" w:rsidP="003C54D2">
            <w:pPr>
              <w:rPr>
                <w:rFonts w:ascii="Calibri" w:eastAsiaTheme="minorEastAsia" w:hAnsi="Calibri"/>
                <w:bCs/>
                <w:sz w:val="22"/>
                <w:szCs w:val="22"/>
                <w:lang w:eastAsia="zh-CN"/>
              </w:rPr>
            </w:pPr>
            <w:r>
              <w:rPr>
                <w:rFonts w:ascii="Calibri" w:eastAsiaTheme="minorEastAsia" w:hAnsi="Calibri"/>
                <w:bCs/>
                <w:sz w:val="22"/>
                <w:szCs w:val="22"/>
                <w:lang w:eastAsia="zh-CN"/>
              </w:rPr>
              <w:t>“</w:t>
            </w:r>
            <w:r>
              <w:rPr>
                <w:rFonts w:ascii="Calibri" w:hAnsi="Calibri"/>
                <w:bCs/>
                <w:sz w:val="22"/>
                <w:szCs w:val="22"/>
              </w:rPr>
              <w:t>Resource Type for IAB node transmissions /receptions (not access UEs)</w:t>
            </w:r>
            <w:r>
              <w:rPr>
                <w:rFonts w:ascii="Calibri" w:eastAsiaTheme="minorEastAsia" w:hAnsi="Calibri"/>
                <w:bCs/>
                <w:sz w:val="22"/>
                <w:szCs w:val="22"/>
                <w:lang w:eastAsia="zh-CN"/>
              </w:rPr>
              <w:t xml:space="preserve">” is not fully clear. I assume the intention is to say </w:t>
            </w:r>
            <w:r w:rsidRPr="003C54D2">
              <w:rPr>
                <w:rFonts w:ascii="Calibri" w:eastAsiaTheme="minorEastAsia" w:hAnsi="Calibri"/>
                <w:bCs/>
                <w:color w:val="FF0000"/>
                <w:sz w:val="22"/>
                <w:szCs w:val="22"/>
                <w:lang w:eastAsia="zh-CN"/>
              </w:rPr>
              <w:lastRenderedPageBreak/>
              <w:t xml:space="preserve">“slot type of the donor node for IAB node </w:t>
            </w:r>
            <w:r w:rsidRPr="003C54D2">
              <w:rPr>
                <w:rFonts w:ascii="Calibri" w:hAnsi="Calibri"/>
                <w:bCs/>
                <w:color w:val="FF0000"/>
                <w:sz w:val="22"/>
                <w:szCs w:val="22"/>
              </w:rPr>
              <w:t>transmissions /receptions.</w:t>
            </w:r>
            <w:r>
              <w:rPr>
                <w:rFonts w:ascii="Calibri" w:hAnsi="Calibri"/>
                <w:bCs/>
                <w:sz w:val="22"/>
                <w:szCs w:val="22"/>
              </w:rPr>
              <w:t xml:space="preserve">” </w:t>
            </w:r>
          </w:p>
        </w:tc>
      </w:tr>
      <w:tr w:rsidR="00AD27D8" w14:paraId="045A357B" w14:textId="77777777" w:rsidTr="004B3C7B">
        <w:tc>
          <w:tcPr>
            <w:tcW w:w="1690" w:type="dxa"/>
            <w:tcBorders>
              <w:top w:val="single" w:sz="4" w:space="0" w:color="auto"/>
              <w:bottom w:val="single" w:sz="4" w:space="0" w:color="auto"/>
            </w:tcBorders>
            <w:shd w:val="clear" w:color="auto" w:fill="auto"/>
          </w:tcPr>
          <w:p w14:paraId="2D5662AA" w14:textId="77777777" w:rsidR="00AD27D8" w:rsidRDefault="00AD27D8" w:rsidP="003C54D2">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Motorola Mobility, Lenovo</w:t>
            </w:r>
          </w:p>
        </w:tc>
        <w:tc>
          <w:tcPr>
            <w:tcW w:w="2265" w:type="dxa"/>
            <w:tcBorders>
              <w:top w:val="single" w:sz="4" w:space="0" w:color="auto"/>
              <w:bottom w:val="single" w:sz="4" w:space="0" w:color="auto"/>
            </w:tcBorders>
            <w:shd w:val="clear" w:color="auto" w:fill="auto"/>
          </w:tcPr>
          <w:p w14:paraId="6613D757" w14:textId="77777777" w:rsidR="00AD27D8" w:rsidRDefault="00AD27D8" w:rsidP="003C54D2">
            <w:pPr>
              <w:rPr>
                <w:rFonts w:ascii="Calibri" w:eastAsiaTheme="minorEastAsia" w:hAnsi="Calibri"/>
                <w:bCs/>
                <w:sz w:val="22"/>
                <w:szCs w:val="22"/>
                <w:lang w:eastAsia="zh-CN"/>
              </w:rPr>
            </w:pPr>
          </w:p>
        </w:tc>
        <w:tc>
          <w:tcPr>
            <w:tcW w:w="6115" w:type="dxa"/>
            <w:tcBorders>
              <w:top w:val="single" w:sz="4" w:space="0" w:color="auto"/>
              <w:bottom w:val="single" w:sz="4" w:space="0" w:color="auto"/>
            </w:tcBorders>
            <w:shd w:val="clear" w:color="auto" w:fill="auto"/>
          </w:tcPr>
          <w:p w14:paraId="22391EAA" w14:textId="77777777" w:rsidR="00AD27D8" w:rsidRDefault="00AD27D8" w:rsidP="003C54D2">
            <w:pPr>
              <w:rPr>
                <w:rFonts w:ascii="Calibri" w:eastAsiaTheme="minorEastAsia" w:hAnsi="Calibri"/>
                <w:bCs/>
                <w:sz w:val="22"/>
                <w:szCs w:val="22"/>
                <w:lang w:eastAsia="zh-CN"/>
              </w:rPr>
            </w:pPr>
            <w:r>
              <w:rPr>
                <w:rFonts w:ascii="Calibri" w:eastAsiaTheme="minorEastAsia" w:hAnsi="Calibri"/>
                <w:bCs/>
                <w:sz w:val="22"/>
                <w:szCs w:val="22"/>
                <w:lang w:eastAsia="zh-CN"/>
              </w:rPr>
              <w:t>The “</w:t>
            </w:r>
            <w:r w:rsidRPr="00AD27D8">
              <w:rPr>
                <w:rFonts w:ascii="Calibri" w:eastAsiaTheme="minorEastAsia" w:hAnsi="Calibri"/>
                <w:bCs/>
                <w:sz w:val="22"/>
                <w:szCs w:val="22"/>
                <w:lang w:eastAsia="zh-CN"/>
              </w:rPr>
              <w:t>Access/Backhaul link applicability</w:t>
            </w:r>
            <w:r>
              <w:rPr>
                <w:rFonts w:ascii="Calibri" w:eastAsiaTheme="minorEastAsia" w:hAnsi="Calibri"/>
                <w:bCs/>
                <w:sz w:val="22"/>
                <w:szCs w:val="22"/>
                <w:lang w:eastAsia="zh-CN"/>
              </w:rPr>
              <w:t>” is unclear. Enhanced IAB nodes are expected to serve all UEs including legacy UEs. Any specified multiplexing mechanism should be applied to a UE only if the UE can support it. This will be an implementation matter. We specify backhaul links and leave access-link applicability to implementation.</w:t>
            </w:r>
          </w:p>
        </w:tc>
      </w:tr>
      <w:tr w:rsidR="004B3C7B" w14:paraId="663B9E50" w14:textId="77777777" w:rsidTr="00E608B8">
        <w:tc>
          <w:tcPr>
            <w:tcW w:w="1690" w:type="dxa"/>
            <w:tcBorders>
              <w:top w:val="single" w:sz="4" w:space="0" w:color="auto"/>
              <w:bottom w:val="single" w:sz="4" w:space="0" w:color="auto"/>
            </w:tcBorders>
            <w:shd w:val="clear" w:color="auto" w:fill="auto"/>
          </w:tcPr>
          <w:p w14:paraId="13C25B5F" w14:textId="77777777" w:rsidR="004B3C7B" w:rsidRDefault="00062FBB" w:rsidP="003C54D2">
            <w:pPr>
              <w:rPr>
                <w:rFonts w:ascii="Calibri" w:eastAsiaTheme="minorEastAsia" w:hAnsi="Calibri"/>
                <w:bCs/>
                <w:sz w:val="22"/>
                <w:szCs w:val="22"/>
                <w:lang w:eastAsia="zh-CN"/>
              </w:rPr>
            </w:pPr>
            <w:r>
              <w:rPr>
                <w:rFonts w:ascii="Calibri" w:eastAsiaTheme="minorEastAsia" w:hAnsi="Calibri"/>
                <w:bCs/>
                <w:sz w:val="22"/>
                <w:szCs w:val="22"/>
                <w:lang w:eastAsia="zh-CN"/>
              </w:rPr>
              <w:t>ZTE, Sanechips</w:t>
            </w:r>
          </w:p>
        </w:tc>
        <w:tc>
          <w:tcPr>
            <w:tcW w:w="2265" w:type="dxa"/>
            <w:tcBorders>
              <w:top w:val="single" w:sz="4" w:space="0" w:color="auto"/>
              <w:bottom w:val="single" w:sz="4" w:space="0" w:color="auto"/>
            </w:tcBorders>
            <w:shd w:val="clear" w:color="auto" w:fill="auto"/>
          </w:tcPr>
          <w:p w14:paraId="2237FB05" w14:textId="77777777" w:rsidR="004B3C7B" w:rsidRDefault="001F77D2" w:rsidP="003C54D2">
            <w:pPr>
              <w:rPr>
                <w:rFonts w:ascii="Calibri" w:eastAsiaTheme="minorEastAsia" w:hAnsi="Calibri"/>
                <w:bCs/>
                <w:sz w:val="22"/>
                <w:szCs w:val="22"/>
                <w:lang w:eastAsia="zh-CN"/>
              </w:rPr>
            </w:pPr>
            <w:r>
              <w:rPr>
                <w:rFonts w:ascii="Calibri" w:eastAsiaTheme="minorEastAsia" w:hAnsi="Calibri"/>
                <w:bCs/>
                <w:sz w:val="22"/>
                <w:szCs w:val="22"/>
                <w:lang w:eastAsia="zh-CN"/>
              </w:rPr>
              <w:t>T</w:t>
            </w:r>
            <w:r w:rsidR="00062FBB">
              <w:rPr>
                <w:rFonts w:ascii="Calibri" w:eastAsiaTheme="minorEastAsia" w:hAnsi="Calibri"/>
                <w:bCs/>
                <w:sz w:val="22"/>
                <w:szCs w:val="22"/>
                <w:lang w:eastAsia="zh-CN"/>
              </w:rPr>
              <w:t xml:space="preserve">he bullet for “resource type” </w:t>
            </w:r>
            <w:r>
              <w:rPr>
                <w:rFonts w:ascii="Calibri" w:eastAsiaTheme="minorEastAsia" w:hAnsi="Calibri"/>
                <w:bCs/>
                <w:sz w:val="22"/>
                <w:szCs w:val="22"/>
                <w:lang w:eastAsia="zh-CN"/>
              </w:rPr>
              <w:t>needs clarification.</w:t>
            </w:r>
          </w:p>
        </w:tc>
        <w:tc>
          <w:tcPr>
            <w:tcW w:w="6115" w:type="dxa"/>
            <w:tcBorders>
              <w:top w:val="single" w:sz="4" w:space="0" w:color="auto"/>
              <w:bottom w:val="single" w:sz="4" w:space="0" w:color="auto"/>
            </w:tcBorders>
            <w:shd w:val="clear" w:color="auto" w:fill="auto"/>
          </w:tcPr>
          <w:p w14:paraId="58A5A86F" w14:textId="77777777" w:rsidR="004B3C7B" w:rsidRDefault="00062FBB" w:rsidP="0059180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In simultaneous operation, whether a resource is categorized as DL or UL or DL+UL is an attribute of multiplexing scheme. But the “resource type” bullet seems to say the D/U/D+U is a choice </w:t>
            </w:r>
            <w:r w:rsidR="001F77D2">
              <w:rPr>
                <w:rFonts w:ascii="Calibri" w:eastAsiaTheme="minorEastAsia" w:hAnsi="Calibri"/>
                <w:bCs/>
                <w:sz w:val="22"/>
                <w:szCs w:val="22"/>
                <w:lang w:eastAsia="zh-CN"/>
              </w:rPr>
              <w:t>whether a specific multiplexing scheme can apply. For example, if we are looking at Tx half-duplex in a DL resource, how is this “DL resource” defined?  i.e., For a resource to be used for DL on child link and UL on parent link, what conditions are used t</w:t>
            </w:r>
            <w:r w:rsidR="00591804">
              <w:rPr>
                <w:rFonts w:ascii="Calibri" w:eastAsiaTheme="minorEastAsia" w:hAnsi="Calibri"/>
                <w:bCs/>
                <w:sz w:val="22"/>
                <w:szCs w:val="22"/>
                <w:lang w:eastAsia="zh-CN"/>
              </w:rPr>
              <w:t>o qualify the resource to be DL</w:t>
            </w:r>
            <w:r w:rsidR="001F77D2">
              <w:rPr>
                <w:rFonts w:ascii="Calibri" w:eastAsiaTheme="minorEastAsia" w:hAnsi="Calibri"/>
                <w:bCs/>
                <w:sz w:val="22"/>
                <w:szCs w:val="22"/>
                <w:lang w:eastAsia="zh-CN"/>
              </w:rPr>
              <w:t xml:space="preserve">?   </w:t>
            </w:r>
          </w:p>
        </w:tc>
      </w:tr>
      <w:tr w:rsidR="00E608B8" w14:paraId="1C9DB6C5" w14:textId="77777777" w:rsidTr="00B414BA">
        <w:tc>
          <w:tcPr>
            <w:tcW w:w="1690" w:type="dxa"/>
            <w:tcBorders>
              <w:top w:val="single" w:sz="4" w:space="0" w:color="auto"/>
              <w:bottom w:val="single" w:sz="4" w:space="0" w:color="auto"/>
            </w:tcBorders>
            <w:shd w:val="clear" w:color="auto" w:fill="auto"/>
          </w:tcPr>
          <w:p w14:paraId="183543CC" w14:textId="77777777" w:rsidR="00E608B8" w:rsidRDefault="00E608B8" w:rsidP="003C54D2">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Borders>
              <w:top w:val="single" w:sz="4" w:space="0" w:color="auto"/>
              <w:bottom w:val="single" w:sz="4" w:space="0" w:color="auto"/>
            </w:tcBorders>
            <w:shd w:val="clear" w:color="auto" w:fill="auto"/>
          </w:tcPr>
          <w:p w14:paraId="4E76AFB1" w14:textId="77777777" w:rsidR="00E608B8" w:rsidRDefault="00E608B8" w:rsidP="003C54D2">
            <w:pPr>
              <w:rPr>
                <w:rFonts w:ascii="Calibri" w:eastAsiaTheme="minorEastAsia" w:hAnsi="Calibri"/>
                <w:bCs/>
                <w:sz w:val="22"/>
                <w:szCs w:val="22"/>
                <w:lang w:eastAsia="zh-CN"/>
              </w:rPr>
            </w:pPr>
            <w:r>
              <w:rPr>
                <w:rFonts w:ascii="Calibri" w:eastAsiaTheme="minorEastAsia" w:hAnsi="Calibri"/>
                <w:bCs/>
                <w:sz w:val="22"/>
                <w:szCs w:val="22"/>
                <w:lang w:eastAsia="zh-CN"/>
              </w:rPr>
              <w:t>Not clear.</w:t>
            </w:r>
          </w:p>
        </w:tc>
        <w:tc>
          <w:tcPr>
            <w:tcW w:w="6115" w:type="dxa"/>
            <w:tcBorders>
              <w:top w:val="single" w:sz="4" w:space="0" w:color="auto"/>
              <w:bottom w:val="single" w:sz="4" w:space="0" w:color="auto"/>
            </w:tcBorders>
            <w:shd w:val="clear" w:color="auto" w:fill="auto"/>
          </w:tcPr>
          <w:p w14:paraId="3A3EF730" w14:textId="77777777" w:rsidR="00E608B8" w:rsidRDefault="00E608B8" w:rsidP="00591804">
            <w:pPr>
              <w:rPr>
                <w:rFonts w:ascii="Calibri" w:eastAsiaTheme="minorEastAsia" w:hAnsi="Calibri"/>
                <w:bCs/>
                <w:sz w:val="22"/>
                <w:szCs w:val="22"/>
                <w:lang w:eastAsia="zh-CN"/>
              </w:rPr>
            </w:pPr>
            <w:r>
              <w:rPr>
                <w:rFonts w:ascii="Calibri" w:eastAsiaTheme="minorEastAsia" w:hAnsi="Calibri"/>
                <w:bCs/>
                <w:sz w:val="22"/>
                <w:szCs w:val="22"/>
                <w:lang w:eastAsia="zh-CN"/>
              </w:rPr>
              <w:t>The proposal is not very clear as currently worded.</w:t>
            </w:r>
          </w:p>
        </w:tc>
      </w:tr>
      <w:tr w:rsidR="00B414BA" w14:paraId="303B9A5B" w14:textId="77777777" w:rsidTr="000F5617">
        <w:tc>
          <w:tcPr>
            <w:tcW w:w="1690" w:type="dxa"/>
            <w:tcBorders>
              <w:top w:val="single" w:sz="4" w:space="0" w:color="auto"/>
              <w:bottom w:val="single" w:sz="4" w:space="0" w:color="auto"/>
            </w:tcBorders>
            <w:shd w:val="clear" w:color="auto" w:fill="auto"/>
          </w:tcPr>
          <w:p w14:paraId="69795E3C" w14:textId="77777777" w:rsidR="00B414BA" w:rsidRDefault="000F5617" w:rsidP="003C54D2">
            <w:pPr>
              <w:rPr>
                <w:rFonts w:ascii="Calibri" w:eastAsiaTheme="minorEastAsia" w:hAnsi="Calibri"/>
                <w:bCs/>
                <w:sz w:val="22"/>
                <w:szCs w:val="22"/>
                <w:lang w:eastAsia="zh-CN"/>
              </w:rPr>
            </w:pPr>
            <w:r>
              <w:rPr>
                <w:rFonts w:ascii="Calibri" w:eastAsiaTheme="minorEastAsia" w:hAnsi="Calibri"/>
                <w:bCs/>
                <w:sz w:val="22"/>
                <w:szCs w:val="22"/>
                <w:lang w:eastAsia="zh-CN"/>
              </w:rPr>
              <w:t>Intel</w:t>
            </w:r>
          </w:p>
        </w:tc>
        <w:tc>
          <w:tcPr>
            <w:tcW w:w="2265" w:type="dxa"/>
            <w:tcBorders>
              <w:top w:val="single" w:sz="4" w:space="0" w:color="auto"/>
              <w:bottom w:val="single" w:sz="4" w:space="0" w:color="auto"/>
            </w:tcBorders>
            <w:shd w:val="clear" w:color="auto" w:fill="auto"/>
          </w:tcPr>
          <w:p w14:paraId="70210640" w14:textId="77777777" w:rsidR="00B414BA" w:rsidRDefault="000F5617" w:rsidP="003C54D2">
            <w:pPr>
              <w:rPr>
                <w:rFonts w:ascii="Calibri" w:eastAsiaTheme="minorEastAsia" w:hAnsi="Calibri"/>
                <w:bCs/>
                <w:sz w:val="22"/>
                <w:szCs w:val="22"/>
                <w:lang w:eastAsia="zh-CN"/>
              </w:rPr>
            </w:pPr>
            <w:r>
              <w:rPr>
                <w:rFonts w:ascii="Calibri" w:eastAsiaTheme="minorEastAsia" w:hAnsi="Calibri"/>
                <w:bCs/>
                <w:sz w:val="22"/>
                <w:szCs w:val="22"/>
                <w:lang w:eastAsia="zh-CN"/>
              </w:rPr>
              <w:t>Not clear.</w:t>
            </w:r>
          </w:p>
        </w:tc>
        <w:tc>
          <w:tcPr>
            <w:tcW w:w="6115" w:type="dxa"/>
            <w:tcBorders>
              <w:top w:val="single" w:sz="4" w:space="0" w:color="auto"/>
              <w:bottom w:val="single" w:sz="4" w:space="0" w:color="auto"/>
            </w:tcBorders>
            <w:shd w:val="clear" w:color="auto" w:fill="auto"/>
          </w:tcPr>
          <w:p w14:paraId="3DF9B904" w14:textId="77777777" w:rsidR="00B414BA" w:rsidRDefault="000F5617" w:rsidP="00591804">
            <w:pPr>
              <w:rPr>
                <w:rFonts w:ascii="Calibri" w:eastAsiaTheme="minorEastAsia" w:hAnsi="Calibri"/>
                <w:bCs/>
                <w:sz w:val="22"/>
                <w:szCs w:val="22"/>
                <w:lang w:eastAsia="zh-CN"/>
              </w:rPr>
            </w:pPr>
            <w:r>
              <w:rPr>
                <w:rFonts w:ascii="Calibri" w:eastAsiaTheme="minorEastAsia" w:hAnsi="Calibri"/>
                <w:bCs/>
                <w:sz w:val="22"/>
                <w:szCs w:val="22"/>
                <w:lang w:eastAsia="zh-CN"/>
              </w:rPr>
              <w:t>We also think this proposal is not very clear and hard to understand. More detailed description/contents need to be added.</w:t>
            </w:r>
          </w:p>
        </w:tc>
      </w:tr>
      <w:tr w:rsidR="000F5617" w14:paraId="67C5462A" w14:textId="77777777" w:rsidTr="00211553">
        <w:tc>
          <w:tcPr>
            <w:tcW w:w="1690" w:type="dxa"/>
            <w:tcBorders>
              <w:top w:val="single" w:sz="4" w:space="0" w:color="auto"/>
            </w:tcBorders>
            <w:shd w:val="clear" w:color="auto" w:fill="auto"/>
          </w:tcPr>
          <w:p w14:paraId="799D6EF8" w14:textId="77777777" w:rsidR="000F5617" w:rsidRDefault="000F5617" w:rsidP="003C54D2">
            <w:pPr>
              <w:rPr>
                <w:rFonts w:ascii="Calibri" w:eastAsiaTheme="minorEastAsia" w:hAnsi="Calibri"/>
                <w:bCs/>
                <w:sz w:val="22"/>
                <w:szCs w:val="22"/>
                <w:lang w:eastAsia="zh-CN"/>
              </w:rPr>
            </w:pPr>
          </w:p>
        </w:tc>
        <w:tc>
          <w:tcPr>
            <w:tcW w:w="2265" w:type="dxa"/>
            <w:tcBorders>
              <w:top w:val="single" w:sz="4" w:space="0" w:color="auto"/>
            </w:tcBorders>
            <w:shd w:val="clear" w:color="auto" w:fill="auto"/>
          </w:tcPr>
          <w:p w14:paraId="27B71F19" w14:textId="77777777" w:rsidR="000F5617" w:rsidRDefault="000F5617" w:rsidP="003C54D2">
            <w:pPr>
              <w:rPr>
                <w:rFonts w:ascii="Calibri" w:eastAsiaTheme="minorEastAsia" w:hAnsi="Calibri"/>
                <w:bCs/>
                <w:sz w:val="22"/>
                <w:szCs w:val="22"/>
                <w:lang w:eastAsia="zh-CN"/>
              </w:rPr>
            </w:pPr>
          </w:p>
        </w:tc>
        <w:tc>
          <w:tcPr>
            <w:tcW w:w="6115" w:type="dxa"/>
            <w:tcBorders>
              <w:top w:val="single" w:sz="4" w:space="0" w:color="auto"/>
            </w:tcBorders>
            <w:shd w:val="clear" w:color="auto" w:fill="auto"/>
          </w:tcPr>
          <w:p w14:paraId="3730D76D" w14:textId="77777777" w:rsidR="000F5617" w:rsidRDefault="000F5617" w:rsidP="00591804">
            <w:pPr>
              <w:rPr>
                <w:rFonts w:ascii="Calibri" w:eastAsiaTheme="minorEastAsia" w:hAnsi="Calibri"/>
                <w:bCs/>
                <w:sz w:val="22"/>
                <w:szCs w:val="22"/>
                <w:lang w:eastAsia="zh-CN"/>
              </w:rPr>
            </w:pPr>
          </w:p>
        </w:tc>
      </w:tr>
    </w:tbl>
    <w:p w14:paraId="1621A3BC" w14:textId="35425008" w:rsidR="00CF3D60" w:rsidRDefault="00CF3D60">
      <w:pPr>
        <w:pStyle w:val="2"/>
        <w:numPr>
          <w:ilvl w:val="0"/>
          <w:numId w:val="0"/>
        </w:numPr>
        <w:ind w:left="576"/>
        <w:rPr>
          <w:rFonts w:eastAsia="MS PGothic"/>
          <w:sz w:val="24"/>
          <w:szCs w:val="18"/>
        </w:rPr>
      </w:pPr>
    </w:p>
    <w:p w14:paraId="78555DC6" w14:textId="15B778A2" w:rsidR="00E16EB5" w:rsidRDefault="00E16EB5" w:rsidP="00E16EB5">
      <w:pPr>
        <w:pStyle w:val="2"/>
        <w:numPr>
          <w:ilvl w:val="0"/>
          <w:numId w:val="0"/>
        </w:numPr>
        <w:rPr>
          <w:rFonts w:ascii="Calibri" w:hAnsi="Calibri"/>
          <w:b w:val="0"/>
          <w:i w:val="0"/>
          <w:sz w:val="22"/>
          <w:szCs w:val="22"/>
        </w:rPr>
      </w:pPr>
      <w:r>
        <w:rPr>
          <w:rFonts w:ascii="Calibri" w:hAnsi="Calibri"/>
          <w:bCs/>
          <w:i w:val="0"/>
          <w:sz w:val="22"/>
          <w:szCs w:val="22"/>
          <w:highlight w:val="yellow"/>
        </w:rPr>
        <w:t>FL Proposal 2.2</w:t>
      </w:r>
      <w:r w:rsidRPr="00EE6BEB">
        <w:rPr>
          <w:rFonts w:ascii="Calibri" w:hAnsi="Calibri"/>
          <w:bCs/>
          <w:i w:val="0"/>
          <w:sz w:val="22"/>
          <w:szCs w:val="22"/>
          <w:highlight w:val="yellow"/>
        </w:rPr>
        <w:t>.10</w:t>
      </w:r>
      <w:r>
        <w:rPr>
          <w:rFonts w:ascii="Calibri" w:hAnsi="Calibri"/>
          <w:bCs/>
          <w:i w:val="0"/>
          <w:sz w:val="22"/>
          <w:szCs w:val="22"/>
        </w:rPr>
        <w:t>: Further consider different resource partitioning scenarios for access and backhaul links</w:t>
      </w:r>
      <w:r w:rsidRPr="00EE6BEB">
        <w:rPr>
          <w:rFonts w:ascii="Calibri" w:eastAsiaTheme="minorEastAsia" w:hAnsi="Calibri"/>
          <w:bCs/>
          <w:color w:val="000000" w:themeColor="text1"/>
          <w:sz w:val="22"/>
          <w:szCs w:val="22"/>
          <w:lang w:eastAsia="zh-CN"/>
        </w:rPr>
        <w:t xml:space="preserve">, </w:t>
      </w:r>
      <w:r w:rsidRPr="00EE6BEB">
        <w:rPr>
          <w:rFonts w:ascii="Calibri" w:eastAsiaTheme="minorEastAsia" w:hAnsi="Calibri"/>
          <w:bCs/>
          <w:i w:val="0"/>
          <w:iCs/>
          <w:color w:val="000000" w:themeColor="text1"/>
          <w:sz w:val="22"/>
          <w:szCs w:val="22"/>
          <w:lang w:eastAsia="zh-CN"/>
        </w:rPr>
        <w:t>including their respective implication on interference,</w:t>
      </w:r>
      <w:r w:rsidRPr="00EE6BEB">
        <w:rPr>
          <w:rFonts w:ascii="Calibri" w:hAnsi="Calibri"/>
          <w:bCs/>
          <w:i w:val="0"/>
          <w:color w:val="000000" w:themeColor="text1"/>
          <w:sz w:val="22"/>
          <w:szCs w:val="22"/>
        </w:rPr>
        <w:t xml:space="preserve"> </w:t>
      </w:r>
      <w:r>
        <w:rPr>
          <w:rFonts w:ascii="Calibri" w:hAnsi="Calibri"/>
          <w:bCs/>
          <w:i w:val="0"/>
          <w:sz w:val="22"/>
          <w:szCs w:val="22"/>
        </w:rPr>
        <w:t>for different resource multiplexing cases. Examples include:</w:t>
      </w:r>
    </w:p>
    <w:p w14:paraId="7DFB7B7F" w14:textId="77777777" w:rsidR="00E16EB5" w:rsidRDefault="00E16EB5" w:rsidP="00E16EB5">
      <w:pPr>
        <w:pStyle w:val="2"/>
        <w:numPr>
          <w:ilvl w:val="0"/>
          <w:numId w:val="34"/>
        </w:numPr>
        <w:rPr>
          <w:rFonts w:ascii="Calibri" w:hAnsi="Calibri"/>
          <w:bCs/>
          <w:i w:val="0"/>
          <w:sz w:val="22"/>
          <w:szCs w:val="22"/>
        </w:rPr>
      </w:pPr>
      <w:r>
        <w:rPr>
          <w:rFonts w:ascii="Calibri" w:hAnsi="Calibri"/>
          <w:bCs/>
          <w:i w:val="0"/>
          <w:sz w:val="22"/>
          <w:szCs w:val="22"/>
        </w:rPr>
        <w:t>Whether a given case is only applicable for certain resource types: e.g. DL only, UL only, DL + UL</w:t>
      </w:r>
    </w:p>
    <w:p w14:paraId="33BDC008" w14:textId="77777777" w:rsidR="00E16EB5" w:rsidRDefault="00E16EB5" w:rsidP="00E16EB5">
      <w:pPr>
        <w:pStyle w:val="2"/>
        <w:numPr>
          <w:ilvl w:val="0"/>
          <w:numId w:val="34"/>
        </w:numPr>
        <w:rPr>
          <w:rFonts w:ascii="Calibri" w:hAnsi="Calibri"/>
          <w:bCs/>
          <w:i w:val="0"/>
          <w:sz w:val="22"/>
          <w:szCs w:val="22"/>
        </w:rPr>
      </w:pPr>
      <w:r>
        <w:rPr>
          <w:rFonts w:ascii="Calibri" w:hAnsi="Calibri"/>
          <w:bCs/>
          <w:i w:val="0"/>
          <w:sz w:val="22"/>
          <w:szCs w:val="22"/>
        </w:rPr>
        <w:t>Whether a given case is only applicable for backhaul links or both access and backhaul links</w:t>
      </w:r>
    </w:p>
    <w:p w14:paraId="117CC75B" w14:textId="77777777" w:rsidR="00E16EB5" w:rsidRDefault="00E16EB5" w:rsidP="00E16EB5">
      <w:pPr>
        <w:pStyle w:val="2"/>
        <w:numPr>
          <w:ilvl w:val="0"/>
          <w:numId w:val="34"/>
        </w:numPr>
        <w:rPr>
          <w:rFonts w:ascii="Calibri" w:hAnsi="Calibri"/>
          <w:bCs/>
          <w:i w:val="0"/>
          <w:sz w:val="22"/>
          <w:szCs w:val="22"/>
        </w:rPr>
      </w:pPr>
      <w:r>
        <w:rPr>
          <w:rFonts w:ascii="Calibri" w:hAnsi="Calibri"/>
          <w:bCs/>
          <w:i w:val="0"/>
          <w:sz w:val="22"/>
          <w:szCs w:val="22"/>
        </w:rPr>
        <w:t>Note: This does not imply any impact on legacy UE behavior</w:t>
      </w:r>
    </w:p>
    <w:p w14:paraId="4C0509CA" w14:textId="499C47DF" w:rsidR="00E16EB5" w:rsidRDefault="00E16EB5">
      <w:pPr>
        <w:pStyle w:val="2"/>
        <w:numPr>
          <w:ilvl w:val="0"/>
          <w:numId w:val="0"/>
        </w:numPr>
        <w:ind w:left="576"/>
        <w:rPr>
          <w:rFonts w:eastAsia="MS PGothic"/>
          <w:sz w:val="24"/>
          <w:szCs w:val="18"/>
        </w:rPr>
      </w:pPr>
    </w:p>
    <w:p w14:paraId="7D9D8D97" w14:textId="3D775B76" w:rsidR="00E16EB5" w:rsidRDefault="00E16EB5" w:rsidP="00E16EB5">
      <w:pPr>
        <w:rPr>
          <w:rFonts w:asciiTheme="minorHAnsi" w:hAnsiTheme="minorHAnsi" w:cstheme="minorHAnsi"/>
          <w:b/>
          <w:lang w:val="en-GB"/>
        </w:rPr>
      </w:pPr>
      <w:r w:rsidRPr="00E16EB5">
        <w:rPr>
          <w:rFonts w:asciiTheme="minorHAnsi" w:hAnsiTheme="minorHAnsi" w:cstheme="minorHAnsi"/>
          <w:b/>
          <w:highlight w:val="cyan"/>
          <w:lang w:val="en-GB"/>
        </w:rPr>
        <w:t>Discussion</w:t>
      </w:r>
      <w:r w:rsidRPr="00E16EB5">
        <w:rPr>
          <w:rFonts w:asciiTheme="minorHAnsi" w:hAnsiTheme="minorHAnsi" w:cstheme="minorHAnsi"/>
          <w:b/>
          <w:lang w:val="en-GB"/>
        </w:rPr>
        <w:t>: Do</w:t>
      </w:r>
      <w:r>
        <w:rPr>
          <w:rFonts w:asciiTheme="minorHAnsi" w:hAnsiTheme="minorHAnsi" w:cstheme="minorHAnsi"/>
          <w:b/>
          <w:lang w:val="en-GB"/>
        </w:rPr>
        <w:t xml:space="preserve"> you agree with FL Proposal 2.2.10?</w:t>
      </w:r>
    </w:p>
    <w:tbl>
      <w:tblPr>
        <w:tblStyle w:val="afe"/>
        <w:tblW w:w="10070" w:type="dxa"/>
        <w:tblLook w:val="04A0" w:firstRow="1" w:lastRow="0" w:firstColumn="1" w:lastColumn="0" w:noHBand="0" w:noVBand="1"/>
      </w:tblPr>
      <w:tblGrid>
        <w:gridCol w:w="1690"/>
        <w:gridCol w:w="2265"/>
        <w:gridCol w:w="6115"/>
      </w:tblGrid>
      <w:tr w:rsidR="00E16EB5" w14:paraId="72FD68F8" w14:textId="77777777" w:rsidTr="00393C97">
        <w:tc>
          <w:tcPr>
            <w:tcW w:w="1690" w:type="dxa"/>
            <w:shd w:val="clear" w:color="auto" w:fill="auto"/>
          </w:tcPr>
          <w:p w14:paraId="204DE706" w14:textId="77777777" w:rsidR="00E16EB5" w:rsidRDefault="00E16EB5" w:rsidP="00393C97">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7A48CBF" w14:textId="77777777" w:rsidR="00E16EB5" w:rsidRDefault="00E16EB5" w:rsidP="00393C97">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EB864BD" w14:textId="77777777" w:rsidR="00E16EB5" w:rsidRDefault="00E16EB5" w:rsidP="00393C97">
            <w:pPr>
              <w:rPr>
                <w:rFonts w:ascii="Calibri" w:eastAsia="Calibri" w:hAnsi="Calibri"/>
                <w:b/>
                <w:bCs/>
                <w:sz w:val="22"/>
                <w:szCs w:val="22"/>
              </w:rPr>
            </w:pPr>
            <w:r>
              <w:rPr>
                <w:rFonts w:ascii="Calibri" w:eastAsia="Calibri" w:hAnsi="Calibri"/>
                <w:b/>
                <w:bCs/>
                <w:sz w:val="22"/>
                <w:szCs w:val="22"/>
              </w:rPr>
              <w:t xml:space="preserve">Comments </w:t>
            </w:r>
          </w:p>
        </w:tc>
      </w:tr>
      <w:tr w:rsidR="00DD2A5E" w14:paraId="2EB86D35" w14:textId="77777777" w:rsidTr="00393C97">
        <w:tc>
          <w:tcPr>
            <w:tcW w:w="1690" w:type="dxa"/>
            <w:shd w:val="clear" w:color="auto" w:fill="auto"/>
          </w:tcPr>
          <w:p w14:paraId="7EB0E8C7" w14:textId="328053AD" w:rsidR="00DD2A5E" w:rsidRPr="009865D7" w:rsidRDefault="00DD2A5E" w:rsidP="00DD2A5E">
            <w:pPr>
              <w:rPr>
                <w:rFonts w:ascii="Calibri" w:eastAsia="Calibri" w:hAnsi="Calibri"/>
                <w:b/>
                <w:bCs/>
                <w:sz w:val="22"/>
                <w:szCs w:val="22"/>
              </w:rPr>
            </w:pPr>
            <w:r w:rsidRPr="009865D7">
              <w:rPr>
                <w:rStyle w:val="normaltextrun"/>
                <w:rFonts w:ascii="Calibri" w:hAnsi="Calibri" w:cs="Calibri"/>
                <w:sz w:val="22"/>
                <w:szCs w:val="22"/>
              </w:rPr>
              <w:t>Nokia</w:t>
            </w:r>
            <w:r w:rsidRPr="009865D7">
              <w:rPr>
                <w:rStyle w:val="eop"/>
                <w:rFonts w:ascii="Calibri" w:hAnsi="Calibri" w:cs="Calibri"/>
                <w:sz w:val="22"/>
                <w:szCs w:val="22"/>
              </w:rPr>
              <w:t> </w:t>
            </w:r>
          </w:p>
        </w:tc>
        <w:tc>
          <w:tcPr>
            <w:tcW w:w="2265" w:type="dxa"/>
            <w:shd w:val="clear" w:color="auto" w:fill="auto"/>
          </w:tcPr>
          <w:p w14:paraId="63DF0FB4" w14:textId="0016F3AF" w:rsidR="00DD2A5E" w:rsidRPr="009865D7" w:rsidRDefault="00DD2A5E" w:rsidP="00DD2A5E">
            <w:pPr>
              <w:rPr>
                <w:rFonts w:ascii="Calibri" w:eastAsia="Calibri" w:hAnsi="Calibri"/>
                <w:b/>
                <w:bCs/>
                <w:sz w:val="22"/>
                <w:szCs w:val="22"/>
              </w:rPr>
            </w:pPr>
            <w:r w:rsidRPr="009865D7">
              <w:rPr>
                <w:rStyle w:val="normaltextrun"/>
                <w:rFonts w:ascii="Calibri" w:hAnsi="Calibri" w:cs="Calibri"/>
                <w:sz w:val="22"/>
                <w:szCs w:val="22"/>
              </w:rPr>
              <w:t>Yes, with clarification needed</w:t>
            </w:r>
            <w:r w:rsidRPr="009865D7">
              <w:rPr>
                <w:rStyle w:val="eop"/>
                <w:rFonts w:ascii="Calibri" w:hAnsi="Calibri" w:cs="Calibri"/>
                <w:sz w:val="22"/>
                <w:szCs w:val="22"/>
              </w:rPr>
              <w:t> </w:t>
            </w:r>
          </w:p>
        </w:tc>
        <w:tc>
          <w:tcPr>
            <w:tcW w:w="6115" w:type="dxa"/>
            <w:shd w:val="clear" w:color="auto" w:fill="auto"/>
          </w:tcPr>
          <w:p w14:paraId="0B8F4044" w14:textId="77777777" w:rsidR="00DD2A5E" w:rsidRPr="009865D7" w:rsidRDefault="00DD2A5E" w:rsidP="00DD2A5E">
            <w:pPr>
              <w:pStyle w:val="paragraph"/>
              <w:textAlignment w:val="baseline"/>
              <w:divId w:val="1864703961"/>
            </w:pPr>
            <w:r w:rsidRPr="009865D7">
              <w:rPr>
                <w:rStyle w:val="normaltextrun"/>
                <w:rFonts w:ascii="Calibri" w:hAnsi="Calibri" w:cs="Calibri"/>
                <w:sz w:val="22"/>
                <w:szCs w:val="22"/>
              </w:rPr>
              <w:t>This proposal is not clear. Need more clarification and discussion to understand this. </w:t>
            </w:r>
            <w:r w:rsidRPr="009865D7">
              <w:rPr>
                <w:rStyle w:val="eop"/>
                <w:rFonts w:ascii="Calibri" w:hAnsi="Calibri" w:cs="Calibri"/>
                <w:sz w:val="22"/>
                <w:szCs w:val="22"/>
              </w:rPr>
              <w:t> </w:t>
            </w:r>
          </w:p>
          <w:p w14:paraId="11A13352" w14:textId="77777777" w:rsidR="00DD2A5E" w:rsidRPr="009865D7" w:rsidRDefault="00DD2A5E" w:rsidP="00DD2A5E">
            <w:pPr>
              <w:pStyle w:val="paragraph"/>
              <w:textAlignment w:val="baseline"/>
              <w:divId w:val="1752120483"/>
            </w:pPr>
            <w:r w:rsidRPr="009865D7">
              <w:rPr>
                <w:rStyle w:val="normaltextrun"/>
                <w:rFonts w:ascii="Calibri" w:hAnsi="Calibri" w:cs="Calibri"/>
                <w:sz w:val="22"/>
                <w:szCs w:val="22"/>
              </w:rPr>
              <w:t>If the intention is that DL only and UL only to imply full-duplex operation.  These scenarios should not be considered if we do not agree to support case 3 and 4 multiplexing.</w:t>
            </w:r>
            <w:r w:rsidRPr="009865D7">
              <w:rPr>
                <w:rStyle w:val="eop"/>
                <w:rFonts w:ascii="Calibri" w:hAnsi="Calibri" w:cs="Calibri"/>
                <w:sz w:val="22"/>
                <w:szCs w:val="22"/>
              </w:rPr>
              <w:t> </w:t>
            </w:r>
          </w:p>
          <w:p w14:paraId="7F6A5E81" w14:textId="703A7DE9" w:rsidR="00DD2A5E" w:rsidRPr="009865D7" w:rsidRDefault="00DD2A5E" w:rsidP="00DD2A5E">
            <w:pPr>
              <w:rPr>
                <w:rFonts w:ascii="Calibri" w:eastAsia="Calibri" w:hAnsi="Calibri"/>
                <w:b/>
                <w:bCs/>
                <w:sz w:val="22"/>
                <w:szCs w:val="22"/>
              </w:rPr>
            </w:pPr>
            <w:r w:rsidRPr="009865D7">
              <w:rPr>
                <w:rStyle w:val="eop"/>
                <w:rFonts w:ascii="Calibri" w:hAnsi="Calibri" w:cs="Calibri"/>
                <w:sz w:val="22"/>
                <w:szCs w:val="22"/>
              </w:rPr>
              <w:t> </w:t>
            </w:r>
          </w:p>
        </w:tc>
      </w:tr>
      <w:tr w:rsidR="0062023F" w14:paraId="099437D6" w14:textId="77777777" w:rsidTr="00393C97">
        <w:tc>
          <w:tcPr>
            <w:tcW w:w="1690" w:type="dxa"/>
            <w:shd w:val="clear" w:color="auto" w:fill="auto"/>
          </w:tcPr>
          <w:p w14:paraId="6A4D8338" w14:textId="6CDA40BD" w:rsidR="0062023F" w:rsidRPr="0062023F" w:rsidRDefault="0062023F" w:rsidP="00DD2A5E">
            <w:pPr>
              <w:rPr>
                <w:rStyle w:val="normaltextrun"/>
                <w:rFonts w:ascii="Calibri" w:eastAsia="맑은 고딕" w:hAnsi="Calibri" w:cs="Calibri"/>
                <w:sz w:val="22"/>
                <w:szCs w:val="22"/>
                <w:lang w:eastAsia="ko-KR"/>
              </w:rPr>
            </w:pPr>
            <w:r>
              <w:rPr>
                <w:rStyle w:val="normaltextrun"/>
                <w:rFonts w:ascii="Calibri" w:eastAsia="맑은 고딕" w:hAnsi="Calibri" w:cs="Calibri" w:hint="eastAsia"/>
                <w:sz w:val="22"/>
                <w:szCs w:val="22"/>
                <w:lang w:eastAsia="ko-KR"/>
              </w:rPr>
              <w:t>Samsung</w:t>
            </w:r>
          </w:p>
        </w:tc>
        <w:tc>
          <w:tcPr>
            <w:tcW w:w="2265" w:type="dxa"/>
            <w:shd w:val="clear" w:color="auto" w:fill="auto"/>
          </w:tcPr>
          <w:p w14:paraId="3AAFE598" w14:textId="3EBF5489" w:rsidR="0062023F" w:rsidRPr="0062023F" w:rsidRDefault="0062023F" w:rsidP="00DD2A5E">
            <w:pPr>
              <w:rPr>
                <w:rStyle w:val="normaltextrun"/>
                <w:rFonts w:ascii="Calibri" w:eastAsia="맑은 고딕" w:hAnsi="Calibri" w:cs="Calibri"/>
                <w:sz w:val="22"/>
                <w:szCs w:val="22"/>
                <w:lang w:eastAsia="ko-KR"/>
              </w:rPr>
            </w:pPr>
            <w:r>
              <w:rPr>
                <w:rStyle w:val="normaltextrun"/>
                <w:rFonts w:ascii="Calibri" w:eastAsia="맑은 고딕" w:hAnsi="Calibri" w:cs="Calibri" w:hint="eastAsia"/>
                <w:sz w:val="22"/>
                <w:szCs w:val="22"/>
                <w:lang w:eastAsia="ko-KR"/>
              </w:rPr>
              <w:t>Yes</w:t>
            </w:r>
          </w:p>
        </w:tc>
        <w:tc>
          <w:tcPr>
            <w:tcW w:w="6115" w:type="dxa"/>
            <w:shd w:val="clear" w:color="auto" w:fill="auto"/>
          </w:tcPr>
          <w:p w14:paraId="0907C16D" w14:textId="77777777" w:rsidR="0062023F" w:rsidRPr="009865D7" w:rsidRDefault="0062023F" w:rsidP="00DD2A5E">
            <w:pPr>
              <w:pStyle w:val="paragraph"/>
              <w:textAlignment w:val="baseline"/>
              <w:rPr>
                <w:rStyle w:val="normaltextrun"/>
                <w:rFonts w:ascii="Calibri" w:hAnsi="Calibri" w:cs="Calibri"/>
                <w:sz w:val="22"/>
                <w:szCs w:val="22"/>
              </w:rPr>
            </w:pPr>
          </w:p>
        </w:tc>
      </w:tr>
    </w:tbl>
    <w:p w14:paraId="0B7E0BF6" w14:textId="77777777" w:rsidR="00E16EB5" w:rsidRDefault="00E16EB5">
      <w:pPr>
        <w:pStyle w:val="2"/>
        <w:numPr>
          <w:ilvl w:val="0"/>
          <w:numId w:val="0"/>
        </w:numPr>
        <w:ind w:left="576"/>
        <w:rPr>
          <w:rFonts w:eastAsia="MS PGothic"/>
          <w:sz w:val="24"/>
          <w:szCs w:val="18"/>
        </w:rPr>
      </w:pPr>
    </w:p>
    <w:p w14:paraId="23931B0C" w14:textId="77777777" w:rsidR="00CF3D60" w:rsidRDefault="0007045B">
      <w:pPr>
        <w:pStyle w:val="2"/>
        <w:numPr>
          <w:ilvl w:val="1"/>
          <w:numId w:val="2"/>
        </w:numPr>
        <w:rPr>
          <w:rFonts w:eastAsia="MS PGothic"/>
          <w:sz w:val="24"/>
          <w:szCs w:val="18"/>
        </w:rPr>
      </w:pPr>
      <w:r>
        <w:rPr>
          <w:rFonts w:eastAsia="MS PGothic"/>
          <w:sz w:val="24"/>
          <w:szCs w:val="18"/>
        </w:rPr>
        <w:t>Solutions/enhancements for Rel-17 Multiplexing Scenarios (Low priority):</w:t>
      </w:r>
    </w:p>
    <w:p w14:paraId="5D81543A"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4589301A" w14:textId="77777777" w:rsidR="00CF3D60" w:rsidRDefault="00CF3D60">
      <w:pPr>
        <w:rPr>
          <w:rFonts w:ascii="Calibri" w:hAnsi="Calibri" w:cs="Calibri"/>
          <w:b/>
          <w:bCs/>
          <w:color w:val="000000"/>
          <w:sz w:val="22"/>
          <w:szCs w:val="22"/>
        </w:rPr>
      </w:pPr>
    </w:p>
    <w:p w14:paraId="3B073907"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CF3D60" w14:paraId="3C584F26" w14:textId="77777777">
        <w:tc>
          <w:tcPr>
            <w:tcW w:w="2335" w:type="dxa"/>
            <w:shd w:val="clear" w:color="auto" w:fill="auto"/>
          </w:tcPr>
          <w:p w14:paraId="1F23846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309A57FA" w14:textId="77777777" w:rsidR="00CF3D60" w:rsidRDefault="0007045B">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TDD-UL-DL-ConfigDedicated-IAB-MT, </w:t>
            </w:r>
            <w:r>
              <w:rPr>
                <w:i/>
                <w:lang w:eastAsia="zh-CN"/>
              </w:rPr>
              <w:t xml:space="preserve">the parameter </w:t>
            </w:r>
            <w:r>
              <w:rPr>
                <w:i/>
              </w:rPr>
              <w:t>tdd-UL-DL-</w:t>
            </w:r>
            <w:r>
              <w:rPr>
                <w:i/>
              </w:rPr>
              <w:lastRenderedPageBreak/>
              <w:t>ConfigurationDedicated-IAB-MT overrides all symbols per slot over the number of slots as provided by tdd-UL-DL-ConfigurationCommon.</w:t>
            </w:r>
          </w:p>
          <w:p w14:paraId="2C2DEA63" w14:textId="77777777" w:rsidR="00CF3D60" w:rsidRDefault="00CF3D60">
            <w:pPr>
              <w:rPr>
                <w:kern w:val="2"/>
                <w:lang w:val="en-GB" w:eastAsia="zh-CN"/>
              </w:rPr>
            </w:pPr>
          </w:p>
          <w:p w14:paraId="7885A643" w14:textId="77777777" w:rsidR="00CF3D60" w:rsidRDefault="0007045B">
            <w:pPr>
              <w:rPr>
                <w:i/>
                <w:lang w:eastAsia="zh-CN"/>
              </w:rPr>
            </w:pPr>
            <w:r>
              <w:rPr>
                <w:b/>
                <w:i/>
                <w:lang w:eastAsia="zh-CN"/>
              </w:rPr>
              <w:t>Proposal 2:</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14:paraId="3A48516D" w14:textId="77777777" w:rsidR="00CF3D60" w:rsidRDefault="0007045B">
            <w:pPr>
              <w:pStyle w:val="af6"/>
              <w:numPr>
                <w:ilvl w:val="0"/>
                <w:numId w:val="4"/>
              </w:numPr>
              <w:snapToGrid w:val="0"/>
              <w:spacing w:before="0"/>
              <w:rPr>
                <w:i/>
                <w:lang w:eastAsia="zh-CN"/>
              </w:rPr>
            </w:pPr>
            <w:r>
              <w:rPr>
                <w:i/>
                <w:lang w:eastAsia="zh-CN"/>
              </w:rPr>
              <w:t>SS/PBCH block</w:t>
            </w:r>
          </w:p>
          <w:p w14:paraId="03688A75" w14:textId="77777777" w:rsidR="00CF3D60" w:rsidRDefault="0007045B">
            <w:pPr>
              <w:pStyle w:val="af6"/>
              <w:numPr>
                <w:ilvl w:val="0"/>
                <w:numId w:val="4"/>
              </w:numPr>
              <w:snapToGrid w:val="0"/>
              <w:spacing w:before="0"/>
              <w:rPr>
                <w:i/>
                <w:lang w:eastAsia="zh-CN"/>
              </w:rPr>
            </w:pPr>
            <w:r>
              <w:rPr>
                <w:i/>
                <w:lang w:eastAsia="zh-CN"/>
              </w:rPr>
              <w:t>CORESET for Type0-PDCCH CSS set</w:t>
            </w:r>
          </w:p>
          <w:p w14:paraId="5C946565" w14:textId="77777777" w:rsidR="00CF3D60" w:rsidRDefault="0007045B">
            <w:pPr>
              <w:pStyle w:val="af6"/>
              <w:numPr>
                <w:ilvl w:val="0"/>
                <w:numId w:val="4"/>
              </w:numPr>
              <w:snapToGrid w:val="0"/>
              <w:spacing w:before="0"/>
              <w:rPr>
                <w:rFonts w:eastAsia="DengXian"/>
              </w:rPr>
            </w:pPr>
            <w:r>
              <w:rPr>
                <w:i/>
                <w:lang w:eastAsia="zh-CN"/>
              </w:rPr>
              <w:t>PRACH</w:t>
            </w:r>
          </w:p>
          <w:p w14:paraId="4402CB0D" w14:textId="77777777" w:rsidR="00CF3D60" w:rsidRDefault="00CF3D60">
            <w:pPr>
              <w:pStyle w:val="af6"/>
              <w:numPr>
                <w:ilvl w:val="0"/>
                <w:numId w:val="4"/>
              </w:numPr>
              <w:snapToGrid w:val="0"/>
              <w:spacing w:before="0"/>
              <w:rPr>
                <w:rFonts w:eastAsia="DengXian"/>
              </w:rPr>
            </w:pPr>
          </w:p>
          <w:p w14:paraId="3A349920" w14:textId="77777777" w:rsidR="00CF3D60" w:rsidRDefault="0007045B">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0EE32D94" w14:textId="77777777" w:rsidR="00CF3D60" w:rsidRDefault="00CF3D60">
            <w:pPr>
              <w:rPr>
                <w:rFonts w:ascii="Calibri" w:hAnsi="Calibri" w:cs="Calibri"/>
                <w:b/>
                <w:bCs/>
                <w:color w:val="000000"/>
                <w:sz w:val="22"/>
                <w:szCs w:val="22"/>
              </w:rPr>
            </w:pPr>
          </w:p>
        </w:tc>
      </w:tr>
      <w:tr w:rsidR="00CF3D60" w14:paraId="0CAE8ECC" w14:textId="77777777">
        <w:tc>
          <w:tcPr>
            <w:tcW w:w="2335" w:type="dxa"/>
            <w:shd w:val="clear" w:color="auto" w:fill="auto"/>
          </w:tcPr>
          <w:p w14:paraId="22E12A1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4" w:type="dxa"/>
            <w:shd w:val="clear" w:color="auto" w:fill="auto"/>
          </w:tcPr>
          <w:p w14:paraId="3319750D" w14:textId="77777777" w:rsidR="00CF3D60" w:rsidRDefault="00CF3D60">
            <w:pPr>
              <w:pStyle w:val="ab"/>
            </w:pPr>
          </w:p>
          <w:p w14:paraId="72AC3761" w14:textId="77777777" w:rsidR="00CF3D60" w:rsidRDefault="00CF3D60">
            <w:pPr>
              <w:pStyle w:val="ab"/>
              <w:numPr>
                <w:ilvl w:val="0"/>
                <w:numId w:val="7"/>
              </w:numPr>
              <w:spacing w:after="120" w:line="240" w:lineRule="auto"/>
              <w:jc w:val="both"/>
              <w:rPr>
                <w:rFonts w:eastAsiaTheme="minorEastAsia"/>
                <w:b/>
                <w:i/>
                <w:lang w:eastAsia="zh-CN"/>
              </w:rPr>
            </w:pPr>
          </w:p>
          <w:p w14:paraId="53D58544" w14:textId="77777777" w:rsidR="00CF3D60" w:rsidRDefault="00AD48F1">
            <w:pPr>
              <w:pStyle w:val="ab"/>
              <w:numPr>
                <w:ilvl w:val="0"/>
                <w:numId w:val="7"/>
              </w:numPr>
              <w:spacing w:after="120" w:line="240" w:lineRule="auto"/>
              <w:jc w:val="both"/>
            </w:pPr>
            <w:r>
              <w:fldChar w:fldCharType="begin"/>
            </w:r>
            <w:r w:rsidR="0007045B">
              <w:instrText>REF _Ref47611253 \h</w:instrText>
            </w:r>
            <w:r>
              <w:fldChar w:fldCharType="separate"/>
            </w:r>
            <w:r w:rsidR="0007045B">
              <w:t>Error: Reference source not found</w:t>
            </w:r>
            <w:r>
              <w:fldChar w:fldCharType="end"/>
            </w:r>
          </w:p>
          <w:p w14:paraId="41665373" w14:textId="77777777" w:rsidR="00CF3D60" w:rsidRDefault="00AD48F1">
            <w:pPr>
              <w:pStyle w:val="ab"/>
            </w:pPr>
            <w:r>
              <w:rPr>
                <w:rFonts w:eastAsia="SimSun"/>
                <w:b/>
              </w:rPr>
              <w:fldChar w:fldCharType="begin"/>
            </w:r>
            <w:r w:rsidR="0007045B">
              <w:rPr>
                <w:rFonts w:eastAsia="SimSun"/>
                <w:b/>
              </w:rPr>
              <w:instrText>REF _Ref47611256 \h</w:instrText>
            </w:r>
            <w:r>
              <w:rPr>
                <w:rFonts w:eastAsia="SimSun"/>
                <w:b/>
              </w:rPr>
            </w:r>
            <w:r>
              <w:rPr>
                <w:rFonts w:eastAsia="SimSun"/>
                <w:b/>
              </w:rPr>
              <w:fldChar w:fldCharType="separate"/>
            </w:r>
            <w:r w:rsidR="0007045B">
              <w:rPr>
                <w:rFonts w:eastAsia="SimSun"/>
                <w:b/>
              </w:rPr>
              <w:t>Error: Reference source not found</w:t>
            </w:r>
            <w:r>
              <w:rPr>
                <w:rFonts w:eastAsia="SimSun"/>
                <w:b/>
              </w:rPr>
              <w:fldChar w:fldCharType="end"/>
            </w:r>
          </w:p>
          <w:p w14:paraId="0D9C4323" w14:textId="77777777" w:rsidR="00CF3D60" w:rsidRDefault="00AD48F1">
            <w:pPr>
              <w:pStyle w:val="ab"/>
            </w:pPr>
            <w:r>
              <w:rPr>
                <w:rFonts w:eastAsia="SimSun"/>
                <w:b/>
              </w:rPr>
              <w:fldChar w:fldCharType="begin"/>
            </w:r>
            <w:r w:rsidR="0007045B">
              <w:rPr>
                <w:rFonts w:eastAsia="SimSun"/>
                <w:b/>
              </w:rPr>
              <w:instrText>REF _Ref47611260 \h</w:instrText>
            </w:r>
            <w:r>
              <w:rPr>
                <w:rFonts w:eastAsia="SimSun"/>
                <w:b/>
              </w:rPr>
            </w:r>
            <w:r>
              <w:rPr>
                <w:rFonts w:eastAsia="SimSun"/>
                <w:b/>
              </w:rPr>
              <w:fldChar w:fldCharType="separate"/>
            </w:r>
            <w:r w:rsidR="0007045B">
              <w:rPr>
                <w:rFonts w:eastAsia="SimSun"/>
                <w:b/>
              </w:rPr>
              <w:t>Error: Reference source not found</w:t>
            </w:r>
            <w:r>
              <w:rPr>
                <w:rFonts w:eastAsia="SimSun"/>
                <w:b/>
              </w:rPr>
              <w:fldChar w:fldCharType="end"/>
            </w:r>
          </w:p>
          <w:p w14:paraId="3EC85FD2" w14:textId="77777777" w:rsidR="00CF3D60" w:rsidRDefault="00AD48F1">
            <w:pPr>
              <w:pStyle w:val="ab"/>
            </w:pPr>
            <w:r>
              <w:fldChar w:fldCharType="begin"/>
            </w:r>
            <w:r w:rsidR="0007045B">
              <w:instrText>REF _Ref47611263 \h</w:instrText>
            </w:r>
            <w:r>
              <w:fldChar w:fldCharType="separate"/>
            </w:r>
            <w:r w:rsidR="0007045B">
              <w:t>Error: Reference source not found</w:t>
            </w:r>
            <w:r>
              <w:fldChar w:fldCharType="end"/>
            </w:r>
          </w:p>
          <w:p w14:paraId="2810C76B" w14:textId="77777777" w:rsidR="00CF3D60" w:rsidRDefault="00AD48F1">
            <w:pPr>
              <w:pStyle w:val="ab"/>
            </w:pPr>
            <w:r>
              <w:fldChar w:fldCharType="begin"/>
            </w:r>
            <w:r w:rsidR="0007045B">
              <w:instrText>REF _Ref47611267 \h</w:instrText>
            </w:r>
            <w:r>
              <w:fldChar w:fldCharType="separate"/>
            </w:r>
            <w:r w:rsidR="0007045B">
              <w:t>Error: Reference source not found</w:t>
            </w:r>
            <w:r>
              <w:fldChar w:fldCharType="end"/>
            </w:r>
          </w:p>
          <w:p w14:paraId="26BF1C54" w14:textId="77777777" w:rsidR="00CF3D60" w:rsidRDefault="00CF3D60">
            <w:pPr>
              <w:rPr>
                <w:b/>
                <w:i/>
                <w:lang w:eastAsia="zh-CN"/>
              </w:rPr>
            </w:pPr>
          </w:p>
        </w:tc>
      </w:tr>
      <w:tr w:rsidR="00CF3D60" w14:paraId="4CF24C34" w14:textId="77777777">
        <w:tc>
          <w:tcPr>
            <w:tcW w:w="2335" w:type="dxa"/>
            <w:shd w:val="clear" w:color="auto" w:fill="auto"/>
          </w:tcPr>
          <w:p w14:paraId="1FA8D82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2B78A11D" w14:textId="77777777" w:rsidR="00CF3D60" w:rsidRDefault="0007045B">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14:paraId="4DC9ACAD" w14:textId="77777777" w:rsidR="00CF3D60" w:rsidRDefault="00CF3D60">
            <w:pPr>
              <w:pStyle w:val="ab"/>
              <w:rPr>
                <w:rFonts w:eastAsia="SimSun"/>
                <w:b/>
                <w:lang w:val="fr-FR" w:eastAsia="zh-CN"/>
              </w:rPr>
            </w:pPr>
          </w:p>
        </w:tc>
      </w:tr>
      <w:tr w:rsidR="00CF3D60" w14:paraId="07867265" w14:textId="77777777">
        <w:tc>
          <w:tcPr>
            <w:tcW w:w="2335" w:type="dxa"/>
            <w:shd w:val="clear" w:color="auto" w:fill="auto"/>
          </w:tcPr>
          <w:p w14:paraId="06623B3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185612E" w14:textId="77777777" w:rsidR="00CF3D60" w:rsidRDefault="0007045B">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signalling. </w:t>
            </w:r>
          </w:p>
          <w:p w14:paraId="74EDD2C9" w14:textId="77777777" w:rsidR="00CF3D60" w:rsidRDefault="0007045B">
            <w:pPr>
              <w:jc w:val="both"/>
              <w:rPr>
                <w:b/>
                <w:bCs/>
              </w:rPr>
            </w:pPr>
            <w:r>
              <w:rPr>
                <w:b/>
                <w:bCs/>
              </w:rPr>
              <w:t xml:space="preserve">Proposal 2.2: For FDM operation, a dynamic indication of frequency availability of soft resources shall be controlled by the parent via introducing frequency availability indication.  </w:t>
            </w:r>
          </w:p>
          <w:p w14:paraId="62BC683F" w14:textId="77777777" w:rsidR="00CF3D60" w:rsidRDefault="0007045B">
            <w:pPr>
              <w:jc w:val="both"/>
            </w:pPr>
            <w:r>
              <w:rPr>
                <w:b/>
                <w:bCs/>
              </w:rPr>
              <w:t xml:space="preserve">Proposal 2.3: For SDM operation, a dynamic indication of spatial restrictions (or availability) of soft resources shall be further studied to enable efficient SDM operation at the IAB node. </w:t>
            </w:r>
          </w:p>
          <w:p w14:paraId="70F82E99" w14:textId="77777777" w:rsidR="00CF3D60" w:rsidRDefault="0007045B">
            <w:pPr>
              <w:jc w:val="both"/>
              <w:rPr>
                <w:b/>
                <w:bCs/>
              </w:rPr>
            </w:pPr>
            <w:r>
              <w:rPr>
                <w:b/>
                <w:bCs/>
              </w:rPr>
              <w:t xml:space="preserve">Proposal 2.4: For FDM/SDM operation, allowed direction of the transmission for the IAB DU in F-S resources may be further controlled by the parent node by using a dynamic indication. </w:t>
            </w:r>
          </w:p>
          <w:p w14:paraId="7C208B21" w14:textId="77777777" w:rsidR="00CF3D60" w:rsidRDefault="00CF3D60">
            <w:pPr>
              <w:spacing w:line="259" w:lineRule="auto"/>
              <w:rPr>
                <w:rFonts w:eastAsiaTheme="minorEastAsia"/>
                <w:b/>
                <w:bCs/>
                <w:i/>
                <w:iCs/>
                <w:sz w:val="20"/>
              </w:rPr>
            </w:pPr>
          </w:p>
        </w:tc>
      </w:tr>
      <w:tr w:rsidR="00CF3D60" w14:paraId="3EAA26B1" w14:textId="77777777">
        <w:tc>
          <w:tcPr>
            <w:tcW w:w="2335" w:type="dxa"/>
            <w:shd w:val="clear" w:color="auto" w:fill="auto"/>
          </w:tcPr>
          <w:p w14:paraId="4BDF347A"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4CED1778" w14:textId="77777777" w:rsidR="00CF3D60" w:rsidRDefault="0007045B">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CF3D60" w14:paraId="12752481" w14:textId="77777777">
        <w:tc>
          <w:tcPr>
            <w:tcW w:w="2335" w:type="dxa"/>
            <w:shd w:val="clear" w:color="auto" w:fill="auto"/>
          </w:tcPr>
          <w:p w14:paraId="209B34D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(R1-2005927)</w:t>
            </w:r>
          </w:p>
        </w:tc>
        <w:tc>
          <w:tcPr>
            <w:tcW w:w="7734" w:type="dxa"/>
            <w:shd w:val="clear" w:color="auto" w:fill="auto"/>
          </w:tcPr>
          <w:p w14:paraId="7D45C13D" w14:textId="77777777" w:rsidR="00CF3D60" w:rsidRDefault="0007045B">
            <w:r>
              <w:rPr>
                <w:b/>
                <w:u w:val="single"/>
              </w:rPr>
              <w:t>Proposal 1</w:t>
            </w:r>
            <w:r>
              <w:rPr>
                <w:b/>
              </w:rPr>
              <w:t xml:space="preserve">: </w:t>
            </w:r>
            <w:r>
              <w:t>Extend IAB resource configuration and availability indication to the frequeny domain.</w:t>
            </w:r>
          </w:p>
          <w:p w14:paraId="78132B68" w14:textId="77777777" w:rsidR="00CF3D60" w:rsidRDefault="0007045B">
            <w:r>
              <w:rPr>
                <w:b/>
                <w:u w:val="single"/>
              </w:rPr>
              <w:t>Proposal 2</w:t>
            </w:r>
            <w:r>
              <w:rPr>
                <w:b/>
              </w:rPr>
              <w:t>:</w:t>
            </w:r>
            <w:r>
              <w:t xml:space="preserve"> Support early TCI indication by IAB nodes to facilitate SDM.</w:t>
            </w:r>
          </w:p>
        </w:tc>
      </w:tr>
      <w:tr w:rsidR="00CF3D60" w14:paraId="5841A1CE" w14:textId="77777777">
        <w:tc>
          <w:tcPr>
            <w:tcW w:w="2335" w:type="dxa"/>
            <w:shd w:val="clear" w:color="auto" w:fill="auto"/>
          </w:tcPr>
          <w:p w14:paraId="330615B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0B7D12A9" w14:textId="77777777" w:rsidR="00CF3D60" w:rsidRDefault="0007045B">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CF3D60" w14:paraId="0DCF15C9" w14:textId="77777777">
        <w:tc>
          <w:tcPr>
            <w:tcW w:w="2335" w:type="dxa"/>
            <w:shd w:val="clear" w:color="auto" w:fill="auto"/>
          </w:tcPr>
          <w:p w14:paraId="68E92F7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14:paraId="54CE6A41" w14:textId="77777777" w:rsidR="00CF3D60" w:rsidRDefault="0007045B">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TDD-UL-DL-ConfigDedicated-IAB-MT</w:t>
            </w:r>
            <w:r>
              <w:rPr>
                <w:rFonts w:ascii="Arial" w:hAnsi="Arial" w:cs="Arial"/>
                <w:b/>
                <w:bCs/>
                <w:lang w:eastAsia="zh-CN"/>
              </w:rPr>
              <w:t>.</w:t>
            </w:r>
          </w:p>
        </w:tc>
      </w:tr>
      <w:tr w:rsidR="00CF3D60" w14:paraId="23C9CE1E" w14:textId="77777777">
        <w:tc>
          <w:tcPr>
            <w:tcW w:w="2335" w:type="dxa"/>
            <w:shd w:val="clear" w:color="auto" w:fill="auto"/>
          </w:tcPr>
          <w:p w14:paraId="5C836F2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394BE84F" w14:textId="77777777" w:rsidR="00CF3D60" w:rsidRDefault="0007045B">
            <w:pPr>
              <w:jc w:val="both"/>
            </w:pPr>
            <w:r>
              <w:rPr>
                <w:b/>
                <w:bCs/>
              </w:rPr>
              <w:t>Proposal 1:</w:t>
            </w:r>
            <w:r>
              <w:t xml:space="preserve"> IAB node signals its multiplexing capability and supported modes to CU and parent-DU</w:t>
            </w:r>
          </w:p>
          <w:p w14:paraId="301C00EE" w14:textId="77777777" w:rsidR="00CF3D60" w:rsidRDefault="0007045B">
            <w:pPr>
              <w:jc w:val="both"/>
            </w:pPr>
            <w:r>
              <w:rPr>
                <w:b/>
                <w:bCs/>
              </w:rPr>
              <w:t xml:space="preserve">Proposal 2: </w:t>
            </w:r>
            <w:r>
              <w:t>The following alternatives can be considered in determining active mode of operation of an IAB node</w:t>
            </w:r>
          </w:p>
          <w:p w14:paraId="3D5C8952" w14:textId="77777777" w:rsidR="00CF3D60" w:rsidRDefault="0007045B">
            <w:pPr>
              <w:jc w:val="both"/>
              <w:rPr>
                <w:lang w:val="en-IN"/>
              </w:rPr>
            </w:pPr>
            <w:r>
              <w:t xml:space="preserve">      Alt 1: </w:t>
            </w:r>
            <w:r>
              <w:rPr>
                <w:lang w:val="en-IN"/>
              </w:rPr>
              <w:t>Active mode of operation of IAB node is determined by donor and is explicitly signalled to the parent node</w:t>
            </w:r>
          </w:p>
          <w:p w14:paraId="220CE6FB" w14:textId="77777777" w:rsidR="00CF3D60" w:rsidRDefault="0007045B">
            <w:pPr>
              <w:jc w:val="both"/>
            </w:pPr>
            <w:r>
              <w:rPr>
                <w:lang w:val="en-IN"/>
              </w:rPr>
              <w:t xml:space="preserve">      Alt 2: Active mode of operation of IAB node is implicitly derived based on the resource configuration</w:t>
            </w:r>
          </w:p>
          <w:p w14:paraId="6405FD01" w14:textId="77777777" w:rsidR="00CF3D60" w:rsidRDefault="0007045B">
            <w:pPr>
              <w:jc w:val="both"/>
            </w:pPr>
            <w:r>
              <w:rPr>
                <w:b/>
                <w:bCs/>
              </w:rPr>
              <w:t xml:space="preserve">Proposal 3: </w:t>
            </w:r>
            <w:r>
              <w:t xml:space="preserve">CU signals H/S/NA to all IAB nodes and it is left to the implementation as to whether use it or not </w:t>
            </w:r>
          </w:p>
          <w:p w14:paraId="54C7F6B0" w14:textId="77777777" w:rsidR="00CF3D60" w:rsidRDefault="0007045B">
            <w:pPr>
              <w:jc w:val="both"/>
              <w:rPr>
                <w:lang w:val="en-IN"/>
              </w:rPr>
            </w:pPr>
            <w:r>
              <w:rPr>
                <w:b/>
                <w:bCs/>
                <w:lang w:val="en-IN"/>
              </w:rPr>
              <w:t xml:space="preserve">Proposal 4: </w:t>
            </w:r>
            <w:r>
              <w:rPr>
                <w:lang w:val="en-IN"/>
              </w:rPr>
              <w:t xml:space="preserve">IAB node derive implicit IA for the S resource when operating in simultaneous Tx and/or Rx mode </w:t>
            </w:r>
          </w:p>
          <w:p w14:paraId="164FAA49" w14:textId="77777777" w:rsidR="00CF3D60" w:rsidRDefault="0007045B">
            <w:pPr>
              <w:jc w:val="both"/>
              <w:rPr>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14:paraId="09447F06" w14:textId="77777777" w:rsidR="00CF3D60" w:rsidRDefault="0007045B">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CF3D60" w14:paraId="036E2A21" w14:textId="77777777">
        <w:tc>
          <w:tcPr>
            <w:tcW w:w="2335" w:type="dxa"/>
            <w:shd w:val="clear" w:color="auto" w:fill="auto"/>
          </w:tcPr>
          <w:p w14:paraId="0FF50C9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46F0154E" w14:textId="77777777" w:rsidR="00CF3D60" w:rsidRDefault="0007045B">
            <w:pPr>
              <w:rPr>
                <w:b/>
                <w:i/>
                <w:lang w:eastAsia="ko-KR"/>
              </w:rPr>
            </w:pPr>
            <w:r>
              <w:rPr>
                <w:b/>
                <w:i/>
                <w:lang w:eastAsia="ko-KR"/>
              </w:rPr>
              <w:t>Proposal 2: Receiver-side SDM can be applied for at least PDSCH and PUSCH.</w:t>
            </w:r>
          </w:p>
        </w:tc>
      </w:tr>
      <w:tr w:rsidR="00CF3D60" w14:paraId="3C950F9E" w14:textId="77777777">
        <w:tc>
          <w:tcPr>
            <w:tcW w:w="2335" w:type="dxa"/>
            <w:shd w:val="clear" w:color="auto" w:fill="auto"/>
          </w:tcPr>
          <w:p w14:paraId="3452F0D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14:paraId="6CEDE1BC" w14:textId="77777777" w:rsidR="00CF3D60" w:rsidRDefault="0007045B">
            <w:pPr>
              <w:rPr>
                <w:rFonts w:eastAsia="SimSun"/>
                <w:b/>
                <w:bCs/>
                <w:sz w:val="22"/>
                <w:szCs w:val="18"/>
                <w:lang w:eastAsia="zh-CN"/>
              </w:rPr>
            </w:pPr>
            <w:r>
              <w:rPr>
                <w:rFonts w:eastAsia="SimSun"/>
                <w:b/>
                <w:bCs/>
                <w:sz w:val="22"/>
                <w:szCs w:val="18"/>
                <w:u w:val="single"/>
                <w:lang w:eastAsia="zh-CN"/>
              </w:rPr>
              <w:t>Proposal1</w:t>
            </w:r>
            <w:r>
              <w:rPr>
                <w:rFonts w:eastAsia="SimSun"/>
                <w:b/>
                <w:bCs/>
                <w:sz w:val="22"/>
                <w:szCs w:val="18"/>
                <w:lang w:eastAsia="zh-CN"/>
              </w:rPr>
              <w:t>:  Rel-16 signaling of semi-static configuration of hard/soft/NA resource type for DU symbols and dynamic indication of availability for DU soft symbols should be reused.</w:t>
            </w:r>
          </w:p>
          <w:p w14:paraId="7CF9D8A3" w14:textId="77777777" w:rsidR="00CF3D60" w:rsidRDefault="00CF3D60">
            <w:pPr>
              <w:rPr>
                <w:rFonts w:eastAsia="SimSun"/>
                <w:b/>
                <w:bCs/>
                <w:sz w:val="22"/>
                <w:szCs w:val="18"/>
                <w:lang w:eastAsia="zh-CN"/>
              </w:rPr>
            </w:pPr>
          </w:p>
          <w:p w14:paraId="17F8E26C" w14:textId="77777777" w:rsidR="00CF3D60" w:rsidRDefault="0007045B">
            <w:pPr>
              <w:rPr>
                <w:rFonts w:eastAsia="SimSun"/>
                <w:b/>
                <w:bCs/>
                <w:sz w:val="22"/>
                <w:szCs w:val="18"/>
                <w:lang w:eastAsia="zh-CN"/>
              </w:rPr>
            </w:pPr>
            <w:r>
              <w:rPr>
                <w:rFonts w:eastAsia="SimSun"/>
                <w:b/>
                <w:bCs/>
                <w:sz w:val="22"/>
                <w:szCs w:val="18"/>
                <w:u w:val="single"/>
                <w:lang w:eastAsia="zh-CN"/>
              </w:rPr>
              <w:t>Proposal2:</w:t>
            </w:r>
            <w:r>
              <w:rPr>
                <w:rFonts w:eastAsia="SimSun"/>
                <w:sz w:val="22"/>
                <w:szCs w:val="18"/>
                <w:lang w:eastAsia="zh-CN"/>
              </w:rPr>
              <w:t xml:space="preserve">  </w:t>
            </w:r>
            <w:r>
              <w:rPr>
                <w:rFonts w:eastAsia="SimSun"/>
                <w:b/>
                <w:bCs/>
                <w:sz w:val="22"/>
                <w:szCs w:val="18"/>
                <w:lang w:eastAsia="zh-CN"/>
              </w:rPr>
              <w:t>Based on the Rel-16 signaling, following new IAB node behavior should be defined.</w:t>
            </w:r>
          </w:p>
          <w:p w14:paraId="421310CB" w14:textId="77777777" w:rsidR="00CF3D60" w:rsidRDefault="0007045B">
            <w:pPr>
              <w:pStyle w:val="af6"/>
              <w:numPr>
                <w:ilvl w:val="0"/>
                <w:numId w:val="10"/>
              </w:numPr>
              <w:spacing w:before="0" w:after="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70780121" w14:textId="77777777" w:rsidR="00CF3D60" w:rsidRDefault="0007045B">
            <w:pPr>
              <w:pStyle w:val="af6"/>
              <w:numPr>
                <w:ilvl w:val="0"/>
                <w:numId w:val="10"/>
              </w:numPr>
              <w:spacing w:before="0" w:after="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46D03078" w14:textId="77777777" w:rsidR="00CF3D60" w:rsidRDefault="00CF3D60">
            <w:pPr>
              <w:rPr>
                <w:rFonts w:eastAsia="SimSun"/>
                <w:b/>
                <w:bCs/>
                <w:sz w:val="22"/>
                <w:szCs w:val="18"/>
                <w:u w:val="single"/>
                <w:lang w:eastAsia="zh-CN"/>
              </w:rPr>
            </w:pPr>
          </w:p>
          <w:p w14:paraId="3BE05192" w14:textId="77777777" w:rsidR="00CF3D60" w:rsidRDefault="0007045B">
            <w:pPr>
              <w:rPr>
                <w:rFonts w:eastAsia="SimSun"/>
                <w:b/>
                <w:bCs/>
                <w:sz w:val="22"/>
                <w:szCs w:val="18"/>
                <w:lang w:eastAsia="zh-CN"/>
              </w:rPr>
            </w:pPr>
            <w:r>
              <w:rPr>
                <w:rFonts w:eastAsia="SimSun"/>
                <w:b/>
                <w:bCs/>
                <w:sz w:val="22"/>
                <w:szCs w:val="18"/>
                <w:u w:val="single"/>
                <w:lang w:eastAsia="zh-CN"/>
              </w:rPr>
              <w:t>Proposal3:</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27A6300C" w14:textId="77777777" w:rsidR="00CF3D60" w:rsidRDefault="00CF3D60"/>
          <w:p w14:paraId="2D8E0651" w14:textId="77777777" w:rsidR="00CF3D60" w:rsidRDefault="0007045B">
            <w:pPr>
              <w:spacing w:after="120"/>
              <w:jc w:val="both"/>
              <w:rPr>
                <w:rFonts w:eastAsia="Yu Mincho"/>
                <w:b/>
                <w:sz w:val="22"/>
                <w:szCs w:val="22"/>
              </w:rPr>
            </w:pPr>
            <w:r>
              <w:rPr>
                <w:rFonts w:eastAsia="Yu Mincho"/>
                <w:b/>
                <w:sz w:val="22"/>
                <w:szCs w:val="22"/>
                <w:u w:val="single"/>
              </w:rPr>
              <w:t>Proposal4</w:t>
            </w:r>
            <w:r>
              <w:rPr>
                <w:rFonts w:eastAsia="Yu Mincho"/>
                <w:b/>
                <w:sz w:val="22"/>
                <w:szCs w:val="22"/>
              </w:rPr>
              <w:t>: Both semi-static signaling and dynamic indication of frequency resources should be considered to support FDM resource multiplexing.</w:t>
            </w:r>
          </w:p>
        </w:tc>
      </w:tr>
      <w:tr w:rsidR="00CF3D60" w14:paraId="2EF1553B" w14:textId="77777777">
        <w:tc>
          <w:tcPr>
            <w:tcW w:w="2335" w:type="dxa"/>
            <w:shd w:val="clear" w:color="auto" w:fill="auto"/>
          </w:tcPr>
          <w:p w14:paraId="3D84F119"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Qualcomm (R1-2006825)</w:t>
            </w:r>
          </w:p>
        </w:tc>
        <w:tc>
          <w:tcPr>
            <w:tcW w:w="7734" w:type="dxa"/>
            <w:shd w:val="clear" w:color="auto" w:fill="auto"/>
          </w:tcPr>
          <w:p w14:paraId="3022179C" w14:textId="77777777" w:rsidR="00CF3D60" w:rsidRDefault="0007045B">
            <w:pPr>
              <w:rPr>
                <w:rStyle w:val="af"/>
                <w:u w:val="single"/>
              </w:rPr>
            </w:pPr>
            <w:r>
              <w:rPr>
                <w:rStyle w:val="af"/>
                <w:u w:val="single"/>
              </w:rPr>
              <w:t>Proposal 1:</w:t>
            </w:r>
          </w:p>
          <w:p w14:paraId="26F0991C" w14:textId="77777777" w:rsidR="00CF3D60" w:rsidRDefault="0007045B">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14:paraId="772E8E0D" w14:textId="77777777" w:rsidR="00CF3D60" w:rsidRDefault="00CF3D60">
            <w:pPr>
              <w:rPr>
                <w:rStyle w:val="af"/>
                <w:u w:val="single"/>
              </w:rPr>
            </w:pPr>
          </w:p>
          <w:p w14:paraId="500C827B" w14:textId="77777777" w:rsidR="00CF3D60" w:rsidRDefault="0007045B">
            <w:pPr>
              <w:rPr>
                <w:rStyle w:val="af"/>
                <w:u w:val="single"/>
              </w:rPr>
            </w:pPr>
            <w:r>
              <w:rPr>
                <w:rStyle w:val="af"/>
                <w:u w:val="single"/>
              </w:rPr>
              <w:t>Proposal 2:</w:t>
            </w:r>
          </w:p>
          <w:p w14:paraId="0AF688F8" w14:textId="77777777" w:rsidR="00CF3D60" w:rsidRDefault="0007045B">
            <w:r>
              <w:rPr>
                <w:b/>
                <w:bCs/>
              </w:rPr>
              <w:t>Rel-17 includes enhancements for the dynamic nature of the duplexing capability of an IAB-node. Details are FFS.</w:t>
            </w:r>
          </w:p>
        </w:tc>
      </w:tr>
      <w:tr w:rsidR="00CF3D60" w14:paraId="55160865" w14:textId="77777777">
        <w:tc>
          <w:tcPr>
            <w:tcW w:w="2335" w:type="dxa"/>
            <w:shd w:val="clear" w:color="auto" w:fill="auto"/>
          </w:tcPr>
          <w:p w14:paraId="7B5F88A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B0B69A8" w14:textId="77777777" w:rsidR="00CF3D60" w:rsidRDefault="0007045B">
            <w:pPr>
              <w:pStyle w:val="10"/>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1FE121FB" w14:textId="77777777" w:rsidR="00CF3D60" w:rsidRDefault="0007045B">
            <w:pPr>
              <w:pStyle w:val="10"/>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14:paraId="1AE16CC2" w14:textId="77777777" w:rsidR="00CF3D60" w:rsidRDefault="0007045B">
            <w:pPr>
              <w:pStyle w:val="10"/>
              <w:jc w:val="both"/>
              <w:rPr>
                <w:rStyle w:val="af"/>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494CF431" w14:textId="77777777" w:rsidR="00CF3D60" w:rsidRDefault="00CF3D60">
      <w:pPr>
        <w:rPr>
          <w:rFonts w:ascii="Calibri" w:hAnsi="Calibri" w:cs="Calibri"/>
          <w:b/>
          <w:bCs/>
          <w:color w:val="000000"/>
          <w:sz w:val="22"/>
          <w:szCs w:val="22"/>
        </w:rPr>
      </w:pPr>
    </w:p>
    <w:p w14:paraId="2840CC0D"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2.3.1: The Rel-16 semi-static and dynamic resource allocation mechanisms are the starting point for supporting Rel-17 multiplexing cases. </w:t>
      </w:r>
    </w:p>
    <w:p w14:paraId="58E0D6CD" w14:textId="77777777" w:rsidR="00CF3D60" w:rsidRDefault="0007045B">
      <w:pPr>
        <w:pStyle w:val="af6"/>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449D6CA2" w14:textId="77777777" w:rsidR="00CF3D60" w:rsidRDefault="00CF3D60">
      <w:pPr>
        <w:rPr>
          <w:rFonts w:ascii="Calibri" w:eastAsia="Calibri" w:hAnsi="Calibri"/>
          <w:b/>
          <w:bCs/>
          <w:sz w:val="22"/>
          <w:szCs w:val="22"/>
        </w:rPr>
      </w:pPr>
    </w:p>
    <w:p w14:paraId="665D6DD9" w14:textId="77777777"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afe"/>
        <w:tblW w:w="10070" w:type="dxa"/>
        <w:tblLook w:val="04A0" w:firstRow="1" w:lastRow="0" w:firstColumn="1" w:lastColumn="0" w:noHBand="0" w:noVBand="1"/>
      </w:tblPr>
      <w:tblGrid>
        <w:gridCol w:w="1690"/>
        <w:gridCol w:w="2265"/>
        <w:gridCol w:w="6115"/>
      </w:tblGrid>
      <w:tr w:rsidR="00CF3D60" w14:paraId="3758D9B4" w14:textId="77777777">
        <w:tc>
          <w:tcPr>
            <w:tcW w:w="1690" w:type="dxa"/>
            <w:shd w:val="clear" w:color="auto" w:fill="auto"/>
          </w:tcPr>
          <w:p w14:paraId="294C065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49CB9CE"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2.3.1?</w:t>
            </w:r>
          </w:p>
        </w:tc>
        <w:tc>
          <w:tcPr>
            <w:tcW w:w="6115" w:type="dxa"/>
            <w:shd w:val="clear" w:color="auto" w:fill="auto"/>
          </w:tcPr>
          <w:p w14:paraId="6B91117D"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899F772" w14:textId="77777777">
        <w:tc>
          <w:tcPr>
            <w:tcW w:w="1690" w:type="dxa"/>
            <w:shd w:val="clear" w:color="auto" w:fill="auto"/>
          </w:tcPr>
          <w:p w14:paraId="66A49A7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3C5C8E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5B91650"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rsidR="00CF3D60" w14:paraId="08482EBC" w14:textId="77777777">
        <w:tc>
          <w:tcPr>
            <w:tcW w:w="1690" w:type="dxa"/>
            <w:shd w:val="clear" w:color="auto" w:fill="auto"/>
          </w:tcPr>
          <w:p w14:paraId="15B697F9"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shd w:val="clear" w:color="auto" w:fill="auto"/>
          </w:tcPr>
          <w:p w14:paraId="18F0F0D8"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5" w:type="dxa"/>
            <w:shd w:val="clear" w:color="auto" w:fill="auto"/>
          </w:tcPr>
          <w:p w14:paraId="6E544996" w14:textId="77777777" w:rsidR="00CF3D60" w:rsidRDefault="0007045B">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14:paraId="3297E565" w14:textId="77777777" w:rsidR="00CF3D60" w:rsidRDefault="0007045B">
            <w:pPr>
              <w:rPr>
                <w:rFonts w:asciiTheme="minorHAnsi" w:eastAsia="맑은 고딕"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CF3D60" w14:paraId="0CA0A8A3" w14:textId="77777777">
        <w:tc>
          <w:tcPr>
            <w:tcW w:w="1690" w:type="dxa"/>
            <w:shd w:val="clear" w:color="auto" w:fill="auto"/>
          </w:tcPr>
          <w:p w14:paraId="54358A02"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Nokia</w:t>
            </w:r>
          </w:p>
        </w:tc>
        <w:tc>
          <w:tcPr>
            <w:tcW w:w="2265" w:type="dxa"/>
            <w:shd w:val="clear" w:color="auto" w:fill="auto"/>
          </w:tcPr>
          <w:p w14:paraId="24FC52E8"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7F05627F"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CF3D60" w14:paraId="5F3CD3EC" w14:textId="77777777">
        <w:tc>
          <w:tcPr>
            <w:tcW w:w="1690" w:type="dxa"/>
            <w:shd w:val="clear" w:color="auto" w:fill="auto"/>
          </w:tcPr>
          <w:p w14:paraId="0A722A7E"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Intel</w:t>
            </w:r>
          </w:p>
        </w:tc>
        <w:tc>
          <w:tcPr>
            <w:tcW w:w="2265" w:type="dxa"/>
            <w:shd w:val="clear" w:color="auto" w:fill="auto"/>
          </w:tcPr>
          <w:p w14:paraId="58D4DCDE"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792A1A38" w14:textId="77777777" w:rsidR="00CF3D60" w:rsidRDefault="00CF3D60">
            <w:pPr>
              <w:rPr>
                <w:rFonts w:asciiTheme="minorHAnsi" w:eastAsia="맑은 고딕" w:hAnsiTheme="minorHAnsi" w:cstheme="minorHAnsi"/>
                <w:bCs/>
                <w:sz w:val="22"/>
                <w:szCs w:val="22"/>
                <w:lang w:eastAsia="ko-KR"/>
              </w:rPr>
            </w:pPr>
          </w:p>
        </w:tc>
      </w:tr>
      <w:tr w:rsidR="00CF3D60" w14:paraId="2AD45915" w14:textId="77777777">
        <w:tc>
          <w:tcPr>
            <w:tcW w:w="1690" w:type="dxa"/>
            <w:shd w:val="clear" w:color="auto" w:fill="auto"/>
          </w:tcPr>
          <w:p w14:paraId="3B9AEF0F"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lastRenderedPageBreak/>
              <w:t>ZTE, Sanechips</w:t>
            </w:r>
          </w:p>
        </w:tc>
        <w:tc>
          <w:tcPr>
            <w:tcW w:w="2265" w:type="dxa"/>
            <w:shd w:val="clear" w:color="auto" w:fill="auto"/>
          </w:tcPr>
          <w:p w14:paraId="41D1E29F"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Agree the main proposal, but the sub-bullet is a bit pre-mature at this time.</w:t>
            </w:r>
          </w:p>
        </w:tc>
        <w:tc>
          <w:tcPr>
            <w:tcW w:w="6115" w:type="dxa"/>
            <w:shd w:val="clear" w:color="auto" w:fill="auto"/>
          </w:tcPr>
          <w:p w14:paraId="2BEFD53D"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CF3D60" w14:paraId="4759030B" w14:textId="77777777">
        <w:tc>
          <w:tcPr>
            <w:tcW w:w="1690" w:type="dxa"/>
            <w:shd w:val="clear" w:color="auto" w:fill="auto"/>
          </w:tcPr>
          <w:p w14:paraId="2F6A3EE4"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9FB7684"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5" w:type="dxa"/>
            <w:shd w:val="clear" w:color="auto" w:fill="auto"/>
          </w:tcPr>
          <w:p w14:paraId="5EFE5694"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14:paraId="5E4C678C"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1. It seems that 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14:paraId="342D4266"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2. “child IAB-DU” should be “IAB-DU” since we think simultaneous operation between IAB-DU and IAB-MT is not related to the configuration of its childe node DU.</w:t>
            </w:r>
          </w:p>
        </w:tc>
      </w:tr>
      <w:tr w:rsidR="00CF3D60" w14:paraId="5312CA5A" w14:textId="77777777">
        <w:tc>
          <w:tcPr>
            <w:tcW w:w="1690" w:type="dxa"/>
            <w:shd w:val="clear" w:color="auto" w:fill="auto"/>
          </w:tcPr>
          <w:p w14:paraId="3CD69B7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Samsung</w:t>
            </w:r>
          </w:p>
        </w:tc>
        <w:tc>
          <w:tcPr>
            <w:tcW w:w="2265" w:type="dxa"/>
            <w:shd w:val="clear" w:color="auto" w:fill="auto"/>
          </w:tcPr>
          <w:p w14:paraId="10179966" w14:textId="77777777" w:rsidR="00CF3D60" w:rsidRDefault="0007045B">
            <w:pPr>
              <w:rPr>
                <w:rFonts w:ascii="Calibri" w:eastAsiaTheme="minorEastAsia" w:hAnsi="Calibri"/>
                <w:bCs/>
                <w:sz w:val="22"/>
                <w:szCs w:val="22"/>
                <w:lang w:eastAsia="zh-CN"/>
              </w:rPr>
            </w:pPr>
            <w:r>
              <w:rPr>
                <w:rFonts w:ascii="Calibri" w:eastAsia="맑은 고딕" w:hAnsi="Calibri"/>
                <w:bCs/>
                <w:sz w:val="22"/>
                <w:szCs w:val="22"/>
                <w:lang w:eastAsia="ko-KR"/>
              </w:rPr>
              <w:t>Yes for the main bullet</w:t>
            </w:r>
          </w:p>
        </w:tc>
        <w:tc>
          <w:tcPr>
            <w:tcW w:w="6115" w:type="dxa"/>
            <w:shd w:val="clear" w:color="auto" w:fill="auto"/>
          </w:tcPr>
          <w:p w14:paraId="74649E1E" w14:textId="77777777" w:rsidR="00CF3D60" w:rsidRDefault="0007045B">
            <w:pPr>
              <w:rPr>
                <w:rFonts w:ascii="Calibri" w:eastAsia="Calibri" w:hAnsi="Calibri"/>
                <w:bCs/>
                <w:sz w:val="22"/>
                <w:szCs w:val="22"/>
              </w:rPr>
            </w:pPr>
            <w:r>
              <w:rPr>
                <w:rFonts w:ascii="Calibri" w:eastAsia="맑은 고딕" w:hAnsi="Calibri"/>
                <w:bCs/>
                <w:sz w:val="22"/>
                <w:szCs w:val="22"/>
                <w:lang w:eastAsia="ko-KR"/>
              </w:rPr>
              <w:t>Not sure the sub-bullet whether the resource can overlap in time only when soft resources are configured at the child IAB-DU.</w:t>
            </w:r>
          </w:p>
        </w:tc>
      </w:tr>
      <w:tr w:rsidR="00CF3D60" w14:paraId="200B2193" w14:textId="77777777">
        <w:tc>
          <w:tcPr>
            <w:tcW w:w="1690" w:type="dxa"/>
            <w:shd w:val="clear" w:color="auto" w:fill="auto"/>
          </w:tcPr>
          <w:p w14:paraId="12E9B670"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2B08B510"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0817008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In addition to Rel-16 semi-static and dynamic resource allocation mechanism, we can discuss on simultaneous operation based on priority rule defined in Rel-16 as below:</w:t>
            </w:r>
          </w:p>
          <w:p w14:paraId="757B1898" w14:textId="77777777" w:rsidR="00CF3D60" w:rsidRDefault="0007045B">
            <w:pPr>
              <w:pStyle w:val="af6"/>
              <w:numPr>
                <w:ilvl w:val="0"/>
                <w:numId w:val="10"/>
              </w:numPr>
              <w:rPr>
                <w:rFonts w:ascii="Calibri" w:eastAsia="맑은 고딕" w:hAnsi="Calibri"/>
                <w:bCs/>
                <w:sz w:val="22"/>
                <w:szCs w:val="22"/>
                <w:lang w:eastAsia="ko-KR"/>
              </w:rPr>
            </w:pPr>
            <w:r>
              <w:rPr>
                <w:rFonts w:ascii="Calibri" w:eastAsia="맑은 고딕" w:hAnsi="Calibri"/>
                <w:bCs/>
                <w:sz w:val="22"/>
                <w:szCs w:val="22"/>
                <w:lang w:eastAsia="ko-KR"/>
              </w:rPr>
              <w:t xml:space="preserve">Hard or soft-IA resource: </w:t>
            </w:r>
          </w:p>
          <w:p w14:paraId="0E6B8738" w14:textId="77777777" w:rsidR="00CF3D60" w:rsidRDefault="0007045B">
            <w:pPr>
              <w:pStyle w:val="af6"/>
              <w:numPr>
                <w:ilvl w:val="1"/>
                <w:numId w:val="10"/>
              </w:numPr>
              <w:rPr>
                <w:rFonts w:ascii="Calibri" w:eastAsia="맑은 고딕" w:hAnsi="Calibri"/>
                <w:bCs/>
                <w:sz w:val="22"/>
                <w:szCs w:val="22"/>
                <w:lang w:eastAsia="ko-KR"/>
              </w:rPr>
            </w:pPr>
            <w:r>
              <w:rPr>
                <w:rFonts w:ascii="Calibri" w:eastAsia="맑은 고딕" w:hAnsi="Calibri"/>
                <w:bCs/>
                <w:sz w:val="22"/>
                <w:szCs w:val="22"/>
                <w:lang w:eastAsia="ko-KR"/>
              </w:rPr>
              <w:t xml:space="preserve">DU can perform Tx/Rx </w:t>
            </w:r>
          </w:p>
          <w:p w14:paraId="4E2F1688" w14:textId="77777777" w:rsidR="00CF3D60" w:rsidRDefault="0007045B">
            <w:pPr>
              <w:pStyle w:val="af6"/>
              <w:numPr>
                <w:ilvl w:val="1"/>
                <w:numId w:val="10"/>
              </w:numPr>
              <w:rPr>
                <w:rFonts w:ascii="Calibri" w:eastAsia="맑은 고딕" w:hAnsi="Calibri"/>
                <w:bCs/>
                <w:sz w:val="22"/>
                <w:szCs w:val="22"/>
                <w:lang w:eastAsia="ko-KR"/>
              </w:rPr>
            </w:pPr>
            <w:r>
              <w:rPr>
                <w:rFonts w:ascii="Calibri" w:eastAsia="맑은 고딕" w:hAnsi="Calibri"/>
                <w:bCs/>
                <w:sz w:val="22"/>
                <w:szCs w:val="22"/>
                <w:lang w:eastAsia="ko-KR"/>
              </w:rPr>
              <w:t>MT also can perform Tx/Rx if simultaneous operation is possible</w:t>
            </w:r>
          </w:p>
          <w:p w14:paraId="7F80392B" w14:textId="77777777" w:rsidR="00CF3D60" w:rsidRDefault="0007045B">
            <w:pPr>
              <w:pStyle w:val="af6"/>
              <w:numPr>
                <w:ilvl w:val="0"/>
                <w:numId w:val="10"/>
              </w:numPr>
              <w:rPr>
                <w:rFonts w:ascii="Calibri" w:eastAsia="맑은 고딕" w:hAnsi="Calibri"/>
                <w:bCs/>
                <w:sz w:val="22"/>
                <w:szCs w:val="22"/>
                <w:lang w:eastAsia="ko-KR"/>
              </w:rPr>
            </w:pPr>
            <w:r>
              <w:rPr>
                <w:rFonts w:ascii="Calibri" w:eastAsia="맑은 고딕" w:hAnsi="Calibri"/>
                <w:bCs/>
                <w:sz w:val="22"/>
                <w:szCs w:val="22"/>
                <w:lang w:eastAsia="ko-KR"/>
              </w:rPr>
              <w:t xml:space="preserve">NA or soft-INA resource: </w:t>
            </w:r>
          </w:p>
          <w:p w14:paraId="751E17AF" w14:textId="77777777" w:rsidR="00CF3D60" w:rsidRDefault="0007045B">
            <w:pPr>
              <w:pStyle w:val="af6"/>
              <w:numPr>
                <w:ilvl w:val="1"/>
                <w:numId w:val="10"/>
              </w:numPr>
              <w:rPr>
                <w:rFonts w:ascii="Calibri" w:eastAsia="맑은 고딕" w:hAnsi="Calibri"/>
                <w:bCs/>
                <w:sz w:val="22"/>
                <w:szCs w:val="22"/>
                <w:lang w:eastAsia="ko-KR"/>
              </w:rPr>
            </w:pPr>
            <w:r>
              <w:rPr>
                <w:rFonts w:ascii="Calibri" w:eastAsia="맑은 고딕" w:hAnsi="Calibri"/>
                <w:bCs/>
                <w:sz w:val="22"/>
                <w:szCs w:val="22"/>
                <w:lang w:eastAsia="ko-KR"/>
              </w:rPr>
              <w:t xml:space="preserve">MT can perform Tx/Rx </w:t>
            </w:r>
          </w:p>
          <w:p w14:paraId="1E7F9886" w14:textId="77777777" w:rsidR="00CF3D60" w:rsidRDefault="0007045B">
            <w:pPr>
              <w:pStyle w:val="af6"/>
              <w:numPr>
                <w:ilvl w:val="1"/>
                <w:numId w:val="10"/>
              </w:numPr>
              <w:rPr>
                <w:rFonts w:ascii="Calibri" w:eastAsia="맑은 고딕" w:hAnsi="Calibri"/>
                <w:bCs/>
                <w:sz w:val="22"/>
                <w:szCs w:val="22"/>
                <w:lang w:eastAsia="ko-KR"/>
              </w:rPr>
            </w:pPr>
            <w:r>
              <w:rPr>
                <w:rFonts w:ascii="Calibri" w:eastAsia="맑은 고딕" w:hAnsi="Calibri"/>
                <w:bCs/>
                <w:sz w:val="22"/>
                <w:szCs w:val="22"/>
                <w:lang w:eastAsia="ko-KR"/>
              </w:rPr>
              <w:t xml:space="preserve">DU also can perform Tx/Rx if simultaneous operation is possible </w:t>
            </w:r>
          </w:p>
        </w:tc>
      </w:tr>
      <w:tr w:rsidR="00CF3D60" w14:paraId="1B96BDEE" w14:textId="77777777">
        <w:tc>
          <w:tcPr>
            <w:tcW w:w="1690" w:type="dxa"/>
            <w:shd w:val="clear" w:color="auto" w:fill="auto"/>
          </w:tcPr>
          <w:p w14:paraId="6613D686"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Fujitsu</w:t>
            </w:r>
          </w:p>
        </w:tc>
        <w:tc>
          <w:tcPr>
            <w:tcW w:w="2265" w:type="dxa"/>
            <w:shd w:val="clear" w:color="auto" w:fill="auto"/>
          </w:tcPr>
          <w:p w14:paraId="2219AF85"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4E6F36D1" w14:textId="77777777" w:rsidR="00CF3D60" w:rsidRDefault="00CF3D60">
            <w:pPr>
              <w:rPr>
                <w:rFonts w:ascii="Calibri" w:eastAsia="맑은 고딕" w:hAnsi="Calibri"/>
                <w:bCs/>
                <w:sz w:val="22"/>
                <w:szCs w:val="22"/>
                <w:lang w:eastAsia="ko-KR"/>
              </w:rPr>
            </w:pPr>
          </w:p>
        </w:tc>
      </w:tr>
      <w:tr w:rsidR="00CF3D60" w14:paraId="34D802EA" w14:textId="77777777">
        <w:tc>
          <w:tcPr>
            <w:tcW w:w="1690" w:type="dxa"/>
            <w:shd w:val="clear" w:color="auto" w:fill="auto"/>
          </w:tcPr>
          <w:p w14:paraId="01010A50"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Qualcomm</w:t>
            </w:r>
          </w:p>
        </w:tc>
        <w:tc>
          <w:tcPr>
            <w:tcW w:w="2265" w:type="dxa"/>
            <w:shd w:val="clear" w:color="auto" w:fill="auto"/>
          </w:tcPr>
          <w:p w14:paraId="1FF5510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 xml:space="preserve">Yes to the main bullet only . </w:t>
            </w:r>
          </w:p>
        </w:tc>
        <w:tc>
          <w:tcPr>
            <w:tcW w:w="6115" w:type="dxa"/>
            <w:shd w:val="clear" w:color="auto" w:fill="auto"/>
          </w:tcPr>
          <w:p w14:paraId="2132CC65"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The sub-bullet does not seem needed.</w:t>
            </w:r>
          </w:p>
        </w:tc>
      </w:tr>
      <w:tr w:rsidR="00CF3D60" w14:paraId="535DC7B5" w14:textId="77777777">
        <w:tc>
          <w:tcPr>
            <w:tcW w:w="1690" w:type="dxa"/>
            <w:shd w:val="clear" w:color="auto" w:fill="auto"/>
          </w:tcPr>
          <w:p w14:paraId="5DF4A063"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CB9E234" w14:textId="77777777" w:rsidR="00CF3D60" w:rsidRDefault="0007045B">
            <w:pPr>
              <w:rPr>
                <w:rFonts w:ascii="Calibri" w:hAnsi="Calibri" w:cs="Calibri"/>
                <w:color w:val="000000"/>
                <w:sz w:val="22"/>
                <w:szCs w:val="22"/>
              </w:rPr>
            </w:pPr>
            <w:r>
              <w:rPr>
                <w:rFonts w:ascii="Calibri" w:hAnsi="Calibri" w:cs="Calibri"/>
                <w:color w:val="000000"/>
                <w:sz w:val="22"/>
                <w:szCs w:val="22"/>
              </w:rPr>
              <w:t>Yes, only for the main bullet</w:t>
            </w:r>
          </w:p>
        </w:tc>
        <w:tc>
          <w:tcPr>
            <w:tcW w:w="6115" w:type="dxa"/>
            <w:shd w:val="clear" w:color="auto" w:fill="auto"/>
          </w:tcPr>
          <w:p w14:paraId="522793CC"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The sub-bullet can be discussed as an option once we agree on the main bullet.</w:t>
            </w:r>
          </w:p>
        </w:tc>
      </w:tr>
      <w:tr w:rsidR="00CF3D60" w14:paraId="2D6F1ABD" w14:textId="77777777">
        <w:tc>
          <w:tcPr>
            <w:tcW w:w="1690" w:type="dxa"/>
            <w:shd w:val="clear" w:color="auto" w:fill="auto"/>
          </w:tcPr>
          <w:p w14:paraId="4FC3595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1447891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5" w:type="dxa"/>
            <w:shd w:val="clear" w:color="auto" w:fill="auto"/>
          </w:tcPr>
          <w:p w14:paraId="176233EF" w14:textId="77777777" w:rsidR="00CF3D60" w:rsidRDefault="00CF3D60">
            <w:pPr>
              <w:rPr>
                <w:rFonts w:ascii="Calibri" w:eastAsia="맑은 고딕" w:hAnsi="Calibri" w:cs="Calibri"/>
                <w:color w:val="000000"/>
                <w:sz w:val="22"/>
                <w:szCs w:val="22"/>
                <w:lang w:eastAsia="ko-KR"/>
              </w:rPr>
            </w:pPr>
          </w:p>
        </w:tc>
      </w:tr>
      <w:tr w:rsidR="00CF3D60" w14:paraId="0315D194" w14:textId="77777777">
        <w:tc>
          <w:tcPr>
            <w:tcW w:w="1690" w:type="dxa"/>
            <w:shd w:val="clear" w:color="auto" w:fill="auto"/>
          </w:tcPr>
          <w:p w14:paraId="1A61800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9787AC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5" w:type="dxa"/>
            <w:shd w:val="clear" w:color="auto" w:fill="auto"/>
          </w:tcPr>
          <w:p w14:paraId="0E0C25E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 The sub-bullet needs further discussion, Hard resource of the DU can be used by MT BH as well. We should discuss a whole cases before supporting a certain case.</w:t>
            </w:r>
          </w:p>
        </w:tc>
      </w:tr>
      <w:tr w:rsidR="00CF3D60" w14:paraId="11623A81" w14:textId="77777777">
        <w:tc>
          <w:tcPr>
            <w:tcW w:w="1690" w:type="dxa"/>
            <w:tcBorders>
              <w:top w:val="nil"/>
            </w:tcBorders>
            <w:shd w:val="clear" w:color="auto" w:fill="auto"/>
          </w:tcPr>
          <w:p w14:paraId="7715CE03" w14:textId="77777777" w:rsidR="00CF3D60" w:rsidRDefault="0007045B">
            <w:r>
              <w:t>CEWiT</w:t>
            </w:r>
          </w:p>
        </w:tc>
        <w:tc>
          <w:tcPr>
            <w:tcW w:w="2265" w:type="dxa"/>
            <w:tcBorders>
              <w:top w:val="nil"/>
            </w:tcBorders>
            <w:shd w:val="clear" w:color="auto" w:fill="auto"/>
          </w:tcPr>
          <w:p w14:paraId="1A8D5297" w14:textId="77777777" w:rsidR="00CF3D60" w:rsidRDefault="0007045B">
            <w:r>
              <w:t>Yes</w:t>
            </w:r>
          </w:p>
        </w:tc>
        <w:tc>
          <w:tcPr>
            <w:tcW w:w="6115" w:type="dxa"/>
            <w:tcBorders>
              <w:top w:val="nil"/>
            </w:tcBorders>
            <w:shd w:val="clear" w:color="auto" w:fill="auto"/>
          </w:tcPr>
          <w:p w14:paraId="3AA61AE3" w14:textId="77777777" w:rsidR="00CF3D60" w:rsidRDefault="00CF3D60"/>
        </w:tc>
      </w:tr>
    </w:tbl>
    <w:p w14:paraId="006B17A5" w14:textId="77777777" w:rsidR="00CF3D60" w:rsidRDefault="00CF3D60">
      <w:pPr>
        <w:rPr>
          <w:rFonts w:ascii="Calibri" w:eastAsia="Calibri" w:hAnsi="Calibri"/>
          <w:b/>
          <w:bCs/>
          <w:sz w:val="22"/>
          <w:szCs w:val="22"/>
        </w:rPr>
      </w:pPr>
    </w:p>
    <w:p w14:paraId="2776D1EF" w14:textId="77777777" w:rsidR="00CF3D60" w:rsidRDefault="0007045B">
      <w:pPr>
        <w:rPr>
          <w:rFonts w:ascii="Calibri" w:eastAsia="Calibri" w:hAnsi="Calibri"/>
          <w:b/>
          <w:bCs/>
          <w:sz w:val="22"/>
          <w:szCs w:val="22"/>
        </w:rPr>
      </w:pPr>
      <w:r>
        <w:rPr>
          <w:rFonts w:ascii="Calibri" w:eastAsia="Calibri" w:hAnsi="Calibri"/>
          <w:b/>
          <w:bCs/>
          <w:sz w:val="22"/>
          <w:szCs w:val="22"/>
        </w:rPr>
        <w:t>FL Proposal 2.3.2: The following categories of enhancements should be further considered to support simultaneous operation of access and backhaul links (not an exhaustive list):</w:t>
      </w:r>
    </w:p>
    <w:p w14:paraId="1460921F" w14:textId="77777777" w:rsidR="00CF3D60" w:rsidRDefault="0007045B">
      <w:pPr>
        <w:pStyle w:val="af6"/>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57D27B80" w14:textId="77777777" w:rsidR="00CF3D60" w:rsidRDefault="0007045B">
      <w:pPr>
        <w:pStyle w:val="af6"/>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40D8C397" w14:textId="77777777" w:rsidR="00CF3D60" w:rsidRDefault="0007045B">
      <w:pPr>
        <w:pStyle w:val="af6"/>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56D4512B" w14:textId="77777777" w:rsidR="00CF3D60" w:rsidRDefault="0007045B">
      <w:pPr>
        <w:pStyle w:val="af6"/>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2A3ACC3E" w14:textId="77777777" w:rsidR="00CF3D60" w:rsidRDefault="0007045B">
      <w:pPr>
        <w:pStyle w:val="af6"/>
        <w:numPr>
          <w:ilvl w:val="0"/>
          <w:numId w:val="11"/>
        </w:numPr>
        <w:rPr>
          <w:rFonts w:ascii="Calibri" w:eastAsia="Calibri" w:hAnsi="Calibri"/>
          <w:b/>
          <w:bCs/>
          <w:sz w:val="22"/>
          <w:szCs w:val="22"/>
        </w:rPr>
      </w:pPr>
      <w:bookmarkStart w:id="4" w:name="__DdeLink__2712_2899222205"/>
      <w:r>
        <w:rPr>
          <w:rFonts w:ascii="Calibri" w:eastAsia="Calibri" w:hAnsi="Calibri"/>
          <w:b/>
          <w:bCs/>
          <w:sz w:val="22"/>
          <w:szCs w:val="22"/>
        </w:rPr>
        <w:t>Enhancements to support the dynamic indication of available resources to support SDM/FDM of access and backhaul links</w:t>
      </w:r>
      <w:bookmarkEnd w:id="4"/>
    </w:p>
    <w:p w14:paraId="2CBA3666" w14:textId="77777777" w:rsidR="00CF3D60" w:rsidRDefault="0007045B">
      <w:pPr>
        <w:pStyle w:val="af6"/>
        <w:numPr>
          <w:ilvl w:val="1"/>
          <w:numId w:val="11"/>
        </w:numPr>
        <w:rPr>
          <w:rFonts w:ascii="Calibri" w:eastAsia="Calibri" w:hAnsi="Calibri"/>
          <w:b/>
          <w:bCs/>
          <w:sz w:val="22"/>
          <w:szCs w:val="22"/>
        </w:rPr>
      </w:pPr>
      <w:r>
        <w:rPr>
          <w:rFonts w:ascii="Calibri" w:eastAsia="Calibri" w:hAnsi="Calibri"/>
          <w:b/>
          <w:bCs/>
          <w:sz w:val="22"/>
          <w:szCs w:val="22"/>
        </w:rPr>
        <w:lastRenderedPageBreak/>
        <w:t>Examples include dynamic indication of availability based on multiplexing type or capability</w:t>
      </w:r>
    </w:p>
    <w:p w14:paraId="7EC5B2A7" w14:textId="77777777" w:rsidR="00CF3D60" w:rsidRDefault="0007045B">
      <w:pPr>
        <w:pStyle w:val="af6"/>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0163BB70" w14:textId="77777777" w:rsidR="00CF3D60" w:rsidRDefault="0007045B">
      <w:pPr>
        <w:pStyle w:val="af6"/>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14:paraId="6A1A7A72" w14:textId="77777777" w:rsidR="00CF3D60" w:rsidRDefault="0007045B">
      <w:pPr>
        <w:pStyle w:val="af6"/>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14D8618D" w14:textId="77777777" w:rsidR="00CF3D60" w:rsidRDefault="00CF3D60">
      <w:pPr>
        <w:rPr>
          <w:rFonts w:ascii="Calibri" w:eastAsia="Calibri" w:hAnsi="Calibri"/>
          <w:sz w:val="22"/>
          <w:szCs w:val="22"/>
        </w:rPr>
      </w:pPr>
    </w:p>
    <w:p w14:paraId="4C232002" w14:textId="77777777"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afe"/>
        <w:tblW w:w="10070" w:type="dxa"/>
        <w:tblLook w:val="04A0" w:firstRow="1" w:lastRow="0" w:firstColumn="1" w:lastColumn="0" w:noHBand="0" w:noVBand="1"/>
      </w:tblPr>
      <w:tblGrid>
        <w:gridCol w:w="1690"/>
        <w:gridCol w:w="2265"/>
        <w:gridCol w:w="6115"/>
      </w:tblGrid>
      <w:tr w:rsidR="00CF3D60" w14:paraId="2EF57664" w14:textId="77777777">
        <w:tc>
          <w:tcPr>
            <w:tcW w:w="1690" w:type="dxa"/>
            <w:shd w:val="clear" w:color="auto" w:fill="auto"/>
          </w:tcPr>
          <w:p w14:paraId="7A8FD8FF"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B849A88"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5" w:type="dxa"/>
            <w:shd w:val="clear" w:color="auto" w:fill="auto"/>
          </w:tcPr>
          <w:p w14:paraId="292942D4"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12817E88" w14:textId="77777777">
        <w:tc>
          <w:tcPr>
            <w:tcW w:w="1690" w:type="dxa"/>
            <w:shd w:val="clear" w:color="auto" w:fill="auto"/>
          </w:tcPr>
          <w:p w14:paraId="19CB96B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3261FA1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3C5329A"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14:paraId="6F3338C0" w14:textId="77777777" w:rsidR="00CF3D60" w:rsidRDefault="0007045B">
            <w:pPr>
              <w:pStyle w:val="af6"/>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14:paraId="1B1512DE" w14:textId="77777777" w:rsidR="00CF3D60" w:rsidRDefault="00CF3D60">
            <w:pPr>
              <w:rPr>
                <w:rFonts w:ascii="Calibri" w:eastAsiaTheme="minorEastAsia" w:hAnsi="Calibri"/>
                <w:bCs/>
                <w:sz w:val="22"/>
                <w:szCs w:val="22"/>
                <w:lang w:eastAsia="zh-CN"/>
              </w:rPr>
            </w:pPr>
          </w:p>
        </w:tc>
      </w:tr>
      <w:tr w:rsidR="00CF3D60" w14:paraId="6D42091C" w14:textId="77777777">
        <w:tc>
          <w:tcPr>
            <w:tcW w:w="1690" w:type="dxa"/>
            <w:shd w:val="clear" w:color="auto" w:fill="auto"/>
          </w:tcPr>
          <w:p w14:paraId="0CDFDD82"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shd w:val="clear" w:color="auto" w:fill="auto"/>
          </w:tcPr>
          <w:p w14:paraId="03417D40"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5" w:type="dxa"/>
            <w:shd w:val="clear" w:color="auto" w:fill="auto"/>
          </w:tcPr>
          <w:p w14:paraId="026EBC7F" w14:textId="77777777" w:rsidR="00CF3D60" w:rsidRDefault="0007045B">
            <w:pPr>
              <w:rPr>
                <w:rFonts w:asciiTheme="minorHAnsi" w:eastAsia="맑은 고딕"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CF3D60" w14:paraId="48E62387" w14:textId="77777777">
        <w:tc>
          <w:tcPr>
            <w:tcW w:w="1690" w:type="dxa"/>
            <w:shd w:val="clear" w:color="auto" w:fill="auto"/>
          </w:tcPr>
          <w:p w14:paraId="1964781F"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Nokia</w:t>
            </w:r>
          </w:p>
        </w:tc>
        <w:tc>
          <w:tcPr>
            <w:tcW w:w="2265" w:type="dxa"/>
            <w:shd w:val="clear" w:color="auto" w:fill="auto"/>
          </w:tcPr>
          <w:p w14:paraId="3E610053"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2A56396F"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We would recommend including potential enhancements to beam measurement/reporting necessary for supporting SDM operation.</w:t>
            </w:r>
          </w:p>
        </w:tc>
      </w:tr>
      <w:tr w:rsidR="00CF3D60" w14:paraId="35F13AD5" w14:textId="77777777">
        <w:tc>
          <w:tcPr>
            <w:tcW w:w="1690" w:type="dxa"/>
            <w:shd w:val="clear" w:color="auto" w:fill="auto"/>
          </w:tcPr>
          <w:p w14:paraId="3FEDC178"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Intel</w:t>
            </w:r>
          </w:p>
        </w:tc>
        <w:tc>
          <w:tcPr>
            <w:tcW w:w="2265" w:type="dxa"/>
            <w:shd w:val="clear" w:color="auto" w:fill="auto"/>
          </w:tcPr>
          <w:p w14:paraId="1F23E0C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3E71FC84" w14:textId="77777777" w:rsidR="00CF3D60" w:rsidRDefault="00CF3D60">
            <w:pPr>
              <w:rPr>
                <w:rFonts w:asciiTheme="minorHAnsi" w:eastAsia="맑은 고딕" w:hAnsiTheme="minorHAnsi" w:cstheme="minorHAnsi"/>
                <w:bCs/>
                <w:sz w:val="22"/>
                <w:szCs w:val="22"/>
                <w:lang w:eastAsia="ko-KR"/>
              </w:rPr>
            </w:pPr>
          </w:p>
        </w:tc>
      </w:tr>
      <w:tr w:rsidR="00CF3D60" w14:paraId="5BD9D7A3" w14:textId="77777777">
        <w:tc>
          <w:tcPr>
            <w:tcW w:w="1690" w:type="dxa"/>
            <w:shd w:val="clear" w:color="auto" w:fill="auto"/>
          </w:tcPr>
          <w:p w14:paraId="026ABFE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shd w:val="clear" w:color="auto" w:fill="auto"/>
          </w:tcPr>
          <w:p w14:paraId="5451593C"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 xml:space="preserve">Prefer not to treat it as a proposal that needs to end up with an agreement. </w:t>
            </w:r>
          </w:p>
        </w:tc>
        <w:tc>
          <w:tcPr>
            <w:tcW w:w="6115" w:type="dxa"/>
            <w:shd w:val="clear" w:color="auto" w:fill="auto"/>
          </w:tcPr>
          <w:p w14:paraId="4FD93BD9" w14:textId="77777777" w:rsidR="00CF3D60" w:rsidRDefault="0007045B">
            <w:pPr>
              <w:rPr>
                <w:rFonts w:asciiTheme="minorHAnsi" w:eastAsia="맑은 고딕" w:hAnsiTheme="minorHAnsi" w:cstheme="minorHAnsi"/>
                <w:bCs/>
                <w:sz w:val="22"/>
                <w:szCs w:val="22"/>
                <w:lang w:eastAsia="ko-KR"/>
              </w:rPr>
            </w:pPr>
            <w:r>
              <w:rPr>
                <w:rFonts w:ascii="Calibri" w:eastAsia="맑은 고딕" w:hAnsi="Calibri"/>
                <w:bCs/>
                <w:sz w:val="22"/>
                <w:szCs w:val="22"/>
                <w:lang w:eastAsia="ko-KR"/>
              </w:rPr>
              <w:t>The list seems more like a recommendation for the FFS, rather than a solid technical proposal.</w:t>
            </w:r>
          </w:p>
        </w:tc>
      </w:tr>
      <w:tr w:rsidR="00CF3D60" w14:paraId="5BF55032" w14:textId="77777777">
        <w:tc>
          <w:tcPr>
            <w:tcW w:w="1690" w:type="dxa"/>
            <w:shd w:val="clear" w:color="auto" w:fill="auto"/>
          </w:tcPr>
          <w:p w14:paraId="4F325FF5"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5A980861"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5" w:type="dxa"/>
            <w:shd w:val="clear" w:color="auto" w:fill="auto"/>
          </w:tcPr>
          <w:p w14:paraId="15864AEE"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CF3D60" w14:paraId="3ABAD09E" w14:textId="77777777">
        <w:tc>
          <w:tcPr>
            <w:tcW w:w="1690" w:type="dxa"/>
            <w:shd w:val="clear" w:color="auto" w:fill="auto"/>
          </w:tcPr>
          <w:p w14:paraId="6D126FC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Samsung</w:t>
            </w:r>
          </w:p>
        </w:tc>
        <w:tc>
          <w:tcPr>
            <w:tcW w:w="2265" w:type="dxa"/>
            <w:shd w:val="clear" w:color="auto" w:fill="auto"/>
          </w:tcPr>
          <w:p w14:paraId="7757B295" w14:textId="77777777" w:rsidR="00CF3D60" w:rsidRDefault="00CF3D60">
            <w:pPr>
              <w:rPr>
                <w:rFonts w:ascii="Calibri" w:eastAsia="맑은 고딕" w:hAnsi="Calibri"/>
                <w:bCs/>
                <w:sz w:val="22"/>
                <w:szCs w:val="22"/>
                <w:lang w:eastAsia="ko-KR"/>
              </w:rPr>
            </w:pPr>
          </w:p>
        </w:tc>
        <w:tc>
          <w:tcPr>
            <w:tcW w:w="6115" w:type="dxa"/>
            <w:shd w:val="clear" w:color="auto" w:fill="auto"/>
          </w:tcPr>
          <w:p w14:paraId="7A6AF76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14:paraId="74A36085" w14:textId="77777777" w:rsidR="00CF3D60" w:rsidRDefault="0007045B">
            <w:pPr>
              <w:pStyle w:val="af6"/>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CF3D60" w14:paraId="03F24AD2" w14:textId="77777777">
        <w:tc>
          <w:tcPr>
            <w:tcW w:w="1690" w:type="dxa"/>
            <w:shd w:val="clear" w:color="auto" w:fill="auto"/>
          </w:tcPr>
          <w:p w14:paraId="2BE21272"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1AEA591D"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2B695BC4"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We are fine with FL Proposal 2.3.2 as a starting point for discussion.</w:t>
            </w:r>
          </w:p>
        </w:tc>
      </w:tr>
      <w:tr w:rsidR="00CF3D60" w14:paraId="583CB8CB" w14:textId="77777777">
        <w:tc>
          <w:tcPr>
            <w:tcW w:w="1690" w:type="dxa"/>
            <w:shd w:val="clear" w:color="auto" w:fill="auto"/>
          </w:tcPr>
          <w:p w14:paraId="012CFAE3"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Fujitsu</w:t>
            </w:r>
          </w:p>
        </w:tc>
        <w:tc>
          <w:tcPr>
            <w:tcW w:w="2265" w:type="dxa"/>
            <w:shd w:val="clear" w:color="auto" w:fill="auto"/>
          </w:tcPr>
          <w:p w14:paraId="35A18A77"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1149D352" w14:textId="77777777" w:rsidR="00CF3D60" w:rsidRDefault="00CF3D60">
            <w:pPr>
              <w:rPr>
                <w:rFonts w:ascii="Calibri" w:eastAsia="맑은 고딕" w:hAnsi="Calibri"/>
                <w:bCs/>
                <w:sz w:val="22"/>
                <w:szCs w:val="22"/>
                <w:lang w:eastAsia="ko-KR"/>
              </w:rPr>
            </w:pPr>
          </w:p>
        </w:tc>
      </w:tr>
      <w:tr w:rsidR="00CF3D60" w14:paraId="32944952" w14:textId="77777777">
        <w:tc>
          <w:tcPr>
            <w:tcW w:w="1690" w:type="dxa"/>
            <w:shd w:val="clear" w:color="auto" w:fill="auto"/>
          </w:tcPr>
          <w:p w14:paraId="2C8A32F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Qualcomm</w:t>
            </w:r>
          </w:p>
        </w:tc>
        <w:tc>
          <w:tcPr>
            <w:tcW w:w="2265" w:type="dxa"/>
            <w:shd w:val="clear" w:color="auto" w:fill="auto"/>
          </w:tcPr>
          <w:p w14:paraId="4CD1104E"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No objection but tend to agree with ZTE and Ericsson.</w:t>
            </w:r>
          </w:p>
        </w:tc>
        <w:tc>
          <w:tcPr>
            <w:tcW w:w="6115" w:type="dxa"/>
            <w:shd w:val="clear" w:color="auto" w:fill="auto"/>
          </w:tcPr>
          <w:p w14:paraId="0B6B687D" w14:textId="77777777" w:rsidR="00CF3D60" w:rsidRDefault="00CF3D60">
            <w:pPr>
              <w:rPr>
                <w:rFonts w:ascii="Calibri" w:eastAsia="맑은 고딕" w:hAnsi="Calibri"/>
                <w:bCs/>
                <w:sz w:val="22"/>
                <w:szCs w:val="22"/>
                <w:lang w:eastAsia="ko-KR"/>
              </w:rPr>
            </w:pPr>
          </w:p>
        </w:tc>
      </w:tr>
      <w:tr w:rsidR="00CF3D60" w14:paraId="7AB62E07" w14:textId="77777777">
        <w:tc>
          <w:tcPr>
            <w:tcW w:w="1690" w:type="dxa"/>
            <w:shd w:val="clear" w:color="auto" w:fill="auto"/>
          </w:tcPr>
          <w:p w14:paraId="7DCD9452" w14:textId="77777777" w:rsidR="00CF3D60" w:rsidRDefault="0007045B">
            <w:pPr>
              <w:rPr>
                <w:rFonts w:ascii="Calibri" w:hAnsi="Calibri" w:cs="Calibri"/>
                <w:color w:val="000000"/>
                <w:sz w:val="22"/>
                <w:szCs w:val="22"/>
              </w:rPr>
            </w:pPr>
            <w:r>
              <w:rPr>
                <w:rFonts w:ascii="Calibri" w:hAnsi="Calibri" w:cs="Calibri"/>
                <w:color w:val="000000"/>
                <w:sz w:val="22"/>
                <w:szCs w:val="22"/>
              </w:rPr>
              <w:lastRenderedPageBreak/>
              <w:t>Motorola Mobility, Lenovo</w:t>
            </w:r>
          </w:p>
        </w:tc>
        <w:tc>
          <w:tcPr>
            <w:tcW w:w="2265" w:type="dxa"/>
            <w:shd w:val="clear" w:color="auto" w:fill="auto"/>
          </w:tcPr>
          <w:p w14:paraId="52BFFD35" w14:textId="77777777" w:rsidR="00CF3D60" w:rsidRDefault="0007045B">
            <w:pPr>
              <w:rPr>
                <w:rFonts w:ascii="Calibri" w:hAnsi="Calibri" w:cs="Calibri"/>
                <w:color w:val="000000"/>
                <w:sz w:val="22"/>
                <w:szCs w:val="22"/>
              </w:rPr>
            </w:pPr>
            <w:r>
              <w:rPr>
                <w:rFonts w:ascii="Calibri" w:hAnsi="Calibri" w:cs="Calibri"/>
                <w:color w:val="000000"/>
                <w:sz w:val="22"/>
                <w:szCs w:val="22"/>
              </w:rPr>
              <w:t>Yes</w:t>
            </w:r>
            <w:r>
              <w:rPr>
                <w:rFonts w:ascii="Calibri" w:hAnsi="Calibri" w:cs="Calibri"/>
                <w:color w:val="002060"/>
                <w:sz w:val="22"/>
                <w:szCs w:val="22"/>
              </w:rPr>
              <w:t>, with comments</w:t>
            </w:r>
          </w:p>
        </w:tc>
        <w:tc>
          <w:tcPr>
            <w:tcW w:w="6115" w:type="dxa"/>
            <w:shd w:val="clear" w:color="auto" w:fill="auto"/>
          </w:tcPr>
          <w:p w14:paraId="2A61B7FE" w14:textId="77777777" w:rsidR="00CF3D60" w:rsidRDefault="0007045B">
            <w:pPr>
              <w:rPr>
                <w:rFonts w:ascii="Calibri" w:eastAsia="맑은 고딕" w:hAnsi="Calibri"/>
                <w:bCs/>
                <w:color w:val="002060"/>
                <w:sz w:val="22"/>
                <w:szCs w:val="22"/>
                <w:lang w:eastAsia="ko-KR"/>
              </w:rPr>
            </w:pPr>
            <w:r>
              <w:rPr>
                <w:rFonts w:ascii="Calibri" w:eastAsia="맑은 고딕" w:hAnsi="Calibri"/>
                <w:bCs/>
                <w:color w:val="002060"/>
                <w:sz w:val="22"/>
                <w:szCs w:val="22"/>
                <w:lang w:eastAsia="ko-KR"/>
              </w:rPr>
              <w:t>[update in MotM2]</w:t>
            </w:r>
          </w:p>
          <w:p w14:paraId="01DC47AB" w14:textId="77777777" w:rsidR="00CF3D60" w:rsidRDefault="0007045B">
            <w:pPr>
              <w:rPr>
                <w:rFonts w:ascii="Calibri" w:eastAsia="맑은 고딕" w:hAnsi="Calibri"/>
                <w:bCs/>
                <w:color w:val="002060"/>
                <w:sz w:val="22"/>
                <w:szCs w:val="22"/>
                <w:lang w:eastAsia="ko-KR"/>
              </w:rPr>
            </w:pPr>
            <w:r>
              <w:rPr>
                <w:rFonts w:ascii="Calibri" w:eastAsia="맑은 고딕"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CF3D60" w14:paraId="0F178CF3" w14:textId="77777777">
        <w:tc>
          <w:tcPr>
            <w:tcW w:w="1690" w:type="dxa"/>
            <w:shd w:val="clear" w:color="auto" w:fill="auto"/>
          </w:tcPr>
          <w:p w14:paraId="3A10CA9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3139D48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29C3E8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CF3D60" w14:paraId="1E4E34BA" w14:textId="77777777">
        <w:tc>
          <w:tcPr>
            <w:tcW w:w="1690" w:type="dxa"/>
            <w:shd w:val="clear" w:color="auto" w:fill="auto"/>
          </w:tcPr>
          <w:p w14:paraId="1586F9D5"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762B12A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D778C4C" w14:textId="77777777" w:rsidR="00CF3D60" w:rsidRDefault="00CF3D60">
            <w:pPr>
              <w:rPr>
                <w:rFonts w:ascii="Calibri" w:eastAsia="맑은 고딕" w:hAnsi="Calibri"/>
                <w:bCs/>
                <w:sz w:val="22"/>
                <w:szCs w:val="22"/>
                <w:lang w:eastAsia="ko-KR"/>
              </w:rPr>
            </w:pPr>
          </w:p>
        </w:tc>
      </w:tr>
      <w:tr w:rsidR="00CF3D60" w14:paraId="3CC76F9B" w14:textId="77777777">
        <w:tc>
          <w:tcPr>
            <w:tcW w:w="1690" w:type="dxa"/>
            <w:tcBorders>
              <w:top w:val="nil"/>
            </w:tcBorders>
            <w:shd w:val="clear" w:color="auto" w:fill="auto"/>
          </w:tcPr>
          <w:p w14:paraId="3949737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51DEDF3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6E27068B" w14:textId="77777777" w:rsidR="00CF3D60" w:rsidRDefault="0007045B">
            <w:r>
              <w:rPr>
                <w:rFonts w:ascii="Calibri" w:eastAsia="맑은 고딕" w:hAnsi="Calibri"/>
                <w:bCs/>
                <w:sz w:val="22"/>
                <w:szCs w:val="22"/>
                <w:lang w:eastAsia="ko-KR"/>
              </w:rPr>
              <w:t>Dynamic indication should also be applicable for full duplex operations. Therefore, we propose</w:t>
            </w:r>
          </w:p>
          <w:p w14:paraId="6A32E519" w14:textId="77777777" w:rsidR="00CF3D60" w:rsidRDefault="0007045B">
            <w:pPr>
              <w:pStyle w:val="af6"/>
              <w:numPr>
                <w:ilvl w:val="0"/>
                <w:numId w:val="11"/>
              </w:numPr>
              <w:rPr>
                <w:rFonts w:ascii="Calibri" w:eastAsia="맑은 고딕"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14:paraId="3D8BF1C9" w14:textId="77777777" w:rsidR="00CF3D60" w:rsidRDefault="0007045B">
            <w:r>
              <w:rPr>
                <w:rFonts w:ascii="Calibri" w:eastAsia="맑은 고딕" w:hAnsi="Calibri"/>
                <w:bCs/>
                <w:sz w:val="22"/>
                <w:szCs w:val="22"/>
                <w:lang w:eastAsia="ko-KR"/>
              </w:rPr>
              <w:t xml:space="preserve">Besides that, we agree with Huawei’s comment on the inclusion of additional bullet. </w:t>
            </w:r>
          </w:p>
        </w:tc>
      </w:tr>
    </w:tbl>
    <w:p w14:paraId="4A116101" w14:textId="77777777" w:rsidR="00CF3D60" w:rsidRDefault="00CF3D60">
      <w:pPr>
        <w:rPr>
          <w:rFonts w:ascii="Calibri" w:hAnsi="Calibri" w:cs="Calibri"/>
          <w:color w:val="000000"/>
          <w:sz w:val="22"/>
          <w:szCs w:val="22"/>
        </w:rPr>
      </w:pPr>
    </w:p>
    <w:p w14:paraId="17C33916"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2.3.3: The Rel-16 semi-static and dynamic resource allocation mechanisms are the starting point for supporting Rel-17 multiplexing cases. </w:t>
      </w:r>
    </w:p>
    <w:p w14:paraId="3771ACAD" w14:textId="77777777" w:rsidR="00CF3D60" w:rsidRDefault="0007045B">
      <w:pPr>
        <w:pStyle w:val="af6"/>
        <w:numPr>
          <w:ilvl w:val="0"/>
          <w:numId w:val="28"/>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1EFA3EB8" w14:textId="77777777" w:rsidR="00CF3D60" w:rsidRDefault="0007045B">
      <w:pPr>
        <w:pStyle w:val="af6"/>
        <w:numPr>
          <w:ilvl w:val="0"/>
          <w:numId w:val="28"/>
        </w:numPr>
        <w:rPr>
          <w:rFonts w:ascii="Calibri" w:eastAsia="Calibri" w:hAnsi="Calibri"/>
          <w:b/>
          <w:bCs/>
          <w:sz w:val="22"/>
          <w:szCs w:val="22"/>
        </w:rPr>
      </w:pPr>
      <w:r>
        <w:rPr>
          <w:rFonts w:ascii="Calibri" w:eastAsia="Calibri" w:hAnsi="Calibri"/>
          <w:b/>
          <w:bCs/>
          <w:sz w:val="22"/>
          <w:szCs w:val="22"/>
        </w:rPr>
        <w:t>FFS Hard/NA resource types</w:t>
      </w:r>
    </w:p>
    <w:p w14:paraId="0144D278" w14:textId="77777777" w:rsidR="00CF3D60" w:rsidRDefault="0007045B">
      <w:pPr>
        <w:pStyle w:val="af6"/>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484AECDB" w14:textId="77777777" w:rsidR="00CF3D60" w:rsidRDefault="00CF3D60">
      <w:pPr>
        <w:rPr>
          <w:rFonts w:asciiTheme="minorHAnsi" w:hAnsiTheme="minorHAnsi" w:cstheme="minorHAnsi"/>
          <w:b/>
          <w:highlight w:val="cyan"/>
          <w:lang w:val="en-GB"/>
        </w:rPr>
      </w:pPr>
    </w:p>
    <w:p w14:paraId="7D6D6E4A"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2.3.3?</w:t>
      </w:r>
    </w:p>
    <w:tbl>
      <w:tblPr>
        <w:tblStyle w:val="afe"/>
        <w:tblW w:w="10070" w:type="dxa"/>
        <w:tblLook w:val="04A0" w:firstRow="1" w:lastRow="0" w:firstColumn="1" w:lastColumn="0" w:noHBand="0" w:noVBand="1"/>
      </w:tblPr>
      <w:tblGrid>
        <w:gridCol w:w="1690"/>
        <w:gridCol w:w="2265"/>
        <w:gridCol w:w="6115"/>
      </w:tblGrid>
      <w:tr w:rsidR="00CF3D60" w14:paraId="03AF81D6" w14:textId="77777777">
        <w:tc>
          <w:tcPr>
            <w:tcW w:w="1690" w:type="dxa"/>
            <w:shd w:val="clear" w:color="auto" w:fill="auto"/>
          </w:tcPr>
          <w:p w14:paraId="6A2D054A"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C30E430"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5AAEEC6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4656A3D" w14:textId="77777777">
        <w:tc>
          <w:tcPr>
            <w:tcW w:w="1690" w:type="dxa"/>
            <w:shd w:val="clear" w:color="auto" w:fill="auto"/>
          </w:tcPr>
          <w:p w14:paraId="7F14A97C"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56B6E378" w14:textId="77777777"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14:paraId="41416250" w14:textId="77777777" w:rsidR="00CF3D60" w:rsidRDefault="00CF3D60">
            <w:pPr>
              <w:rPr>
                <w:rFonts w:ascii="Calibri" w:eastAsia="Calibri" w:hAnsi="Calibri"/>
                <w:sz w:val="22"/>
                <w:szCs w:val="22"/>
              </w:rPr>
            </w:pPr>
          </w:p>
        </w:tc>
      </w:tr>
      <w:tr w:rsidR="00CF3D60" w14:paraId="72078C72" w14:textId="77777777">
        <w:tc>
          <w:tcPr>
            <w:tcW w:w="1690" w:type="dxa"/>
            <w:shd w:val="clear" w:color="auto" w:fill="auto"/>
          </w:tcPr>
          <w:p w14:paraId="41A94B1A"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Huawei</w:t>
            </w:r>
          </w:p>
        </w:tc>
        <w:tc>
          <w:tcPr>
            <w:tcW w:w="2265" w:type="dxa"/>
            <w:shd w:val="clear" w:color="auto" w:fill="auto"/>
          </w:tcPr>
          <w:p w14:paraId="16B2ECFB"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Mostly agree</w:t>
            </w:r>
          </w:p>
        </w:tc>
        <w:tc>
          <w:tcPr>
            <w:tcW w:w="6115" w:type="dxa"/>
            <w:shd w:val="clear" w:color="auto" w:fill="auto"/>
          </w:tcPr>
          <w:p w14:paraId="693A0610" w14:textId="77777777" w:rsidR="00CF3D60" w:rsidRDefault="0007045B">
            <w:pPr>
              <w:jc w:val="both"/>
              <w:rPr>
                <w:rFonts w:ascii="Calibri" w:eastAsia="Calibri" w:hAnsi="Calibri"/>
                <w:sz w:val="22"/>
                <w:szCs w:val="22"/>
              </w:rPr>
            </w:pPr>
            <w:r>
              <w:rPr>
                <w:rFonts w:ascii="Calibri" w:eastAsiaTheme="minorEastAsia" w:hAnsi="Calibri"/>
                <w:bCs/>
                <w:sz w:val="22"/>
                <w:szCs w:val="22"/>
                <w:lang w:eastAsia="zh-CN"/>
              </w:rPr>
              <w:t>On the first FFS bullet, we are not sure why NA resources are included for simultaneous operation. This basically contradicts with the definition of NA resources and may imply that the IAB DU may deviate from the configuration from CU.</w:t>
            </w:r>
          </w:p>
        </w:tc>
      </w:tr>
      <w:tr w:rsidR="00CF3D60" w14:paraId="78633395" w14:textId="77777777">
        <w:tc>
          <w:tcPr>
            <w:tcW w:w="1690" w:type="dxa"/>
            <w:shd w:val="clear" w:color="auto" w:fill="auto"/>
          </w:tcPr>
          <w:p w14:paraId="26A3DC3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7742F12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main bullet. Not clear the first sub-bullet is needed</w:t>
            </w:r>
          </w:p>
        </w:tc>
        <w:tc>
          <w:tcPr>
            <w:tcW w:w="6115" w:type="dxa"/>
            <w:shd w:val="clear" w:color="auto" w:fill="auto"/>
          </w:tcPr>
          <w:p w14:paraId="5E297B11"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What it is being described in the first sub-bullet is not precluded in Rel-16. So it is not clear what the objective of this portion of the proposal is.</w:t>
            </w:r>
          </w:p>
        </w:tc>
      </w:tr>
      <w:tr w:rsidR="00CF3D60" w14:paraId="3611254C" w14:textId="77777777">
        <w:tc>
          <w:tcPr>
            <w:tcW w:w="1690" w:type="dxa"/>
            <w:shd w:val="clear" w:color="auto" w:fill="auto"/>
          </w:tcPr>
          <w:p w14:paraId="10BED75D" w14:textId="77777777" w:rsidR="00CF3D60" w:rsidRDefault="0007045B">
            <w:pPr>
              <w:rPr>
                <w:rFonts w:ascii="Calibri" w:eastAsiaTheme="minorEastAsia" w:hAnsi="Calibri"/>
                <w:bCs/>
                <w:sz w:val="22"/>
                <w:szCs w:val="22"/>
                <w:lang w:eastAsia="zh-CN"/>
              </w:rPr>
            </w:pPr>
            <w:r>
              <w:rPr>
                <w:rFonts w:ascii="Calibri" w:eastAsia="맑은 고딕" w:hAnsi="Calibri"/>
                <w:bCs/>
                <w:sz w:val="22"/>
                <w:szCs w:val="22"/>
                <w:lang w:eastAsia="ko-KR"/>
              </w:rPr>
              <w:t>Samsung</w:t>
            </w:r>
          </w:p>
        </w:tc>
        <w:tc>
          <w:tcPr>
            <w:tcW w:w="2265" w:type="dxa"/>
            <w:shd w:val="clear" w:color="auto" w:fill="auto"/>
          </w:tcPr>
          <w:p w14:paraId="0458C48F" w14:textId="77777777" w:rsidR="00CF3D60" w:rsidRDefault="0007045B">
            <w:pPr>
              <w:rPr>
                <w:rFonts w:ascii="Calibri" w:eastAsiaTheme="minorEastAsia" w:hAnsi="Calibri"/>
                <w:bCs/>
                <w:sz w:val="22"/>
                <w:szCs w:val="22"/>
                <w:lang w:eastAsia="zh-CN"/>
              </w:rPr>
            </w:pPr>
            <w:r>
              <w:rPr>
                <w:rFonts w:ascii="Calibri" w:eastAsia="맑은 고딕" w:hAnsi="Calibri"/>
                <w:bCs/>
                <w:sz w:val="22"/>
                <w:szCs w:val="22"/>
                <w:lang w:eastAsia="ko-KR"/>
              </w:rPr>
              <w:t>Yes for the main bullet</w:t>
            </w:r>
          </w:p>
        </w:tc>
        <w:tc>
          <w:tcPr>
            <w:tcW w:w="6115" w:type="dxa"/>
            <w:shd w:val="clear" w:color="auto" w:fill="auto"/>
          </w:tcPr>
          <w:p w14:paraId="5C795726" w14:textId="77777777" w:rsidR="00CF3D60" w:rsidRDefault="0007045B">
            <w:pPr>
              <w:jc w:val="both"/>
              <w:rPr>
                <w:rFonts w:ascii="Calibri" w:eastAsiaTheme="minorEastAsia" w:hAnsi="Calibri"/>
                <w:bCs/>
                <w:sz w:val="22"/>
                <w:szCs w:val="22"/>
                <w:lang w:eastAsia="zh-CN"/>
              </w:rPr>
            </w:pPr>
            <w:r>
              <w:rPr>
                <w:rFonts w:ascii="Calibri" w:eastAsia="맑은 고딕" w:hAnsi="Calibri"/>
                <w:bCs/>
                <w:sz w:val="22"/>
                <w:szCs w:val="22"/>
                <w:lang w:eastAsia="ko-KR"/>
              </w:rPr>
              <w:t>Same comment as before. Not sure the sub-bullet whether the resource can overlap in time only when soft resources are configured at the child IAB-DU.</w:t>
            </w:r>
          </w:p>
        </w:tc>
      </w:tr>
      <w:tr w:rsidR="00CF3D60" w14:paraId="52B219C3" w14:textId="77777777">
        <w:tc>
          <w:tcPr>
            <w:tcW w:w="1690" w:type="dxa"/>
            <w:shd w:val="clear" w:color="auto" w:fill="auto"/>
          </w:tcPr>
          <w:p w14:paraId="4AD09BF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3FFB4365"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2555412D" w14:textId="77777777" w:rsidR="00CF3D60" w:rsidRDefault="00CF3D60">
            <w:pPr>
              <w:jc w:val="both"/>
              <w:rPr>
                <w:rFonts w:ascii="Calibri" w:eastAsia="맑은 고딕" w:hAnsi="Calibri"/>
                <w:bCs/>
                <w:sz w:val="22"/>
                <w:szCs w:val="22"/>
                <w:lang w:eastAsia="ko-KR"/>
              </w:rPr>
            </w:pPr>
          </w:p>
        </w:tc>
      </w:tr>
    </w:tbl>
    <w:p w14:paraId="15933372" w14:textId="77777777" w:rsidR="00CF3D60" w:rsidRDefault="0007045B">
      <w:r>
        <w:br w:type="page"/>
      </w:r>
    </w:p>
    <w:p w14:paraId="4B295B94" w14:textId="77777777" w:rsidR="00CF3D60" w:rsidRDefault="0007045B">
      <w:pPr>
        <w:rPr>
          <w:rFonts w:ascii="Calibri" w:eastAsia="Calibri" w:hAnsi="Calibri"/>
          <w:b/>
          <w:bCs/>
          <w:sz w:val="22"/>
          <w:szCs w:val="22"/>
        </w:rPr>
      </w:pPr>
      <w:r>
        <w:rPr>
          <w:rFonts w:ascii="Calibri" w:eastAsia="Calibri" w:hAnsi="Calibri"/>
          <w:b/>
          <w:bCs/>
          <w:sz w:val="22"/>
          <w:szCs w:val="22"/>
          <w:highlight w:val="yellow"/>
        </w:rPr>
        <w:lastRenderedPageBreak/>
        <w:t>FL Proposal 2.3.4</w:t>
      </w:r>
      <w:r>
        <w:rPr>
          <w:rFonts w:ascii="Calibri" w:eastAsia="Calibri" w:hAnsi="Calibri"/>
          <w:b/>
          <w:bCs/>
          <w:sz w:val="22"/>
          <w:szCs w:val="22"/>
        </w:rPr>
        <w:t xml:space="preserve">: The Rel-16 semi-static and dynamic resource allocation mechanisms are the starting point for supporting Rel-17 multiplexing cases. </w:t>
      </w:r>
    </w:p>
    <w:p w14:paraId="0CAB1B54" w14:textId="77777777" w:rsidR="00CF3D60" w:rsidRDefault="0007045B">
      <w:pPr>
        <w:pStyle w:val="af6"/>
        <w:numPr>
          <w:ilvl w:val="0"/>
          <w:numId w:val="28"/>
        </w:numPr>
        <w:rPr>
          <w:rFonts w:ascii="Calibri" w:eastAsia="Calibri" w:hAnsi="Calibri"/>
          <w:b/>
          <w:bCs/>
          <w:sz w:val="22"/>
          <w:szCs w:val="22"/>
        </w:rPr>
      </w:pPr>
      <w:r>
        <w:rPr>
          <w:rFonts w:ascii="Calibri" w:eastAsia="Calibri" w:hAnsi="Calibri"/>
          <w:b/>
          <w:bCs/>
          <w:sz w:val="22"/>
          <w:szCs w:val="22"/>
        </w:rPr>
        <w:t>FFS Applicability for different IAB-DU resource types (i.e. Soft/Hard/NA)</w:t>
      </w:r>
    </w:p>
    <w:p w14:paraId="1B4421D6" w14:textId="77777777" w:rsidR="00CF3D60" w:rsidRDefault="0007045B">
      <w:pPr>
        <w:pStyle w:val="af6"/>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1FD2CAB0" w14:textId="77777777" w:rsidR="00CF3D60" w:rsidRDefault="00CF3D60">
      <w:pPr>
        <w:rPr>
          <w:rFonts w:asciiTheme="minorHAnsi" w:hAnsiTheme="minorHAnsi" w:cstheme="minorHAnsi"/>
          <w:b/>
          <w:highlight w:val="cyan"/>
          <w:lang w:val="en-GB"/>
        </w:rPr>
      </w:pPr>
    </w:p>
    <w:p w14:paraId="74B68166" w14:textId="77777777"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2.3.4?</w:t>
      </w:r>
    </w:p>
    <w:tbl>
      <w:tblPr>
        <w:tblStyle w:val="afe"/>
        <w:tblW w:w="10070" w:type="dxa"/>
        <w:tblLook w:val="04A0" w:firstRow="1" w:lastRow="0" w:firstColumn="1" w:lastColumn="0" w:noHBand="0" w:noVBand="1"/>
      </w:tblPr>
      <w:tblGrid>
        <w:gridCol w:w="1690"/>
        <w:gridCol w:w="2265"/>
        <w:gridCol w:w="6115"/>
      </w:tblGrid>
      <w:tr w:rsidR="00CF3D60" w14:paraId="25DB3F0F" w14:textId="77777777">
        <w:tc>
          <w:tcPr>
            <w:tcW w:w="1690" w:type="dxa"/>
            <w:shd w:val="clear" w:color="auto" w:fill="auto"/>
          </w:tcPr>
          <w:p w14:paraId="188F207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5DE2DC2"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778E36DA"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A53CA65" w14:textId="77777777">
        <w:tc>
          <w:tcPr>
            <w:tcW w:w="1690" w:type="dxa"/>
            <w:shd w:val="clear" w:color="auto" w:fill="auto"/>
          </w:tcPr>
          <w:p w14:paraId="670EF1A5" w14:textId="77777777" w:rsidR="00CF3D60" w:rsidRDefault="0007045B">
            <w:pPr>
              <w:rPr>
                <w:rFonts w:ascii="Calibri" w:eastAsia="Calibri" w:hAnsi="Calibri"/>
                <w:b/>
                <w:bCs/>
                <w:sz w:val="22"/>
                <w:szCs w:val="22"/>
              </w:rPr>
            </w:pPr>
            <w:r>
              <w:rPr>
                <w:rFonts w:ascii="Calibri" w:eastAsiaTheme="minorEastAsia" w:hAnsi="Calibri"/>
                <w:bCs/>
                <w:sz w:val="22"/>
                <w:szCs w:val="22"/>
                <w:lang w:eastAsia="zh-CN"/>
              </w:rPr>
              <w:t>vivo</w:t>
            </w:r>
          </w:p>
        </w:tc>
        <w:tc>
          <w:tcPr>
            <w:tcW w:w="2265" w:type="dxa"/>
            <w:shd w:val="clear" w:color="auto" w:fill="auto"/>
          </w:tcPr>
          <w:p w14:paraId="435946EB" w14:textId="77777777" w:rsidR="00CF3D60" w:rsidRDefault="0007045B">
            <w:pPr>
              <w:rPr>
                <w:rFonts w:ascii="Calibri" w:eastAsiaTheme="minorEastAsia" w:hAnsi="Calibri"/>
                <w:b/>
                <w:bCs/>
                <w:sz w:val="22"/>
                <w:szCs w:val="22"/>
                <w:lang w:eastAsia="zh-CN"/>
              </w:rPr>
            </w:pPr>
            <w:r>
              <w:rPr>
                <w:rFonts w:ascii="Calibri" w:eastAsiaTheme="minorEastAsia" w:hAnsi="Calibri"/>
                <w:bCs/>
                <w:sz w:val="22"/>
                <w:szCs w:val="22"/>
                <w:lang w:eastAsia="zh-CN"/>
              </w:rPr>
              <w:t xml:space="preserve">No, better to be more constructive </w:t>
            </w:r>
          </w:p>
        </w:tc>
        <w:tc>
          <w:tcPr>
            <w:tcW w:w="6115" w:type="dxa"/>
            <w:shd w:val="clear" w:color="auto" w:fill="auto"/>
          </w:tcPr>
          <w:p w14:paraId="53028880" w14:textId="77777777" w:rsidR="00CF3D60" w:rsidRDefault="0007045B">
            <w:pPr>
              <w:jc w:val="both"/>
              <w:rPr>
                <w:rFonts w:ascii="Calibri" w:eastAsia="Calibri" w:hAnsi="Calibri"/>
                <w:bCs/>
                <w:sz w:val="22"/>
                <w:szCs w:val="22"/>
              </w:rPr>
            </w:pPr>
            <w:r>
              <w:rPr>
                <w:rFonts w:ascii="Calibri" w:eastAsia="Calibri" w:hAnsi="Calibri"/>
                <w:bCs/>
                <w:sz w:val="22"/>
                <w:szCs w:val="22"/>
              </w:rPr>
              <w:t xml:space="preserve">We think the main bullet make sense only with original subbullets, which means we will enhance based on the existing resource type H/NA/S. For the subbullet we could add other alternatives for discussion </w:t>
            </w:r>
          </w:p>
          <w:p w14:paraId="233B7C41" w14:textId="77777777" w:rsidR="00CF3D60" w:rsidRDefault="0007045B">
            <w:pPr>
              <w:jc w:val="both"/>
              <w:rPr>
                <w:rFonts w:ascii="Calibri" w:eastAsia="Calibri" w:hAnsi="Calibri"/>
                <w:bCs/>
                <w:sz w:val="22"/>
                <w:szCs w:val="22"/>
              </w:rPr>
            </w:pPr>
            <w:r>
              <w:rPr>
                <w:rFonts w:ascii="Calibri" w:eastAsia="Calibri" w:hAnsi="Calibri"/>
                <w:bCs/>
                <w:sz w:val="22"/>
                <w:szCs w:val="22"/>
              </w:rPr>
              <w:t xml:space="preserve"> </w:t>
            </w:r>
          </w:p>
          <w:p w14:paraId="3C1A96B7" w14:textId="77777777" w:rsidR="00CF3D60" w:rsidRDefault="0007045B">
            <w:pPr>
              <w:pStyle w:val="af6"/>
              <w:numPr>
                <w:ilvl w:val="0"/>
                <w:numId w:val="28"/>
              </w:numPr>
              <w:rPr>
                <w:rFonts w:ascii="Calibri" w:eastAsia="Calibri" w:hAnsi="Calibri"/>
                <w:bCs/>
                <w:sz w:val="22"/>
                <w:szCs w:val="22"/>
              </w:rPr>
            </w:pPr>
            <w:r>
              <w:rPr>
                <w:rFonts w:ascii="Calibri" w:eastAsia="Calibri" w:hAnsi="Calibri"/>
                <w:bCs/>
                <w:sz w:val="22"/>
                <w:szCs w:val="22"/>
              </w:rPr>
              <w:t>At least resources used for simultaneous IAB-DU and IAB-MT PDSCH and/or PUSCH transmission and reception (depending on the supported multiplexing case) can overlap in time when soft</w:t>
            </w:r>
            <w:r>
              <w:rPr>
                <w:rFonts w:ascii="Calibri" w:eastAsia="Calibri" w:hAnsi="Calibri"/>
                <w:bCs/>
                <w:sz w:val="22"/>
                <w:szCs w:val="22"/>
                <w:highlight w:val="yellow"/>
              </w:rPr>
              <w:t>/Hard</w:t>
            </w:r>
            <w:r>
              <w:rPr>
                <w:rFonts w:ascii="Calibri" w:eastAsia="Calibri" w:hAnsi="Calibri"/>
                <w:bCs/>
                <w:sz w:val="22"/>
                <w:szCs w:val="22"/>
              </w:rPr>
              <w:t xml:space="preserve"> resources are configured at the child IAB-DU.</w:t>
            </w:r>
          </w:p>
          <w:p w14:paraId="6314C0CC"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Current main bullet only say we will use semi-static and dynamic resource configuration, it would not so constructive.</w:t>
            </w:r>
          </w:p>
          <w:p w14:paraId="2E35358A" w14:textId="77777777" w:rsidR="00CF3D60" w:rsidRDefault="00CF3D60">
            <w:pPr>
              <w:rPr>
                <w:rFonts w:ascii="Calibri" w:eastAsia="Calibri" w:hAnsi="Calibri"/>
                <w:b/>
                <w:bCs/>
                <w:sz w:val="22"/>
                <w:szCs w:val="22"/>
              </w:rPr>
            </w:pPr>
          </w:p>
        </w:tc>
      </w:tr>
      <w:tr w:rsidR="0007045B" w14:paraId="76278CFE" w14:textId="77777777">
        <w:tc>
          <w:tcPr>
            <w:tcW w:w="1690" w:type="dxa"/>
            <w:shd w:val="clear" w:color="auto" w:fill="auto"/>
          </w:tcPr>
          <w:p w14:paraId="0B8867AD" w14:textId="77777777" w:rsidR="0007045B" w:rsidRDefault="0007045B" w:rsidP="0007045B">
            <w:r>
              <w:t>CEWiT</w:t>
            </w:r>
          </w:p>
        </w:tc>
        <w:tc>
          <w:tcPr>
            <w:tcW w:w="2265" w:type="dxa"/>
            <w:shd w:val="clear" w:color="auto" w:fill="auto"/>
          </w:tcPr>
          <w:p w14:paraId="0AFE094E" w14:textId="77777777" w:rsidR="0007045B" w:rsidRDefault="0007045B" w:rsidP="0007045B">
            <w:r>
              <w:t>Yes</w:t>
            </w:r>
          </w:p>
        </w:tc>
        <w:tc>
          <w:tcPr>
            <w:tcW w:w="6115" w:type="dxa"/>
            <w:shd w:val="clear" w:color="auto" w:fill="auto"/>
          </w:tcPr>
          <w:p w14:paraId="4EB7A451" w14:textId="77777777" w:rsidR="0007045B" w:rsidRDefault="0007045B" w:rsidP="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CF3D60" w14:paraId="210AB913" w14:textId="77777777" w:rsidTr="00542695">
        <w:tc>
          <w:tcPr>
            <w:tcW w:w="1690" w:type="dxa"/>
            <w:tcBorders>
              <w:top w:val="nil"/>
              <w:bottom w:val="single" w:sz="4" w:space="0" w:color="auto"/>
            </w:tcBorders>
            <w:shd w:val="clear" w:color="auto" w:fill="auto"/>
          </w:tcPr>
          <w:p w14:paraId="6658D6BF" w14:textId="77777777" w:rsidR="00CF3D60" w:rsidRDefault="0007045B">
            <w:r>
              <w:t>Fujitsu</w:t>
            </w:r>
          </w:p>
        </w:tc>
        <w:tc>
          <w:tcPr>
            <w:tcW w:w="2265" w:type="dxa"/>
            <w:tcBorders>
              <w:top w:val="nil"/>
              <w:bottom w:val="single" w:sz="4" w:space="0" w:color="auto"/>
            </w:tcBorders>
            <w:shd w:val="clear" w:color="auto" w:fill="auto"/>
          </w:tcPr>
          <w:p w14:paraId="79333B92" w14:textId="77777777" w:rsidR="00CF3D60" w:rsidRDefault="0007045B">
            <w:r>
              <w:t>Yes</w:t>
            </w:r>
          </w:p>
        </w:tc>
        <w:tc>
          <w:tcPr>
            <w:tcW w:w="6115" w:type="dxa"/>
            <w:tcBorders>
              <w:top w:val="nil"/>
              <w:bottom w:val="single" w:sz="4" w:space="0" w:color="auto"/>
            </w:tcBorders>
            <w:shd w:val="clear" w:color="auto" w:fill="auto"/>
          </w:tcPr>
          <w:p w14:paraId="3D81363E"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542695" w14:paraId="6A8815DE" w14:textId="77777777" w:rsidTr="003C54D2">
        <w:tc>
          <w:tcPr>
            <w:tcW w:w="1690" w:type="dxa"/>
            <w:tcBorders>
              <w:top w:val="single" w:sz="4" w:space="0" w:color="auto"/>
              <w:bottom w:val="single" w:sz="4" w:space="0" w:color="auto"/>
            </w:tcBorders>
            <w:shd w:val="clear" w:color="auto" w:fill="auto"/>
          </w:tcPr>
          <w:p w14:paraId="336ACB7F" w14:textId="77777777" w:rsidR="00542695" w:rsidRDefault="00542695">
            <w:r>
              <w:t>Ericss</w:t>
            </w:r>
            <w:r w:rsidR="0096360E">
              <w:t>o</w:t>
            </w:r>
            <w:r>
              <w:t>n</w:t>
            </w:r>
          </w:p>
        </w:tc>
        <w:tc>
          <w:tcPr>
            <w:tcW w:w="2265" w:type="dxa"/>
            <w:tcBorders>
              <w:top w:val="single" w:sz="4" w:space="0" w:color="auto"/>
              <w:bottom w:val="single" w:sz="4" w:space="0" w:color="auto"/>
            </w:tcBorders>
            <w:shd w:val="clear" w:color="auto" w:fill="auto"/>
          </w:tcPr>
          <w:p w14:paraId="230D8674" w14:textId="77777777" w:rsidR="00542695" w:rsidRDefault="00542695">
            <w:r>
              <w:t>Yes</w:t>
            </w:r>
          </w:p>
        </w:tc>
        <w:tc>
          <w:tcPr>
            <w:tcW w:w="6115" w:type="dxa"/>
            <w:tcBorders>
              <w:top w:val="single" w:sz="4" w:space="0" w:color="auto"/>
              <w:bottom w:val="single" w:sz="4" w:space="0" w:color="auto"/>
            </w:tcBorders>
            <w:shd w:val="clear" w:color="auto" w:fill="auto"/>
          </w:tcPr>
          <w:p w14:paraId="58EBD646" w14:textId="77777777" w:rsidR="00542695" w:rsidRDefault="00212442">
            <w:pPr>
              <w:jc w:val="both"/>
              <w:rPr>
                <w:rFonts w:ascii="Calibri" w:eastAsiaTheme="minorEastAsia" w:hAnsi="Calibri"/>
                <w:bCs/>
                <w:sz w:val="22"/>
                <w:szCs w:val="22"/>
                <w:lang w:eastAsia="zh-CN"/>
              </w:rPr>
            </w:pPr>
            <w:r w:rsidRPr="00212442">
              <w:rPr>
                <w:rFonts w:ascii="Calibri" w:eastAsiaTheme="minorEastAsia" w:hAnsi="Calibri"/>
                <w:bCs/>
                <w:sz w:val="22"/>
                <w:szCs w:val="22"/>
                <w:lang w:eastAsia="zh-CN"/>
              </w:rPr>
              <w:t>We prefer current formulation before vivo’s proposal above.</w:t>
            </w:r>
          </w:p>
        </w:tc>
      </w:tr>
      <w:tr w:rsidR="003C54D2" w14:paraId="522340FC" w14:textId="77777777" w:rsidTr="00AD27D8">
        <w:tc>
          <w:tcPr>
            <w:tcW w:w="1690" w:type="dxa"/>
            <w:tcBorders>
              <w:top w:val="single" w:sz="4" w:space="0" w:color="auto"/>
              <w:bottom w:val="single" w:sz="4" w:space="0" w:color="auto"/>
            </w:tcBorders>
            <w:shd w:val="clear" w:color="auto" w:fill="auto"/>
          </w:tcPr>
          <w:p w14:paraId="01BBC8B5" w14:textId="77777777" w:rsidR="003C54D2" w:rsidRDefault="003C54D2" w:rsidP="003C54D2">
            <w:r>
              <w:t>Huawei</w:t>
            </w:r>
          </w:p>
        </w:tc>
        <w:tc>
          <w:tcPr>
            <w:tcW w:w="2265" w:type="dxa"/>
            <w:tcBorders>
              <w:top w:val="single" w:sz="4" w:space="0" w:color="auto"/>
              <w:bottom w:val="single" w:sz="4" w:space="0" w:color="auto"/>
            </w:tcBorders>
            <w:shd w:val="clear" w:color="auto" w:fill="auto"/>
          </w:tcPr>
          <w:p w14:paraId="1C0F802D" w14:textId="77777777" w:rsidR="003C54D2" w:rsidRDefault="003C54D2" w:rsidP="003C54D2">
            <w:r>
              <w:t>Mostly</w:t>
            </w:r>
          </w:p>
        </w:tc>
        <w:tc>
          <w:tcPr>
            <w:tcW w:w="6115" w:type="dxa"/>
            <w:tcBorders>
              <w:top w:val="single" w:sz="4" w:space="0" w:color="auto"/>
              <w:bottom w:val="single" w:sz="4" w:space="0" w:color="auto"/>
            </w:tcBorders>
            <w:shd w:val="clear" w:color="auto" w:fill="auto"/>
          </w:tcPr>
          <w:p w14:paraId="19B50F93" w14:textId="77777777" w:rsidR="003C54D2" w:rsidRPr="00212442" w:rsidRDefault="003C54D2" w:rsidP="003C54D2">
            <w:pPr>
              <w:jc w:val="both"/>
              <w:rPr>
                <w:rFonts w:ascii="Calibri" w:eastAsiaTheme="minorEastAsia" w:hAnsi="Calibri"/>
                <w:bCs/>
                <w:sz w:val="22"/>
                <w:szCs w:val="22"/>
                <w:lang w:eastAsia="zh-CN"/>
              </w:rPr>
            </w:pPr>
            <w:r>
              <w:rPr>
                <w:rFonts w:ascii="Calibri" w:eastAsiaTheme="minorEastAsia" w:hAnsi="Calibri"/>
                <w:bCs/>
                <w:sz w:val="22"/>
                <w:szCs w:val="22"/>
                <w:lang w:eastAsia="zh-CN"/>
              </w:rPr>
              <w:t>On the first FFS bullet, we are still not sure why NA resources are included for simultaneous operation. This basically contradicts with the definition of NA resources and may imply that the IAB DU may deviate from the configuration from CU.</w:t>
            </w:r>
          </w:p>
        </w:tc>
      </w:tr>
      <w:tr w:rsidR="00AD27D8" w14:paraId="3558D17C" w14:textId="77777777" w:rsidTr="001F77D2">
        <w:tc>
          <w:tcPr>
            <w:tcW w:w="1690" w:type="dxa"/>
            <w:tcBorders>
              <w:top w:val="single" w:sz="4" w:space="0" w:color="auto"/>
              <w:bottom w:val="single" w:sz="4" w:space="0" w:color="auto"/>
            </w:tcBorders>
            <w:shd w:val="clear" w:color="auto" w:fill="auto"/>
          </w:tcPr>
          <w:p w14:paraId="2D80E16F" w14:textId="77777777" w:rsidR="00AD27D8" w:rsidRDefault="00AD27D8" w:rsidP="003C54D2">
            <w:r>
              <w:t>Motorola Mobility, Lenovo</w:t>
            </w:r>
          </w:p>
        </w:tc>
        <w:tc>
          <w:tcPr>
            <w:tcW w:w="2265" w:type="dxa"/>
            <w:tcBorders>
              <w:top w:val="single" w:sz="4" w:space="0" w:color="auto"/>
              <w:bottom w:val="single" w:sz="4" w:space="0" w:color="auto"/>
            </w:tcBorders>
            <w:shd w:val="clear" w:color="auto" w:fill="auto"/>
          </w:tcPr>
          <w:p w14:paraId="445529A7" w14:textId="77777777" w:rsidR="00AD27D8" w:rsidRDefault="00AD27D8" w:rsidP="003C54D2">
            <w:r>
              <w:t>Yes</w:t>
            </w:r>
          </w:p>
        </w:tc>
        <w:tc>
          <w:tcPr>
            <w:tcW w:w="6115" w:type="dxa"/>
            <w:tcBorders>
              <w:top w:val="single" w:sz="4" w:space="0" w:color="auto"/>
              <w:bottom w:val="single" w:sz="4" w:space="0" w:color="auto"/>
            </w:tcBorders>
            <w:shd w:val="clear" w:color="auto" w:fill="auto"/>
          </w:tcPr>
          <w:p w14:paraId="122BCCB4" w14:textId="77777777" w:rsidR="00AD27D8" w:rsidRDefault="00AD27D8" w:rsidP="003C54D2">
            <w:pPr>
              <w:jc w:val="both"/>
              <w:rPr>
                <w:rFonts w:ascii="Calibri" w:eastAsiaTheme="minorEastAsia" w:hAnsi="Calibri"/>
                <w:bCs/>
                <w:sz w:val="22"/>
                <w:szCs w:val="22"/>
                <w:lang w:eastAsia="zh-CN"/>
              </w:rPr>
            </w:pPr>
          </w:p>
        </w:tc>
      </w:tr>
      <w:tr w:rsidR="001F77D2" w14:paraId="3BA25D61" w14:textId="77777777" w:rsidTr="00E608B8">
        <w:tc>
          <w:tcPr>
            <w:tcW w:w="1690" w:type="dxa"/>
            <w:tcBorders>
              <w:top w:val="single" w:sz="4" w:space="0" w:color="auto"/>
              <w:bottom w:val="single" w:sz="4" w:space="0" w:color="auto"/>
            </w:tcBorders>
            <w:shd w:val="clear" w:color="auto" w:fill="auto"/>
          </w:tcPr>
          <w:p w14:paraId="2B694F73" w14:textId="77777777" w:rsidR="001F77D2" w:rsidRDefault="001F77D2" w:rsidP="003C54D2">
            <w:r>
              <w:t>ZTE, Sanechips</w:t>
            </w:r>
          </w:p>
        </w:tc>
        <w:tc>
          <w:tcPr>
            <w:tcW w:w="2265" w:type="dxa"/>
            <w:tcBorders>
              <w:top w:val="single" w:sz="4" w:space="0" w:color="auto"/>
              <w:bottom w:val="single" w:sz="4" w:space="0" w:color="auto"/>
            </w:tcBorders>
            <w:shd w:val="clear" w:color="auto" w:fill="auto"/>
          </w:tcPr>
          <w:p w14:paraId="0219BA9C" w14:textId="77777777" w:rsidR="001F77D2" w:rsidRDefault="001F77D2" w:rsidP="003C54D2">
            <w:r>
              <w:t>Yes</w:t>
            </w:r>
          </w:p>
        </w:tc>
        <w:tc>
          <w:tcPr>
            <w:tcW w:w="6115" w:type="dxa"/>
            <w:tcBorders>
              <w:top w:val="single" w:sz="4" w:space="0" w:color="auto"/>
              <w:bottom w:val="single" w:sz="4" w:space="0" w:color="auto"/>
            </w:tcBorders>
            <w:shd w:val="clear" w:color="auto" w:fill="auto"/>
          </w:tcPr>
          <w:p w14:paraId="30189F41" w14:textId="77777777" w:rsidR="001F77D2" w:rsidRDefault="001F77D2" w:rsidP="003C54D2">
            <w:pPr>
              <w:jc w:val="both"/>
              <w:rPr>
                <w:rFonts w:ascii="Calibri" w:eastAsiaTheme="minorEastAsia" w:hAnsi="Calibri"/>
                <w:bCs/>
                <w:sz w:val="22"/>
                <w:szCs w:val="22"/>
                <w:lang w:eastAsia="zh-CN"/>
              </w:rPr>
            </w:pPr>
          </w:p>
        </w:tc>
      </w:tr>
      <w:tr w:rsidR="00E608B8" w14:paraId="01C9D10C" w14:textId="77777777" w:rsidTr="000F5617">
        <w:tc>
          <w:tcPr>
            <w:tcW w:w="1690" w:type="dxa"/>
            <w:tcBorders>
              <w:top w:val="single" w:sz="4" w:space="0" w:color="auto"/>
              <w:bottom w:val="single" w:sz="4" w:space="0" w:color="auto"/>
            </w:tcBorders>
            <w:shd w:val="clear" w:color="auto" w:fill="auto"/>
          </w:tcPr>
          <w:p w14:paraId="5EE517C5" w14:textId="77777777" w:rsidR="00E608B8" w:rsidRDefault="00E608B8" w:rsidP="003C54D2">
            <w:r>
              <w:t>Qualcomm</w:t>
            </w:r>
          </w:p>
        </w:tc>
        <w:tc>
          <w:tcPr>
            <w:tcW w:w="2265" w:type="dxa"/>
            <w:tcBorders>
              <w:top w:val="single" w:sz="4" w:space="0" w:color="auto"/>
              <w:bottom w:val="single" w:sz="4" w:space="0" w:color="auto"/>
            </w:tcBorders>
            <w:shd w:val="clear" w:color="auto" w:fill="auto"/>
          </w:tcPr>
          <w:p w14:paraId="15CDCFFD" w14:textId="77777777" w:rsidR="00E608B8" w:rsidRDefault="00E608B8" w:rsidP="003C54D2">
            <w:r>
              <w:t>Yes</w:t>
            </w:r>
          </w:p>
        </w:tc>
        <w:tc>
          <w:tcPr>
            <w:tcW w:w="6115" w:type="dxa"/>
            <w:tcBorders>
              <w:top w:val="single" w:sz="4" w:space="0" w:color="auto"/>
              <w:bottom w:val="single" w:sz="4" w:space="0" w:color="auto"/>
            </w:tcBorders>
            <w:shd w:val="clear" w:color="auto" w:fill="auto"/>
          </w:tcPr>
          <w:p w14:paraId="13B0D436" w14:textId="77777777" w:rsidR="00E608B8" w:rsidRDefault="00E608B8" w:rsidP="003C54D2">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F5617" w14:paraId="2731612F" w14:textId="77777777" w:rsidTr="00393C97">
        <w:tc>
          <w:tcPr>
            <w:tcW w:w="1690" w:type="dxa"/>
            <w:tcBorders>
              <w:top w:val="single" w:sz="4" w:space="0" w:color="auto"/>
              <w:bottom w:val="single" w:sz="4" w:space="0" w:color="auto"/>
            </w:tcBorders>
            <w:shd w:val="clear" w:color="auto" w:fill="auto"/>
          </w:tcPr>
          <w:p w14:paraId="36655A07" w14:textId="77777777" w:rsidR="000F5617" w:rsidRDefault="000F5617" w:rsidP="00393C97">
            <w:r>
              <w:t>Intel</w:t>
            </w:r>
          </w:p>
        </w:tc>
        <w:tc>
          <w:tcPr>
            <w:tcW w:w="2265" w:type="dxa"/>
            <w:tcBorders>
              <w:top w:val="single" w:sz="4" w:space="0" w:color="auto"/>
              <w:bottom w:val="single" w:sz="4" w:space="0" w:color="auto"/>
            </w:tcBorders>
            <w:shd w:val="clear" w:color="auto" w:fill="auto"/>
          </w:tcPr>
          <w:p w14:paraId="693B9FE0" w14:textId="77777777" w:rsidR="000F5617" w:rsidRDefault="000F5617" w:rsidP="00393C97">
            <w:r>
              <w:t>Yes</w:t>
            </w:r>
          </w:p>
        </w:tc>
        <w:tc>
          <w:tcPr>
            <w:tcW w:w="6115" w:type="dxa"/>
            <w:tcBorders>
              <w:top w:val="single" w:sz="4" w:space="0" w:color="auto"/>
              <w:bottom w:val="single" w:sz="4" w:space="0" w:color="auto"/>
            </w:tcBorders>
            <w:shd w:val="clear" w:color="auto" w:fill="auto"/>
          </w:tcPr>
          <w:p w14:paraId="2F714358" w14:textId="77777777" w:rsidR="000F5617" w:rsidRDefault="000F5617" w:rsidP="00393C97">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F5617" w14:paraId="081BD59E" w14:textId="77777777" w:rsidTr="001C0FBC">
        <w:tc>
          <w:tcPr>
            <w:tcW w:w="1690" w:type="dxa"/>
            <w:tcBorders>
              <w:top w:val="single" w:sz="4" w:space="0" w:color="auto"/>
              <w:bottom w:val="single" w:sz="4" w:space="0" w:color="auto"/>
            </w:tcBorders>
            <w:shd w:val="clear" w:color="auto" w:fill="auto"/>
          </w:tcPr>
          <w:p w14:paraId="2C6A163A" w14:textId="634D0BAC" w:rsidR="000F5617" w:rsidRPr="009865D7" w:rsidRDefault="00DD2A5E" w:rsidP="003C54D2">
            <w:r w:rsidRPr="009865D7">
              <w:t>Nokia</w:t>
            </w:r>
          </w:p>
        </w:tc>
        <w:tc>
          <w:tcPr>
            <w:tcW w:w="2265" w:type="dxa"/>
            <w:tcBorders>
              <w:top w:val="single" w:sz="4" w:space="0" w:color="auto"/>
              <w:bottom w:val="single" w:sz="4" w:space="0" w:color="auto"/>
            </w:tcBorders>
            <w:shd w:val="clear" w:color="auto" w:fill="auto"/>
          </w:tcPr>
          <w:p w14:paraId="7CE373DA" w14:textId="2B53246E" w:rsidR="000F5617" w:rsidRPr="009865D7" w:rsidRDefault="00DD2A5E" w:rsidP="003C54D2">
            <w:r w:rsidRPr="009865D7">
              <w:t>Yes</w:t>
            </w:r>
          </w:p>
        </w:tc>
        <w:tc>
          <w:tcPr>
            <w:tcW w:w="6115" w:type="dxa"/>
            <w:tcBorders>
              <w:top w:val="single" w:sz="4" w:space="0" w:color="auto"/>
              <w:bottom w:val="single" w:sz="4" w:space="0" w:color="auto"/>
            </w:tcBorders>
            <w:shd w:val="clear" w:color="auto" w:fill="auto"/>
          </w:tcPr>
          <w:p w14:paraId="3CE068A8" w14:textId="77777777" w:rsidR="000F5617" w:rsidRPr="00DD2A5E" w:rsidRDefault="000F5617" w:rsidP="003C54D2">
            <w:pPr>
              <w:jc w:val="both"/>
              <w:rPr>
                <w:rFonts w:ascii="Calibri" w:eastAsiaTheme="minorEastAsia" w:hAnsi="Calibri"/>
                <w:bCs/>
                <w:sz w:val="22"/>
                <w:szCs w:val="22"/>
                <w:highlight w:val="yellow"/>
                <w:lang w:eastAsia="zh-CN"/>
              </w:rPr>
            </w:pPr>
          </w:p>
        </w:tc>
      </w:tr>
      <w:tr w:rsidR="001C0FBC" w14:paraId="2A8CDF0E" w14:textId="77777777" w:rsidTr="00542695">
        <w:tc>
          <w:tcPr>
            <w:tcW w:w="1690" w:type="dxa"/>
            <w:tcBorders>
              <w:top w:val="single" w:sz="4" w:space="0" w:color="auto"/>
            </w:tcBorders>
            <w:shd w:val="clear" w:color="auto" w:fill="auto"/>
          </w:tcPr>
          <w:p w14:paraId="77CEABA2" w14:textId="3E65CEF5" w:rsidR="001C0FBC" w:rsidRPr="001C0FBC" w:rsidRDefault="001C0FBC" w:rsidP="003C54D2">
            <w:pPr>
              <w:rPr>
                <w:rFonts w:eastAsia="맑은 고딕"/>
                <w:lang w:eastAsia="ko-KR"/>
              </w:rPr>
            </w:pPr>
            <w:r>
              <w:rPr>
                <w:rFonts w:eastAsia="맑은 고딕" w:hint="eastAsia"/>
                <w:lang w:eastAsia="ko-KR"/>
              </w:rPr>
              <w:t>Samsung</w:t>
            </w:r>
          </w:p>
        </w:tc>
        <w:tc>
          <w:tcPr>
            <w:tcW w:w="2265" w:type="dxa"/>
            <w:tcBorders>
              <w:top w:val="single" w:sz="4" w:space="0" w:color="auto"/>
            </w:tcBorders>
            <w:shd w:val="clear" w:color="auto" w:fill="auto"/>
          </w:tcPr>
          <w:p w14:paraId="4E9B6EBF" w14:textId="375D2638" w:rsidR="001C0FBC" w:rsidRPr="001C0FBC" w:rsidRDefault="001C0FBC" w:rsidP="003C54D2">
            <w:pPr>
              <w:rPr>
                <w:rFonts w:eastAsia="맑은 고딕"/>
                <w:lang w:eastAsia="ko-KR"/>
              </w:rPr>
            </w:pPr>
            <w:r>
              <w:rPr>
                <w:rFonts w:eastAsia="맑은 고딕" w:hint="eastAsia"/>
                <w:lang w:eastAsia="ko-KR"/>
              </w:rPr>
              <w:t>Yes</w:t>
            </w:r>
          </w:p>
        </w:tc>
        <w:tc>
          <w:tcPr>
            <w:tcW w:w="6115" w:type="dxa"/>
            <w:tcBorders>
              <w:top w:val="single" w:sz="4" w:space="0" w:color="auto"/>
            </w:tcBorders>
            <w:shd w:val="clear" w:color="auto" w:fill="auto"/>
          </w:tcPr>
          <w:p w14:paraId="3BF469D5" w14:textId="77777777" w:rsidR="001C0FBC" w:rsidRPr="00DD2A5E" w:rsidRDefault="001C0FBC" w:rsidP="003C54D2">
            <w:pPr>
              <w:jc w:val="both"/>
              <w:rPr>
                <w:rFonts w:ascii="Calibri" w:eastAsiaTheme="minorEastAsia" w:hAnsi="Calibri"/>
                <w:bCs/>
                <w:sz w:val="22"/>
                <w:szCs w:val="22"/>
                <w:highlight w:val="yellow"/>
                <w:lang w:eastAsia="zh-CN"/>
              </w:rPr>
            </w:pPr>
          </w:p>
        </w:tc>
      </w:tr>
    </w:tbl>
    <w:p w14:paraId="2EDEC70C" w14:textId="77777777" w:rsidR="00CF3D60" w:rsidRDefault="00CF3D60">
      <w:pPr>
        <w:rPr>
          <w:rFonts w:ascii="Arial" w:hAnsi="Arial"/>
          <w:b/>
          <w:sz w:val="32"/>
          <w:szCs w:val="20"/>
          <w:lang w:val="en-GB"/>
        </w:rPr>
      </w:pPr>
    </w:p>
    <w:p w14:paraId="3386D720" w14:textId="77777777" w:rsidR="00CF3D60" w:rsidRDefault="0007045B">
      <w:pPr>
        <w:pStyle w:val="1"/>
        <w:numPr>
          <w:ilvl w:val="0"/>
          <w:numId w:val="2"/>
        </w:numPr>
        <w:rPr>
          <w:lang w:val="en-GB"/>
        </w:rPr>
      </w:pPr>
      <w:r>
        <w:rPr>
          <w:lang w:val="en-GB"/>
        </w:rPr>
        <w:t>Resource allocation for dual-connectivity scenarios (i.e. IAB-MT with concurrent BH links with two parent nodes)</w:t>
      </w:r>
    </w:p>
    <w:p w14:paraId="56F7B034" w14:textId="77777777" w:rsidR="00CF3D60" w:rsidRDefault="0007045B">
      <w:pPr>
        <w:pStyle w:val="2"/>
        <w:numPr>
          <w:ilvl w:val="1"/>
          <w:numId w:val="2"/>
        </w:numPr>
        <w:rPr>
          <w:rFonts w:ascii="Calibri" w:hAnsi="Calibri"/>
          <w:sz w:val="21"/>
          <w:szCs w:val="21"/>
        </w:rPr>
      </w:pPr>
      <w:r>
        <w:rPr>
          <w:rFonts w:eastAsia="MS PGothic"/>
          <w:sz w:val="24"/>
          <w:szCs w:val="18"/>
        </w:rPr>
        <w:t>Definition of Dual Connectivity Scenarios (High priority):</w:t>
      </w:r>
    </w:p>
    <w:p w14:paraId="772FA2F7" w14:textId="77777777" w:rsidR="00CF3D60" w:rsidRDefault="0007045B">
      <w:pPr>
        <w:rPr>
          <w:rFonts w:ascii="Calibri" w:hAnsi="Calibri" w:cs="Calibri"/>
          <w:color w:val="000000"/>
          <w:sz w:val="22"/>
          <w:szCs w:val="22"/>
        </w:rPr>
      </w:pPr>
      <w:r>
        <w:rPr>
          <w:rFonts w:ascii="Calibri" w:hAnsi="Calibri" w:cs="Calibri"/>
          <w:color w:val="000000"/>
          <w:sz w:val="22"/>
          <w:szCs w:val="22"/>
        </w:rPr>
        <w:t>From the eIAB WID:</w:t>
      </w:r>
    </w:p>
    <w:p w14:paraId="798BC308" w14:textId="77777777" w:rsidR="00CF3D60" w:rsidRDefault="0007045B">
      <w:pPr>
        <w:pStyle w:val="af6"/>
        <w:numPr>
          <w:ilvl w:val="0"/>
          <w:numId w:val="12"/>
        </w:numPr>
        <w:spacing w:before="120" w:after="180"/>
      </w:pPr>
      <w:r>
        <w:t>Specification of enhancements to the resource multiplexing between child and parent links of an IAB node, including:</w:t>
      </w:r>
    </w:p>
    <w:p w14:paraId="01C5F9EE" w14:textId="77777777" w:rsidR="00CF3D60" w:rsidRDefault="0007045B">
      <w:pPr>
        <w:pStyle w:val="af6"/>
        <w:numPr>
          <w:ilvl w:val="1"/>
          <w:numId w:val="12"/>
        </w:numPr>
        <w:spacing w:before="120" w:after="180"/>
      </w:pPr>
      <w:r>
        <w:t>Support of simultaneous operation (transmission and/or reception) of IAB-node’s child and parent links (i.e., MT Tx/DU Tx, MT Tx/DU Rx, MT Rx/DU Tx, MT Rx/DU Rx)</w:t>
      </w:r>
    </w:p>
    <w:p w14:paraId="2311C1DB" w14:textId="77777777" w:rsidR="00CF3D60" w:rsidRDefault="0007045B">
      <w:pPr>
        <w:pStyle w:val="af6"/>
        <w:numPr>
          <w:ilvl w:val="1"/>
          <w:numId w:val="12"/>
        </w:numPr>
        <w:spacing w:before="120" w:after="180"/>
        <w:rPr>
          <w:b/>
          <w:bCs/>
        </w:rPr>
      </w:pPr>
      <w:r>
        <w:rPr>
          <w:b/>
          <w:bCs/>
        </w:rPr>
        <w:lastRenderedPageBreak/>
        <w:t>Support for dual-connectivity scenarios defined by RAN2/RAN3 in the context of topology redundancy for improved robustness and load balancing.</w:t>
      </w:r>
    </w:p>
    <w:p w14:paraId="7B46B058" w14:textId="77777777" w:rsidR="00CF3D60" w:rsidRDefault="00CF3D60">
      <w:pPr>
        <w:ind w:left="720"/>
        <w:rPr>
          <w:rFonts w:ascii="Calibri" w:hAnsi="Calibri" w:cs="Calibri"/>
          <w:color w:val="000000"/>
          <w:sz w:val="22"/>
          <w:szCs w:val="22"/>
        </w:rPr>
      </w:pPr>
    </w:p>
    <w:p w14:paraId="61E8233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CF3D60" w14:paraId="345514C6" w14:textId="77777777">
        <w:tc>
          <w:tcPr>
            <w:tcW w:w="2335" w:type="dxa"/>
            <w:shd w:val="clear" w:color="auto" w:fill="auto"/>
          </w:tcPr>
          <w:p w14:paraId="219CE45B"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AF140F1" w14:textId="77777777" w:rsidR="00CF3D60" w:rsidRDefault="0007045B">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CF3D60" w14:paraId="2B6B16DD" w14:textId="77777777">
        <w:tc>
          <w:tcPr>
            <w:tcW w:w="2335" w:type="dxa"/>
            <w:shd w:val="clear" w:color="auto" w:fill="auto"/>
          </w:tcPr>
          <w:p w14:paraId="3F0AC4C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14:paraId="1B2AC4E8" w14:textId="77777777" w:rsidR="00CF3D60" w:rsidRDefault="0007045B">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14:paraId="52D0B2E0" w14:textId="77777777" w:rsidR="00CF3D60" w:rsidRDefault="00CF3D60">
            <w:pPr>
              <w:rPr>
                <w:rFonts w:ascii="Calibri" w:hAnsi="Calibri" w:cs="Calibri"/>
                <w:b/>
                <w:i/>
                <w:sz w:val="20"/>
                <w:szCs w:val="20"/>
                <w:lang w:eastAsia="zh-CN"/>
              </w:rPr>
            </w:pPr>
          </w:p>
        </w:tc>
      </w:tr>
      <w:tr w:rsidR="00CF3D60" w14:paraId="247C43B8" w14:textId="77777777">
        <w:tc>
          <w:tcPr>
            <w:tcW w:w="2335" w:type="dxa"/>
            <w:shd w:val="clear" w:color="auto" w:fill="auto"/>
          </w:tcPr>
          <w:p w14:paraId="4658EDC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5CA7E9A7" w14:textId="77777777" w:rsidR="00CF3D60" w:rsidRDefault="0007045B">
            <w:pPr>
              <w:rPr>
                <w:rStyle w:val="af"/>
                <w:rFonts w:ascii="Calibri" w:hAnsi="Calibri" w:cs="Calibri"/>
                <w:sz w:val="20"/>
                <w:szCs w:val="20"/>
                <w:u w:val="single"/>
              </w:rPr>
            </w:pPr>
            <w:r>
              <w:rPr>
                <w:rStyle w:val="af"/>
                <w:rFonts w:ascii="Calibri" w:hAnsi="Calibri" w:cs="Calibri"/>
                <w:sz w:val="20"/>
                <w:szCs w:val="20"/>
                <w:u w:val="single"/>
              </w:rPr>
              <w:t>Proposal 3:</w:t>
            </w:r>
          </w:p>
          <w:p w14:paraId="30BB8223" w14:textId="77777777" w:rsidR="00CF3D60" w:rsidRDefault="0007045B">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CF3D60" w14:paraId="531DC03A" w14:textId="77777777">
        <w:tc>
          <w:tcPr>
            <w:tcW w:w="2335" w:type="dxa"/>
            <w:shd w:val="clear" w:color="auto" w:fill="auto"/>
          </w:tcPr>
          <w:p w14:paraId="4E3EBCD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57E04E03" w14:textId="77777777" w:rsidR="00CF3D60" w:rsidRDefault="0007045B">
            <w:pPr>
              <w:pStyle w:val="10"/>
              <w:jc w:val="both"/>
              <w:rPr>
                <w:rStyle w:val="af"/>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14:paraId="37644391" w14:textId="77777777" w:rsidR="00CF3D60" w:rsidRDefault="00CF3D60">
      <w:pPr>
        <w:ind w:left="720"/>
        <w:rPr>
          <w:rFonts w:ascii="Calibri" w:hAnsi="Calibri" w:cs="Calibri"/>
          <w:color w:val="000000"/>
          <w:sz w:val="22"/>
          <w:szCs w:val="22"/>
        </w:rPr>
      </w:pPr>
    </w:p>
    <w:p w14:paraId="1C80EAFE" w14:textId="77777777" w:rsidR="00CF3D60" w:rsidRDefault="0007045B">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14:paraId="18C3D988" w14:textId="77777777" w:rsidR="00CF3D60" w:rsidRDefault="00CF3D60"/>
    <w:p w14:paraId="2C7D0648" w14:textId="77777777" w:rsidR="00CF3D60" w:rsidRDefault="0007045B">
      <w:pPr>
        <w:rPr>
          <w:rFonts w:ascii="Calibri" w:eastAsia="Calibri" w:hAnsi="Calibri"/>
          <w:b/>
          <w:bCs/>
          <w:sz w:val="22"/>
          <w:szCs w:val="22"/>
        </w:rPr>
      </w:pPr>
      <w:r>
        <w:rPr>
          <w:rFonts w:ascii="Calibri" w:eastAsia="Calibri" w:hAnsi="Calibri"/>
          <w:b/>
          <w:bCs/>
          <w:sz w:val="22"/>
          <w:szCs w:val="22"/>
        </w:rPr>
        <w:t>FL Survey 3.1.1: Should both inter-carrier and intra-carrier DC scenarios for IAB-MTs be considered in Rel-17?</w:t>
      </w:r>
    </w:p>
    <w:p w14:paraId="5366C3C2"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51C380C5" w14:textId="77777777">
        <w:tc>
          <w:tcPr>
            <w:tcW w:w="1690" w:type="dxa"/>
            <w:shd w:val="clear" w:color="auto" w:fill="auto"/>
          </w:tcPr>
          <w:p w14:paraId="2870CDE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A9719D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61C8070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0987035" w14:textId="77777777">
        <w:tc>
          <w:tcPr>
            <w:tcW w:w="1690" w:type="dxa"/>
            <w:shd w:val="clear" w:color="auto" w:fill="auto"/>
          </w:tcPr>
          <w:p w14:paraId="542FF9D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shd w:val="clear" w:color="auto" w:fill="auto"/>
          </w:tcPr>
          <w:p w14:paraId="4F911CC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0D0AC0F0" w14:textId="77777777" w:rsidR="00CF3D60" w:rsidRDefault="0007045B">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CF3D60" w14:paraId="646C0ACA" w14:textId="77777777">
        <w:tc>
          <w:tcPr>
            <w:tcW w:w="1690" w:type="dxa"/>
            <w:shd w:val="clear" w:color="auto" w:fill="auto"/>
          </w:tcPr>
          <w:p w14:paraId="231583D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B706A4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2A94FEC"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CF3D60" w14:paraId="1EDACFD1" w14:textId="77777777">
        <w:tc>
          <w:tcPr>
            <w:tcW w:w="1690" w:type="dxa"/>
            <w:shd w:val="clear" w:color="auto" w:fill="auto"/>
          </w:tcPr>
          <w:p w14:paraId="1FE6E38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shd w:val="clear" w:color="auto" w:fill="auto"/>
          </w:tcPr>
          <w:p w14:paraId="77B3FE25" w14:textId="77777777" w:rsidR="00CF3D60" w:rsidRDefault="0007045B">
            <w:pPr>
              <w:rPr>
                <w:rFonts w:ascii="Calibri" w:eastAsia="맑은 고딕" w:hAnsi="Calibri"/>
                <w:bCs/>
                <w:sz w:val="22"/>
                <w:szCs w:val="22"/>
                <w:lang w:eastAsia="ko-KR"/>
              </w:rPr>
            </w:pPr>
            <w:r>
              <w:rPr>
                <w:rFonts w:ascii="Calibri" w:eastAsiaTheme="minorEastAsia" w:hAnsi="Calibri"/>
                <w:bCs/>
                <w:sz w:val="22"/>
                <w:szCs w:val="22"/>
                <w:lang w:eastAsia="ja-JP"/>
              </w:rPr>
              <w:t>Not now</w:t>
            </w:r>
          </w:p>
        </w:tc>
        <w:tc>
          <w:tcPr>
            <w:tcW w:w="6115" w:type="dxa"/>
            <w:shd w:val="clear" w:color="auto" w:fill="auto"/>
          </w:tcPr>
          <w:p w14:paraId="4F29C98D"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Inter-carrier DC should be considered for dual-connectivity scenarios.</w:t>
            </w:r>
          </w:p>
          <w:p w14:paraId="112606A9" w14:textId="77777777" w:rsidR="00CF3D60" w:rsidRDefault="00CF3D60">
            <w:pPr>
              <w:rPr>
                <w:rFonts w:asciiTheme="minorHAnsi" w:eastAsia="맑은 고딕" w:hAnsiTheme="minorHAnsi" w:cstheme="minorHAnsi"/>
                <w:bCs/>
                <w:sz w:val="22"/>
                <w:szCs w:val="22"/>
                <w:lang w:eastAsia="ja-JP"/>
              </w:rPr>
            </w:pPr>
          </w:p>
          <w:p w14:paraId="7ADA2C1A"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Before RAN1 starts IAB work on and specification of intra-carrier DC, RAN Plenary should clarify that this is within the scope of the IAB WI.</w:t>
            </w:r>
          </w:p>
        </w:tc>
      </w:tr>
      <w:tr w:rsidR="00CF3D60" w14:paraId="5354679A" w14:textId="77777777">
        <w:tc>
          <w:tcPr>
            <w:tcW w:w="1690" w:type="dxa"/>
            <w:shd w:val="clear" w:color="auto" w:fill="auto"/>
          </w:tcPr>
          <w:p w14:paraId="4B634DD5"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shd w:val="clear" w:color="auto" w:fill="auto"/>
          </w:tcPr>
          <w:p w14:paraId="3BADB41A"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11E32D7A"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CF3D60" w14:paraId="357EC6DD" w14:textId="77777777">
        <w:tc>
          <w:tcPr>
            <w:tcW w:w="1690" w:type="dxa"/>
            <w:shd w:val="clear" w:color="auto" w:fill="auto"/>
          </w:tcPr>
          <w:p w14:paraId="68176751" w14:textId="77777777" w:rsidR="00CF3D60" w:rsidRDefault="0007045B">
            <w:pPr>
              <w:rPr>
                <w:rFonts w:ascii="Calibri" w:eastAsia="맑은 고딕" w:hAnsi="Calibri"/>
                <w:bCs/>
                <w:sz w:val="22"/>
                <w:szCs w:val="22"/>
                <w:lang w:eastAsia="ja-JP"/>
              </w:rPr>
            </w:pPr>
            <w:r>
              <w:rPr>
                <w:rFonts w:ascii="Calibri" w:eastAsia="SimSun" w:hAnsi="Calibri" w:cs="Calibri"/>
                <w:color w:val="000000"/>
                <w:sz w:val="22"/>
                <w:szCs w:val="22"/>
                <w:lang w:eastAsia="zh-CN"/>
              </w:rPr>
              <w:t>ZTE</w:t>
            </w:r>
            <w:r>
              <w:rPr>
                <w:rFonts w:ascii="Calibri" w:eastAsia="맑은 고딕" w:hAnsi="Calibri"/>
                <w:bCs/>
                <w:sz w:val="22"/>
                <w:szCs w:val="22"/>
                <w:lang w:eastAsia="ko-KR"/>
              </w:rPr>
              <w:t>, Sanechips</w:t>
            </w:r>
          </w:p>
        </w:tc>
        <w:tc>
          <w:tcPr>
            <w:tcW w:w="2265" w:type="dxa"/>
            <w:shd w:val="clear" w:color="auto" w:fill="auto"/>
          </w:tcPr>
          <w:p w14:paraId="64E38F9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5" w:type="dxa"/>
            <w:shd w:val="clear" w:color="auto" w:fill="auto"/>
          </w:tcPr>
          <w:p w14:paraId="0908E67C" w14:textId="77777777" w:rsidR="00CF3D60" w:rsidRDefault="0007045B">
            <w:pPr>
              <w:rPr>
                <w:rFonts w:asciiTheme="minorHAnsi" w:eastAsia="SimSun" w:hAnsiTheme="minorHAnsi" w:cstheme="minorHAnsi"/>
                <w:bCs/>
                <w:sz w:val="22"/>
                <w:szCs w:val="22"/>
                <w:lang w:eastAsia="zh-CN"/>
              </w:rPr>
            </w:pPr>
            <w:r>
              <w:rPr>
                <w:rFonts w:ascii="Calibri" w:eastAsia="SimSun"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Uu link operations. </w:t>
            </w:r>
          </w:p>
        </w:tc>
      </w:tr>
      <w:tr w:rsidR="00CF3D60" w14:paraId="42EA579D" w14:textId="77777777">
        <w:tc>
          <w:tcPr>
            <w:tcW w:w="1690" w:type="dxa"/>
            <w:shd w:val="clear" w:color="auto" w:fill="auto"/>
          </w:tcPr>
          <w:p w14:paraId="5B9FDF61"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F4976F0"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15" w:type="dxa"/>
            <w:shd w:val="clear" w:color="auto" w:fill="auto"/>
          </w:tcPr>
          <w:p w14:paraId="6064A1D6"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Intra-carrier DC is totally new feature for NR IAB/UE, so that we may focus on inter-carrier DC for Rel-17 eIAB, and we may follow the NR-DC specification.</w:t>
            </w:r>
          </w:p>
          <w:p w14:paraId="0FA187FB" w14:textId="77777777" w:rsidR="00CF3D60" w:rsidRDefault="0007045B">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 xml:space="preserve">- For DC scenarios for IAB MT, resource management between MT and DU should be considered, especially if frequency band for </w:t>
            </w:r>
            <w:r>
              <w:rPr>
                <w:rFonts w:asciiTheme="minorHAnsi" w:eastAsia="Yu Mincho" w:hAnsiTheme="minorHAnsi" w:cstheme="minorHAnsi"/>
                <w:bCs/>
                <w:sz w:val="22"/>
                <w:szCs w:val="22"/>
                <w:lang w:eastAsia="ja-JP"/>
              </w:rPr>
              <w:lastRenderedPageBreak/>
              <w:t>DU (e.g. f1+f2) fully or partially overlaps  with frequency bands for MT MSG (e.g. f1)/SSG (e.g. f2).</w:t>
            </w:r>
          </w:p>
        </w:tc>
      </w:tr>
      <w:tr w:rsidR="00CF3D60" w14:paraId="483CB4BF" w14:textId="77777777">
        <w:tc>
          <w:tcPr>
            <w:tcW w:w="1690" w:type="dxa"/>
            <w:shd w:val="clear" w:color="auto" w:fill="auto"/>
          </w:tcPr>
          <w:p w14:paraId="332FFB0D"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lastRenderedPageBreak/>
              <w:t>Samsung</w:t>
            </w:r>
          </w:p>
        </w:tc>
        <w:tc>
          <w:tcPr>
            <w:tcW w:w="2265" w:type="dxa"/>
            <w:shd w:val="clear" w:color="auto" w:fill="auto"/>
          </w:tcPr>
          <w:p w14:paraId="52BEF378"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028F22F5"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ko-KR"/>
              </w:rPr>
              <w:t>Although</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it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should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be</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first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discussed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in RAN2/RAN3, we open to discuss both</w:t>
            </w:r>
          </w:p>
        </w:tc>
      </w:tr>
      <w:tr w:rsidR="00CF3D60" w14:paraId="305E8523" w14:textId="77777777">
        <w:tc>
          <w:tcPr>
            <w:tcW w:w="1690" w:type="dxa"/>
            <w:shd w:val="clear" w:color="auto" w:fill="auto"/>
          </w:tcPr>
          <w:p w14:paraId="5BEECF84" w14:textId="77777777" w:rsidR="00CF3D60" w:rsidRDefault="0007045B">
            <w:pPr>
              <w:rPr>
                <w:rFonts w:ascii="Calibri" w:eastAsia="맑은 고딕" w:hAnsi="Calibri"/>
                <w:bCs/>
                <w:color w:val="FF0000"/>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739BDA69" w14:textId="77777777" w:rsidR="00CF3D60" w:rsidRDefault="00CF3D60">
            <w:pPr>
              <w:rPr>
                <w:rFonts w:ascii="Calibri" w:eastAsiaTheme="minorEastAsia" w:hAnsi="Calibri"/>
                <w:bCs/>
                <w:color w:val="FF0000"/>
                <w:sz w:val="22"/>
                <w:szCs w:val="22"/>
                <w:lang w:eastAsia="ja-JP"/>
              </w:rPr>
            </w:pPr>
          </w:p>
        </w:tc>
        <w:tc>
          <w:tcPr>
            <w:tcW w:w="6115" w:type="dxa"/>
            <w:shd w:val="clear" w:color="auto" w:fill="auto"/>
          </w:tcPr>
          <w:p w14:paraId="3D16D7B8" w14:textId="77777777" w:rsidR="00CF3D60" w:rsidRDefault="0007045B">
            <w:pPr>
              <w:rPr>
                <w:rFonts w:asciiTheme="minorHAnsi" w:eastAsia="맑은 고딕" w:hAnsiTheme="minorHAnsi" w:cstheme="minorHAnsi"/>
                <w:bCs/>
                <w:color w:val="FF0000"/>
                <w:sz w:val="22"/>
                <w:szCs w:val="22"/>
                <w:lang w:eastAsia="ko-KR"/>
              </w:rPr>
            </w:pPr>
            <w:r>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CF3D60" w14:paraId="7A1BE305" w14:textId="77777777">
        <w:tc>
          <w:tcPr>
            <w:tcW w:w="1690" w:type="dxa"/>
            <w:shd w:val="clear" w:color="auto" w:fill="auto"/>
          </w:tcPr>
          <w:p w14:paraId="35265AA5"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Fujitsu</w:t>
            </w:r>
          </w:p>
        </w:tc>
        <w:tc>
          <w:tcPr>
            <w:tcW w:w="2265" w:type="dxa"/>
            <w:shd w:val="clear" w:color="auto" w:fill="auto"/>
          </w:tcPr>
          <w:p w14:paraId="1B7037F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3B20F320"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r w:rsidR="00CF3D60" w14:paraId="3C7A3C5B" w14:textId="77777777">
        <w:tc>
          <w:tcPr>
            <w:tcW w:w="1690" w:type="dxa"/>
            <w:shd w:val="clear" w:color="auto" w:fill="auto"/>
          </w:tcPr>
          <w:p w14:paraId="1AE13333"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4C75F315"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63FB5860" w14:textId="77777777" w:rsidR="00CF3D60" w:rsidRDefault="0007045B">
            <w:pPr>
              <w:rPr>
                <w:rFonts w:ascii="Calibri" w:eastAsia="맑은 고딕" w:hAnsi="Calibri" w:cs="Calibri"/>
                <w:color w:val="000000"/>
                <w:sz w:val="22"/>
                <w:szCs w:val="22"/>
                <w:lang w:eastAsia="ko-KR"/>
              </w:rPr>
            </w:pPr>
            <w:r>
              <w:rPr>
                <w:rFonts w:ascii="Calibri" w:eastAsia="맑은 고딕" w:hAnsi="Calibri" w:cs="Calibri"/>
                <w:color w:val="000000"/>
                <w:sz w:val="22"/>
                <w:szCs w:val="22"/>
                <w:lang w:eastAsia="ko-KR"/>
              </w:rPr>
              <w:t>We agree to prioritize intra-carrier DC</w:t>
            </w:r>
          </w:p>
        </w:tc>
      </w:tr>
      <w:tr w:rsidR="00CF3D60" w14:paraId="69C4C8BC" w14:textId="77777777">
        <w:tc>
          <w:tcPr>
            <w:tcW w:w="1690" w:type="dxa"/>
            <w:shd w:val="clear" w:color="auto" w:fill="auto"/>
          </w:tcPr>
          <w:p w14:paraId="386A54F6"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CMCC</w:t>
            </w:r>
          </w:p>
        </w:tc>
        <w:tc>
          <w:tcPr>
            <w:tcW w:w="2265" w:type="dxa"/>
            <w:shd w:val="clear" w:color="auto" w:fill="auto"/>
          </w:tcPr>
          <w:p w14:paraId="624A3C6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54FC2FDB"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DC was identified in the WID. But what specific scenario should be focused on needs more discussion and clarification</w:t>
            </w:r>
          </w:p>
        </w:tc>
      </w:tr>
      <w:tr w:rsidR="00CF3D60" w14:paraId="4502E2E5" w14:textId="77777777">
        <w:tc>
          <w:tcPr>
            <w:tcW w:w="1690" w:type="dxa"/>
            <w:shd w:val="clear" w:color="auto" w:fill="auto"/>
          </w:tcPr>
          <w:p w14:paraId="3D55CEE1"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vivo</w:t>
            </w:r>
          </w:p>
        </w:tc>
        <w:tc>
          <w:tcPr>
            <w:tcW w:w="2265" w:type="dxa"/>
            <w:shd w:val="clear" w:color="auto" w:fill="auto"/>
          </w:tcPr>
          <w:p w14:paraId="1FEE6DE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8F9DF94"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are open to discuss either</w:t>
            </w:r>
          </w:p>
        </w:tc>
      </w:tr>
      <w:tr w:rsidR="00CF3D60" w14:paraId="20F672AD" w14:textId="77777777">
        <w:tc>
          <w:tcPr>
            <w:tcW w:w="1690" w:type="dxa"/>
            <w:tcBorders>
              <w:top w:val="nil"/>
            </w:tcBorders>
            <w:shd w:val="clear" w:color="auto" w:fill="auto"/>
          </w:tcPr>
          <w:p w14:paraId="1AC73287"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CEWiT</w:t>
            </w:r>
          </w:p>
        </w:tc>
        <w:tc>
          <w:tcPr>
            <w:tcW w:w="2265" w:type="dxa"/>
            <w:tcBorders>
              <w:top w:val="nil"/>
            </w:tcBorders>
            <w:shd w:val="clear" w:color="auto" w:fill="auto"/>
          </w:tcPr>
          <w:p w14:paraId="66EA1585"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Yes</w:t>
            </w:r>
          </w:p>
        </w:tc>
        <w:tc>
          <w:tcPr>
            <w:tcW w:w="6115" w:type="dxa"/>
            <w:tcBorders>
              <w:top w:val="nil"/>
            </w:tcBorders>
            <w:shd w:val="clear" w:color="auto" w:fill="auto"/>
          </w:tcPr>
          <w:p w14:paraId="3D487D29"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Agree with AT&amp;T that intra-carrier DC has more challenges and spec impact</w:t>
            </w:r>
          </w:p>
        </w:tc>
      </w:tr>
    </w:tbl>
    <w:p w14:paraId="299A1617" w14:textId="77777777" w:rsidR="00CF3D60" w:rsidRDefault="00CF3D60">
      <w:pPr>
        <w:ind w:left="720"/>
        <w:rPr>
          <w:rFonts w:ascii="Calibri" w:hAnsi="Calibri" w:cs="Calibri"/>
          <w:color w:val="000000"/>
          <w:sz w:val="22"/>
          <w:szCs w:val="22"/>
        </w:rPr>
      </w:pPr>
    </w:p>
    <w:p w14:paraId="174E2F86" w14:textId="77777777" w:rsidR="00CF3D60" w:rsidRDefault="0007045B">
      <w:pPr>
        <w:rPr>
          <w:rFonts w:ascii="Calibri" w:eastAsia="Calibri" w:hAnsi="Calibri"/>
          <w:b/>
          <w:bCs/>
          <w:sz w:val="22"/>
          <w:szCs w:val="22"/>
        </w:rPr>
      </w:pPr>
      <w:r>
        <w:rPr>
          <w:rFonts w:ascii="Calibri" w:eastAsia="Calibri" w:hAnsi="Calibri"/>
          <w:b/>
          <w:bCs/>
          <w:sz w:val="22"/>
          <w:szCs w:val="22"/>
        </w:rPr>
        <w:t>FL Survey 3.1.2: Should both FR1 and FR2 bands be considered for DC scenarios in Rel-17?</w:t>
      </w:r>
    </w:p>
    <w:p w14:paraId="2D81DFE1"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611A5299" w14:textId="77777777">
        <w:tc>
          <w:tcPr>
            <w:tcW w:w="1690" w:type="dxa"/>
            <w:shd w:val="clear" w:color="auto" w:fill="auto"/>
          </w:tcPr>
          <w:p w14:paraId="6A76770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DC23664"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7EAD8027"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2BFC8640" w14:textId="77777777">
        <w:tc>
          <w:tcPr>
            <w:tcW w:w="1690" w:type="dxa"/>
            <w:shd w:val="clear" w:color="auto" w:fill="auto"/>
          </w:tcPr>
          <w:p w14:paraId="49DFB04B"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shd w:val="clear" w:color="auto" w:fill="auto"/>
          </w:tcPr>
          <w:p w14:paraId="257AF8A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9A0E19F" w14:textId="77777777" w:rsidR="00CF3D60" w:rsidRDefault="0007045B">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CF3D60" w14:paraId="3661BB96" w14:textId="77777777">
        <w:tc>
          <w:tcPr>
            <w:tcW w:w="1690" w:type="dxa"/>
            <w:shd w:val="clear" w:color="auto" w:fill="auto"/>
          </w:tcPr>
          <w:p w14:paraId="11B717E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381C937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3B513B6E"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CF3D60" w14:paraId="652CFAAC" w14:textId="77777777">
        <w:tc>
          <w:tcPr>
            <w:tcW w:w="1690" w:type="dxa"/>
            <w:shd w:val="clear" w:color="auto" w:fill="auto"/>
          </w:tcPr>
          <w:p w14:paraId="5E662E0D"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shd w:val="clear" w:color="auto" w:fill="auto"/>
          </w:tcPr>
          <w:p w14:paraId="11018A48" w14:textId="77777777" w:rsidR="00CF3D60" w:rsidRDefault="0007045B">
            <w:pPr>
              <w:rPr>
                <w:rFonts w:ascii="Calibri" w:eastAsia="맑은 고딕" w:hAnsi="Calibri"/>
                <w:bCs/>
                <w:sz w:val="22"/>
                <w:szCs w:val="22"/>
                <w:lang w:eastAsia="ko-KR"/>
              </w:rPr>
            </w:pPr>
            <w:r>
              <w:rPr>
                <w:rFonts w:ascii="Calibri" w:eastAsiaTheme="minorEastAsia" w:hAnsi="Calibri"/>
                <w:bCs/>
                <w:sz w:val="22"/>
                <w:szCs w:val="22"/>
                <w:lang w:eastAsia="ja-JP"/>
              </w:rPr>
              <w:t>Yes</w:t>
            </w:r>
          </w:p>
        </w:tc>
        <w:tc>
          <w:tcPr>
            <w:tcW w:w="6115" w:type="dxa"/>
            <w:shd w:val="clear" w:color="auto" w:fill="auto"/>
          </w:tcPr>
          <w:p w14:paraId="0322B2AB"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Inter-carrier DC using both FR1 and FR2 should be specified.</w:t>
            </w:r>
          </w:p>
        </w:tc>
      </w:tr>
      <w:tr w:rsidR="00CF3D60" w14:paraId="67A814A6" w14:textId="77777777">
        <w:tc>
          <w:tcPr>
            <w:tcW w:w="1690" w:type="dxa"/>
            <w:shd w:val="clear" w:color="auto" w:fill="auto"/>
          </w:tcPr>
          <w:p w14:paraId="09998D4E"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shd w:val="clear" w:color="auto" w:fill="auto"/>
          </w:tcPr>
          <w:p w14:paraId="62CE9445"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2A1AF7FB"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A similar view as HW, not clear what specification impact is band dependent</w:t>
            </w:r>
          </w:p>
        </w:tc>
      </w:tr>
      <w:tr w:rsidR="00CF3D60" w14:paraId="024C393D" w14:textId="77777777">
        <w:tc>
          <w:tcPr>
            <w:tcW w:w="1690" w:type="dxa"/>
            <w:shd w:val="clear" w:color="auto" w:fill="auto"/>
          </w:tcPr>
          <w:p w14:paraId="362D148C"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shd w:val="clear" w:color="auto" w:fill="auto"/>
          </w:tcPr>
          <w:p w14:paraId="7A7A1C71"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5" w:type="dxa"/>
            <w:shd w:val="clear" w:color="auto" w:fill="auto"/>
          </w:tcPr>
          <w:p w14:paraId="39A2163C"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DC scenarios are determined by RAN2/3, according to WID. </w:t>
            </w:r>
          </w:p>
          <w:p w14:paraId="1A3BC6F4"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For the time being, RAN1 can only consider Rel-16 IAB DC scenarios. If Rel-16 IAB DC allows FR1 and FR2, RAN1 should simply follow; otherwise, the decision maybe needed in plenary.  </w:t>
            </w:r>
          </w:p>
        </w:tc>
      </w:tr>
      <w:tr w:rsidR="00CF3D60" w14:paraId="4495AF8B" w14:textId="77777777">
        <w:tc>
          <w:tcPr>
            <w:tcW w:w="1690" w:type="dxa"/>
            <w:shd w:val="clear" w:color="auto" w:fill="auto"/>
          </w:tcPr>
          <w:p w14:paraId="413C8E49"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B2B580B"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5" w:type="dxa"/>
            <w:shd w:val="clear" w:color="auto" w:fill="auto"/>
          </w:tcPr>
          <w:p w14:paraId="58DD8073" w14:textId="77777777" w:rsidR="00CF3D60" w:rsidRDefault="00CF3D60">
            <w:pPr>
              <w:rPr>
                <w:rFonts w:asciiTheme="minorHAnsi" w:eastAsia="맑은 고딕" w:hAnsiTheme="minorHAnsi" w:cstheme="minorHAnsi"/>
                <w:bCs/>
                <w:sz w:val="22"/>
                <w:szCs w:val="22"/>
                <w:lang w:eastAsia="ja-JP"/>
              </w:rPr>
            </w:pPr>
          </w:p>
        </w:tc>
      </w:tr>
      <w:tr w:rsidR="00CF3D60" w14:paraId="15C91C5E" w14:textId="77777777">
        <w:tc>
          <w:tcPr>
            <w:tcW w:w="1690" w:type="dxa"/>
            <w:shd w:val="clear" w:color="auto" w:fill="auto"/>
          </w:tcPr>
          <w:p w14:paraId="3D7C3353"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t>Samsung</w:t>
            </w:r>
          </w:p>
        </w:tc>
        <w:tc>
          <w:tcPr>
            <w:tcW w:w="2265" w:type="dxa"/>
            <w:shd w:val="clear" w:color="auto" w:fill="auto"/>
          </w:tcPr>
          <w:p w14:paraId="60C9CA19"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385AFDD8"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ko-KR"/>
              </w:rPr>
              <w:t>Although</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it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should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be</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first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discussed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in RAN2/RAN3, we open to discuss both</w:t>
            </w:r>
          </w:p>
        </w:tc>
      </w:tr>
      <w:tr w:rsidR="00CF3D60" w14:paraId="59D7C2D7" w14:textId="77777777">
        <w:tc>
          <w:tcPr>
            <w:tcW w:w="1690" w:type="dxa"/>
            <w:shd w:val="clear" w:color="auto" w:fill="auto"/>
          </w:tcPr>
          <w:p w14:paraId="5F51EDE8"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6520BA1E" w14:textId="77777777" w:rsidR="00CF3D60" w:rsidRDefault="0007045B">
            <w:pPr>
              <w:rPr>
                <w:rFonts w:ascii="Calibri" w:eastAsia="맑은 고딕" w:hAnsi="Calibri"/>
                <w:bCs/>
                <w:sz w:val="22"/>
                <w:szCs w:val="22"/>
                <w:lang w:eastAsia="ko-KR"/>
              </w:rPr>
            </w:pPr>
            <w:r>
              <w:rPr>
                <w:rFonts w:ascii="Calibri" w:eastAsiaTheme="minorEastAsia" w:hAnsi="Calibri"/>
                <w:bCs/>
                <w:sz w:val="22"/>
                <w:szCs w:val="22"/>
                <w:lang w:eastAsia="zh-CN"/>
              </w:rPr>
              <w:t>Yes</w:t>
            </w:r>
          </w:p>
        </w:tc>
        <w:tc>
          <w:tcPr>
            <w:tcW w:w="6115" w:type="dxa"/>
            <w:shd w:val="clear" w:color="auto" w:fill="auto"/>
          </w:tcPr>
          <w:p w14:paraId="3390ECC3" w14:textId="77777777" w:rsidR="00CF3D60" w:rsidRDefault="00CF3D60">
            <w:pPr>
              <w:rPr>
                <w:rFonts w:asciiTheme="minorHAnsi" w:eastAsia="맑은 고딕" w:hAnsiTheme="minorHAnsi" w:cstheme="minorHAnsi"/>
                <w:bCs/>
                <w:color w:val="FF0000"/>
                <w:sz w:val="22"/>
                <w:szCs w:val="22"/>
                <w:lang w:eastAsia="ko-KR"/>
              </w:rPr>
            </w:pPr>
          </w:p>
        </w:tc>
      </w:tr>
      <w:tr w:rsidR="00CF3D60" w14:paraId="33272074" w14:textId="77777777">
        <w:tc>
          <w:tcPr>
            <w:tcW w:w="1690" w:type="dxa"/>
            <w:shd w:val="clear" w:color="auto" w:fill="auto"/>
          </w:tcPr>
          <w:p w14:paraId="455A8F5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Fujitsu</w:t>
            </w:r>
          </w:p>
        </w:tc>
        <w:tc>
          <w:tcPr>
            <w:tcW w:w="2265" w:type="dxa"/>
            <w:shd w:val="clear" w:color="auto" w:fill="auto"/>
          </w:tcPr>
          <w:p w14:paraId="3E38EEC4"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292CB4F7" w14:textId="77777777" w:rsidR="00CF3D60" w:rsidRDefault="00CF3D60">
            <w:pPr>
              <w:rPr>
                <w:rFonts w:asciiTheme="minorHAnsi" w:eastAsia="맑은 고딕" w:hAnsiTheme="minorHAnsi" w:cstheme="minorHAnsi"/>
                <w:bCs/>
                <w:color w:val="FF0000"/>
                <w:sz w:val="22"/>
                <w:szCs w:val="22"/>
                <w:lang w:eastAsia="ko-KR"/>
              </w:rPr>
            </w:pPr>
          </w:p>
        </w:tc>
      </w:tr>
      <w:tr w:rsidR="00CF3D60" w14:paraId="68519BAA" w14:textId="77777777">
        <w:tc>
          <w:tcPr>
            <w:tcW w:w="1690" w:type="dxa"/>
            <w:shd w:val="clear" w:color="auto" w:fill="auto"/>
          </w:tcPr>
          <w:p w14:paraId="7F14C8DF"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B6AFED5"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32BF19E8" w14:textId="77777777" w:rsidR="00CF3D60" w:rsidRDefault="00CF3D60">
            <w:pPr>
              <w:rPr>
                <w:rFonts w:asciiTheme="minorHAnsi" w:eastAsia="맑은 고딕" w:hAnsiTheme="minorHAnsi" w:cstheme="minorHAnsi"/>
                <w:bCs/>
                <w:color w:val="FF0000"/>
                <w:sz w:val="22"/>
                <w:szCs w:val="22"/>
                <w:lang w:eastAsia="ko-KR"/>
              </w:rPr>
            </w:pPr>
          </w:p>
        </w:tc>
      </w:tr>
      <w:tr w:rsidR="00CF3D60" w14:paraId="09969EDD" w14:textId="77777777">
        <w:tc>
          <w:tcPr>
            <w:tcW w:w="1690" w:type="dxa"/>
            <w:shd w:val="clear" w:color="auto" w:fill="auto"/>
          </w:tcPr>
          <w:p w14:paraId="1DCDC66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7A419B6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41F4E3BD"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14:paraId="6AD1B195"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CF3D60" w14:paraId="0839D511" w14:textId="77777777">
        <w:tc>
          <w:tcPr>
            <w:tcW w:w="1690" w:type="dxa"/>
            <w:shd w:val="clear" w:color="auto" w:fill="auto"/>
          </w:tcPr>
          <w:p w14:paraId="72592FF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29212F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8EE4781" w14:textId="77777777" w:rsidR="00CF3D60" w:rsidRDefault="00CF3D60">
            <w:pPr>
              <w:rPr>
                <w:rFonts w:asciiTheme="minorHAnsi" w:eastAsiaTheme="minorEastAsia" w:hAnsiTheme="minorHAnsi" w:cstheme="minorHAnsi"/>
                <w:bCs/>
                <w:sz w:val="22"/>
                <w:szCs w:val="22"/>
                <w:lang w:eastAsia="zh-CN"/>
              </w:rPr>
            </w:pPr>
          </w:p>
        </w:tc>
      </w:tr>
      <w:tr w:rsidR="00CF3D60" w14:paraId="72653336" w14:textId="77777777">
        <w:tc>
          <w:tcPr>
            <w:tcW w:w="1690" w:type="dxa"/>
            <w:tcBorders>
              <w:top w:val="nil"/>
            </w:tcBorders>
            <w:shd w:val="clear" w:color="auto" w:fill="auto"/>
          </w:tcPr>
          <w:p w14:paraId="2DAF9F4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457F3AA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3CFA88F7" w14:textId="77777777" w:rsidR="00CF3D60" w:rsidRDefault="00CF3D60">
            <w:pPr>
              <w:rPr>
                <w:rFonts w:asciiTheme="minorHAnsi" w:eastAsiaTheme="minorEastAsia" w:hAnsiTheme="minorHAnsi" w:cstheme="minorHAnsi"/>
                <w:bCs/>
                <w:sz w:val="22"/>
                <w:szCs w:val="22"/>
                <w:lang w:eastAsia="zh-CN"/>
              </w:rPr>
            </w:pPr>
          </w:p>
        </w:tc>
      </w:tr>
    </w:tbl>
    <w:p w14:paraId="2F6A8366" w14:textId="77777777" w:rsidR="00CF3D60" w:rsidRDefault="00CF3D60">
      <w:pPr>
        <w:ind w:left="720"/>
        <w:rPr>
          <w:rFonts w:ascii="Calibri" w:hAnsi="Calibri" w:cs="Calibri"/>
          <w:color w:val="000000"/>
          <w:sz w:val="22"/>
          <w:szCs w:val="22"/>
        </w:rPr>
      </w:pPr>
    </w:p>
    <w:p w14:paraId="243F9F5F" w14:textId="77777777" w:rsidR="00CF3D60" w:rsidRDefault="00CF3D60">
      <w:pPr>
        <w:ind w:left="720"/>
        <w:rPr>
          <w:rFonts w:ascii="Calibri" w:hAnsi="Calibri" w:cs="Calibri"/>
          <w:color w:val="000000"/>
          <w:sz w:val="22"/>
          <w:szCs w:val="22"/>
        </w:rPr>
      </w:pPr>
    </w:p>
    <w:p w14:paraId="37D1C5A5" w14:textId="77777777" w:rsidR="00CF3D60" w:rsidRDefault="0007045B">
      <w:pPr>
        <w:pStyle w:val="2"/>
        <w:numPr>
          <w:ilvl w:val="1"/>
          <w:numId w:val="2"/>
        </w:numPr>
        <w:rPr>
          <w:rFonts w:ascii="Calibri" w:hAnsi="Calibri"/>
          <w:sz w:val="21"/>
          <w:szCs w:val="21"/>
        </w:rPr>
      </w:pPr>
      <w:r>
        <w:rPr>
          <w:rFonts w:eastAsia="MS PGothic"/>
          <w:sz w:val="24"/>
          <w:szCs w:val="18"/>
        </w:rPr>
        <w:lastRenderedPageBreak/>
        <w:t>Key issues/requirements for Dual Connectivity Scenarios (Med priority):</w:t>
      </w:r>
    </w:p>
    <w:p w14:paraId="0598256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38DEDD4B" w14:textId="77777777" w:rsidR="00CF3D60" w:rsidRDefault="00CF3D60">
      <w:pPr>
        <w:ind w:left="720"/>
        <w:rPr>
          <w:rFonts w:ascii="Calibri" w:hAnsi="Calibri" w:cs="Calibri"/>
          <w:color w:val="000000"/>
          <w:sz w:val="22"/>
          <w:szCs w:val="22"/>
        </w:rPr>
      </w:pPr>
    </w:p>
    <w:p w14:paraId="58DC6507"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CF3D60" w14:paraId="2A1F2104" w14:textId="77777777">
        <w:tc>
          <w:tcPr>
            <w:tcW w:w="2335" w:type="dxa"/>
            <w:shd w:val="clear" w:color="auto" w:fill="auto"/>
          </w:tcPr>
          <w:p w14:paraId="1A1CB52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A5D88EE" w14:textId="77777777" w:rsidR="00CF3D60" w:rsidRDefault="00AD48F1">
            <w:pPr>
              <w:pStyle w:val="ab"/>
            </w:pPr>
            <w:r>
              <w:fldChar w:fldCharType="begin"/>
            </w:r>
            <w:r w:rsidR="0007045B">
              <w:instrText>REF _Ref47611241 \h</w:instrText>
            </w:r>
            <w:r>
              <w:fldChar w:fldCharType="separate"/>
            </w:r>
            <w:r w:rsidR="0007045B">
              <w:t>Error: Reference source not found</w:t>
            </w:r>
            <w:r>
              <w:fldChar w:fldCharType="end"/>
            </w:r>
          </w:p>
          <w:p w14:paraId="515AF969" w14:textId="77777777" w:rsidR="00CF3D60" w:rsidRDefault="00AD48F1">
            <w:pPr>
              <w:pStyle w:val="ab"/>
            </w:pPr>
            <w:r>
              <w:rPr>
                <w:rFonts w:eastAsia="SimSun" w:cs="Calibri"/>
                <w:b/>
                <w:sz w:val="20"/>
                <w:szCs w:val="20"/>
              </w:rPr>
              <w:fldChar w:fldCharType="begin"/>
            </w:r>
            <w:r w:rsidR="0007045B">
              <w:rPr>
                <w:rFonts w:eastAsia="SimSun" w:cs="Calibri"/>
                <w:b/>
                <w:sz w:val="20"/>
                <w:szCs w:val="20"/>
              </w:rPr>
              <w:instrText>REF _Ref47611245 \h</w:instrText>
            </w:r>
            <w:r>
              <w:rPr>
                <w:rFonts w:eastAsia="SimSun" w:cs="Calibri"/>
                <w:b/>
                <w:sz w:val="20"/>
                <w:szCs w:val="20"/>
              </w:rPr>
            </w:r>
            <w:r>
              <w:rPr>
                <w:rFonts w:eastAsia="SimSun" w:cs="Calibri"/>
                <w:b/>
                <w:sz w:val="20"/>
                <w:szCs w:val="20"/>
              </w:rPr>
              <w:fldChar w:fldCharType="separate"/>
            </w:r>
            <w:r w:rsidR="0007045B">
              <w:rPr>
                <w:rFonts w:eastAsia="SimSun" w:cs="Calibri"/>
                <w:b/>
                <w:sz w:val="20"/>
                <w:szCs w:val="20"/>
              </w:rPr>
              <w:t>Error: Reference source not found</w:t>
            </w:r>
            <w:r>
              <w:rPr>
                <w:rFonts w:eastAsia="SimSun" w:cs="Calibri"/>
                <w:b/>
                <w:sz w:val="20"/>
                <w:szCs w:val="20"/>
              </w:rPr>
              <w:fldChar w:fldCharType="end"/>
            </w:r>
          </w:p>
        </w:tc>
      </w:tr>
      <w:tr w:rsidR="00CF3D60" w14:paraId="60888843" w14:textId="77777777">
        <w:tc>
          <w:tcPr>
            <w:tcW w:w="2335" w:type="dxa"/>
            <w:shd w:val="clear" w:color="auto" w:fill="auto"/>
          </w:tcPr>
          <w:p w14:paraId="0742513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1631D497"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10B56E23" w14:textId="77777777" w:rsidR="00CF3D60" w:rsidRDefault="00CF3D60">
            <w:pPr>
              <w:jc w:val="both"/>
              <w:rPr>
                <w:rFonts w:asciiTheme="minorHAnsi" w:hAnsiTheme="minorHAnsi" w:cstheme="minorHAnsi"/>
                <w:b/>
                <w:bCs/>
                <w:sz w:val="20"/>
                <w:szCs w:val="20"/>
              </w:rPr>
            </w:pPr>
          </w:p>
          <w:p w14:paraId="1B4F00EB"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14:paraId="40E306CC"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F3D60" w14:paraId="2E0D2592" w14:textId="77777777">
        <w:tc>
          <w:tcPr>
            <w:tcW w:w="2335" w:type="dxa"/>
            <w:shd w:val="clear" w:color="auto" w:fill="auto"/>
          </w:tcPr>
          <w:p w14:paraId="70E06F7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6D213578" w14:textId="77777777" w:rsidR="00CF3D60" w:rsidRDefault="0007045B">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CF3D60" w14:paraId="28A08910" w14:textId="77777777">
        <w:tc>
          <w:tcPr>
            <w:tcW w:w="2335" w:type="dxa"/>
            <w:shd w:val="clear" w:color="auto" w:fill="auto"/>
          </w:tcPr>
          <w:p w14:paraId="496717F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130E8AD0" w14:textId="77777777" w:rsidR="00CF3D60" w:rsidRDefault="0007045B">
            <w:pPr>
              <w:rPr>
                <w:rStyle w:val="af"/>
                <w:rFonts w:asciiTheme="minorHAnsi" w:hAnsiTheme="minorHAnsi" w:cstheme="minorHAnsi"/>
                <w:sz w:val="20"/>
                <w:szCs w:val="20"/>
                <w:u w:val="single"/>
              </w:rPr>
            </w:pPr>
            <w:r>
              <w:rPr>
                <w:rStyle w:val="af"/>
                <w:rFonts w:asciiTheme="minorHAnsi" w:hAnsiTheme="minorHAnsi" w:cstheme="minorHAnsi"/>
                <w:sz w:val="20"/>
                <w:szCs w:val="20"/>
                <w:u w:val="single"/>
              </w:rPr>
              <w:t>Observation 4:</w:t>
            </w:r>
          </w:p>
          <w:p w14:paraId="2FF0169E"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CF3D60" w14:paraId="5EE27822" w14:textId="77777777">
        <w:tc>
          <w:tcPr>
            <w:tcW w:w="2335" w:type="dxa"/>
            <w:shd w:val="clear" w:color="auto" w:fill="auto"/>
          </w:tcPr>
          <w:p w14:paraId="31B6E03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4FC54B31" w14:textId="77777777" w:rsidR="00CF3D60" w:rsidRDefault="0007045B">
            <w:pPr>
              <w:pStyle w:val="10"/>
              <w:ind w:left="0" w:firstLine="0"/>
              <w:jc w:val="both"/>
              <w:rPr>
                <w:rStyle w:val="af"/>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14:paraId="31278852" w14:textId="77777777" w:rsidR="00CF3D60" w:rsidRDefault="00CF3D60">
      <w:pPr>
        <w:ind w:left="720"/>
        <w:rPr>
          <w:rFonts w:ascii="Calibri" w:hAnsi="Calibri" w:cs="Calibri"/>
          <w:color w:val="000000"/>
          <w:sz w:val="22"/>
          <w:szCs w:val="22"/>
        </w:rPr>
      </w:pPr>
    </w:p>
    <w:p w14:paraId="54A56EB4" w14:textId="77777777" w:rsidR="00CF3D60" w:rsidRDefault="0007045B">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6994E314" w14:textId="77777777" w:rsidR="00CF3D60" w:rsidRDefault="00CF3D60">
      <w:pPr>
        <w:ind w:left="720"/>
        <w:rPr>
          <w:rFonts w:ascii="Calibri" w:hAnsi="Calibri" w:cs="Calibri"/>
          <w:color w:val="000000"/>
          <w:sz w:val="22"/>
          <w:szCs w:val="22"/>
        </w:rPr>
      </w:pPr>
    </w:p>
    <w:p w14:paraId="0FD8617E"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Survey 3.2.1: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7B20CF79"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3BBEFE30" w14:textId="77777777">
        <w:tc>
          <w:tcPr>
            <w:tcW w:w="1690" w:type="dxa"/>
            <w:shd w:val="clear" w:color="auto" w:fill="auto"/>
          </w:tcPr>
          <w:p w14:paraId="34C457B5"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B65933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32CE9F38"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5CFC884F" w14:textId="77777777">
        <w:tc>
          <w:tcPr>
            <w:tcW w:w="1690" w:type="dxa"/>
            <w:shd w:val="clear" w:color="auto" w:fill="auto"/>
          </w:tcPr>
          <w:p w14:paraId="292A3EEC"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shd w:val="clear" w:color="auto" w:fill="auto"/>
          </w:tcPr>
          <w:p w14:paraId="54BCA22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3A57168" w14:textId="77777777" w:rsidR="00CF3D60" w:rsidRDefault="0007045B">
            <w:pPr>
              <w:rPr>
                <w:rFonts w:ascii="Calibri" w:eastAsia="Calibri" w:hAnsi="Calibri"/>
                <w:bCs/>
                <w:sz w:val="22"/>
                <w:szCs w:val="22"/>
              </w:rPr>
            </w:pPr>
            <w:r>
              <w:rPr>
                <w:rFonts w:ascii="Calibri" w:eastAsia="Calibri" w:hAnsi="Calibri"/>
                <w:bCs/>
                <w:sz w:val="22"/>
                <w:szCs w:val="22"/>
              </w:rPr>
              <w:t>All multiplexing cases should be applicable for both inter- an intra-carrier DC scenarios. However for intra-carrier DC, the level of optimization for the no-TDM cases should be further considered vs. the potential specification impact/implementation complexity</w:t>
            </w:r>
          </w:p>
        </w:tc>
      </w:tr>
      <w:tr w:rsidR="00CF3D60" w14:paraId="75FD4311" w14:textId="77777777">
        <w:tc>
          <w:tcPr>
            <w:tcW w:w="1690" w:type="dxa"/>
            <w:shd w:val="clear" w:color="auto" w:fill="auto"/>
          </w:tcPr>
          <w:p w14:paraId="5F061D4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89D4FA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605C257"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no need to preclude the combination of DC and simultaneous operation between parent and child links at the current stage. However it may be more important to clarify whether intra-band DC should be supported in the first place.</w:t>
            </w:r>
          </w:p>
        </w:tc>
      </w:tr>
      <w:tr w:rsidR="00CF3D60" w14:paraId="3B6B28AA" w14:textId="77777777">
        <w:tc>
          <w:tcPr>
            <w:tcW w:w="1690" w:type="dxa"/>
            <w:shd w:val="clear" w:color="auto" w:fill="auto"/>
          </w:tcPr>
          <w:p w14:paraId="1002DD9D"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shd w:val="clear" w:color="auto" w:fill="auto"/>
          </w:tcPr>
          <w:p w14:paraId="58FC7C04" w14:textId="77777777" w:rsidR="00CF3D60" w:rsidRDefault="0007045B">
            <w:pPr>
              <w:rPr>
                <w:rFonts w:ascii="Calibri" w:eastAsia="맑은 고딕"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14:paraId="692E9731"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맑은 고딕" w:hAnsiTheme="minorHAnsi" w:cstheme="minorHAnsi"/>
                <w:bCs/>
                <w:i/>
                <w:iCs/>
                <w:sz w:val="22"/>
                <w:szCs w:val="22"/>
                <w:lang w:eastAsia="ja-JP"/>
              </w:rPr>
              <w:t>no-TDM</w:t>
            </w:r>
            <w:r>
              <w:rPr>
                <w:rFonts w:asciiTheme="minorHAnsi" w:eastAsia="맑은 고딕"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CF3D60" w14:paraId="05113E08" w14:textId="77777777">
        <w:tc>
          <w:tcPr>
            <w:tcW w:w="1690" w:type="dxa"/>
            <w:shd w:val="clear" w:color="auto" w:fill="auto"/>
          </w:tcPr>
          <w:p w14:paraId="1903D0E3"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lastRenderedPageBreak/>
              <w:t>Nokia</w:t>
            </w:r>
          </w:p>
        </w:tc>
        <w:tc>
          <w:tcPr>
            <w:tcW w:w="2265" w:type="dxa"/>
            <w:shd w:val="clear" w:color="auto" w:fill="auto"/>
          </w:tcPr>
          <w:p w14:paraId="427140BF"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5" w:type="dxa"/>
            <w:shd w:val="clear" w:color="auto" w:fill="auto"/>
          </w:tcPr>
          <w:p w14:paraId="0DCDC6A4"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Agree with HW comment. It is too early to preclude any discussion on this. </w:t>
            </w:r>
          </w:p>
          <w:p w14:paraId="2A4A4098" w14:textId="77777777" w:rsidR="00CF3D60" w:rsidRDefault="00CF3D60">
            <w:pPr>
              <w:rPr>
                <w:rFonts w:asciiTheme="minorHAnsi" w:eastAsia="맑은 고딕" w:hAnsiTheme="minorHAnsi" w:cstheme="minorHAnsi"/>
                <w:bCs/>
                <w:sz w:val="22"/>
                <w:szCs w:val="22"/>
                <w:lang w:eastAsia="ja-JP"/>
              </w:rPr>
            </w:pPr>
          </w:p>
          <w:p w14:paraId="7D9CD7D7" w14:textId="77777777" w:rsidR="00CF3D60" w:rsidRDefault="00CF3D60">
            <w:pPr>
              <w:rPr>
                <w:rFonts w:asciiTheme="minorHAnsi" w:eastAsia="맑은 고딕" w:hAnsiTheme="minorHAnsi" w:cstheme="minorHAnsi"/>
                <w:bCs/>
                <w:sz w:val="22"/>
                <w:szCs w:val="22"/>
                <w:lang w:eastAsia="ja-JP"/>
              </w:rPr>
            </w:pPr>
          </w:p>
        </w:tc>
      </w:tr>
      <w:tr w:rsidR="00CF3D60" w14:paraId="7C428F0D" w14:textId="77777777">
        <w:tc>
          <w:tcPr>
            <w:tcW w:w="1690" w:type="dxa"/>
            <w:shd w:val="clear" w:color="auto" w:fill="auto"/>
          </w:tcPr>
          <w:p w14:paraId="0185742E"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shd w:val="clear" w:color="auto" w:fill="auto"/>
          </w:tcPr>
          <w:p w14:paraId="77C6AFD2"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15" w:type="dxa"/>
            <w:shd w:val="clear" w:color="auto" w:fill="auto"/>
          </w:tcPr>
          <w:p w14:paraId="1C540474"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It seems we need to know what DC scenarios are taken into account (i.e., will be brought into Rel-17 scope) when answering this question. </w:t>
            </w:r>
          </w:p>
          <w:p w14:paraId="5E3B8A37"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14:paraId="2D32430A"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If the DC scenarios cover more, it is better to explicitly agree the list first.</w:t>
            </w:r>
          </w:p>
        </w:tc>
      </w:tr>
      <w:tr w:rsidR="00CF3D60" w14:paraId="7F2FD9E8" w14:textId="77777777">
        <w:tc>
          <w:tcPr>
            <w:tcW w:w="1690" w:type="dxa"/>
            <w:shd w:val="clear" w:color="auto" w:fill="auto"/>
          </w:tcPr>
          <w:p w14:paraId="2076DD4F"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0B14F5A5" w14:textId="77777777" w:rsidR="00CF3D60" w:rsidRDefault="00CF3D60">
            <w:pPr>
              <w:rPr>
                <w:rFonts w:ascii="Calibri" w:eastAsiaTheme="minorEastAsia" w:hAnsi="Calibri"/>
                <w:bCs/>
                <w:sz w:val="22"/>
                <w:szCs w:val="22"/>
                <w:lang w:eastAsia="ja-JP"/>
              </w:rPr>
            </w:pPr>
          </w:p>
        </w:tc>
        <w:tc>
          <w:tcPr>
            <w:tcW w:w="6115" w:type="dxa"/>
            <w:shd w:val="clear" w:color="auto" w:fill="auto"/>
          </w:tcPr>
          <w:p w14:paraId="3E207B88" w14:textId="77777777" w:rsidR="00CF3D60" w:rsidRDefault="0007045B">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CF3D60" w14:paraId="681A7EB0" w14:textId="77777777">
        <w:tc>
          <w:tcPr>
            <w:tcW w:w="1690" w:type="dxa"/>
            <w:shd w:val="clear" w:color="auto" w:fill="auto"/>
          </w:tcPr>
          <w:p w14:paraId="69C7A0C0"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t>Samsung</w:t>
            </w:r>
          </w:p>
        </w:tc>
        <w:tc>
          <w:tcPr>
            <w:tcW w:w="2265" w:type="dxa"/>
            <w:shd w:val="clear" w:color="auto" w:fill="auto"/>
          </w:tcPr>
          <w:p w14:paraId="2A6ECF2D" w14:textId="77777777" w:rsidR="00CF3D60" w:rsidRDefault="0007045B">
            <w:pPr>
              <w:rPr>
                <w:rFonts w:ascii="Calibri" w:eastAsiaTheme="minorEastAsia" w:hAnsi="Calibri"/>
                <w:bCs/>
                <w:sz w:val="22"/>
                <w:szCs w:val="22"/>
                <w:lang w:eastAsia="ja-JP"/>
              </w:rPr>
            </w:pPr>
            <w:r>
              <w:rPr>
                <w:rFonts w:ascii="Calibri" w:eastAsia="맑은 고딕" w:hAnsi="Calibri"/>
                <w:bCs/>
                <w:sz w:val="22"/>
                <w:szCs w:val="22"/>
                <w:lang w:eastAsia="ko-KR"/>
              </w:rPr>
              <w:t>Yes</w:t>
            </w:r>
          </w:p>
        </w:tc>
        <w:tc>
          <w:tcPr>
            <w:tcW w:w="6115" w:type="dxa"/>
            <w:shd w:val="clear" w:color="auto" w:fill="auto"/>
          </w:tcPr>
          <w:p w14:paraId="780EBAA0"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ko-KR"/>
              </w:rPr>
              <w:t>All</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multiplexing</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cases</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should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be</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considered</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for</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both.</w:t>
            </w:r>
          </w:p>
        </w:tc>
      </w:tr>
      <w:tr w:rsidR="00CF3D60" w14:paraId="2DE9DE53" w14:textId="77777777">
        <w:tc>
          <w:tcPr>
            <w:tcW w:w="1690" w:type="dxa"/>
            <w:shd w:val="clear" w:color="auto" w:fill="auto"/>
          </w:tcPr>
          <w:p w14:paraId="5B7B1BCC"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1CE65699" w14:textId="77777777" w:rsidR="00CF3D60" w:rsidRDefault="00CF3D60">
            <w:pPr>
              <w:rPr>
                <w:rFonts w:ascii="Calibri" w:eastAsia="맑은 고딕" w:hAnsi="Calibri"/>
                <w:bCs/>
                <w:sz w:val="22"/>
                <w:szCs w:val="22"/>
                <w:lang w:eastAsia="ko-KR"/>
              </w:rPr>
            </w:pPr>
          </w:p>
        </w:tc>
        <w:tc>
          <w:tcPr>
            <w:tcW w:w="6115" w:type="dxa"/>
            <w:shd w:val="clear" w:color="auto" w:fill="auto"/>
          </w:tcPr>
          <w:p w14:paraId="4B94FE3A" w14:textId="77777777" w:rsidR="00CF3D60" w:rsidRDefault="0007045B">
            <w:pPr>
              <w:rPr>
                <w:rFonts w:asciiTheme="minorHAnsi" w:eastAsia="맑은 고딕" w:hAnsiTheme="minorHAnsi" w:cstheme="minorHAnsi"/>
                <w:bCs/>
                <w:color w:val="FF0000"/>
                <w:sz w:val="22"/>
                <w:szCs w:val="22"/>
                <w:lang w:eastAsia="ko-KR"/>
              </w:rPr>
            </w:pPr>
            <w:r>
              <w:rPr>
                <w:rFonts w:asciiTheme="minorHAnsi" w:eastAsia="맑은 고딕"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CF3D60" w14:paraId="3B5C40CE" w14:textId="77777777">
        <w:tc>
          <w:tcPr>
            <w:tcW w:w="1690" w:type="dxa"/>
            <w:shd w:val="clear" w:color="auto" w:fill="auto"/>
          </w:tcPr>
          <w:p w14:paraId="0002D52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07B8A33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15" w:type="dxa"/>
            <w:shd w:val="clear" w:color="auto" w:fill="auto"/>
          </w:tcPr>
          <w:p w14:paraId="515B6C72" w14:textId="77777777" w:rsidR="00CF3D60" w:rsidRDefault="0007045B">
            <w:pPr>
              <w:rPr>
                <w:rFonts w:asciiTheme="minorHAnsi" w:eastAsia="맑은 고딕"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맑은 고딕" w:hAnsiTheme="minorHAnsi" w:cstheme="minorHAnsi"/>
                <w:bCs/>
                <w:sz w:val="22"/>
                <w:szCs w:val="22"/>
                <w:lang w:eastAsia="ja-JP"/>
              </w:rPr>
              <w:t>t is too early to preclude any discussion on this.</w:t>
            </w:r>
          </w:p>
        </w:tc>
      </w:tr>
      <w:tr w:rsidR="00CF3D60" w14:paraId="4EA73552" w14:textId="77777777">
        <w:tc>
          <w:tcPr>
            <w:tcW w:w="1690" w:type="dxa"/>
            <w:shd w:val="clear" w:color="auto" w:fill="auto"/>
          </w:tcPr>
          <w:p w14:paraId="5D2EF514"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D7CDCBA"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6A2CAAF4"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DC scenario discussion is separated from multiplexing case. The related enh. can be considered for all multiplexing cases if any.</w:t>
            </w:r>
          </w:p>
        </w:tc>
      </w:tr>
      <w:tr w:rsidR="00CF3D60" w14:paraId="7CBB4199" w14:textId="77777777">
        <w:tc>
          <w:tcPr>
            <w:tcW w:w="1690" w:type="dxa"/>
            <w:shd w:val="clear" w:color="auto" w:fill="auto"/>
          </w:tcPr>
          <w:p w14:paraId="7FB56D17" w14:textId="77777777" w:rsidR="00CF3D60" w:rsidRDefault="0007045B">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CEWiT</w:t>
            </w:r>
          </w:p>
        </w:tc>
        <w:tc>
          <w:tcPr>
            <w:tcW w:w="2265" w:type="dxa"/>
            <w:shd w:val="clear" w:color="auto" w:fill="auto"/>
          </w:tcPr>
          <w:p w14:paraId="6E27178B" w14:textId="77777777" w:rsidR="00CF3D60" w:rsidRDefault="0007045B">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5" w:type="dxa"/>
            <w:shd w:val="clear" w:color="auto" w:fill="auto"/>
          </w:tcPr>
          <w:p w14:paraId="6CBF2A00" w14:textId="77777777" w:rsidR="00CF3D60" w:rsidRDefault="0007045B">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CF3D60" w14:paraId="556F3F35" w14:textId="77777777">
        <w:tc>
          <w:tcPr>
            <w:tcW w:w="1690" w:type="dxa"/>
            <w:shd w:val="clear" w:color="auto" w:fill="auto"/>
          </w:tcPr>
          <w:p w14:paraId="36D097AC" w14:textId="77777777"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14:paraId="7B577C85" w14:textId="77777777"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Yes</w:t>
            </w:r>
          </w:p>
        </w:tc>
        <w:tc>
          <w:tcPr>
            <w:tcW w:w="6115" w:type="dxa"/>
            <w:shd w:val="clear" w:color="auto" w:fill="auto"/>
          </w:tcPr>
          <w:p w14:paraId="6650EEC1"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14:paraId="49E44671"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Details of DC with non-TDM can be discussed further upon progress in discussions on non-TDM for single-parent.</w:t>
            </w:r>
          </w:p>
        </w:tc>
      </w:tr>
    </w:tbl>
    <w:p w14:paraId="27D8AC26" w14:textId="77777777" w:rsidR="00CF3D60" w:rsidRDefault="00CF3D60">
      <w:pPr>
        <w:rPr>
          <w:rFonts w:ascii="Calibri" w:hAnsi="Calibri" w:cs="Calibri"/>
          <w:color w:val="000000"/>
          <w:sz w:val="22"/>
          <w:szCs w:val="22"/>
        </w:rPr>
      </w:pPr>
    </w:p>
    <w:p w14:paraId="3E50E3C1" w14:textId="77777777" w:rsidR="00CF3D60" w:rsidRDefault="0007045B">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403E3490" w14:textId="77777777" w:rsidR="00CF3D60" w:rsidRDefault="00CF3D60">
      <w:pPr>
        <w:rPr>
          <w:rFonts w:ascii="Calibri" w:hAnsi="Calibri" w:cs="Calibri"/>
          <w:color w:val="000000"/>
          <w:sz w:val="22"/>
          <w:szCs w:val="22"/>
        </w:rPr>
      </w:pPr>
    </w:p>
    <w:p w14:paraId="2D733CCC" w14:textId="77777777" w:rsidR="00CF3D60" w:rsidRDefault="00CF3D60">
      <w:pPr>
        <w:rPr>
          <w:rFonts w:ascii="Calibri" w:hAnsi="Calibri" w:cs="Calibri"/>
          <w:color w:val="000000"/>
          <w:sz w:val="22"/>
          <w:szCs w:val="22"/>
        </w:rPr>
      </w:pPr>
    </w:p>
    <w:p w14:paraId="38F038B3" w14:textId="77777777" w:rsidR="00CF3D60" w:rsidRDefault="00CF3D60">
      <w:pPr>
        <w:rPr>
          <w:rFonts w:ascii="Calibri" w:hAnsi="Calibri" w:cs="Calibri"/>
          <w:color w:val="000000"/>
          <w:sz w:val="22"/>
          <w:szCs w:val="22"/>
        </w:rPr>
      </w:pPr>
    </w:p>
    <w:p w14:paraId="72BBF5A7" w14:textId="77777777" w:rsidR="00CF3D60" w:rsidRDefault="00CF3D60">
      <w:pPr>
        <w:rPr>
          <w:rFonts w:ascii="Calibri" w:hAnsi="Calibri" w:cs="Calibri"/>
          <w:color w:val="000000"/>
          <w:sz w:val="22"/>
          <w:szCs w:val="22"/>
        </w:rPr>
      </w:pPr>
    </w:p>
    <w:p w14:paraId="2FCC0493"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3.2.2: Further consider the required coordination (at least under the same donor CU) and timing alignment between parent nodes to support resource allocation for different DC scenarios. </w:t>
      </w:r>
    </w:p>
    <w:p w14:paraId="40D84D73" w14:textId="77777777" w:rsidR="00CF3D60" w:rsidRDefault="00CF3D60">
      <w:pPr>
        <w:rPr>
          <w:rFonts w:asciiTheme="minorHAnsi" w:eastAsia="Calibri" w:hAnsiTheme="minorHAnsi"/>
          <w:b/>
          <w:bCs/>
          <w:lang w:val="en-GB"/>
        </w:rPr>
      </w:pPr>
    </w:p>
    <w:p w14:paraId="45200AA5"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08D53936" w14:textId="77777777">
        <w:tc>
          <w:tcPr>
            <w:tcW w:w="1690" w:type="dxa"/>
            <w:shd w:val="clear" w:color="auto" w:fill="auto"/>
          </w:tcPr>
          <w:p w14:paraId="79453BE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018C0B9"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3.2.2?</w:t>
            </w:r>
          </w:p>
        </w:tc>
        <w:tc>
          <w:tcPr>
            <w:tcW w:w="6115" w:type="dxa"/>
            <w:shd w:val="clear" w:color="auto" w:fill="auto"/>
          </w:tcPr>
          <w:p w14:paraId="00A659F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51957F9" w14:textId="77777777">
        <w:tc>
          <w:tcPr>
            <w:tcW w:w="1690" w:type="dxa"/>
            <w:shd w:val="clear" w:color="auto" w:fill="auto"/>
          </w:tcPr>
          <w:p w14:paraId="77008B1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6AE582E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15" w:type="dxa"/>
            <w:shd w:val="clear" w:color="auto" w:fill="auto"/>
          </w:tcPr>
          <w:p w14:paraId="01DAE1E9" w14:textId="77777777" w:rsidR="00CF3D60" w:rsidRDefault="0007045B">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CF3D60" w14:paraId="412492AF" w14:textId="77777777">
        <w:tc>
          <w:tcPr>
            <w:tcW w:w="1690" w:type="dxa"/>
            <w:shd w:val="clear" w:color="auto" w:fill="auto"/>
          </w:tcPr>
          <w:p w14:paraId="7850CB5D"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t>Ericsson</w:t>
            </w:r>
          </w:p>
        </w:tc>
        <w:tc>
          <w:tcPr>
            <w:tcW w:w="2265" w:type="dxa"/>
            <w:shd w:val="clear" w:color="auto" w:fill="auto"/>
          </w:tcPr>
          <w:p w14:paraId="4E96B2CF"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06568B24" w14:textId="77777777" w:rsidR="00CF3D60" w:rsidRDefault="00CF3D60">
            <w:pPr>
              <w:rPr>
                <w:rFonts w:asciiTheme="minorHAnsi" w:eastAsia="맑은 고딕" w:hAnsiTheme="minorHAnsi" w:cstheme="minorHAnsi"/>
                <w:bCs/>
                <w:sz w:val="22"/>
                <w:szCs w:val="22"/>
                <w:lang w:eastAsia="ja-JP"/>
              </w:rPr>
            </w:pPr>
          </w:p>
        </w:tc>
      </w:tr>
      <w:tr w:rsidR="00CF3D60" w14:paraId="62177CA4" w14:textId="77777777">
        <w:tc>
          <w:tcPr>
            <w:tcW w:w="1690" w:type="dxa"/>
            <w:shd w:val="clear" w:color="auto" w:fill="auto"/>
          </w:tcPr>
          <w:p w14:paraId="331C1CAA"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Nokia</w:t>
            </w:r>
          </w:p>
        </w:tc>
        <w:tc>
          <w:tcPr>
            <w:tcW w:w="2265" w:type="dxa"/>
            <w:shd w:val="clear" w:color="auto" w:fill="auto"/>
          </w:tcPr>
          <w:p w14:paraId="58847E79"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6DF4C431"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This may not be necessary for all multiplexing scenarios.</w:t>
            </w:r>
          </w:p>
        </w:tc>
      </w:tr>
      <w:tr w:rsidR="00CF3D60" w14:paraId="6B942A91" w14:textId="77777777">
        <w:tc>
          <w:tcPr>
            <w:tcW w:w="1690" w:type="dxa"/>
            <w:shd w:val="clear" w:color="auto" w:fill="auto"/>
          </w:tcPr>
          <w:p w14:paraId="3A158EB3"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shd w:val="clear" w:color="auto" w:fill="auto"/>
          </w:tcPr>
          <w:p w14:paraId="68102AD0"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At least depends on the decision for intra-carrier DC</w:t>
            </w:r>
          </w:p>
        </w:tc>
        <w:tc>
          <w:tcPr>
            <w:tcW w:w="6115" w:type="dxa"/>
            <w:shd w:val="clear" w:color="auto" w:fill="auto"/>
          </w:tcPr>
          <w:p w14:paraId="4F4759D5"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In addition, we think it is necessary to decide which of following path should be taken in RAN1 to handle multi-parent DC.</w:t>
            </w:r>
          </w:p>
          <w:p w14:paraId="7F4E2C46" w14:textId="77777777" w:rsidR="00CF3D60" w:rsidRDefault="0007045B">
            <w:pPr>
              <w:pStyle w:val="af6"/>
              <w:numPr>
                <w:ilvl w:val="0"/>
                <w:numId w:val="16"/>
              </w:num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lastRenderedPageBreak/>
              <w:t>Handle the DC with respect to nature of DC (i.e., loose coordination and timing alignment)</w:t>
            </w:r>
          </w:p>
          <w:p w14:paraId="750568D8" w14:textId="77777777" w:rsidR="00CF3D60" w:rsidRDefault="0007045B">
            <w:pPr>
              <w:pStyle w:val="af6"/>
              <w:numPr>
                <w:ilvl w:val="0"/>
                <w:numId w:val="16"/>
              </w:num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CF3D60" w14:paraId="25958E67" w14:textId="77777777">
        <w:tc>
          <w:tcPr>
            <w:tcW w:w="1690" w:type="dxa"/>
            <w:shd w:val="clear" w:color="auto" w:fill="auto"/>
          </w:tcPr>
          <w:p w14:paraId="2E31DF82"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lastRenderedPageBreak/>
              <w:t>Samsung</w:t>
            </w:r>
          </w:p>
        </w:tc>
        <w:tc>
          <w:tcPr>
            <w:tcW w:w="2265" w:type="dxa"/>
            <w:shd w:val="clear" w:color="auto" w:fill="auto"/>
          </w:tcPr>
          <w:p w14:paraId="4A58482E"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37D5F144" w14:textId="77777777" w:rsidR="00CF3D60" w:rsidRDefault="00CF3D60">
            <w:pPr>
              <w:rPr>
                <w:rFonts w:asciiTheme="minorHAnsi" w:eastAsia="맑은 고딕" w:hAnsiTheme="minorHAnsi" w:cstheme="minorHAnsi"/>
                <w:bCs/>
                <w:sz w:val="22"/>
                <w:szCs w:val="22"/>
                <w:lang w:eastAsia="ko-KR"/>
              </w:rPr>
            </w:pPr>
          </w:p>
        </w:tc>
      </w:tr>
      <w:tr w:rsidR="00CF3D60" w14:paraId="15AA3109" w14:textId="77777777">
        <w:tc>
          <w:tcPr>
            <w:tcW w:w="1690" w:type="dxa"/>
            <w:shd w:val="clear" w:color="auto" w:fill="auto"/>
          </w:tcPr>
          <w:p w14:paraId="7584D0F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0350B15B"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49B090A7" w14:textId="77777777" w:rsidR="00CF3D60" w:rsidRDefault="0007045B">
            <w:pPr>
              <w:rPr>
                <w:rFonts w:ascii="Calibri" w:eastAsia="맑은 고딕" w:hAnsi="Calibri"/>
                <w:bCs/>
                <w:color w:val="FF0000"/>
                <w:sz w:val="22"/>
                <w:szCs w:val="22"/>
                <w:lang w:eastAsia="ko-KR"/>
              </w:rPr>
            </w:pPr>
            <w:r>
              <w:rPr>
                <w:rFonts w:ascii="Calibri" w:eastAsia="맑은 고딕"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CF3D60" w14:paraId="6DF448A9" w14:textId="77777777">
        <w:tc>
          <w:tcPr>
            <w:tcW w:w="1690" w:type="dxa"/>
            <w:shd w:val="clear" w:color="auto" w:fill="auto"/>
          </w:tcPr>
          <w:p w14:paraId="3D27F2F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40A1FA7A"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2112EBF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CF3D60" w14:paraId="70899E28" w14:textId="77777777">
        <w:tc>
          <w:tcPr>
            <w:tcW w:w="1690" w:type="dxa"/>
            <w:shd w:val="clear" w:color="auto" w:fill="auto"/>
          </w:tcPr>
          <w:p w14:paraId="4F946FF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shd w:val="clear" w:color="auto" w:fill="auto"/>
          </w:tcPr>
          <w:p w14:paraId="0C98E24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02E6FF3" w14:textId="77777777" w:rsidR="00CF3D60" w:rsidRDefault="00CF3D60"/>
        </w:tc>
      </w:tr>
      <w:tr w:rsidR="00CF3D60" w14:paraId="01A774FD" w14:textId="77777777">
        <w:tc>
          <w:tcPr>
            <w:tcW w:w="1690" w:type="dxa"/>
            <w:shd w:val="clear" w:color="auto" w:fill="auto"/>
          </w:tcPr>
          <w:p w14:paraId="6A855F69" w14:textId="77777777" w:rsidR="00CF3D60" w:rsidRDefault="0007045B">
            <w:pPr>
              <w:rPr>
                <w:rFonts w:ascii="Calibri" w:eastAsiaTheme="minorEastAsia" w:hAnsi="Calibr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14:paraId="19AA3B27"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32AC123F"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14:paraId="0E44D4E1" w14:textId="77777777" w:rsidR="00CF3D60" w:rsidRDefault="0007045B">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14:paraId="103FB8B3" w14:textId="77777777" w:rsidR="00CF3D60" w:rsidRDefault="00CF3D60">
      <w:pPr>
        <w:rPr>
          <w:rFonts w:ascii="Calibri" w:hAnsi="Calibri" w:cs="Calibri"/>
          <w:color w:val="000000"/>
          <w:sz w:val="22"/>
          <w:szCs w:val="22"/>
        </w:rPr>
      </w:pPr>
    </w:p>
    <w:p w14:paraId="779D53A3" w14:textId="77777777" w:rsidR="00CF3D60" w:rsidRDefault="0007045B">
      <w:pPr>
        <w:pStyle w:val="2"/>
        <w:numPr>
          <w:ilvl w:val="1"/>
          <w:numId w:val="2"/>
        </w:numPr>
        <w:rPr>
          <w:rFonts w:eastAsia="MS PGothic"/>
          <w:sz w:val="24"/>
          <w:szCs w:val="18"/>
        </w:rPr>
      </w:pPr>
      <w:r>
        <w:rPr>
          <w:rFonts w:eastAsia="MS PGothic"/>
          <w:sz w:val="24"/>
          <w:szCs w:val="18"/>
        </w:rPr>
        <w:t>Solutions/enhancements for Dual Connectivity Scenarios (Low priority):</w:t>
      </w:r>
    </w:p>
    <w:p w14:paraId="699E8AC9"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023F3F47" w14:textId="77777777" w:rsidR="00CF3D60" w:rsidRDefault="00CF3D60">
      <w:pPr>
        <w:rPr>
          <w:rFonts w:asciiTheme="minorHAnsi" w:hAnsiTheme="minorHAnsi" w:cstheme="minorHAnsi"/>
          <w:b/>
          <w:lang w:val="en-GB"/>
        </w:rPr>
      </w:pPr>
    </w:p>
    <w:p w14:paraId="4F6B3CB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CF3D60" w14:paraId="5BF315EF" w14:textId="77777777">
        <w:tc>
          <w:tcPr>
            <w:tcW w:w="2335" w:type="dxa"/>
            <w:shd w:val="clear" w:color="auto" w:fill="auto"/>
          </w:tcPr>
          <w:p w14:paraId="60061679"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6498FB71"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r>
              <w:rPr>
                <w:rFonts w:asciiTheme="minorHAnsi" w:hAnsiTheme="minorHAnsi" w:cstheme="minorHAnsi"/>
                <w:i/>
                <w:sz w:val="20"/>
                <w:szCs w:val="20"/>
                <w:lang w:val="en-GB" w:eastAsia="zh-CN"/>
              </w:rPr>
              <w:t>nter-band DC and multi-TRP transmission in Rel-15/16 can be reused by IAB-MT without additional specification impact.</w:t>
            </w:r>
          </w:p>
        </w:tc>
      </w:tr>
      <w:tr w:rsidR="00CF3D60" w14:paraId="1F0BD45D" w14:textId="77777777">
        <w:tc>
          <w:tcPr>
            <w:tcW w:w="2335" w:type="dxa"/>
            <w:shd w:val="clear" w:color="auto" w:fill="auto"/>
          </w:tcPr>
          <w:p w14:paraId="179D63A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0C04610D" w14:textId="77777777" w:rsidR="00CF3D60" w:rsidRDefault="00AD48F1">
            <w:pPr>
              <w:pStyle w:val="ab"/>
            </w:pPr>
            <w:r>
              <w:fldChar w:fldCharType="begin"/>
            </w:r>
            <w:r w:rsidR="0007045B">
              <w:instrText>REF _Ref47611271 \h</w:instrText>
            </w:r>
            <w:r>
              <w:fldChar w:fldCharType="separate"/>
            </w:r>
            <w:r w:rsidR="0007045B">
              <w:t>Error: Reference source not found</w:t>
            </w:r>
            <w:r>
              <w:fldChar w:fldCharType="end"/>
            </w:r>
          </w:p>
        </w:tc>
      </w:tr>
      <w:tr w:rsidR="00CF3D60" w14:paraId="36C8FFBF" w14:textId="77777777">
        <w:tc>
          <w:tcPr>
            <w:tcW w:w="2335" w:type="dxa"/>
            <w:shd w:val="clear" w:color="auto" w:fill="auto"/>
          </w:tcPr>
          <w:p w14:paraId="23DEC6C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347DB091"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54EB7B73" w14:textId="77777777" w:rsidR="00CF3D60" w:rsidRDefault="00CF3D60">
            <w:pPr>
              <w:jc w:val="both"/>
              <w:rPr>
                <w:rFonts w:asciiTheme="minorHAnsi" w:hAnsiTheme="minorHAnsi" w:cstheme="minorHAnsi"/>
                <w:b/>
                <w:bCs/>
                <w:sz w:val="20"/>
                <w:szCs w:val="20"/>
              </w:rPr>
            </w:pPr>
          </w:p>
          <w:p w14:paraId="68EBBD45"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CF3D60" w14:paraId="4E18F387" w14:textId="77777777">
        <w:tc>
          <w:tcPr>
            <w:tcW w:w="2335" w:type="dxa"/>
            <w:shd w:val="clear" w:color="auto" w:fill="auto"/>
          </w:tcPr>
          <w:p w14:paraId="580809A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4766CED1" w14:textId="77777777" w:rsidR="00CF3D60" w:rsidRDefault="0007045B">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CF3D60" w14:paraId="17F3DDE8" w14:textId="77777777">
        <w:tc>
          <w:tcPr>
            <w:tcW w:w="2335" w:type="dxa"/>
            <w:shd w:val="clear" w:color="auto" w:fill="auto"/>
          </w:tcPr>
          <w:p w14:paraId="2E43667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6ABE0C89" w14:textId="77777777"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CF3D60" w14:paraId="09E68290" w14:textId="77777777">
        <w:tc>
          <w:tcPr>
            <w:tcW w:w="2335" w:type="dxa"/>
            <w:shd w:val="clear" w:color="auto" w:fill="auto"/>
          </w:tcPr>
          <w:p w14:paraId="0194C39C"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320DF3C"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14:paraId="5F20D70A" w14:textId="77777777"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t>Proposal 4: Discuss how to address scheduling collision issues for child IAB between MCG and SCG.</w:t>
            </w:r>
          </w:p>
        </w:tc>
      </w:tr>
    </w:tbl>
    <w:p w14:paraId="6B2B7F50" w14:textId="77777777" w:rsidR="00CF3D60" w:rsidRDefault="00CF3D60">
      <w:pPr>
        <w:rPr>
          <w:rFonts w:asciiTheme="minorHAnsi" w:hAnsiTheme="minorHAnsi" w:cstheme="minorHAnsi"/>
          <w:b/>
          <w:lang w:val="en-GB"/>
        </w:rPr>
      </w:pPr>
    </w:p>
    <w:p w14:paraId="7EC01852" w14:textId="77777777" w:rsidR="00CF3D60" w:rsidRDefault="0007045B">
      <w:pPr>
        <w:rPr>
          <w:rFonts w:ascii="Calibri" w:eastAsia="Calibri" w:hAnsi="Calibri"/>
          <w:b/>
          <w:bCs/>
          <w:sz w:val="22"/>
          <w:szCs w:val="22"/>
        </w:rPr>
      </w:pPr>
      <w:r>
        <w:rPr>
          <w:rFonts w:ascii="Calibri" w:eastAsia="Calibri" w:hAnsi="Calibri"/>
          <w:b/>
          <w:bCs/>
          <w:sz w:val="22"/>
          <w:szCs w:val="22"/>
        </w:rPr>
        <w:t>FL Proposal 3.3.1: Existing Inter-frequency DC and multi-TRP transmission features can be reused at the IAB-MT to support concurrent BH links to two parents without additional specification effort.</w:t>
      </w:r>
    </w:p>
    <w:p w14:paraId="2A71F029" w14:textId="77777777" w:rsidR="00CF3D60" w:rsidRDefault="00CF3D60">
      <w:pPr>
        <w:rPr>
          <w:rFonts w:asciiTheme="minorHAnsi" w:hAnsiTheme="minorHAnsi" w:cstheme="minorHAnsi"/>
          <w:b/>
          <w:lang w:val="en-GB"/>
        </w:rPr>
      </w:pPr>
    </w:p>
    <w:p w14:paraId="70171DCC"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7290F8C9" w14:textId="77777777">
        <w:tc>
          <w:tcPr>
            <w:tcW w:w="1690" w:type="dxa"/>
            <w:shd w:val="clear" w:color="auto" w:fill="auto"/>
          </w:tcPr>
          <w:p w14:paraId="41DF1132" w14:textId="77777777" w:rsidR="00CF3D60" w:rsidRDefault="0007045B">
            <w:pPr>
              <w:rPr>
                <w:rFonts w:ascii="Calibri" w:eastAsia="Calibri" w:hAnsi="Calibri"/>
                <w:b/>
                <w:bCs/>
                <w:sz w:val="22"/>
                <w:szCs w:val="22"/>
              </w:rPr>
            </w:pPr>
            <w:r>
              <w:rPr>
                <w:rFonts w:ascii="Calibri" w:eastAsia="Calibri" w:hAnsi="Calibri"/>
                <w:b/>
                <w:bCs/>
                <w:sz w:val="22"/>
                <w:szCs w:val="22"/>
              </w:rPr>
              <w:lastRenderedPageBreak/>
              <w:t xml:space="preserve">Company </w:t>
            </w:r>
          </w:p>
        </w:tc>
        <w:tc>
          <w:tcPr>
            <w:tcW w:w="2265" w:type="dxa"/>
            <w:shd w:val="clear" w:color="auto" w:fill="auto"/>
          </w:tcPr>
          <w:p w14:paraId="25A38F32"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3.3.1?</w:t>
            </w:r>
          </w:p>
        </w:tc>
        <w:tc>
          <w:tcPr>
            <w:tcW w:w="6115" w:type="dxa"/>
            <w:shd w:val="clear" w:color="auto" w:fill="auto"/>
          </w:tcPr>
          <w:p w14:paraId="0EB9377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D66EA59" w14:textId="77777777">
        <w:tc>
          <w:tcPr>
            <w:tcW w:w="1690" w:type="dxa"/>
            <w:shd w:val="clear" w:color="auto" w:fill="auto"/>
          </w:tcPr>
          <w:p w14:paraId="3EA53832"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shd w:val="clear" w:color="auto" w:fill="auto"/>
          </w:tcPr>
          <w:p w14:paraId="6369B5B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96C5E34" w14:textId="77777777" w:rsidR="00CF3D60" w:rsidRDefault="0007045B">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CF3D60" w14:paraId="06D6F3F5" w14:textId="77777777">
        <w:tc>
          <w:tcPr>
            <w:tcW w:w="1690" w:type="dxa"/>
            <w:shd w:val="clear" w:color="auto" w:fill="auto"/>
          </w:tcPr>
          <w:p w14:paraId="7039430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FCD568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37E7EE5"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CF3D60" w14:paraId="184A1D9F" w14:textId="77777777">
        <w:tc>
          <w:tcPr>
            <w:tcW w:w="1690" w:type="dxa"/>
            <w:shd w:val="clear" w:color="auto" w:fill="auto"/>
          </w:tcPr>
          <w:p w14:paraId="7F59AC88"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ja-JP"/>
              </w:rPr>
              <w:t>Ericsson</w:t>
            </w:r>
          </w:p>
        </w:tc>
        <w:tc>
          <w:tcPr>
            <w:tcW w:w="2265" w:type="dxa"/>
            <w:shd w:val="clear" w:color="auto" w:fill="auto"/>
          </w:tcPr>
          <w:p w14:paraId="2E3CD5E4" w14:textId="77777777" w:rsidR="00CF3D60" w:rsidRDefault="0007045B">
            <w:pPr>
              <w:rPr>
                <w:rFonts w:ascii="Calibri" w:eastAsia="맑은 고딕"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14:paraId="6EE668A9"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rsidR="00CF3D60" w14:paraId="17247CB8" w14:textId="77777777">
        <w:tc>
          <w:tcPr>
            <w:tcW w:w="1690" w:type="dxa"/>
            <w:shd w:val="clear" w:color="auto" w:fill="auto"/>
          </w:tcPr>
          <w:p w14:paraId="6E5F2AE9"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shd w:val="clear" w:color="auto" w:fill="auto"/>
          </w:tcPr>
          <w:p w14:paraId="53FE17CB"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55E396FE" w14:textId="77777777" w:rsidR="00CF3D60" w:rsidRDefault="00CF3D60">
            <w:pPr>
              <w:rPr>
                <w:rFonts w:asciiTheme="minorHAnsi" w:eastAsia="맑은 고딕" w:hAnsiTheme="minorHAnsi" w:cstheme="minorHAnsi"/>
                <w:bCs/>
                <w:sz w:val="22"/>
                <w:szCs w:val="22"/>
                <w:lang w:eastAsia="ja-JP"/>
              </w:rPr>
            </w:pPr>
          </w:p>
        </w:tc>
      </w:tr>
      <w:tr w:rsidR="00CF3D60" w14:paraId="13D853DA" w14:textId="77777777">
        <w:tc>
          <w:tcPr>
            <w:tcW w:w="1690" w:type="dxa"/>
            <w:shd w:val="clear" w:color="auto" w:fill="auto"/>
          </w:tcPr>
          <w:p w14:paraId="6DD16EA4"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shd w:val="clear" w:color="auto" w:fill="auto"/>
          </w:tcPr>
          <w:p w14:paraId="168E7494"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5" w:type="dxa"/>
            <w:shd w:val="clear" w:color="auto" w:fill="auto"/>
          </w:tcPr>
          <w:p w14:paraId="721B13ED"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Share the view with Ericsson. </w:t>
            </w:r>
          </w:p>
        </w:tc>
      </w:tr>
      <w:tr w:rsidR="00CF3D60" w14:paraId="1B46F14A" w14:textId="77777777">
        <w:tc>
          <w:tcPr>
            <w:tcW w:w="1690" w:type="dxa"/>
            <w:shd w:val="clear" w:color="auto" w:fill="auto"/>
          </w:tcPr>
          <w:p w14:paraId="6D158345"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6D59ED4B"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5" w:type="dxa"/>
            <w:shd w:val="clear" w:color="auto" w:fill="auto"/>
          </w:tcPr>
          <w:p w14:paraId="2DF14092" w14:textId="77777777" w:rsidR="00CF3D60" w:rsidRDefault="00CF3D60">
            <w:pPr>
              <w:rPr>
                <w:rFonts w:asciiTheme="minorHAnsi" w:eastAsia="맑은 고딕" w:hAnsiTheme="minorHAnsi" w:cstheme="minorHAnsi"/>
                <w:bCs/>
                <w:sz w:val="22"/>
                <w:szCs w:val="22"/>
                <w:lang w:eastAsia="ja-JP"/>
              </w:rPr>
            </w:pPr>
          </w:p>
        </w:tc>
      </w:tr>
      <w:tr w:rsidR="00CF3D60" w14:paraId="086BF829" w14:textId="77777777">
        <w:tc>
          <w:tcPr>
            <w:tcW w:w="1690" w:type="dxa"/>
            <w:shd w:val="clear" w:color="auto" w:fill="auto"/>
          </w:tcPr>
          <w:p w14:paraId="0BA36BF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14:paraId="1771B28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7FDAD009" w14:textId="77777777" w:rsidR="00CF3D60" w:rsidRDefault="0007045B">
            <w:pPr>
              <w:rPr>
                <w:rFonts w:ascii="Calibri" w:eastAsiaTheme="minorEastAsia" w:hAnsi="Calibri"/>
                <w:bCs/>
                <w:sz w:val="22"/>
                <w:szCs w:val="22"/>
                <w:lang w:eastAsia="zh-CN"/>
              </w:rPr>
            </w:pPr>
            <w:r>
              <w:rPr>
                <w:rFonts w:asciiTheme="minorHAnsi" w:eastAsia="맑은 고딕" w:hAnsiTheme="minorHAnsi" w:cstheme="minorHAnsi"/>
                <w:bCs/>
                <w:sz w:val="22"/>
                <w:szCs w:val="22"/>
                <w:lang w:eastAsia="ja-JP"/>
              </w:rPr>
              <w:t>OK with considering features at least from the existing DC features. But, further discussion is needed regarding additional spec. effort.</w:t>
            </w:r>
          </w:p>
        </w:tc>
      </w:tr>
      <w:tr w:rsidR="00CF3D60" w14:paraId="456ECE02" w14:textId="77777777">
        <w:tc>
          <w:tcPr>
            <w:tcW w:w="1690" w:type="dxa"/>
            <w:shd w:val="clear" w:color="auto" w:fill="auto"/>
          </w:tcPr>
          <w:p w14:paraId="311BFF5B"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t>LG Electronics</w:t>
            </w:r>
          </w:p>
        </w:tc>
        <w:tc>
          <w:tcPr>
            <w:tcW w:w="2265" w:type="dxa"/>
            <w:shd w:val="clear" w:color="auto" w:fill="auto"/>
          </w:tcPr>
          <w:p w14:paraId="1A202452" w14:textId="77777777" w:rsidR="00CF3D60" w:rsidRDefault="00CF3D60">
            <w:pPr>
              <w:rPr>
                <w:rFonts w:ascii="Calibri" w:eastAsiaTheme="minorEastAsia" w:hAnsi="Calibri"/>
                <w:bCs/>
                <w:sz w:val="22"/>
                <w:szCs w:val="22"/>
                <w:lang w:eastAsia="ja-JP"/>
              </w:rPr>
            </w:pPr>
          </w:p>
        </w:tc>
        <w:tc>
          <w:tcPr>
            <w:tcW w:w="6115" w:type="dxa"/>
            <w:shd w:val="clear" w:color="auto" w:fill="auto"/>
          </w:tcPr>
          <w:p w14:paraId="5E1E2498"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We need to clarify which existing features for inter-frequency DC and multi-TRP transmission can be reused to support resource multiplexing in DC scenario.</w:t>
            </w:r>
          </w:p>
        </w:tc>
      </w:tr>
      <w:tr w:rsidR="00CF3D60" w14:paraId="0B274ED3" w14:textId="77777777">
        <w:tc>
          <w:tcPr>
            <w:tcW w:w="1690" w:type="dxa"/>
            <w:shd w:val="clear" w:color="auto" w:fill="auto"/>
          </w:tcPr>
          <w:p w14:paraId="46E2070E"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6835863D" w14:textId="77777777" w:rsidR="00CF3D60" w:rsidRDefault="0007045B">
            <w:pPr>
              <w:rPr>
                <w:rFonts w:ascii="Calibri" w:hAnsi="Calibri" w:cs="Calibri"/>
                <w:color w:val="000000"/>
                <w:sz w:val="22"/>
                <w:szCs w:val="22"/>
              </w:rPr>
            </w:pPr>
            <w:r>
              <w:rPr>
                <w:rFonts w:ascii="Calibri" w:hAnsi="Calibri" w:cs="Calibri"/>
                <w:color w:val="000000"/>
                <w:sz w:val="22"/>
                <w:szCs w:val="22"/>
              </w:rPr>
              <w:t>No</w:t>
            </w:r>
          </w:p>
        </w:tc>
        <w:tc>
          <w:tcPr>
            <w:tcW w:w="6115" w:type="dxa"/>
            <w:shd w:val="clear" w:color="auto" w:fill="auto"/>
          </w:tcPr>
          <w:p w14:paraId="686BD06A"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Parent nodes in DC scenarios may need to coordinate on resource availability indication, which may require MT spec enhancements</w:t>
            </w:r>
          </w:p>
        </w:tc>
      </w:tr>
      <w:tr w:rsidR="00CF3D60" w14:paraId="2B343284" w14:textId="77777777">
        <w:tc>
          <w:tcPr>
            <w:tcW w:w="1690" w:type="dxa"/>
            <w:shd w:val="clear" w:color="auto" w:fill="auto"/>
          </w:tcPr>
          <w:p w14:paraId="7E079FB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0587DA2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47C8982E"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14:paraId="7582F546" w14:textId="77777777" w:rsidR="00CF3D60" w:rsidRDefault="00CF3D60">
            <w:pPr>
              <w:rPr>
                <w:rFonts w:asciiTheme="minorHAnsi" w:eastAsiaTheme="minorEastAsia" w:hAnsiTheme="minorHAnsi" w:cstheme="minorHAnsi"/>
                <w:bCs/>
                <w:sz w:val="22"/>
                <w:szCs w:val="22"/>
                <w:lang w:eastAsia="zh-CN"/>
              </w:rPr>
            </w:pPr>
          </w:p>
          <w:p w14:paraId="3C087318"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14:paraId="0C82C0C8" w14:textId="77777777" w:rsidR="00CF3D60" w:rsidRDefault="00CF3D60">
      <w:pPr>
        <w:rPr>
          <w:rFonts w:asciiTheme="minorHAnsi" w:hAnsiTheme="minorHAnsi" w:cstheme="minorHAnsi"/>
          <w:b/>
          <w:lang w:val="en-GB"/>
        </w:rPr>
      </w:pPr>
    </w:p>
    <w:p w14:paraId="0F2A6F6F" w14:textId="77777777" w:rsidR="00CF3D60" w:rsidRDefault="00CF3D60">
      <w:pPr>
        <w:rPr>
          <w:rFonts w:asciiTheme="minorHAnsi" w:hAnsiTheme="minorHAnsi" w:cstheme="minorHAnsi"/>
          <w:b/>
          <w:lang w:val="en-GB"/>
        </w:rPr>
      </w:pPr>
    </w:p>
    <w:p w14:paraId="6A01A055" w14:textId="77777777" w:rsidR="00CF3D60" w:rsidRDefault="00CF3D60">
      <w:pPr>
        <w:rPr>
          <w:rFonts w:asciiTheme="minorHAnsi" w:hAnsiTheme="minorHAnsi" w:cstheme="minorHAnsi"/>
          <w:b/>
          <w:lang w:val="en-GB"/>
        </w:rPr>
      </w:pPr>
    </w:p>
    <w:p w14:paraId="5B70C0C2" w14:textId="77777777" w:rsidR="00CF3D60" w:rsidRDefault="0007045B">
      <w:pPr>
        <w:rPr>
          <w:rFonts w:ascii="Calibri" w:eastAsia="Calibri" w:hAnsi="Calibri"/>
          <w:b/>
          <w:bCs/>
          <w:sz w:val="22"/>
          <w:szCs w:val="22"/>
        </w:rPr>
      </w:pPr>
      <w:r>
        <w:rPr>
          <w:rFonts w:ascii="Calibri" w:eastAsia="Calibri" w:hAnsi="Calibri"/>
          <w:b/>
          <w:bCs/>
          <w:sz w:val="22"/>
          <w:szCs w:val="22"/>
        </w:rPr>
        <w:t>FL Proposal 3.3.2: The following categories of enhancements should be further considered to support DC scenarios (not an exhaustive list):</w:t>
      </w:r>
    </w:p>
    <w:p w14:paraId="0F9FB130" w14:textId="77777777" w:rsidR="00CF3D60" w:rsidRDefault="0007045B">
      <w:pPr>
        <w:pStyle w:val="af6"/>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14:paraId="7C5D48B0" w14:textId="77777777" w:rsidR="00CF3D60" w:rsidRDefault="0007045B">
      <w:pPr>
        <w:pStyle w:val="af6"/>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21BA885E" w14:textId="77777777" w:rsidR="00CF3D60" w:rsidRDefault="0007045B">
      <w:pPr>
        <w:pStyle w:val="af6"/>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0C0E3E84" w14:textId="77777777" w:rsidR="00CF3D60" w:rsidRDefault="00CF3D60">
      <w:pPr>
        <w:rPr>
          <w:rFonts w:ascii="Calibri" w:eastAsia="Calibri" w:hAnsi="Calibri"/>
          <w:sz w:val="22"/>
          <w:szCs w:val="22"/>
        </w:rPr>
      </w:pPr>
    </w:p>
    <w:p w14:paraId="1981028E"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0"/>
        <w:gridCol w:w="2265"/>
        <w:gridCol w:w="6115"/>
      </w:tblGrid>
      <w:tr w:rsidR="00CF3D60" w14:paraId="72665A09" w14:textId="77777777">
        <w:tc>
          <w:tcPr>
            <w:tcW w:w="1690" w:type="dxa"/>
            <w:shd w:val="clear" w:color="auto" w:fill="auto"/>
          </w:tcPr>
          <w:p w14:paraId="054BC8B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75F169A"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3.3.2?</w:t>
            </w:r>
          </w:p>
        </w:tc>
        <w:tc>
          <w:tcPr>
            <w:tcW w:w="6115" w:type="dxa"/>
            <w:shd w:val="clear" w:color="auto" w:fill="auto"/>
          </w:tcPr>
          <w:p w14:paraId="25F2E5CB"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E575B75" w14:textId="77777777">
        <w:tc>
          <w:tcPr>
            <w:tcW w:w="1690" w:type="dxa"/>
            <w:shd w:val="clear" w:color="auto" w:fill="auto"/>
          </w:tcPr>
          <w:p w14:paraId="5B98FB70"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AT&amp;T</w:t>
            </w:r>
          </w:p>
        </w:tc>
        <w:tc>
          <w:tcPr>
            <w:tcW w:w="2265" w:type="dxa"/>
            <w:shd w:val="clear" w:color="auto" w:fill="auto"/>
          </w:tcPr>
          <w:p w14:paraId="16F2CE6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BE43F25" w14:textId="77777777" w:rsidR="00CF3D60" w:rsidRDefault="0007045B">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CF3D60" w14:paraId="7044C12C" w14:textId="77777777">
        <w:tc>
          <w:tcPr>
            <w:tcW w:w="1690" w:type="dxa"/>
            <w:shd w:val="clear" w:color="auto" w:fill="auto"/>
          </w:tcPr>
          <w:p w14:paraId="785CA2C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4DE395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5" w:type="dxa"/>
            <w:shd w:val="clear" w:color="auto" w:fill="auto"/>
          </w:tcPr>
          <w:p w14:paraId="2C4B62C1"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14:paraId="631841E7" w14:textId="77777777" w:rsidR="00CF3D60" w:rsidRDefault="00CF3D60">
            <w:pPr>
              <w:rPr>
                <w:rFonts w:asciiTheme="minorHAnsi" w:eastAsiaTheme="minorEastAsia" w:hAnsiTheme="minorHAnsi" w:cstheme="minorHAnsi"/>
                <w:bCs/>
                <w:sz w:val="22"/>
                <w:szCs w:val="22"/>
                <w:lang w:eastAsia="zh-CN"/>
              </w:rPr>
            </w:pPr>
          </w:p>
          <w:p w14:paraId="34A5392C"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lastRenderedPageBreak/>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418F294C"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14:paraId="2C301A0F" w14:textId="77777777" w:rsidR="00CF3D60" w:rsidRDefault="00CF3D60">
            <w:pPr>
              <w:rPr>
                <w:rFonts w:asciiTheme="minorHAnsi" w:eastAsiaTheme="minorEastAsia" w:hAnsiTheme="minorHAnsi" w:cstheme="minorHAnsi"/>
                <w:bCs/>
                <w:sz w:val="22"/>
                <w:szCs w:val="22"/>
                <w:lang w:eastAsia="zh-CN"/>
              </w:rPr>
            </w:pPr>
          </w:p>
          <w:p w14:paraId="4C6475EF"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14:paraId="450D2C6A" w14:textId="77777777" w:rsidR="00CF3D60" w:rsidRDefault="00CF3D60">
            <w:pPr>
              <w:rPr>
                <w:rFonts w:asciiTheme="minorHAnsi" w:eastAsiaTheme="minorEastAsia" w:hAnsiTheme="minorHAnsi" w:cstheme="minorHAnsi"/>
                <w:bCs/>
                <w:sz w:val="22"/>
                <w:szCs w:val="22"/>
                <w:lang w:eastAsia="zh-CN"/>
              </w:rPr>
            </w:pPr>
          </w:p>
          <w:p w14:paraId="256DA923" w14:textId="77777777" w:rsidR="00CF3D60" w:rsidRDefault="0007045B">
            <w:pPr>
              <w:rPr>
                <w:rFonts w:ascii="Calibri" w:eastAsia="Calibri" w:hAnsi="Calibri"/>
                <w:b/>
                <w:bCs/>
                <w:sz w:val="22"/>
                <w:szCs w:val="22"/>
              </w:rPr>
            </w:pPr>
            <w:r>
              <w:rPr>
                <w:rFonts w:ascii="Calibri" w:eastAsia="Calibri" w:hAnsi="Calibri"/>
                <w:b/>
                <w:bCs/>
                <w:sz w:val="22"/>
                <w:szCs w:val="22"/>
              </w:rPr>
              <w:t>FL Proposal 3.3.2: The following categories of enhancements should be further considered to support DC scenarios (not an exhaustive list):</w:t>
            </w:r>
          </w:p>
          <w:p w14:paraId="7AFE7A41" w14:textId="77777777" w:rsidR="00CF3D60" w:rsidRDefault="0007045B">
            <w:pPr>
              <w:pStyle w:val="af6"/>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14:paraId="0FA507F4" w14:textId="77777777" w:rsidR="00CF3D60" w:rsidRDefault="0007045B">
            <w:pPr>
              <w:pStyle w:val="af6"/>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492EC454" w14:textId="77777777" w:rsidR="00CF3D60" w:rsidRDefault="0007045B">
            <w:pPr>
              <w:pStyle w:val="af6"/>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14:paraId="222E9632" w14:textId="77777777" w:rsidR="00CF3D60" w:rsidRDefault="00CF3D60">
            <w:pPr>
              <w:rPr>
                <w:rFonts w:asciiTheme="minorHAnsi" w:eastAsiaTheme="minorEastAsia" w:hAnsiTheme="minorHAnsi" w:cstheme="minorHAnsi"/>
                <w:bCs/>
                <w:sz w:val="22"/>
                <w:szCs w:val="22"/>
                <w:lang w:eastAsia="zh-CN"/>
              </w:rPr>
            </w:pPr>
          </w:p>
        </w:tc>
      </w:tr>
      <w:tr w:rsidR="00CF3D60" w14:paraId="62691367" w14:textId="77777777">
        <w:tc>
          <w:tcPr>
            <w:tcW w:w="1690" w:type="dxa"/>
            <w:shd w:val="clear" w:color="auto" w:fill="auto"/>
          </w:tcPr>
          <w:p w14:paraId="18B399FE"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ja-JP"/>
              </w:rPr>
              <w:lastRenderedPageBreak/>
              <w:t>Ericsson</w:t>
            </w:r>
          </w:p>
        </w:tc>
        <w:tc>
          <w:tcPr>
            <w:tcW w:w="2265" w:type="dxa"/>
            <w:shd w:val="clear" w:color="auto" w:fill="auto"/>
          </w:tcPr>
          <w:p w14:paraId="3D27530E" w14:textId="77777777" w:rsidR="00CF3D60" w:rsidRDefault="00CF3D60">
            <w:pPr>
              <w:rPr>
                <w:rFonts w:ascii="Calibri" w:eastAsia="맑은 고딕" w:hAnsi="Calibri"/>
                <w:bCs/>
                <w:sz w:val="22"/>
                <w:szCs w:val="22"/>
                <w:lang w:eastAsia="ko-KR"/>
              </w:rPr>
            </w:pPr>
          </w:p>
        </w:tc>
        <w:tc>
          <w:tcPr>
            <w:tcW w:w="6115" w:type="dxa"/>
            <w:shd w:val="clear" w:color="auto" w:fill="auto"/>
          </w:tcPr>
          <w:p w14:paraId="28AA1941"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14:paraId="20978BF0" w14:textId="77777777" w:rsidR="00CF3D60" w:rsidRDefault="00CF3D60">
            <w:pPr>
              <w:rPr>
                <w:rFonts w:asciiTheme="minorHAnsi" w:eastAsia="맑은 고딕" w:hAnsiTheme="minorHAnsi" w:cstheme="minorHAnsi"/>
                <w:bCs/>
                <w:sz w:val="22"/>
                <w:szCs w:val="22"/>
                <w:lang w:eastAsia="ja-JP"/>
              </w:rPr>
            </w:pPr>
          </w:p>
          <w:p w14:paraId="70E027F0" w14:textId="77777777" w:rsidR="00CF3D60" w:rsidRDefault="0007045B">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ja-JP"/>
              </w:rPr>
              <w:t>Furthermore, unless we agree to the intra-carrier DC, we are not convinced of the usefulness of bullets 1 and 2.</w:t>
            </w:r>
          </w:p>
        </w:tc>
      </w:tr>
      <w:tr w:rsidR="00CF3D60" w14:paraId="79296C7B" w14:textId="77777777">
        <w:tc>
          <w:tcPr>
            <w:tcW w:w="1690" w:type="dxa"/>
            <w:shd w:val="clear" w:color="auto" w:fill="auto"/>
          </w:tcPr>
          <w:p w14:paraId="741A41F0"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t>Nokia</w:t>
            </w:r>
          </w:p>
        </w:tc>
        <w:tc>
          <w:tcPr>
            <w:tcW w:w="2265" w:type="dxa"/>
            <w:shd w:val="clear" w:color="auto" w:fill="auto"/>
          </w:tcPr>
          <w:p w14:paraId="2E60872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482CC90A"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CF3D60" w14:paraId="5980DA60" w14:textId="77777777">
        <w:tc>
          <w:tcPr>
            <w:tcW w:w="1690" w:type="dxa"/>
            <w:shd w:val="clear" w:color="auto" w:fill="auto"/>
          </w:tcPr>
          <w:p w14:paraId="4533A172"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ja-JP"/>
              </w:rPr>
              <w:t>ZTE, Sanechips</w:t>
            </w:r>
          </w:p>
        </w:tc>
        <w:tc>
          <w:tcPr>
            <w:tcW w:w="2265" w:type="dxa"/>
            <w:shd w:val="clear" w:color="auto" w:fill="auto"/>
          </w:tcPr>
          <w:p w14:paraId="68C5688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Depending on decision on intra-carrier DC</w:t>
            </w:r>
          </w:p>
        </w:tc>
        <w:tc>
          <w:tcPr>
            <w:tcW w:w="6115" w:type="dxa"/>
            <w:shd w:val="clear" w:color="auto" w:fill="auto"/>
          </w:tcPr>
          <w:p w14:paraId="784711C0"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 xml:space="preserve">If intra-carrier DC is not supported in Rel-17, there is no need to discuss the first two bullets. </w:t>
            </w:r>
          </w:p>
        </w:tc>
      </w:tr>
      <w:tr w:rsidR="00CF3D60" w14:paraId="52133313" w14:textId="77777777">
        <w:tc>
          <w:tcPr>
            <w:tcW w:w="1690" w:type="dxa"/>
            <w:shd w:val="clear" w:color="auto" w:fill="auto"/>
          </w:tcPr>
          <w:p w14:paraId="3F4676CF" w14:textId="77777777" w:rsidR="00CF3D60" w:rsidRDefault="0007045B">
            <w:pPr>
              <w:rPr>
                <w:rFonts w:ascii="Calibri" w:eastAsia="맑은 고딕" w:hAnsi="Calibri"/>
                <w:bCs/>
                <w:sz w:val="22"/>
                <w:szCs w:val="22"/>
                <w:lang w:eastAsia="ja-JP"/>
              </w:rPr>
            </w:pPr>
            <w:r>
              <w:rPr>
                <w:rFonts w:ascii="Calibri" w:eastAsia="맑은 고딕" w:hAnsi="Calibri"/>
                <w:bCs/>
                <w:sz w:val="22"/>
                <w:szCs w:val="22"/>
                <w:lang w:eastAsia="ko-KR"/>
              </w:rPr>
              <w:t>Samsung</w:t>
            </w:r>
          </w:p>
        </w:tc>
        <w:tc>
          <w:tcPr>
            <w:tcW w:w="2265" w:type="dxa"/>
            <w:shd w:val="clear" w:color="auto" w:fill="auto"/>
          </w:tcPr>
          <w:p w14:paraId="0D48A630"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371C41C0" w14:textId="77777777" w:rsidR="00CF3D60" w:rsidRDefault="0007045B">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ko-KR"/>
              </w:rPr>
              <w:t>But,</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which DC</w:t>
            </w:r>
            <w:r>
              <w:rPr>
                <w:rFonts w:asciiTheme="minorHAnsi" w:eastAsia="맑은 고딕" w:hAnsiTheme="minorHAnsi" w:cstheme="minorHAnsi"/>
                <w:bCs/>
                <w:sz w:val="22"/>
                <w:szCs w:val="22"/>
                <w:lang w:eastAsia="ja-JP"/>
              </w:rPr>
              <w:t xml:space="preserve"> </w:t>
            </w:r>
            <w:r>
              <w:rPr>
                <w:rFonts w:asciiTheme="minorHAnsi" w:eastAsia="맑은 고딕" w:hAnsiTheme="minorHAnsi" w:cstheme="minorHAnsi"/>
                <w:bCs/>
                <w:sz w:val="22"/>
                <w:szCs w:val="22"/>
                <w:lang w:eastAsia="ko-KR"/>
              </w:rPr>
              <w:t>scenario(s) is supported in Rel-17 should be first decided.</w:t>
            </w:r>
          </w:p>
        </w:tc>
      </w:tr>
      <w:tr w:rsidR="00CF3D60" w14:paraId="1BFEAF31" w14:textId="77777777">
        <w:tc>
          <w:tcPr>
            <w:tcW w:w="1690" w:type="dxa"/>
            <w:shd w:val="clear" w:color="auto" w:fill="auto"/>
          </w:tcPr>
          <w:p w14:paraId="459B2EF4"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LG Electronics</w:t>
            </w:r>
          </w:p>
        </w:tc>
        <w:tc>
          <w:tcPr>
            <w:tcW w:w="2265" w:type="dxa"/>
            <w:shd w:val="clear" w:color="auto" w:fill="auto"/>
          </w:tcPr>
          <w:p w14:paraId="6D651251" w14:textId="77777777" w:rsidR="00CF3D60" w:rsidRDefault="0007045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115" w:type="dxa"/>
            <w:shd w:val="clear" w:color="auto" w:fill="auto"/>
          </w:tcPr>
          <w:p w14:paraId="597C98CC" w14:textId="77777777" w:rsidR="00CF3D60" w:rsidRDefault="00CF3D60">
            <w:pPr>
              <w:rPr>
                <w:rFonts w:asciiTheme="minorHAnsi" w:eastAsia="맑은 고딕" w:hAnsiTheme="minorHAnsi" w:cstheme="minorHAnsi"/>
                <w:bCs/>
                <w:sz w:val="22"/>
                <w:szCs w:val="22"/>
                <w:lang w:eastAsia="ko-KR"/>
              </w:rPr>
            </w:pPr>
          </w:p>
        </w:tc>
      </w:tr>
      <w:tr w:rsidR="00CF3D60" w14:paraId="114D1E96" w14:textId="77777777">
        <w:tc>
          <w:tcPr>
            <w:tcW w:w="1690" w:type="dxa"/>
            <w:shd w:val="clear" w:color="auto" w:fill="auto"/>
          </w:tcPr>
          <w:p w14:paraId="14939F8E"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7E5CB943"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463C45C3" w14:textId="77777777" w:rsidR="00CF3D60" w:rsidRDefault="00CF3D60">
            <w:pPr>
              <w:rPr>
                <w:rFonts w:asciiTheme="minorHAnsi" w:eastAsia="맑은 고딕" w:hAnsiTheme="minorHAnsi" w:cstheme="minorHAnsi"/>
                <w:bCs/>
                <w:sz w:val="22"/>
                <w:szCs w:val="22"/>
                <w:lang w:eastAsia="ko-KR"/>
              </w:rPr>
            </w:pPr>
          </w:p>
        </w:tc>
      </w:tr>
      <w:tr w:rsidR="00CF3D60" w14:paraId="23B03CAA" w14:textId="77777777">
        <w:tc>
          <w:tcPr>
            <w:tcW w:w="1690" w:type="dxa"/>
            <w:shd w:val="clear" w:color="auto" w:fill="auto"/>
          </w:tcPr>
          <w:p w14:paraId="569B24A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18DAE5EE"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20B39036"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CF3D60" w14:paraId="6679FA99" w14:textId="77777777">
        <w:tc>
          <w:tcPr>
            <w:tcW w:w="1690" w:type="dxa"/>
            <w:tcBorders>
              <w:top w:val="nil"/>
            </w:tcBorders>
            <w:shd w:val="clear" w:color="auto" w:fill="auto"/>
          </w:tcPr>
          <w:p w14:paraId="3B13FF74"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093BD9B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581CDDE8" w14:textId="77777777" w:rsidR="00CF3D60" w:rsidRDefault="00CF3D60"/>
        </w:tc>
      </w:tr>
    </w:tbl>
    <w:p w14:paraId="708FC04E" w14:textId="77777777" w:rsidR="00CF3D60" w:rsidRDefault="0007045B">
      <w:r>
        <w:br w:type="page"/>
      </w:r>
    </w:p>
    <w:p w14:paraId="55D172C9" w14:textId="77777777" w:rsidR="00CF3D60" w:rsidRDefault="00EF200F">
      <w:pPr>
        <w:rPr>
          <w:rFonts w:ascii="Arial" w:hAnsi="Arial"/>
          <w:b/>
          <w:i/>
          <w:szCs w:val="20"/>
        </w:rPr>
      </w:pPr>
      <w:r>
        <w:rPr>
          <w:rFonts w:ascii="Arial" w:hAnsi="Arial"/>
          <w:b/>
          <w:i/>
          <w:noProof/>
          <w:szCs w:val="20"/>
          <w:lang w:eastAsia="ko-KR"/>
        </w:rPr>
        <w:lastRenderedPageBreak/>
        <mc:AlternateContent>
          <mc:Choice Requires="wps">
            <w:drawing>
              <wp:anchor distT="0" distB="0" distL="114300" distR="114300" simplePos="0" relativeHeight="2" behindDoc="0" locked="0" layoutInCell="1" allowOverlap="1" wp14:anchorId="0FA90A71" wp14:editId="63025875">
                <wp:simplePos x="0" y="0"/>
                <wp:positionH relativeFrom="column">
                  <wp:posOffset>0</wp:posOffset>
                </wp:positionH>
                <wp:positionV relativeFrom="paragraph">
                  <wp:posOffset>635</wp:posOffset>
                </wp:positionV>
                <wp:extent cx="1829435" cy="6701155"/>
                <wp:effectExtent l="0" t="0" r="0" b="4445"/>
                <wp:wrapSquare wrapText="bothSides"/>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701155"/>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1711C1D9" w14:textId="77777777" w:rsidR="00393C97" w:rsidRDefault="00393C97">
                            <w:pPr>
                              <w:pStyle w:val="FrameContents"/>
                            </w:pPr>
                            <w:r>
                              <w:t>RAN1#102-e Decisions</w:t>
                            </w:r>
                          </w:p>
                          <w:p w14:paraId="1F464F2A" w14:textId="77777777" w:rsidR="00393C97" w:rsidRDefault="00393C97">
                            <w:pPr>
                              <w:pStyle w:val="FrameContents"/>
                            </w:pPr>
                          </w:p>
                          <w:p w14:paraId="6757D3F9" w14:textId="77777777" w:rsidR="00393C97" w:rsidRDefault="00393C97">
                            <w:pPr>
                              <w:pStyle w:val="FrameContents"/>
                              <w:rPr>
                                <w:rFonts w:eastAsia="Calibri" w:cs="Times"/>
                                <w:b/>
                                <w:bCs/>
                                <w:szCs w:val="20"/>
                              </w:rPr>
                            </w:pPr>
                            <w:r>
                              <w:rPr>
                                <w:rFonts w:eastAsia="Calibri" w:cs="Times"/>
                                <w:b/>
                                <w:bCs/>
                                <w:szCs w:val="20"/>
                                <w:highlight w:val="green"/>
                              </w:rPr>
                              <w:t>Agreement</w:t>
                            </w:r>
                          </w:p>
                          <w:p w14:paraId="2F6BEFDE" w14:textId="77777777" w:rsidR="00393C97" w:rsidRDefault="00393C97">
                            <w:pPr>
                              <w:pStyle w:val="FrameContents"/>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5ADDED84" w14:textId="77777777" w:rsidR="00393C97" w:rsidRDefault="00393C97">
                            <w:pPr>
                              <w:pStyle w:val="af6"/>
                              <w:numPr>
                                <w:ilvl w:val="0"/>
                                <w:numId w:val="21"/>
                              </w:numPr>
                              <w:spacing w:before="0" w:after="0"/>
                              <w:rPr>
                                <w:rFonts w:eastAsia="Calibri" w:cs="Times"/>
                              </w:rPr>
                            </w:pPr>
                            <w:r>
                              <w:rPr>
                                <w:rFonts w:eastAsia="Calibri" w:cs="Times"/>
                              </w:rPr>
                              <w:t>FFS: Reuse of multi-TRP transmission resource allocation features (if intra-freq DC scenario is supported for IAB)</w:t>
                            </w:r>
                          </w:p>
                          <w:p w14:paraId="0EEDC0F1" w14:textId="77777777" w:rsidR="00393C97" w:rsidRDefault="00393C97">
                            <w:pPr>
                              <w:pStyle w:val="af6"/>
                              <w:numPr>
                                <w:ilvl w:val="0"/>
                                <w:numId w:val="21"/>
                              </w:numPr>
                              <w:spacing w:before="0" w:after="0"/>
                              <w:rPr>
                                <w:rFonts w:eastAsia="Calibri" w:cs="Times"/>
                              </w:rPr>
                            </w:pPr>
                            <w:r>
                              <w:rPr>
                                <w:rFonts w:eastAsia="Calibri" w:cs="Times"/>
                              </w:rPr>
                              <w:t>FFS: Additional specification effort to support IAB</w:t>
                            </w:r>
                          </w:p>
                          <w:p w14:paraId="520F84D0" w14:textId="77777777" w:rsidR="00393C97" w:rsidRDefault="00393C97">
                            <w:pPr>
                              <w:pStyle w:val="FrameContents"/>
                            </w:pPr>
                          </w:p>
                          <w:p w14:paraId="3867004C" w14:textId="77777777" w:rsidR="00393C97" w:rsidRDefault="00393C97">
                            <w:pPr>
                              <w:pStyle w:val="FrameContents"/>
                              <w:rPr>
                                <w:rFonts w:cs="Times"/>
                                <w:b/>
                                <w:bCs/>
                                <w:szCs w:val="20"/>
                              </w:rPr>
                            </w:pPr>
                            <w:r>
                              <w:rPr>
                                <w:rFonts w:cs="Times"/>
                                <w:b/>
                                <w:bCs/>
                                <w:szCs w:val="20"/>
                              </w:rPr>
                              <w:t>For companies to further consider:</w:t>
                            </w:r>
                          </w:p>
                          <w:p w14:paraId="62832A31" w14:textId="77777777" w:rsidR="00393C97" w:rsidRDefault="00393C97">
                            <w:pPr>
                              <w:pStyle w:val="FrameContents"/>
                              <w:rPr>
                                <w:rFonts w:eastAsia="Calibri" w:cs="Times"/>
                                <w:szCs w:val="20"/>
                              </w:rPr>
                            </w:pPr>
                            <w:r>
                              <w:rPr>
                                <w:rFonts w:eastAsia="Calibri" w:cs="Times"/>
                                <w:szCs w:val="20"/>
                              </w:rPr>
                              <w:t>The following categories of enhancements have been proposed to support DC scenarios (not an exhaustive list):</w:t>
                            </w:r>
                          </w:p>
                          <w:p w14:paraId="5CF677AF" w14:textId="77777777" w:rsidR="00393C97" w:rsidRDefault="00393C97">
                            <w:pPr>
                              <w:pStyle w:val="af6"/>
                              <w:numPr>
                                <w:ilvl w:val="0"/>
                                <w:numId w:val="22"/>
                              </w:numPr>
                              <w:spacing w:before="0" w:after="0"/>
                              <w:rPr>
                                <w:rFonts w:eastAsia="Calibri" w:cs="Times"/>
                              </w:rPr>
                            </w:pPr>
                            <w:r>
                              <w:rPr>
                                <w:rFonts w:eastAsia="Calibri" w:cs="Times"/>
                              </w:rPr>
                              <w:t>Inter-parent DU resource coordination mechanisms and signaling</w:t>
                            </w:r>
                          </w:p>
                          <w:p w14:paraId="765A6543" w14:textId="77777777" w:rsidR="00393C97" w:rsidRDefault="00393C97">
                            <w:pPr>
                              <w:pStyle w:val="af6"/>
                              <w:numPr>
                                <w:ilvl w:val="0"/>
                                <w:numId w:val="22"/>
                              </w:numPr>
                              <w:spacing w:before="0" w:after="0"/>
                              <w:rPr>
                                <w:rFonts w:eastAsia="Calibri" w:cs="Times"/>
                              </w:rPr>
                            </w:pPr>
                            <w:r>
                              <w:rPr>
                                <w:rFonts w:eastAsia="Calibri" w:cs="Times"/>
                              </w:rPr>
                              <w:t>Resource allocation/scheduling conflict resolution rules at the parent or child node</w:t>
                            </w:r>
                          </w:p>
                          <w:p w14:paraId="04EBC2BD" w14:textId="77777777" w:rsidR="00393C97" w:rsidRDefault="00393C97">
                            <w:pPr>
                              <w:pStyle w:val="af6"/>
                              <w:numPr>
                                <w:ilvl w:val="0"/>
                                <w:numId w:val="22"/>
                              </w:numPr>
                            </w:pPr>
                            <w:r>
                              <w:rPr>
                                <w:rFonts w:eastAsia="Calibri" w:cs="Times"/>
                              </w:rPr>
                              <w:t>Per-link IAB-DU resource configurations at the parent node</w:t>
                            </w:r>
                          </w:p>
                        </w:txbxContent>
                      </wps:txbx>
                      <wps:bodyPr>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FA90A71" id="Text Box 9" o:spid="_x0000_s1028" style="position:absolute;margin-left:0;margin-top:.05pt;width:144.05pt;height:527.6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" filled="f" strokeweight=".18mm">
                <v:stroke joinstyle="round"/>
                <v:path arrowok="t"/>
                <v:textbox style="mso-fit-shape-to-text:t">
                  <w:txbxContent>
                    <w:p w14:paraId="1711C1D9" w14:textId="77777777" w:rsidR="00393C97" w:rsidRDefault="00393C97">
                      <w:pPr>
                        <w:pStyle w:val="FrameContents"/>
                      </w:pPr>
                      <w:r>
                        <w:t>RAN1#102-e Decisions</w:t>
                      </w:r>
                    </w:p>
                    <w:p w14:paraId="1F464F2A" w14:textId="77777777" w:rsidR="00393C97" w:rsidRDefault="00393C97">
                      <w:pPr>
                        <w:pStyle w:val="FrameContents"/>
                      </w:pPr>
                    </w:p>
                    <w:p w14:paraId="6757D3F9" w14:textId="77777777" w:rsidR="00393C97" w:rsidRDefault="00393C97">
                      <w:pPr>
                        <w:pStyle w:val="FrameContents"/>
                        <w:rPr>
                          <w:rFonts w:eastAsia="Calibri" w:cs="Times"/>
                          <w:b/>
                          <w:bCs/>
                          <w:szCs w:val="20"/>
                        </w:rPr>
                      </w:pPr>
                      <w:r>
                        <w:rPr>
                          <w:rFonts w:eastAsia="Calibri" w:cs="Times"/>
                          <w:b/>
                          <w:bCs/>
                          <w:szCs w:val="20"/>
                          <w:highlight w:val="green"/>
                        </w:rPr>
                        <w:t>Agreement</w:t>
                      </w:r>
                    </w:p>
                    <w:p w14:paraId="2F6BEFDE" w14:textId="77777777" w:rsidR="00393C97" w:rsidRDefault="00393C97">
                      <w:pPr>
                        <w:pStyle w:val="FrameContents"/>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5ADDED84" w14:textId="77777777" w:rsidR="00393C97" w:rsidRDefault="00393C97">
                      <w:pPr>
                        <w:pStyle w:val="af6"/>
                        <w:numPr>
                          <w:ilvl w:val="0"/>
                          <w:numId w:val="21"/>
                        </w:numPr>
                        <w:spacing w:before="0" w:after="0"/>
                        <w:rPr>
                          <w:rFonts w:eastAsia="Calibri" w:cs="Times"/>
                        </w:rPr>
                      </w:pPr>
                      <w:r>
                        <w:rPr>
                          <w:rFonts w:eastAsia="Calibri" w:cs="Times"/>
                        </w:rPr>
                        <w:t>FFS: Reuse of multi-TRP transmission resource allocation features (if intra-freq DC scenario is supported for IAB)</w:t>
                      </w:r>
                    </w:p>
                    <w:p w14:paraId="0EEDC0F1" w14:textId="77777777" w:rsidR="00393C97" w:rsidRDefault="00393C97">
                      <w:pPr>
                        <w:pStyle w:val="af6"/>
                        <w:numPr>
                          <w:ilvl w:val="0"/>
                          <w:numId w:val="21"/>
                        </w:numPr>
                        <w:spacing w:before="0" w:after="0"/>
                        <w:rPr>
                          <w:rFonts w:eastAsia="Calibri" w:cs="Times"/>
                        </w:rPr>
                      </w:pPr>
                      <w:r>
                        <w:rPr>
                          <w:rFonts w:eastAsia="Calibri" w:cs="Times"/>
                        </w:rPr>
                        <w:t>FFS: Additional specification effort to support IAB</w:t>
                      </w:r>
                    </w:p>
                    <w:p w14:paraId="520F84D0" w14:textId="77777777" w:rsidR="00393C97" w:rsidRDefault="00393C97">
                      <w:pPr>
                        <w:pStyle w:val="FrameContents"/>
                      </w:pPr>
                    </w:p>
                    <w:p w14:paraId="3867004C" w14:textId="77777777" w:rsidR="00393C97" w:rsidRDefault="00393C97">
                      <w:pPr>
                        <w:pStyle w:val="FrameContents"/>
                        <w:rPr>
                          <w:rFonts w:cs="Times"/>
                          <w:b/>
                          <w:bCs/>
                          <w:szCs w:val="20"/>
                        </w:rPr>
                      </w:pPr>
                      <w:r>
                        <w:rPr>
                          <w:rFonts w:cs="Times"/>
                          <w:b/>
                          <w:bCs/>
                          <w:szCs w:val="20"/>
                        </w:rPr>
                        <w:t>For companies to further consider:</w:t>
                      </w:r>
                    </w:p>
                    <w:p w14:paraId="62832A31" w14:textId="77777777" w:rsidR="00393C97" w:rsidRDefault="00393C97">
                      <w:pPr>
                        <w:pStyle w:val="FrameContents"/>
                        <w:rPr>
                          <w:rFonts w:eastAsia="Calibri" w:cs="Times"/>
                          <w:szCs w:val="20"/>
                        </w:rPr>
                      </w:pPr>
                      <w:r>
                        <w:rPr>
                          <w:rFonts w:eastAsia="Calibri" w:cs="Times"/>
                          <w:szCs w:val="20"/>
                        </w:rPr>
                        <w:t>The following categories of enhancements have been proposed to support DC scenarios (not an exhaustive list):</w:t>
                      </w:r>
                    </w:p>
                    <w:p w14:paraId="5CF677AF" w14:textId="77777777" w:rsidR="00393C97" w:rsidRDefault="00393C97">
                      <w:pPr>
                        <w:pStyle w:val="af6"/>
                        <w:numPr>
                          <w:ilvl w:val="0"/>
                          <w:numId w:val="22"/>
                        </w:numPr>
                        <w:spacing w:before="0" w:after="0"/>
                        <w:rPr>
                          <w:rFonts w:eastAsia="Calibri" w:cs="Times"/>
                        </w:rPr>
                      </w:pPr>
                      <w:r>
                        <w:rPr>
                          <w:rFonts w:eastAsia="Calibri" w:cs="Times"/>
                        </w:rPr>
                        <w:t>Inter-parent DU resource coordination mechanisms and signaling</w:t>
                      </w:r>
                    </w:p>
                    <w:p w14:paraId="765A6543" w14:textId="77777777" w:rsidR="00393C97" w:rsidRDefault="00393C97">
                      <w:pPr>
                        <w:pStyle w:val="af6"/>
                        <w:numPr>
                          <w:ilvl w:val="0"/>
                          <w:numId w:val="22"/>
                        </w:numPr>
                        <w:spacing w:before="0" w:after="0"/>
                        <w:rPr>
                          <w:rFonts w:eastAsia="Calibri" w:cs="Times"/>
                        </w:rPr>
                      </w:pPr>
                      <w:r>
                        <w:rPr>
                          <w:rFonts w:eastAsia="Calibri" w:cs="Times"/>
                        </w:rPr>
                        <w:t>Resource allocation/scheduling conflict resolution rules at the parent or child node</w:t>
                      </w:r>
                    </w:p>
                    <w:p w14:paraId="04EBC2BD" w14:textId="77777777" w:rsidR="00393C97" w:rsidRDefault="00393C97">
                      <w:pPr>
                        <w:pStyle w:val="af6"/>
                        <w:numPr>
                          <w:ilvl w:val="0"/>
                          <w:numId w:val="22"/>
                        </w:numPr>
                      </w:pPr>
                      <w:r>
                        <w:rPr>
                          <w:rFonts w:eastAsia="Calibri" w:cs="Times"/>
                        </w:rPr>
                        <w:t>Per-link IAB-DU resource configurations at the parent node</w:t>
                      </w:r>
                    </w:p>
                  </w:txbxContent>
                </v:textbox>
                <w10:wrap type="square"/>
              </v:rect>
            </w:pict>
          </mc:Fallback>
        </mc:AlternateContent>
      </w:r>
    </w:p>
    <w:p w14:paraId="5F2D6C00" w14:textId="77777777" w:rsidR="00CF3D60" w:rsidRDefault="00CF3D60">
      <w:pPr>
        <w:rPr>
          <w:rFonts w:ascii="Calibri" w:hAnsi="Calibri" w:cs="Calibri"/>
          <w:color w:val="000000"/>
          <w:sz w:val="22"/>
          <w:szCs w:val="22"/>
        </w:rPr>
      </w:pPr>
    </w:p>
    <w:p w14:paraId="6C9513D0" w14:textId="5ECAC102" w:rsidR="00CF3D60" w:rsidRDefault="00CF3D60"/>
    <w:p w14:paraId="235B510E" w14:textId="01414C13" w:rsidR="00E16EB5" w:rsidRDefault="00E16EB5"/>
    <w:p w14:paraId="41101B0B" w14:textId="21EA39EF" w:rsidR="00E16EB5" w:rsidRDefault="00E16EB5"/>
    <w:p w14:paraId="31BD48F6" w14:textId="45A4D59E" w:rsidR="00E16EB5" w:rsidRDefault="00E16EB5"/>
    <w:p w14:paraId="5FA3D67A" w14:textId="2B67FC7C" w:rsidR="00E16EB5" w:rsidRDefault="00E16EB5"/>
    <w:p w14:paraId="4F4DE5AE" w14:textId="7A712CBC" w:rsidR="00E16EB5" w:rsidRDefault="00E16EB5"/>
    <w:p w14:paraId="62CE110B" w14:textId="1670D0CE" w:rsidR="00E16EB5" w:rsidRDefault="00E16EB5"/>
    <w:p w14:paraId="01072157" w14:textId="0996CA6B" w:rsidR="00E16EB5" w:rsidRDefault="00E16EB5"/>
    <w:p w14:paraId="78E02D1B" w14:textId="4B2F6007" w:rsidR="00E16EB5" w:rsidRDefault="00E16EB5"/>
    <w:p w14:paraId="7383CE79" w14:textId="2294E14F" w:rsidR="00E16EB5" w:rsidRDefault="00E16EB5"/>
    <w:p w14:paraId="44945629" w14:textId="09BA4128" w:rsidR="00E16EB5" w:rsidRDefault="00E16EB5"/>
    <w:p w14:paraId="49626257" w14:textId="5E637008" w:rsidR="00E16EB5" w:rsidRDefault="00E16EB5"/>
    <w:p w14:paraId="27CDC73D" w14:textId="1C612AF5" w:rsidR="00E16EB5" w:rsidRDefault="00E16EB5"/>
    <w:p w14:paraId="56B9AA88" w14:textId="2BCFFFB8" w:rsidR="00E16EB5" w:rsidRDefault="00E16EB5"/>
    <w:p w14:paraId="6592074A" w14:textId="2E2E8CBB" w:rsidR="00E16EB5" w:rsidRDefault="00E16EB5"/>
    <w:p w14:paraId="4AD9BC86" w14:textId="1E222B50" w:rsidR="00E16EB5" w:rsidRDefault="00E16EB5"/>
    <w:p w14:paraId="1FE44C3E" w14:textId="144DB87F" w:rsidR="00E16EB5" w:rsidRDefault="00E16EB5"/>
    <w:p w14:paraId="04ABAF0A" w14:textId="77777777" w:rsidR="00E16EB5" w:rsidRDefault="00E16EB5"/>
    <w:sectPr w:rsidR="00E16EB5" w:rsidSect="00AD48F1">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814BD" w14:textId="77777777" w:rsidR="00301022" w:rsidRDefault="00301022" w:rsidP="00EF200F">
      <w:r>
        <w:separator/>
      </w:r>
    </w:p>
  </w:endnote>
  <w:endnote w:type="continuationSeparator" w:id="0">
    <w:p w14:paraId="2CAA9D70" w14:textId="77777777" w:rsidR="00301022" w:rsidRDefault="00301022" w:rsidP="00EF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C8040" w14:textId="77777777" w:rsidR="00301022" w:rsidRDefault="00301022" w:rsidP="00EF200F">
      <w:r>
        <w:separator/>
      </w:r>
    </w:p>
  </w:footnote>
  <w:footnote w:type="continuationSeparator" w:id="0">
    <w:p w14:paraId="63183264" w14:textId="77777777" w:rsidR="00301022" w:rsidRDefault="00301022" w:rsidP="00EF2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68C6"/>
    <w:multiLevelType w:val="multilevel"/>
    <w:tmpl w:val="62AAB15C"/>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17F82BD1"/>
    <w:multiLevelType w:val="multilevel"/>
    <w:tmpl w:val="42866B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82F79F3"/>
    <w:multiLevelType w:val="multilevel"/>
    <w:tmpl w:val="817CF918"/>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 w15:restartNumberingAfterBreak="0">
    <w:nsid w:val="1A29540D"/>
    <w:multiLevelType w:val="multilevel"/>
    <w:tmpl w:val="882C6A90"/>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 w15:restartNumberingAfterBreak="0">
    <w:nsid w:val="1AC529E5"/>
    <w:multiLevelType w:val="multilevel"/>
    <w:tmpl w:val="C9F0807A"/>
    <w:lvl w:ilvl="0">
      <w:start w:val="1"/>
      <w:numFmt w:val="lowerLetter"/>
      <w:lvlText w:val="(%1)"/>
      <w:lvlJc w:val="left"/>
      <w:pPr>
        <w:ind w:left="720" w:hanging="36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1B193D41"/>
    <w:multiLevelType w:val="multilevel"/>
    <w:tmpl w:val="4086C50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C174F49"/>
    <w:multiLevelType w:val="multilevel"/>
    <w:tmpl w:val="CB425A0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CE24CC1"/>
    <w:multiLevelType w:val="multilevel"/>
    <w:tmpl w:val="91C261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8CE1921"/>
    <w:multiLevelType w:val="hybridMultilevel"/>
    <w:tmpl w:val="EB4415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A3F0035"/>
    <w:multiLevelType w:val="multilevel"/>
    <w:tmpl w:val="29F616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DD0981"/>
    <w:multiLevelType w:val="multilevel"/>
    <w:tmpl w:val="A45855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27B59D5"/>
    <w:multiLevelType w:val="multilevel"/>
    <w:tmpl w:val="14AC49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3551252"/>
    <w:multiLevelType w:val="multilevel"/>
    <w:tmpl w:val="1458F21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3" w15:restartNumberingAfterBreak="0">
    <w:nsid w:val="34A43AA7"/>
    <w:multiLevelType w:val="multilevel"/>
    <w:tmpl w:val="9FBEAF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53334B2"/>
    <w:multiLevelType w:val="multilevel"/>
    <w:tmpl w:val="9D1A7652"/>
    <w:lvl w:ilvl="0">
      <w:start w:val="1"/>
      <w:numFmt w:val="decimal"/>
      <w:pStyle w:val="1"/>
      <w:lvlText w:val="%1"/>
      <w:lvlJc w:val="left"/>
      <w:pPr>
        <w:ind w:left="432" w:hanging="432"/>
      </w:pPr>
    </w:lvl>
    <w:lvl w:ilvl="1">
      <w:start w:val="1"/>
      <w:numFmt w:val="decimal"/>
      <w:pStyle w:val="2"/>
      <w:lvlText w:val="%1.%2"/>
      <w:lvlJc w:val="left"/>
      <w:pPr>
        <w:ind w:left="576" w:hanging="576"/>
      </w:pPr>
      <w:rPr>
        <w:rFonts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5CB6507"/>
    <w:multiLevelType w:val="hybridMultilevel"/>
    <w:tmpl w:val="3A98384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C3D7D54"/>
    <w:multiLevelType w:val="multilevel"/>
    <w:tmpl w:val="C10EE89E"/>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8" w15:restartNumberingAfterBreak="0">
    <w:nsid w:val="508A780C"/>
    <w:multiLevelType w:val="multilevel"/>
    <w:tmpl w:val="66FAF8B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1AB6395"/>
    <w:multiLevelType w:val="multilevel"/>
    <w:tmpl w:val="4D3C60C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2A43529"/>
    <w:multiLevelType w:val="multilevel"/>
    <w:tmpl w:val="426C7D1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5AE2ABE"/>
    <w:multiLevelType w:val="multilevel"/>
    <w:tmpl w:val="E42C13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5B8F4E74"/>
    <w:multiLevelType w:val="multilevel"/>
    <w:tmpl w:val="D616C96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CF90CEC"/>
    <w:multiLevelType w:val="multilevel"/>
    <w:tmpl w:val="F466867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D37473E"/>
    <w:multiLevelType w:val="multilevel"/>
    <w:tmpl w:val="AC524F8A"/>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5" w15:restartNumberingAfterBreak="0">
    <w:nsid w:val="5DD16FEF"/>
    <w:multiLevelType w:val="multilevel"/>
    <w:tmpl w:val="EA1A83C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0BD725A"/>
    <w:multiLevelType w:val="multilevel"/>
    <w:tmpl w:val="5874AC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7" w15:restartNumberingAfterBreak="0">
    <w:nsid w:val="60FA2967"/>
    <w:multiLevelType w:val="multilevel"/>
    <w:tmpl w:val="3606EC7A"/>
    <w:lvl w:ilvl="0">
      <w:start w:val="1"/>
      <w:numFmt w:val="bullet"/>
      <w:lvlText w:val=""/>
      <w:lvlJc w:val="left"/>
      <w:pPr>
        <w:ind w:left="1296" w:hanging="360"/>
      </w:pPr>
      <w:rPr>
        <w:rFonts w:ascii="Symbol" w:hAnsi="Symbol" w:cs="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cs="Wingdings" w:hint="default"/>
      </w:rPr>
    </w:lvl>
    <w:lvl w:ilvl="3">
      <w:start w:val="1"/>
      <w:numFmt w:val="bullet"/>
      <w:lvlText w:val=""/>
      <w:lvlJc w:val="left"/>
      <w:pPr>
        <w:ind w:left="3456" w:hanging="360"/>
      </w:pPr>
      <w:rPr>
        <w:rFonts w:ascii="Symbol" w:hAnsi="Symbol" w:cs="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cs="Wingdings" w:hint="default"/>
      </w:rPr>
    </w:lvl>
    <w:lvl w:ilvl="6">
      <w:start w:val="1"/>
      <w:numFmt w:val="bullet"/>
      <w:lvlText w:val=""/>
      <w:lvlJc w:val="left"/>
      <w:pPr>
        <w:ind w:left="5616" w:hanging="360"/>
      </w:pPr>
      <w:rPr>
        <w:rFonts w:ascii="Symbol" w:hAnsi="Symbol" w:cs="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cs="Wingdings" w:hint="default"/>
      </w:rPr>
    </w:lvl>
  </w:abstractNum>
  <w:abstractNum w:abstractNumId="28" w15:restartNumberingAfterBreak="0">
    <w:nsid w:val="613F704A"/>
    <w:multiLevelType w:val="multilevel"/>
    <w:tmpl w:val="4FEC6FE8"/>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9" w15:restartNumberingAfterBreak="0">
    <w:nsid w:val="62CF7397"/>
    <w:multiLevelType w:val="multilevel"/>
    <w:tmpl w:val="6E3690BE"/>
    <w:lvl w:ilvl="0">
      <w:start w:val="1"/>
      <w:numFmt w:val="bullet"/>
      <w:lvlText w:val=""/>
      <w:lvlJc w:val="left"/>
      <w:pPr>
        <w:ind w:left="767" w:hanging="360"/>
      </w:pPr>
      <w:rPr>
        <w:rFonts w:ascii="Symbol" w:hAnsi="Symbol" w:cs="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cs="Wingdings" w:hint="default"/>
      </w:rPr>
    </w:lvl>
    <w:lvl w:ilvl="3">
      <w:start w:val="1"/>
      <w:numFmt w:val="bullet"/>
      <w:lvlText w:val=""/>
      <w:lvlJc w:val="left"/>
      <w:pPr>
        <w:ind w:left="2927" w:hanging="360"/>
      </w:pPr>
      <w:rPr>
        <w:rFonts w:ascii="Symbol" w:hAnsi="Symbol" w:cs="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cs="Wingdings" w:hint="default"/>
      </w:rPr>
    </w:lvl>
    <w:lvl w:ilvl="6">
      <w:start w:val="1"/>
      <w:numFmt w:val="bullet"/>
      <w:lvlText w:val=""/>
      <w:lvlJc w:val="left"/>
      <w:pPr>
        <w:ind w:left="5087" w:hanging="360"/>
      </w:pPr>
      <w:rPr>
        <w:rFonts w:ascii="Symbol" w:hAnsi="Symbol" w:cs="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cs="Wingdings" w:hint="default"/>
      </w:rPr>
    </w:lvl>
  </w:abstractNum>
  <w:abstractNum w:abstractNumId="30" w15:restartNumberingAfterBreak="0">
    <w:nsid w:val="63AC0114"/>
    <w:multiLevelType w:val="multilevel"/>
    <w:tmpl w:val="0866AE5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1"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B6B4423"/>
    <w:multiLevelType w:val="multilevel"/>
    <w:tmpl w:val="5338DDB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72602313"/>
    <w:multiLevelType w:val="multilevel"/>
    <w:tmpl w:val="89C82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FF0CE4"/>
    <w:multiLevelType w:val="multilevel"/>
    <w:tmpl w:val="50066F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A86A62"/>
    <w:multiLevelType w:val="multilevel"/>
    <w:tmpl w:val="176496E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6" w15:restartNumberingAfterBreak="0">
    <w:nsid w:val="794654A1"/>
    <w:multiLevelType w:val="multilevel"/>
    <w:tmpl w:val="ED5460B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4"/>
  </w:num>
  <w:num w:numId="2">
    <w:abstractNumId w:val="25"/>
  </w:num>
  <w:num w:numId="3">
    <w:abstractNumId w:val="18"/>
  </w:num>
  <w:num w:numId="4">
    <w:abstractNumId w:val="30"/>
  </w:num>
  <w:num w:numId="5">
    <w:abstractNumId w:val="12"/>
  </w:num>
  <w:num w:numId="6">
    <w:abstractNumId w:val="17"/>
  </w:num>
  <w:num w:numId="7">
    <w:abstractNumId w:val="24"/>
  </w:num>
  <w:num w:numId="8">
    <w:abstractNumId w:val="32"/>
  </w:num>
  <w:num w:numId="9">
    <w:abstractNumId w:val="11"/>
  </w:num>
  <w:num w:numId="10">
    <w:abstractNumId w:val="28"/>
  </w:num>
  <w:num w:numId="11">
    <w:abstractNumId w:val="20"/>
  </w:num>
  <w:num w:numId="12">
    <w:abstractNumId w:val="36"/>
  </w:num>
  <w:num w:numId="13">
    <w:abstractNumId w:val="22"/>
  </w:num>
  <w:num w:numId="14">
    <w:abstractNumId w:val="6"/>
  </w:num>
  <w:num w:numId="15">
    <w:abstractNumId w:val="23"/>
  </w:num>
  <w:num w:numId="16">
    <w:abstractNumId w:val="0"/>
  </w:num>
  <w:num w:numId="17">
    <w:abstractNumId w:val="19"/>
  </w:num>
  <w:num w:numId="18">
    <w:abstractNumId w:val="5"/>
  </w:num>
  <w:num w:numId="19">
    <w:abstractNumId w:val="7"/>
  </w:num>
  <w:num w:numId="20">
    <w:abstractNumId w:val="1"/>
  </w:num>
  <w:num w:numId="21">
    <w:abstractNumId w:val="29"/>
  </w:num>
  <w:num w:numId="22">
    <w:abstractNumId w:val="10"/>
  </w:num>
  <w:num w:numId="23">
    <w:abstractNumId w:val="4"/>
  </w:num>
  <w:num w:numId="24">
    <w:abstractNumId w:val="3"/>
  </w:num>
  <w:num w:numId="25">
    <w:abstractNumId w:val="21"/>
  </w:num>
  <w:num w:numId="26">
    <w:abstractNumId w:val="35"/>
  </w:num>
  <w:num w:numId="27">
    <w:abstractNumId w:val="2"/>
  </w:num>
  <w:num w:numId="28">
    <w:abstractNumId w:val="16"/>
  </w:num>
  <w:num w:numId="29">
    <w:abstractNumId w:val="31"/>
  </w:num>
  <w:num w:numId="30">
    <w:abstractNumId w:val="13"/>
  </w:num>
  <w:num w:numId="31">
    <w:abstractNumId w:val="26"/>
  </w:num>
  <w:num w:numId="32">
    <w:abstractNumId w:val="27"/>
  </w:num>
  <w:num w:numId="33">
    <w:abstractNumId w:val="8"/>
  </w:num>
  <w:num w:numId="34">
    <w:abstractNumId w:val="15"/>
  </w:num>
  <w:num w:numId="35">
    <w:abstractNumId w:val="33"/>
  </w:num>
  <w:num w:numId="36">
    <w:abstractNumId w:val="34"/>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60"/>
    <w:rsid w:val="00062FBB"/>
    <w:rsid w:val="0007045B"/>
    <w:rsid w:val="000C168F"/>
    <w:rsid w:val="000F5617"/>
    <w:rsid w:val="001661BE"/>
    <w:rsid w:val="001C0FBC"/>
    <w:rsid w:val="001F77D2"/>
    <w:rsid w:val="00211553"/>
    <w:rsid w:val="00212442"/>
    <w:rsid w:val="0021451D"/>
    <w:rsid w:val="00232727"/>
    <w:rsid w:val="00270461"/>
    <w:rsid w:val="002A2D83"/>
    <w:rsid w:val="002E7B06"/>
    <w:rsid w:val="00301022"/>
    <w:rsid w:val="00340CE6"/>
    <w:rsid w:val="00382F4D"/>
    <w:rsid w:val="003836D4"/>
    <w:rsid w:val="00393C97"/>
    <w:rsid w:val="003C54D2"/>
    <w:rsid w:val="003D0FE0"/>
    <w:rsid w:val="0048077E"/>
    <w:rsid w:val="00497D9F"/>
    <w:rsid w:val="004B3C7B"/>
    <w:rsid w:val="00542695"/>
    <w:rsid w:val="00591804"/>
    <w:rsid w:val="005D2D0C"/>
    <w:rsid w:val="0061707D"/>
    <w:rsid w:val="0062023F"/>
    <w:rsid w:val="00684673"/>
    <w:rsid w:val="006D5212"/>
    <w:rsid w:val="00737FE6"/>
    <w:rsid w:val="007612E3"/>
    <w:rsid w:val="00771CF1"/>
    <w:rsid w:val="007F017F"/>
    <w:rsid w:val="00831928"/>
    <w:rsid w:val="00834CBF"/>
    <w:rsid w:val="008C6041"/>
    <w:rsid w:val="009112C7"/>
    <w:rsid w:val="00922761"/>
    <w:rsid w:val="0095359B"/>
    <w:rsid w:val="0096360E"/>
    <w:rsid w:val="009865D7"/>
    <w:rsid w:val="009C50F5"/>
    <w:rsid w:val="00A37A2E"/>
    <w:rsid w:val="00A46EDF"/>
    <w:rsid w:val="00A51522"/>
    <w:rsid w:val="00A844A1"/>
    <w:rsid w:val="00AA0B01"/>
    <w:rsid w:val="00AD27D8"/>
    <w:rsid w:val="00AD48F1"/>
    <w:rsid w:val="00B06D26"/>
    <w:rsid w:val="00B414BA"/>
    <w:rsid w:val="00CD11CB"/>
    <w:rsid w:val="00CF3D60"/>
    <w:rsid w:val="00DC42B7"/>
    <w:rsid w:val="00DD2A5E"/>
    <w:rsid w:val="00E16EB5"/>
    <w:rsid w:val="00E608B8"/>
    <w:rsid w:val="00E84952"/>
    <w:rsid w:val="00E874F4"/>
    <w:rsid w:val="00EF1A45"/>
    <w:rsid w:val="00EF200F"/>
    <w:rsid w:val="00EF27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A6BCE"/>
  <w15:docId w15:val="{DE247AEB-2C3D-4D05-ACF2-E60AAB43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2C7"/>
    <w:rPr>
      <w:rFonts w:ascii="Times New Roman" w:eastAsia="Times New Roman" w:hAnsi="Times New Roman"/>
      <w:sz w:val="24"/>
      <w:szCs w:val="24"/>
    </w:rPr>
  </w:style>
  <w:style w:type="paragraph" w:styleId="1">
    <w:name w:val="heading 1"/>
    <w:basedOn w:val="a"/>
    <w:link w:val="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uiPriority w:val="9"/>
    <w:qFormat/>
    <w:rsid w:val="00424124"/>
    <w:pPr>
      <w:keepNext/>
      <w:numPr>
        <w:ilvl w:val="1"/>
        <w:numId w:val="1"/>
      </w:numPr>
      <w:spacing w:before="60" w:after="60"/>
      <w:jc w:val="both"/>
      <w:outlineLvl w:val="1"/>
    </w:pPr>
    <w:rPr>
      <w:rFonts w:ascii="Arial" w:hAnsi="Arial"/>
      <w:b/>
      <w:i/>
      <w:sz w:val="28"/>
      <w:szCs w:val="20"/>
    </w:rPr>
  </w:style>
  <w:style w:type="paragraph" w:styleId="3">
    <w:name w:val="heading 3"/>
    <w:basedOn w:val="a"/>
    <w:link w:val="3Char"/>
    <w:qFormat/>
    <w:rsid w:val="00424124"/>
    <w:pPr>
      <w:keepNext/>
      <w:numPr>
        <w:ilvl w:val="2"/>
        <w:numId w:val="1"/>
      </w:numPr>
      <w:spacing w:before="120" w:after="60"/>
      <w:jc w:val="both"/>
      <w:outlineLvl w:val="2"/>
    </w:pPr>
    <w:rPr>
      <w:rFonts w:ascii="Arial" w:hAnsi="Arial"/>
      <w:b/>
      <w:szCs w:val="20"/>
    </w:rPr>
  </w:style>
  <w:style w:type="paragraph" w:styleId="4">
    <w:name w:val="heading 4"/>
    <w:basedOn w:val="a"/>
    <w:link w:val="4Char"/>
    <w:uiPriority w:val="9"/>
    <w:qFormat/>
    <w:rsid w:val="00424124"/>
    <w:pPr>
      <w:keepNext/>
      <w:numPr>
        <w:ilvl w:val="3"/>
        <w:numId w:val="1"/>
      </w:numPr>
      <w:spacing w:before="60" w:after="120"/>
      <w:jc w:val="both"/>
      <w:outlineLvl w:val="3"/>
    </w:pPr>
    <w:rPr>
      <w:rFonts w:ascii="Arial" w:hAnsi="Arial"/>
      <w:b/>
    </w:rPr>
  </w:style>
  <w:style w:type="paragraph" w:styleId="5">
    <w:name w:val="heading 5"/>
    <w:basedOn w:val="a"/>
    <w:uiPriority w:val="9"/>
    <w:qFormat/>
    <w:rsid w:val="00424124"/>
    <w:pPr>
      <w:numPr>
        <w:ilvl w:val="4"/>
        <w:numId w:val="1"/>
      </w:numPr>
      <w:spacing w:before="240" w:after="60"/>
      <w:jc w:val="both"/>
      <w:outlineLvl w:val="4"/>
    </w:pPr>
    <w:rPr>
      <w:rFonts w:ascii="Arial" w:hAnsi="Arial"/>
      <w:sz w:val="20"/>
      <w:szCs w:val="20"/>
    </w:rPr>
  </w:style>
  <w:style w:type="paragraph" w:styleId="6">
    <w:name w:val="heading 6"/>
    <w:basedOn w:val="a"/>
    <w:link w:val="6Char"/>
    <w:uiPriority w:val="9"/>
    <w:qFormat/>
    <w:rsid w:val="00424124"/>
    <w:pPr>
      <w:numPr>
        <w:ilvl w:val="5"/>
        <w:numId w:val="1"/>
      </w:numPr>
      <w:spacing w:before="240" w:after="60"/>
      <w:jc w:val="both"/>
      <w:outlineLvl w:val="5"/>
    </w:pPr>
    <w:rPr>
      <w:rFonts w:ascii="Arial" w:hAnsi="Arial"/>
      <w:i/>
      <w:sz w:val="20"/>
      <w:szCs w:val="20"/>
    </w:rPr>
  </w:style>
  <w:style w:type="paragraph" w:styleId="7">
    <w:name w:val="heading 7"/>
    <w:basedOn w:val="a"/>
    <w:link w:val="7Char"/>
    <w:uiPriority w:val="9"/>
    <w:qFormat/>
    <w:rsid w:val="00424124"/>
    <w:pPr>
      <w:numPr>
        <w:ilvl w:val="6"/>
        <w:numId w:val="1"/>
      </w:numPr>
      <w:spacing w:before="240" w:after="60"/>
      <w:jc w:val="both"/>
      <w:outlineLvl w:val="6"/>
    </w:pPr>
    <w:rPr>
      <w:rFonts w:ascii="Arial" w:hAnsi="Arial"/>
      <w:sz w:val="20"/>
      <w:szCs w:val="20"/>
    </w:rPr>
  </w:style>
  <w:style w:type="paragraph" w:styleId="8">
    <w:name w:val="heading 8"/>
    <w:basedOn w:val="a"/>
    <w:link w:val="8Char"/>
    <w:uiPriority w:val="9"/>
    <w:qFormat/>
    <w:rsid w:val="00424124"/>
    <w:pPr>
      <w:numPr>
        <w:ilvl w:val="7"/>
        <w:numId w:val="1"/>
      </w:numPr>
      <w:spacing w:before="240" w:after="60"/>
      <w:jc w:val="both"/>
      <w:outlineLvl w:val="7"/>
    </w:pPr>
    <w:rPr>
      <w:rFonts w:ascii="Arial" w:hAnsi="Arial"/>
      <w:i/>
      <w:sz w:val="20"/>
      <w:szCs w:val="20"/>
    </w:rPr>
  </w:style>
  <w:style w:type="paragraph" w:styleId="9">
    <w:name w:val="heading 9"/>
    <w:basedOn w:val="a"/>
    <w:link w:val="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sid w:val="00424124"/>
    <w:rPr>
      <w:rFonts w:ascii="Arial" w:eastAsia="Times New Roman" w:hAnsi="Arial"/>
      <w:b/>
      <w:sz w:val="32"/>
    </w:rPr>
  </w:style>
  <w:style w:type="character" w:customStyle="1" w:styleId="2Char">
    <w:name w:val="标题 2 Char"/>
    <w:link w:val="20"/>
    <w:uiPriority w:val="9"/>
    <w:qFormat/>
    <w:rsid w:val="00424124"/>
    <w:rPr>
      <w:rFonts w:ascii="Arial" w:eastAsia="Times New Roman" w:hAnsi="Arial"/>
      <w:b/>
      <w:i/>
      <w:sz w:val="28"/>
    </w:rPr>
  </w:style>
  <w:style w:type="character" w:customStyle="1" w:styleId="3Char">
    <w:name w:val="제목 3 Char"/>
    <w:link w:val="3"/>
    <w:qFormat/>
    <w:rsid w:val="00424124"/>
    <w:rPr>
      <w:rFonts w:ascii="Arial" w:eastAsia="Times New Roman" w:hAnsi="Arial"/>
      <w:b/>
      <w:sz w:val="24"/>
    </w:rPr>
  </w:style>
  <w:style w:type="character" w:customStyle="1" w:styleId="4Char">
    <w:name w:val="제목 4 Char"/>
    <w:link w:val="4"/>
    <w:uiPriority w:val="9"/>
    <w:qFormat/>
    <w:rsid w:val="00424124"/>
    <w:rPr>
      <w:rFonts w:ascii="Arial" w:eastAsia="Times New Roman" w:hAnsi="Arial"/>
      <w:b/>
      <w:sz w:val="24"/>
      <w:szCs w:val="24"/>
    </w:rPr>
  </w:style>
  <w:style w:type="character" w:customStyle="1" w:styleId="5Char1">
    <w:name w:val="标题 5 Char1"/>
    <w:link w:val="50"/>
    <w:uiPriority w:val="9"/>
    <w:qFormat/>
    <w:rsid w:val="00424124"/>
    <w:rPr>
      <w:rFonts w:ascii="Arial" w:eastAsia="Times New Roman" w:hAnsi="Arial"/>
    </w:rPr>
  </w:style>
  <w:style w:type="character" w:customStyle="1" w:styleId="6Char">
    <w:name w:val="제목 6 Char"/>
    <w:link w:val="6"/>
    <w:uiPriority w:val="9"/>
    <w:qFormat/>
    <w:rsid w:val="00424124"/>
    <w:rPr>
      <w:rFonts w:ascii="Arial" w:eastAsia="Times New Roman" w:hAnsi="Arial"/>
      <w:i/>
    </w:rPr>
  </w:style>
  <w:style w:type="character" w:customStyle="1" w:styleId="7Char">
    <w:name w:val="제목 7 Char"/>
    <w:link w:val="7"/>
    <w:uiPriority w:val="9"/>
    <w:qFormat/>
    <w:rsid w:val="00424124"/>
    <w:rPr>
      <w:rFonts w:ascii="Arial" w:eastAsia="Times New Roman" w:hAnsi="Arial"/>
    </w:rPr>
  </w:style>
  <w:style w:type="character" w:customStyle="1" w:styleId="8Char">
    <w:name w:val="제목 8 Char"/>
    <w:link w:val="8"/>
    <w:uiPriority w:val="9"/>
    <w:qFormat/>
    <w:rsid w:val="00424124"/>
    <w:rPr>
      <w:rFonts w:ascii="Arial" w:eastAsia="Times New Roman" w:hAnsi="Arial"/>
      <w:i/>
    </w:rPr>
  </w:style>
  <w:style w:type="character" w:customStyle="1" w:styleId="9Char">
    <w:name w:val="제목 9 Char"/>
    <w:link w:val="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sid w:val="00AD48F1"/>
    <w:rPr>
      <w:vertAlign w:val="superscript"/>
    </w:rPr>
  </w:style>
  <w:style w:type="character" w:customStyle="1" w:styleId="Char">
    <w:name w:val="각주 텍스트 Char"/>
    <w:link w:val="a3"/>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Char0">
    <w:name w:val="풍선 도움말 텍스트 Char"/>
    <w:link w:val="a4"/>
    <w:uiPriority w:val="34"/>
    <w:qFormat/>
    <w:rsid w:val="00424124"/>
    <w:rPr>
      <w:rFonts w:ascii="Arial" w:eastAsia="Times New Roman" w:hAnsi="Arial" w:cs="Times New Roman"/>
      <w:sz w:val="20"/>
      <w:szCs w:val="20"/>
    </w:rPr>
  </w:style>
  <w:style w:type="character" w:customStyle="1" w:styleId="Char1">
    <w:name w:val="머리글 Char"/>
    <w:link w:val="a5"/>
    <w:semiHidden/>
    <w:qFormat/>
    <w:rsid w:val="00A8721E"/>
    <w:rPr>
      <w:rFonts w:ascii="Segoe UI" w:eastAsia="Times New Roman" w:hAnsi="Segoe UI" w:cs="Segoe UI"/>
      <w:sz w:val="18"/>
      <w:szCs w:val="18"/>
    </w:rPr>
  </w:style>
  <w:style w:type="character" w:customStyle="1" w:styleId="Char2">
    <w:name w:val="바닥글 Char"/>
    <w:link w:val="a6"/>
    <w:qFormat/>
    <w:rsid w:val="00AD115D"/>
    <w:rPr>
      <w:rFonts w:ascii="Arial" w:eastAsia="Times New Roman" w:hAnsi="Arial" w:cs="Times New Roman"/>
      <w:sz w:val="20"/>
      <w:szCs w:val="20"/>
    </w:rPr>
  </w:style>
  <w:style w:type="character" w:customStyle="1" w:styleId="Char3">
    <w:name w:val="캡션 Char"/>
    <w:link w:val="a7"/>
    <w:qFormat/>
    <w:rsid w:val="00AD115D"/>
    <w:rPr>
      <w:rFonts w:ascii="Arial" w:eastAsia="Times New Roman" w:hAnsi="Arial" w:cs="Times New Roman"/>
      <w:sz w:val="20"/>
      <w:szCs w:val="20"/>
    </w:rPr>
  </w:style>
  <w:style w:type="character" w:customStyle="1" w:styleId="apple-style-span">
    <w:name w:val="apple-style-span"/>
    <w:basedOn w:val="a0"/>
    <w:qFormat/>
    <w:rsid w:val="0060603E"/>
  </w:style>
  <w:style w:type="character" w:styleId="a8">
    <w:name w:val="annotation reference"/>
    <w:unhideWhenUsed/>
    <w:qFormat/>
    <w:rsid w:val="00FF3CC2"/>
    <w:rPr>
      <w:sz w:val="16"/>
      <w:szCs w:val="16"/>
    </w:rPr>
  </w:style>
  <w:style w:type="character" w:customStyle="1" w:styleId="Char4">
    <w:name w:val="메모 텍스트 Char"/>
    <w:link w:val="a9"/>
    <w:qFormat/>
    <w:rsid w:val="00FF3CC2"/>
    <w:rPr>
      <w:rFonts w:ascii="Arial" w:eastAsia="Times New Roman" w:hAnsi="Arial" w:cs="Times New Roman"/>
      <w:sz w:val="20"/>
      <w:szCs w:val="20"/>
    </w:rPr>
  </w:style>
  <w:style w:type="character" w:customStyle="1" w:styleId="Char5">
    <w:name w:val="메모 주제 Char"/>
    <w:link w:val="aa"/>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맑은 고딕" w:hAnsi="Times New Roman" w:cs="바탕"/>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맑은 고딕" w:hAnsi="Times New Roman" w:cs="바탕"/>
      <w:lang w:val="en-GB"/>
    </w:rPr>
  </w:style>
  <w:style w:type="character" w:customStyle="1" w:styleId="Doc-text2Char">
    <w:name w:val="Doc-text2 Char"/>
    <w:qFormat/>
    <w:locked/>
    <w:rsid w:val="00EE2068"/>
    <w:rPr>
      <w:rFonts w:ascii="Arial" w:hAnsi="Arial" w:cs="Arial"/>
      <w:lang w:eastAsia="en-GB"/>
    </w:rPr>
  </w:style>
  <w:style w:type="character" w:customStyle="1" w:styleId="Char6">
    <w:name w:val="본문 Char"/>
    <w:link w:val="ab"/>
    <w:qFormat/>
    <w:rsid w:val="003327F3"/>
    <w:rPr>
      <w:sz w:val="22"/>
      <w:szCs w:val="22"/>
    </w:rPr>
  </w:style>
  <w:style w:type="character" w:customStyle="1" w:styleId="Char7">
    <w:name w:val="正文文本 Char"/>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Char10">
    <w:name w:val="文档结构图 Char1"/>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DengXian"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8">
    <w:name w:val="文档结构图 Char"/>
    <w:basedOn w:val="a0"/>
    <w:semiHidden/>
    <w:qFormat/>
    <w:rsid w:val="000329D1"/>
    <w:rPr>
      <w:rFonts w:ascii="Times New Roman" w:eastAsia="Times New Roman" w:hAnsi="Times New Roman"/>
      <w:sz w:val="24"/>
      <w:szCs w:val="24"/>
      <w:shd w:val="clear" w:color="auto" w:fill="000080"/>
    </w:rPr>
  </w:style>
  <w:style w:type="character" w:styleId="ac">
    <w:name w:val="page number"/>
    <w:basedOn w:val="a0"/>
    <w:qFormat/>
    <w:rsid w:val="000329D1"/>
  </w:style>
  <w:style w:type="character" w:customStyle="1" w:styleId="Char9">
    <w:name w:val="문서 구조 Char"/>
    <w:basedOn w:val="a0"/>
    <w:link w:val="ad"/>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sid w:val="00AD48F1"/>
    <w:rPr>
      <w:vertAlign w:val="superscript"/>
    </w:rPr>
  </w:style>
  <w:style w:type="character" w:customStyle="1" w:styleId="NormalaftertitleChar">
    <w:name w:val="Normal_after_title Char"/>
    <w:link w:val="Normalaftertitle"/>
    <w:qFormat/>
    <w:rsid w:val="000329D1"/>
    <w:rPr>
      <w:rFonts w:ascii="Times New Roman" w:eastAsia="바탕" w:hAnsi="Times New Roman"/>
      <w:sz w:val="24"/>
      <w:lang w:val="en-GB"/>
    </w:rPr>
  </w:style>
  <w:style w:type="character" w:customStyle="1" w:styleId="EquationeqChar">
    <w:name w:val="Equation.eq Char"/>
    <w:link w:val="Equation"/>
    <w:qFormat/>
    <w:rsid w:val="000329D1"/>
    <w:rPr>
      <w:rFonts w:ascii="Times New Roman" w:eastAsia="바탕" w:hAnsi="Times New Roman"/>
      <w:sz w:val="24"/>
      <w:lang w:val="en-GB"/>
    </w:rPr>
  </w:style>
  <w:style w:type="character" w:customStyle="1" w:styleId="FiguretitleChar">
    <w:name w:val="Figure_title Char"/>
    <w:link w:val="Figuretitle"/>
    <w:qFormat/>
    <w:rsid w:val="000329D1"/>
    <w:rPr>
      <w:rFonts w:ascii="Times New Roman" w:eastAsia="바탕"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ae">
    <w:name w:val="Placeholder Text"/>
    <w:basedOn w:val="a0"/>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af">
    <w:name w:val="Strong"/>
    <w:basedOn w:val="a0"/>
    <w:uiPriority w:val="22"/>
    <w:qFormat/>
    <w:rsid w:val="000329D1"/>
    <w:rPr>
      <w:b/>
      <w:bCs/>
    </w:rPr>
  </w:style>
  <w:style w:type="character" w:customStyle="1" w:styleId="Chara">
    <w:name w:val="副标题 Char"/>
    <w:basedOn w:val="a0"/>
    <w:qFormat/>
    <w:rsid w:val="000329D1"/>
    <w:rPr>
      <w:rFonts w:asciiTheme="majorHAnsi" w:eastAsia="SimSun" w:hAnsiTheme="majorHAnsi" w:cstheme="majorBidi"/>
      <w:b/>
      <w:bCs/>
      <w:kern w:val="2"/>
      <w:sz w:val="32"/>
      <w:szCs w:val="32"/>
    </w:rPr>
  </w:style>
  <w:style w:type="character" w:customStyle="1" w:styleId="af0">
    <w:name w:val="页眉 字符"/>
    <w:qFormat/>
    <w:rsid w:val="000329D1"/>
    <w:rPr>
      <w:rFonts w:ascii="Arial" w:eastAsia="MS Mincho" w:hAnsi="Arial"/>
      <w:b/>
      <w:szCs w:val="24"/>
      <w:lang w:val="en-US" w:eastAsia="en-US" w:bidi="ar-SA"/>
    </w:rPr>
  </w:style>
  <w:style w:type="character" w:styleId="af1">
    <w:name w:val="FollowedHyperlink"/>
    <w:basedOn w:val="a0"/>
    <w:unhideWhenUsed/>
    <w:qFormat/>
    <w:rsid w:val="000329D1"/>
    <w:rPr>
      <w:color w:val="954F72"/>
      <w:u w:val="single"/>
    </w:rPr>
  </w:style>
  <w:style w:type="character" w:customStyle="1" w:styleId="apple-converted-space">
    <w:name w:val="apple-converted-space"/>
    <w:basedOn w:val="a0"/>
    <w:qFormat/>
    <w:rsid w:val="00F05609"/>
  </w:style>
  <w:style w:type="character" w:customStyle="1" w:styleId="fontstyle01">
    <w:name w:val="fontstyle01"/>
    <w:basedOn w:val="a0"/>
    <w:qFormat/>
    <w:rsid w:val="00873BC0"/>
    <w:rPr>
      <w:rFonts w:ascii="Times New Roman" w:hAnsi="Times New Roman" w:cs="Times New Roman"/>
      <w:b w:val="0"/>
      <w:bCs w:val="0"/>
      <w:i/>
      <w:iCs/>
      <w:color w:val="000000"/>
      <w:sz w:val="20"/>
      <w:szCs w:val="20"/>
    </w:rPr>
  </w:style>
  <w:style w:type="character" w:customStyle="1" w:styleId="Charb">
    <w:name w:val="日期 Char"/>
    <w:basedOn w:val="a0"/>
    <w:qFormat/>
    <w:rsid w:val="00984F1E"/>
    <w:rPr>
      <w:rFonts w:ascii="Times" w:eastAsia="바탕"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af2">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0">
    <w:name w:val="(文字) (文字)5"/>
    <w:link w:val="5Char1"/>
    <w:semiHidden/>
    <w:qFormat/>
    <w:rsid w:val="00984F1E"/>
    <w:rPr>
      <w:rFonts w:ascii="Times New Roman" w:hAnsi="Times New Roman"/>
      <w:lang w:eastAsia="en-US"/>
    </w:rPr>
  </w:style>
  <w:style w:type="character" w:customStyle="1" w:styleId="Charc">
    <w:name w:val="纯文本 Char"/>
    <w:basedOn w:val="a0"/>
    <w:uiPriority w:val="99"/>
    <w:qFormat/>
    <w:rsid w:val="00984F1E"/>
    <w:rPr>
      <w:rFonts w:ascii="Arial" w:eastAsia="MS Gothic" w:hAnsi="Arial"/>
      <w:color w:val="000000"/>
    </w:rPr>
  </w:style>
  <w:style w:type="character" w:styleId="af3">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바탕"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a0"/>
    <w:qFormat/>
    <w:rsid w:val="00984F1E"/>
    <w:rPr>
      <w:rFonts w:ascii="Times" w:eastAsia="바탕" w:hAnsi="Times"/>
      <w:szCs w:val="24"/>
      <w:lang w:val="en-GB"/>
    </w:rPr>
  </w:style>
  <w:style w:type="character" w:customStyle="1" w:styleId="ParagraphChar">
    <w:name w:val="Paragraph Char"/>
    <w:link w:val="paragraph"/>
    <w:qFormat/>
    <w:locked/>
    <w:rsid w:val="00984F1E"/>
    <w:rPr>
      <w:rFonts w:ascii="Times New Roman" w:eastAsia="SimSun"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a0"/>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SimSun" w:hAnsi="Times New Roman"/>
      <w:sz w:val="22"/>
      <w:lang w:eastAsia="zh-CN"/>
    </w:rPr>
  </w:style>
  <w:style w:type="character" w:customStyle="1" w:styleId="ListLabel1">
    <w:name w:val="ListLabel 1"/>
    <w:qFormat/>
    <w:rsid w:val="00AD48F1"/>
    <w:rPr>
      <w:b/>
      <w:i w:val="0"/>
      <w:caps w:val="0"/>
      <w:smallCaps w:val="0"/>
      <w:strike w:val="0"/>
      <w:dstrike w:val="0"/>
      <w:vanish w:val="0"/>
      <w:color w:val="000000"/>
      <w:position w:val="0"/>
      <w:sz w:val="24"/>
      <w:effect w:val="none"/>
      <w:vertAlign w:val="baseline"/>
    </w:rPr>
  </w:style>
  <w:style w:type="character" w:customStyle="1" w:styleId="ListLabel2">
    <w:name w:val="ListLabel 2"/>
    <w:qFormat/>
    <w:rsid w:val="00AD48F1"/>
    <w:rPr>
      <w:b/>
      <w:i w:val="0"/>
      <w:caps w:val="0"/>
      <w:smallCaps w:val="0"/>
      <w:strike w:val="0"/>
      <w:dstrike w:val="0"/>
      <w:vanish w:val="0"/>
      <w:color w:val="000000"/>
      <w:position w:val="0"/>
      <w:sz w:val="24"/>
      <w:effect w:val="none"/>
      <w:vertAlign w:val="baseline"/>
    </w:rPr>
  </w:style>
  <w:style w:type="character" w:customStyle="1" w:styleId="ListLabel3">
    <w:name w:val="ListLabel 3"/>
    <w:qFormat/>
    <w:rsid w:val="00AD48F1"/>
    <w:rPr>
      <w:rFonts w:cs="Arial"/>
      <w:b/>
      <w:bCs/>
      <w:sz w:val="24"/>
      <w:szCs w:val="24"/>
    </w:rPr>
  </w:style>
  <w:style w:type="character" w:customStyle="1" w:styleId="ListLabel4">
    <w:name w:val="ListLabel 4"/>
    <w:qFormat/>
    <w:rsid w:val="00AD48F1"/>
    <w:rPr>
      <w:rFonts w:cs="Courier New"/>
    </w:rPr>
  </w:style>
  <w:style w:type="character" w:customStyle="1" w:styleId="ListLabel5">
    <w:name w:val="ListLabel 5"/>
    <w:qFormat/>
    <w:rsid w:val="00AD48F1"/>
    <w:rPr>
      <w:rFonts w:cs="Courier New"/>
    </w:rPr>
  </w:style>
  <w:style w:type="character" w:customStyle="1" w:styleId="ListLabel6">
    <w:name w:val="ListLabel 6"/>
    <w:qFormat/>
    <w:rsid w:val="00AD48F1"/>
    <w:rPr>
      <w:rFonts w:cs="Courier New"/>
    </w:rPr>
  </w:style>
  <w:style w:type="character" w:customStyle="1" w:styleId="ListLabel7">
    <w:name w:val="ListLabel 7"/>
    <w:qFormat/>
    <w:rsid w:val="00AD48F1"/>
    <w:rPr>
      <w:b/>
      <w:i w:val="0"/>
      <w:color w:val="70CEF5"/>
      <w:sz w:val="20"/>
      <w:szCs w:val="20"/>
    </w:rPr>
  </w:style>
  <w:style w:type="character" w:customStyle="1" w:styleId="ListLabel8">
    <w:name w:val="ListLabel 8"/>
    <w:qFormat/>
    <w:rsid w:val="00AD48F1"/>
    <w:rPr>
      <w:rFonts w:cs="Courier New"/>
    </w:rPr>
  </w:style>
  <w:style w:type="character" w:customStyle="1" w:styleId="ListLabel9">
    <w:name w:val="ListLabel 9"/>
    <w:qFormat/>
    <w:rsid w:val="00AD48F1"/>
    <w:rPr>
      <w:rFonts w:cs="Courier New"/>
    </w:rPr>
  </w:style>
  <w:style w:type="character" w:customStyle="1" w:styleId="ListLabel10">
    <w:name w:val="ListLabel 10"/>
    <w:qFormat/>
    <w:rsid w:val="00AD48F1"/>
    <w:rPr>
      <w:rFonts w:cs="Courier New"/>
    </w:rPr>
  </w:style>
  <w:style w:type="character" w:customStyle="1" w:styleId="ListLabel11">
    <w:name w:val="ListLabel 11"/>
    <w:qFormat/>
    <w:rsid w:val="00AD48F1"/>
    <w:rPr>
      <w:rFonts w:eastAsia="SimSun" w:cs="Times New Roman"/>
      <w:b/>
      <w:bCs/>
      <w:i/>
      <w:iCs/>
    </w:rPr>
  </w:style>
  <w:style w:type="character" w:customStyle="1" w:styleId="ListLabel12">
    <w:name w:val="ListLabel 12"/>
    <w:qFormat/>
    <w:rsid w:val="00AD48F1"/>
    <w:rPr>
      <w:rFonts w:eastAsia="MS Mincho" w:cs="Times New Roman"/>
    </w:rPr>
  </w:style>
  <w:style w:type="character" w:customStyle="1" w:styleId="ListLabel13">
    <w:name w:val="ListLabel 13"/>
    <w:qFormat/>
    <w:rsid w:val="00AD48F1"/>
    <w:rPr>
      <w:rFonts w:cs="Courier New"/>
    </w:rPr>
  </w:style>
  <w:style w:type="character" w:customStyle="1" w:styleId="ListLabel14">
    <w:name w:val="ListLabel 14"/>
    <w:qFormat/>
    <w:rsid w:val="00AD48F1"/>
    <w:rPr>
      <w:rFonts w:cs="Courier New"/>
    </w:rPr>
  </w:style>
  <w:style w:type="character" w:customStyle="1" w:styleId="ListLabel15">
    <w:name w:val="ListLabel 15"/>
    <w:qFormat/>
    <w:rsid w:val="00AD48F1"/>
    <w:rPr>
      <w:rFonts w:cs="Courier New"/>
    </w:rPr>
  </w:style>
  <w:style w:type="character" w:customStyle="1" w:styleId="ListLabel16">
    <w:name w:val="ListLabel 16"/>
    <w:qFormat/>
    <w:rsid w:val="00AD48F1"/>
    <w:rPr>
      <w:rFonts w:eastAsia="바탕"/>
    </w:rPr>
  </w:style>
  <w:style w:type="character" w:customStyle="1" w:styleId="ListLabel17">
    <w:name w:val="ListLabel 17"/>
    <w:qFormat/>
    <w:rsid w:val="00AD48F1"/>
    <w:rPr>
      <w:rFonts w:cs="Courier New"/>
    </w:rPr>
  </w:style>
  <w:style w:type="character" w:customStyle="1" w:styleId="ListLabel18">
    <w:name w:val="ListLabel 18"/>
    <w:qFormat/>
    <w:rsid w:val="00AD48F1"/>
    <w:rPr>
      <w:rFonts w:cs="Courier New"/>
    </w:rPr>
  </w:style>
  <w:style w:type="character" w:customStyle="1" w:styleId="ListLabel19">
    <w:name w:val="ListLabel 19"/>
    <w:qFormat/>
    <w:rsid w:val="00AD48F1"/>
    <w:rPr>
      <w:rFonts w:cs="Courier New"/>
    </w:rPr>
  </w:style>
  <w:style w:type="character" w:customStyle="1" w:styleId="ListLabel20">
    <w:name w:val="ListLabel 20"/>
    <w:qFormat/>
    <w:rsid w:val="00AD48F1"/>
    <w:rPr>
      <w:color w:val="auto"/>
    </w:rPr>
  </w:style>
  <w:style w:type="character" w:customStyle="1" w:styleId="ListLabel21">
    <w:name w:val="ListLabel 21"/>
    <w:qFormat/>
    <w:rsid w:val="00AD48F1"/>
    <w:rPr>
      <w:rFonts w:eastAsia="Times New Roman" w:cs="Times New Roman"/>
    </w:rPr>
  </w:style>
  <w:style w:type="character" w:customStyle="1" w:styleId="ListLabel22">
    <w:name w:val="ListLabel 22"/>
    <w:qFormat/>
    <w:rsid w:val="00AD48F1"/>
    <w:rPr>
      <w:rFonts w:cs="Courier New"/>
    </w:rPr>
  </w:style>
  <w:style w:type="character" w:customStyle="1" w:styleId="ListLabel23">
    <w:name w:val="ListLabel 23"/>
    <w:qFormat/>
    <w:rsid w:val="00AD48F1"/>
    <w:rPr>
      <w:rFonts w:eastAsia="MS Mincho" w:cs="Times New Roman"/>
    </w:rPr>
  </w:style>
  <w:style w:type="character" w:customStyle="1" w:styleId="ListLabel24">
    <w:name w:val="ListLabel 24"/>
    <w:qFormat/>
    <w:rsid w:val="00AD48F1"/>
    <w:rPr>
      <w:rFonts w:cs="Courier New"/>
    </w:rPr>
  </w:style>
  <w:style w:type="character" w:customStyle="1" w:styleId="ListLabel25">
    <w:name w:val="ListLabel 25"/>
    <w:qFormat/>
    <w:rsid w:val="00AD48F1"/>
    <w:rPr>
      <w:rFonts w:cs="Courier New"/>
    </w:rPr>
  </w:style>
  <w:style w:type="character" w:customStyle="1" w:styleId="ListLabel26">
    <w:name w:val="ListLabel 26"/>
    <w:qFormat/>
    <w:rsid w:val="00AD48F1"/>
    <w:rPr>
      <w:b w:val="0"/>
      <w:i w:val="0"/>
      <w:color w:val="auto"/>
      <w:sz w:val="20"/>
    </w:rPr>
  </w:style>
  <w:style w:type="character" w:customStyle="1" w:styleId="ListLabel27">
    <w:name w:val="ListLabel 27"/>
    <w:qFormat/>
    <w:rsid w:val="00AD48F1"/>
    <w:rPr>
      <w:rFonts w:cs="Courier New"/>
    </w:rPr>
  </w:style>
  <w:style w:type="character" w:customStyle="1" w:styleId="ListLabel28">
    <w:name w:val="ListLabel 28"/>
    <w:qFormat/>
    <w:rsid w:val="00AD48F1"/>
    <w:rPr>
      <w:rFonts w:cs="Courier New"/>
    </w:rPr>
  </w:style>
  <w:style w:type="character" w:customStyle="1" w:styleId="ListLabel29">
    <w:name w:val="ListLabel 29"/>
    <w:qFormat/>
    <w:rsid w:val="00AD48F1"/>
    <w:rPr>
      <w:rFonts w:cs="Courier New"/>
    </w:rPr>
  </w:style>
  <w:style w:type="character" w:customStyle="1" w:styleId="ListLabel30">
    <w:name w:val="ListLabel 30"/>
    <w:qFormat/>
    <w:rsid w:val="00AD48F1"/>
    <w:rPr>
      <w:rFonts w:cs="Courier New"/>
    </w:rPr>
  </w:style>
  <w:style w:type="character" w:customStyle="1" w:styleId="ListLabel31">
    <w:name w:val="ListLabel 31"/>
    <w:qFormat/>
    <w:rsid w:val="00AD48F1"/>
    <w:rPr>
      <w:rFonts w:cs="Courier New"/>
    </w:rPr>
  </w:style>
  <w:style w:type="character" w:customStyle="1" w:styleId="ListLabel32">
    <w:name w:val="ListLabel 32"/>
    <w:qFormat/>
    <w:rsid w:val="00AD48F1"/>
    <w:rPr>
      <w:rFonts w:cs="Courier New"/>
    </w:rPr>
  </w:style>
  <w:style w:type="character" w:customStyle="1" w:styleId="ListLabel33">
    <w:name w:val="ListLabel 33"/>
    <w:qFormat/>
    <w:rsid w:val="00AD48F1"/>
    <w:rPr>
      <w:rFonts w:cs="Courier New"/>
    </w:rPr>
  </w:style>
  <w:style w:type="character" w:customStyle="1" w:styleId="ListLabel34">
    <w:name w:val="ListLabel 34"/>
    <w:qFormat/>
    <w:rsid w:val="00AD48F1"/>
    <w:rPr>
      <w:rFonts w:cs="Courier New"/>
    </w:rPr>
  </w:style>
  <w:style w:type="character" w:customStyle="1" w:styleId="ListLabel35">
    <w:name w:val="ListLabel 35"/>
    <w:qFormat/>
    <w:rsid w:val="00AD48F1"/>
    <w:rPr>
      <w:rFonts w:cs="Courier New"/>
    </w:rPr>
  </w:style>
  <w:style w:type="character" w:customStyle="1" w:styleId="ListLabel36">
    <w:name w:val="ListLabel 36"/>
    <w:qFormat/>
    <w:rsid w:val="00AD48F1"/>
    <w:rPr>
      <w:rFonts w:cs="Courier New"/>
    </w:rPr>
  </w:style>
  <w:style w:type="character" w:customStyle="1" w:styleId="ListLabel37">
    <w:name w:val="ListLabel 37"/>
    <w:qFormat/>
    <w:rsid w:val="00AD48F1"/>
    <w:rPr>
      <w:rFonts w:cs="Courier New"/>
    </w:rPr>
  </w:style>
  <w:style w:type="character" w:customStyle="1" w:styleId="ListLabel38">
    <w:name w:val="ListLabel 38"/>
    <w:qFormat/>
    <w:rsid w:val="00AD48F1"/>
    <w:rPr>
      <w:rFonts w:cs="Courier New"/>
    </w:rPr>
  </w:style>
  <w:style w:type="character" w:customStyle="1" w:styleId="ListLabel39">
    <w:name w:val="ListLabel 39"/>
    <w:qFormat/>
    <w:rsid w:val="00AD48F1"/>
    <w:rPr>
      <w:rFonts w:eastAsia="SimSun" w:cs="Times New Roman"/>
      <w:b/>
      <w:bCs/>
      <w:i/>
      <w:iCs/>
    </w:rPr>
  </w:style>
  <w:style w:type="character" w:customStyle="1" w:styleId="ListLabel40">
    <w:name w:val="ListLabel 40"/>
    <w:qFormat/>
    <w:rsid w:val="00AD48F1"/>
    <w:rPr>
      <w:b/>
      <w:i w:val="0"/>
      <w:color w:val="auto"/>
      <w:sz w:val="22"/>
    </w:rPr>
  </w:style>
  <w:style w:type="character" w:customStyle="1" w:styleId="ListLabel41">
    <w:name w:val="ListLabel 41"/>
    <w:qFormat/>
    <w:rsid w:val="00AD48F1"/>
    <w:rPr>
      <w:rFonts w:cs="Courier New"/>
    </w:rPr>
  </w:style>
  <w:style w:type="character" w:customStyle="1" w:styleId="ListLabel42">
    <w:name w:val="ListLabel 42"/>
    <w:qFormat/>
    <w:rsid w:val="00AD48F1"/>
    <w:rPr>
      <w:rFonts w:cs="Courier New"/>
    </w:rPr>
  </w:style>
  <w:style w:type="character" w:customStyle="1" w:styleId="ListLabel43">
    <w:name w:val="ListLabel 43"/>
    <w:qFormat/>
    <w:rsid w:val="00AD48F1"/>
    <w:rPr>
      <w:rFonts w:cs="Courier New"/>
    </w:rPr>
  </w:style>
  <w:style w:type="character" w:customStyle="1" w:styleId="ListLabel44">
    <w:name w:val="ListLabel 44"/>
    <w:qFormat/>
    <w:rsid w:val="00AD48F1"/>
    <w:rPr>
      <w:rFonts w:cs="Times New Roman"/>
      <w:color w:val="auto"/>
      <w:sz w:val="22"/>
    </w:rPr>
  </w:style>
  <w:style w:type="character" w:customStyle="1" w:styleId="ListLabel45">
    <w:name w:val="ListLabel 45"/>
    <w:qFormat/>
    <w:rsid w:val="00AD48F1"/>
    <w:rPr>
      <w:rFonts w:cs="Times New Roman"/>
      <w:color w:val="auto"/>
      <w:sz w:val="22"/>
    </w:rPr>
  </w:style>
  <w:style w:type="character" w:customStyle="1" w:styleId="ListLabel46">
    <w:name w:val="ListLabel 46"/>
    <w:qFormat/>
    <w:rsid w:val="00AD48F1"/>
    <w:rPr>
      <w:rFonts w:cs="Times New Roman"/>
      <w:color w:val="auto"/>
      <w:sz w:val="22"/>
    </w:rPr>
  </w:style>
  <w:style w:type="character" w:customStyle="1" w:styleId="ListLabel47">
    <w:name w:val="ListLabel 47"/>
    <w:qFormat/>
    <w:rsid w:val="00AD48F1"/>
    <w:rPr>
      <w:rFonts w:cs="Times New Roman"/>
      <w:color w:val="auto"/>
    </w:rPr>
  </w:style>
  <w:style w:type="character" w:customStyle="1" w:styleId="ListLabel48">
    <w:name w:val="ListLabel 48"/>
    <w:qFormat/>
    <w:rsid w:val="00AD48F1"/>
    <w:rPr>
      <w:rFonts w:cs="Times New Roman"/>
      <w:color w:val="auto"/>
    </w:rPr>
  </w:style>
  <w:style w:type="character" w:customStyle="1" w:styleId="ListLabel49">
    <w:name w:val="ListLabel 49"/>
    <w:qFormat/>
    <w:rsid w:val="00AD48F1"/>
    <w:rPr>
      <w:rFonts w:eastAsia="바탕" w:cs="Times"/>
    </w:rPr>
  </w:style>
  <w:style w:type="character" w:customStyle="1" w:styleId="ListLabel50">
    <w:name w:val="ListLabel 50"/>
    <w:qFormat/>
    <w:rsid w:val="00AD48F1"/>
    <w:rPr>
      <w:rFonts w:cs="Courier New"/>
    </w:rPr>
  </w:style>
  <w:style w:type="character" w:customStyle="1" w:styleId="ListLabel51">
    <w:name w:val="ListLabel 51"/>
    <w:qFormat/>
    <w:rsid w:val="00AD48F1"/>
    <w:rPr>
      <w:rFonts w:cs="Courier New"/>
    </w:rPr>
  </w:style>
  <w:style w:type="character" w:customStyle="1" w:styleId="ListLabel52">
    <w:name w:val="ListLabel 52"/>
    <w:qFormat/>
    <w:rsid w:val="00AD48F1"/>
    <w:rPr>
      <w:rFonts w:cs="Courier New"/>
    </w:rPr>
  </w:style>
  <w:style w:type="character" w:customStyle="1" w:styleId="ListLabel53">
    <w:name w:val="ListLabel 53"/>
    <w:qFormat/>
    <w:rsid w:val="00AD48F1"/>
    <w:rPr>
      <w:rFonts w:eastAsia="Times New Roman" w:cs="Times New Roman"/>
    </w:rPr>
  </w:style>
  <w:style w:type="character" w:customStyle="1" w:styleId="ListLabel54">
    <w:name w:val="ListLabel 54"/>
    <w:qFormat/>
    <w:rsid w:val="00AD48F1"/>
    <w:rPr>
      <w:rFonts w:eastAsia="Times New Roman" w:cs="Times New Roman"/>
    </w:rPr>
  </w:style>
  <w:style w:type="character" w:customStyle="1" w:styleId="ListLabel55">
    <w:name w:val="ListLabel 55"/>
    <w:qFormat/>
    <w:rsid w:val="00AD48F1"/>
    <w:rPr>
      <w:rFonts w:eastAsia="Times New Roman" w:cs="Arial"/>
    </w:rPr>
  </w:style>
  <w:style w:type="character" w:customStyle="1" w:styleId="ListLabel56">
    <w:name w:val="ListLabel 56"/>
    <w:qFormat/>
    <w:rsid w:val="00AD48F1"/>
    <w:rPr>
      <w:rFonts w:eastAsia="MS Mincho" w:cs="Arial"/>
      <w:b/>
    </w:rPr>
  </w:style>
  <w:style w:type="character" w:customStyle="1" w:styleId="ListLabel57">
    <w:name w:val="ListLabel 57"/>
    <w:qFormat/>
    <w:rsid w:val="00AD48F1"/>
    <w:rPr>
      <w:rFonts w:cs="Courier New"/>
    </w:rPr>
  </w:style>
  <w:style w:type="character" w:customStyle="1" w:styleId="ListLabel58">
    <w:name w:val="ListLabel 58"/>
    <w:qFormat/>
    <w:rsid w:val="00AD48F1"/>
    <w:rPr>
      <w:rFonts w:cs="Courier New"/>
    </w:rPr>
  </w:style>
  <w:style w:type="character" w:customStyle="1" w:styleId="ListLabel59">
    <w:name w:val="ListLabel 59"/>
    <w:qFormat/>
    <w:rsid w:val="00AD48F1"/>
    <w:rPr>
      <w:rFonts w:cs="Courier New"/>
    </w:rPr>
  </w:style>
  <w:style w:type="character" w:customStyle="1" w:styleId="ListLabel60">
    <w:name w:val="ListLabel 60"/>
    <w:qFormat/>
    <w:rsid w:val="00AD48F1"/>
    <w:rPr>
      <w:rFonts w:cs="Courier New"/>
    </w:rPr>
  </w:style>
  <w:style w:type="character" w:customStyle="1" w:styleId="ListLabel61">
    <w:name w:val="ListLabel 61"/>
    <w:qFormat/>
    <w:rsid w:val="00AD48F1"/>
    <w:rPr>
      <w:rFonts w:cs="Courier New"/>
    </w:rPr>
  </w:style>
  <w:style w:type="character" w:customStyle="1" w:styleId="ListLabel62">
    <w:name w:val="ListLabel 62"/>
    <w:qFormat/>
    <w:rsid w:val="00AD48F1"/>
    <w:rPr>
      <w:rFonts w:cs="Courier New"/>
    </w:rPr>
  </w:style>
  <w:style w:type="character" w:customStyle="1" w:styleId="ListLabel63">
    <w:name w:val="ListLabel 63"/>
    <w:qFormat/>
    <w:rsid w:val="00AD48F1"/>
    <w:rPr>
      <w:rFonts w:ascii="Calibri" w:eastAsia="SimSun" w:hAnsi="Calibri" w:cs="Times New Roman"/>
      <w:b/>
      <w:sz w:val="22"/>
    </w:rPr>
  </w:style>
  <w:style w:type="character" w:customStyle="1" w:styleId="ListLabel64">
    <w:name w:val="ListLabel 64"/>
    <w:qFormat/>
    <w:rsid w:val="00AD48F1"/>
    <w:rPr>
      <w:rFonts w:ascii="Calibri" w:hAnsi="Calibri" w:cs="Courier New"/>
      <w:b/>
      <w:sz w:val="22"/>
    </w:rPr>
  </w:style>
  <w:style w:type="character" w:customStyle="1" w:styleId="ListLabel65">
    <w:name w:val="ListLabel 65"/>
    <w:qFormat/>
    <w:rsid w:val="00AD48F1"/>
    <w:rPr>
      <w:rFonts w:cs="Courier New"/>
    </w:rPr>
  </w:style>
  <w:style w:type="character" w:customStyle="1" w:styleId="ListLabel66">
    <w:name w:val="ListLabel 66"/>
    <w:qFormat/>
    <w:rsid w:val="00AD48F1"/>
    <w:rPr>
      <w:rFonts w:cs="Courier New"/>
    </w:rPr>
  </w:style>
  <w:style w:type="character" w:customStyle="1" w:styleId="ListLabel67">
    <w:name w:val="ListLabel 67"/>
    <w:qFormat/>
    <w:rsid w:val="00AD48F1"/>
    <w:rPr>
      <w:rFonts w:cs="Courier New"/>
      <w:b/>
    </w:rPr>
  </w:style>
  <w:style w:type="character" w:customStyle="1" w:styleId="ListLabel68">
    <w:name w:val="ListLabel 68"/>
    <w:qFormat/>
    <w:rsid w:val="00AD48F1"/>
    <w:rPr>
      <w:rFonts w:cs="Courier New"/>
    </w:rPr>
  </w:style>
  <w:style w:type="character" w:customStyle="1" w:styleId="ListLabel69">
    <w:name w:val="ListLabel 69"/>
    <w:qFormat/>
    <w:rsid w:val="00AD48F1"/>
    <w:rPr>
      <w:rFonts w:cs="Courier New"/>
    </w:rPr>
  </w:style>
  <w:style w:type="character" w:customStyle="1" w:styleId="ListLabel70">
    <w:name w:val="ListLabel 70"/>
    <w:qFormat/>
    <w:rsid w:val="00AD48F1"/>
    <w:rPr>
      <w:rFonts w:cs="Courier New"/>
    </w:rPr>
  </w:style>
  <w:style w:type="character" w:customStyle="1" w:styleId="ListLabel71">
    <w:name w:val="ListLabel 71"/>
    <w:qFormat/>
    <w:rsid w:val="00AD48F1"/>
    <w:rPr>
      <w:rFonts w:cs="Courier New"/>
    </w:rPr>
  </w:style>
  <w:style w:type="character" w:customStyle="1" w:styleId="ListLabel72">
    <w:name w:val="ListLabel 72"/>
    <w:qFormat/>
    <w:rsid w:val="00AD48F1"/>
    <w:rPr>
      <w:rFonts w:cs="Courier New"/>
    </w:rPr>
  </w:style>
  <w:style w:type="character" w:customStyle="1" w:styleId="ListLabel73">
    <w:name w:val="ListLabel 73"/>
    <w:qFormat/>
    <w:rsid w:val="00AD48F1"/>
    <w:rPr>
      <w:rFonts w:cs="Courier New"/>
    </w:rPr>
  </w:style>
  <w:style w:type="character" w:customStyle="1" w:styleId="ListLabel74">
    <w:name w:val="ListLabel 74"/>
    <w:qFormat/>
    <w:rsid w:val="00AD48F1"/>
    <w:rPr>
      <w:rFonts w:cs="Courier New"/>
    </w:rPr>
  </w:style>
  <w:style w:type="character" w:customStyle="1" w:styleId="ListLabel75">
    <w:name w:val="ListLabel 75"/>
    <w:qFormat/>
    <w:rsid w:val="00AD48F1"/>
    <w:rPr>
      <w:rFonts w:cs="Courier New"/>
    </w:rPr>
  </w:style>
  <w:style w:type="character" w:customStyle="1" w:styleId="ListLabel76">
    <w:name w:val="ListLabel 76"/>
    <w:qFormat/>
    <w:rsid w:val="00AD48F1"/>
    <w:rPr>
      <w:rFonts w:cs="Courier New"/>
    </w:rPr>
  </w:style>
  <w:style w:type="character" w:customStyle="1" w:styleId="ListLabel77">
    <w:name w:val="ListLabel 77"/>
    <w:qFormat/>
    <w:rsid w:val="00AD48F1"/>
    <w:rPr>
      <w:rFonts w:cs="Courier New"/>
    </w:rPr>
  </w:style>
  <w:style w:type="character" w:customStyle="1" w:styleId="ListLabel78">
    <w:name w:val="ListLabel 78"/>
    <w:qFormat/>
    <w:rsid w:val="00AD48F1"/>
    <w:rPr>
      <w:rFonts w:cs="Courier New"/>
    </w:rPr>
  </w:style>
  <w:style w:type="character" w:customStyle="1" w:styleId="ListLabel79">
    <w:name w:val="ListLabel 79"/>
    <w:qFormat/>
    <w:rsid w:val="00AD48F1"/>
    <w:rPr>
      <w:rFonts w:cs="Courier New"/>
    </w:rPr>
  </w:style>
  <w:style w:type="character" w:customStyle="1" w:styleId="ListLabel80">
    <w:name w:val="ListLabel 80"/>
    <w:qFormat/>
    <w:rsid w:val="00AD48F1"/>
    <w:rPr>
      <w:rFonts w:cs="Courier New"/>
    </w:rPr>
  </w:style>
  <w:style w:type="character" w:customStyle="1" w:styleId="ListLabel81">
    <w:name w:val="ListLabel 81"/>
    <w:qFormat/>
    <w:rsid w:val="00AD48F1"/>
    <w:rPr>
      <w:rFonts w:cs="Courier New"/>
    </w:rPr>
  </w:style>
  <w:style w:type="character" w:customStyle="1" w:styleId="ListLabel82">
    <w:name w:val="ListLabel 82"/>
    <w:qFormat/>
    <w:rsid w:val="00AD48F1"/>
    <w:rPr>
      <w:rFonts w:cs="Courier New"/>
    </w:rPr>
  </w:style>
  <w:style w:type="character" w:customStyle="1" w:styleId="ListLabel83">
    <w:name w:val="ListLabel 83"/>
    <w:qFormat/>
    <w:rsid w:val="00AD48F1"/>
    <w:rPr>
      <w:rFonts w:cs="Courier New"/>
    </w:rPr>
  </w:style>
  <w:style w:type="character" w:customStyle="1" w:styleId="ListLabel84">
    <w:name w:val="ListLabel 84"/>
    <w:qFormat/>
    <w:rsid w:val="00AD48F1"/>
    <w:rPr>
      <w:rFonts w:cs="Courier New"/>
    </w:rPr>
  </w:style>
  <w:style w:type="character" w:customStyle="1" w:styleId="ListLabel85">
    <w:name w:val="ListLabel 85"/>
    <w:qFormat/>
    <w:rsid w:val="00AD48F1"/>
    <w:rPr>
      <w:rFonts w:ascii="Calibri" w:hAnsi="Calibri" w:cs="Arial"/>
      <w:b/>
      <w:bCs/>
      <w:sz w:val="24"/>
      <w:szCs w:val="24"/>
    </w:rPr>
  </w:style>
  <w:style w:type="character" w:customStyle="1" w:styleId="ListLabel86">
    <w:name w:val="ListLabel 86"/>
    <w:qFormat/>
    <w:rsid w:val="00AD48F1"/>
    <w:rPr>
      <w:rFonts w:cs="Arial"/>
      <w:b/>
      <w:bCs/>
      <w:sz w:val="24"/>
      <w:szCs w:val="24"/>
    </w:rPr>
  </w:style>
  <w:style w:type="character" w:customStyle="1" w:styleId="ListLabel87">
    <w:name w:val="ListLabel 87"/>
    <w:qFormat/>
    <w:rsid w:val="00AD48F1"/>
    <w:rPr>
      <w:rFonts w:cs="Times"/>
    </w:rPr>
  </w:style>
  <w:style w:type="character" w:customStyle="1" w:styleId="ListLabel88">
    <w:name w:val="ListLabel 88"/>
    <w:qFormat/>
    <w:rsid w:val="00AD48F1"/>
    <w:rPr>
      <w:rFonts w:cs="Courier New"/>
    </w:rPr>
  </w:style>
  <w:style w:type="character" w:customStyle="1" w:styleId="ListLabel89">
    <w:name w:val="ListLabel 89"/>
    <w:qFormat/>
    <w:rsid w:val="00AD48F1"/>
    <w:rPr>
      <w:rFonts w:cs="Wingdings"/>
    </w:rPr>
  </w:style>
  <w:style w:type="character" w:customStyle="1" w:styleId="ListLabel90">
    <w:name w:val="ListLabel 90"/>
    <w:qFormat/>
    <w:rsid w:val="00AD48F1"/>
    <w:rPr>
      <w:rFonts w:cs="Symbol"/>
    </w:rPr>
  </w:style>
  <w:style w:type="character" w:customStyle="1" w:styleId="ListLabel91">
    <w:name w:val="ListLabel 91"/>
    <w:qFormat/>
    <w:rsid w:val="00AD48F1"/>
    <w:rPr>
      <w:rFonts w:cs="Courier New"/>
    </w:rPr>
  </w:style>
  <w:style w:type="character" w:customStyle="1" w:styleId="ListLabel92">
    <w:name w:val="ListLabel 92"/>
    <w:qFormat/>
    <w:rsid w:val="00AD48F1"/>
    <w:rPr>
      <w:rFonts w:cs="Wingdings"/>
    </w:rPr>
  </w:style>
  <w:style w:type="character" w:customStyle="1" w:styleId="ListLabel93">
    <w:name w:val="ListLabel 93"/>
    <w:qFormat/>
    <w:rsid w:val="00AD48F1"/>
    <w:rPr>
      <w:rFonts w:cs="Symbol"/>
    </w:rPr>
  </w:style>
  <w:style w:type="character" w:customStyle="1" w:styleId="ListLabel94">
    <w:name w:val="ListLabel 94"/>
    <w:qFormat/>
    <w:rsid w:val="00AD48F1"/>
    <w:rPr>
      <w:rFonts w:cs="Courier New"/>
    </w:rPr>
  </w:style>
  <w:style w:type="character" w:customStyle="1" w:styleId="ListLabel95">
    <w:name w:val="ListLabel 95"/>
    <w:qFormat/>
    <w:rsid w:val="00AD48F1"/>
    <w:rPr>
      <w:rFonts w:cs="Wingdings"/>
    </w:rPr>
  </w:style>
  <w:style w:type="character" w:customStyle="1" w:styleId="ListLabel96">
    <w:name w:val="ListLabel 96"/>
    <w:qFormat/>
    <w:rsid w:val="00AD48F1"/>
    <w:rPr>
      <w:rFonts w:cs="Times New Roman"/>
    </w:rPr>
  </w:style>
  <w:style w:type="character" w:customStyle="1" w:styleId="ListLabel97">
    <w:name w:val="ListLabel 97"/>
    <w:qFormat/>
    <w:rsid w:val="00AD48F1"/>
    <w:rPr>
      <w:rFonts w:cs="Wingdings"/>
    </w:rPr>
  </w:style>
  <w:style w:type="character" w:customStyle="1" w:styleId="ListLabel98">
    <w:name w:val="ListLabel 98"/>
    <w:qFormat/>
    <w:rsid w:val="00AD48F1"/>
    <w:rPr>
      <w:rFonts w:cs="Wingdings"/>
    </w:rPr>
  </w:style>
  <w:style w:type="character" w:customStyle="1" w:styleId="ListLabel99">
    <w:name w:val="ListLabel 99"/>
    <w:qFormat/>
    <w:rsid w:val="00AD48F1"/>
    <w:rPr>
      <w:rFonts w:cs="Wingdings"/>
    </w:rPr>
  </w:style>
  <w:style w:type="character" w:customStyle="1" w:styleId="ListLabel100">
    <w:name w:val="ListLabel 100"/>
    <w:qFormat/>
    <w:rsid w:val="00AD48F1"/>
    <w:rPr>
      <w:rFonts w:cs="Wingdings"/>
    </w:rPr>
  </w:style>
  <w:style w:type="character" w:customStyle="1" w:styleId="ListLabel101">
    <w:name w:val="ListLabel 101"/>
    <w:qFormat/>
    <w:rsid w:val="00AD48F1"/>
    <w:rPr>
      <w:rFonts w:cs="Wingdings"/>
    </w:rPr>
  </w:style>
  <w:style w:type="character" w:customStyle="1" w:styleId="ListLabel102">
    <w:name w:val="ListLabel 102"/>
    <w:qFormat/>
    <w:rsid w:val="00AD48F1"/>
    <w:rPr>
      <w:rFonts w:cs="Wingdings"/>
    </w:rPr>
  </w:style>
  <w:style w:type="character" w:customStyle="1" w:styleId="ListLabel103">
    <w:name w:val="ListLabel 103"/>
    <w:qFormat/>
    <w:rsid w:val="00AD48F1"/>
    <w:rPr>
      <w:rFonts w:cs="Wingdings"/>
    </w:rPr>
  </w:style>
  <w:style w:type="character" w:customStyle="1" w:styleId="ListLabel104">
    <w:name w:val="ListLabel 104"/>
    <w:qFormat/>
    <w:rsid w:val="00AD48F1"/>
    <w:rPr>
      <w:rFonts w:cs="Wingdings"/>
    </w:rPr>
  </w:style>
  <w:style w:type="character" w:customStyle="1" w:styleId="ListLabel105">
    <w:name w:val="ListLabel 105"/>
    <w:qFormat/>
    <w:rsid w:val="00AD48F1"/>
    <w:rPr>
      <w:rFonts w:ascii="Calibri" w:hAnsi="Calibri" w:cs="Times New Roman"/>
    </w:rPr>
  </w:style>
  <w:style w:type="character" w:customStyle="1" w:styleId="ListLabel106">
    <w:name w:val="ListLabel 106"/>
    <w:qFormat/>
    <w:rsid w:val="00AD48F1"/>
    <w:rPr>
      <w:rFonts w:cs="Wingdings"/>
    </w:rPr>
  </w:style>
  <w:style w:type="character" w:customStyle="1" w:styleId="ListLabel107">
    <w:name w:val="ListLabel 107"/>
    <w:qFormat/>
    <w:rsid w:val="00AD48F1"/>
    <w:rPr>
      <w:rFonts w:cs="Wingdings"/>
    </w:rPr>
  </w:style>
  <w:style w:type="character" w:customStyle="1" w:styleId="ListLabel108">
    <w:name w:val="ListLabel 108"/>
    <w:qFormat/>
    <w:rsid w:val="00AD48F1"/>
    <w:rPr>
      <w:rFonts w:cs="Wingdings"/>
    </w:rPr>
  </w:style>
  <w:style w:type="character" w:customStyle="1" w:styleId="ListLabel109">
    <w:name w:val="ListLabel 109"/>
    <w:qFormat/>
    <w:rsid w:val="00AD48F1"/>
    <w:rPr>
      <w:rFonts w:cs="Wingdings"/>
    </w:rPr>
  </w:style>
  <w:style w:type="character" w:customStyle="1" w:styleId="ListLabel110">
    <w:name w:val="ListLabel 110"/>
    <w:qFormat/>
    <w:rsid w:val="00AD48F1"/>
    <w:rPr>
      <w:rFonts w:cs="Wingdings"/>
    </w:rPr>
  </w:style>
  <w:style w:type="character" w:customStyle="1" w:styleId="ListLabel111">
    <w:name w:val="ListLabel 111"/>
    <w:qFormat/>
    <w:rsid w:val="00AD48F1"/>
    <w:rPr>
      <w:rFonts w:cs="Wingdings"/>
    </w:rPr>
  </w:style>
  <w:style w:type="character" w:customStyle="1" w:styleId="ListLabel112">
    <w:name w:val="ListLabel 112"/>
    <w:qFormat/>
    <w:rsid w:val="00AD48F1"/>
    <w:rPr>
      <w:rFonts w:cs="Wingdings"/>
    </w:rPr>
  </w:style>
  <w:style w:type="character" w:customStyle="1" w:styleId="ListLabel113">
    <w:name w:val="ListLabel 113"/>
    <w:qFormat/>
    <w:rsid w:val="00AD48F1"/>
    <w:rPr>
      <w:rFonts w:cs="Wingdings"/>
    </w:rPr>
  </w:style>
  <w:style w:type="character" w:customStyle="1" w:styleId="ListLabel114">
    <w:name w:val="ListLabel 114"/>
    <w:qFormat/>
    <w:rsid w:val="00AD48F1"/>
    <w:rPr>
      <w:rFonts w:ascii="Calibri" w:hAnsi="Calibri" w:cs="Arial"/>
    </w:rPr>
  </w:style>
  <w:style w:type="character" w:customStyle="1" w:styleId="ListLabel115">
    <w:name w:val="ListLabel 115"/>
    <w:qFormat/>
    <w:rsid w:val="00AD48F1"/>
    <w:rPr>
      <w:rFonts w:cs="Wingdings"/>
    </w:rPr>
  </w:style>
  <w:style w:type="character" w:customStyle="1" w:styleId="ListLabel116">
    <w:name w:val="ListLabel 116"/>
    <w:qFormat/>
    <w:rsid w:val="00AD48F1"/>
    <w:rPr>
      <w:rFonts w:cs="Wingdings"/>
    </w:rPr>
  </w:style>
  <w:style w:type="character" w:customStyle="1" w:styleId="ListLabel117">
    <w:name w:val="ListLabel 117"/>
    <w:qFormat/>
    <w:rsid w:val="00AD48F1"/>
    <w:rPr>
      <w:rFonts w:cs="Wingdings"/>
    </w:rPr>
  </w:style>
  <w:style w:type="character" w:customStyle="1" w:styleId="ListLabel118">
    <w:name w:val="ListLabel 118"/>
    <w:qFormat/>
    <w:rsid w:val="00AD48F1"/>
    <w:rPr>
      <w:rFonts w:cs="Wingdings"/>
    </w:rPr>
  </w:style>
  <w:style w:type="character" w:customStyle="1" w:styleId="ListLabel119">
    <w:name w:val="ListLabel 119"/>
    <w:qFormat/>
    <w:rsid w:val="00AD48F1"/>
    <w:rPr>
      <w:rFonts w:cs="Wingdings"/>
    </w:rPr>
  </w:style>
  <w:style w:type="character" w:customStyle="1" w:styleId="ListLabel120">
    <w:name w:val="ListLabel 120"/>
    <w:qFormat/>
    <w:rsid w:val="00AD48F1"/>
    <w:rPr>
      <w:rFonts w:cs="Wingdings"/>
    </w:rPr>
  </w:style>
  <w:style w:type="character" w:customStyle="1" w:styleId="ListLabel121">
    <w:name w:val="ListLabel 121"/>
    <w:qFormat/>
    <w:rsid w:val="00AD48F1"/>
    <w:rPr>
      <w:rFonts w:cs="Wingdings"/>
    </w:rPr>
  </w:style>
  <w:style w:type="character" w:customStyle="1" w:styleId="ListLabel122">
    <w:name w:val="ListLabel 122"/>
    <w:qFormat/>
    <w:rsid w:val="00AD48F1"/>
    <w:rPr>
      <w:rFonts w:cs="Wingdings"/>
    </w:rPr>
  </w:style>
  <w:style w:type="character" w:customStyle="1" w:styleId="ListLabel123">
    <w:name w:val="ListLabel 123"/>
    <w:qFormat/>
    <w:rsid w:val="00AD48F1"/>
    <w:rPr>
      <w:rFonts w:cs="Arial"/>
      <w:b/>
    </w:rPr>
  </w:style>
  <w:style w:type="character" w:customStyle="1" w:styleId="ListLabel124">
    <w:name w:val="ListLabel 124"/>
    <w:qFormat/>
    <w:rsid w:val="00AD48F1"/>
    <w:rPr>
      <w:rFonts w:cs="Wingdings"/>
    </w:rPr>
  </w:style>
  <w:style w:type="character" w:customStyle="1" w:styleId="ListLabel125">
    <w:name w:val="ListLabel 125"/>
    <w:qFormat/>
    <w:rsid w:val="00AD48F1"/>
    <w:rPr>
      <w:rFonts w:cs="Wingdings"/>
    </w:rPr>
  </w:style>
  <w:style w:type="character" w:customStyle="1" w:styleId="ListLabel126">
    <w:name w:val="ListLabel 126"/>
    <w:qFormat/>
    <w:rsid w:val="00AD48F1"/>
    <w:rPr>
      <w:rFonts w:cs="Wingdings"/>
    </w:rPr>
  </w:style>
  <w:style w:type="character" w:customStyle="1" w:styleId="ListLabel127">
    <w:name w:val="ListLabel 127"/>
    <w:qFormat/>
    <w:rsid w:val="00AD48F1"/>
    <w:rPr>
      <w:rFonts w:cs="Wingdings"/>
    </w:rPr>
  </w:style>
  <w:style w:type="character" w:customStyle="1" w:styleId="ListLabel128">
    <w:name w:val="ListLabel 128"/>
    <w:qFormat/>
    <w:rsid w:val="00AD48F1"/>
    <w:rPr>
      <w:rFonts w:cs="Wingdings"/>
    </w:rPr>
  </w:style>
  <w:style w:type="character" w:customStyle="1" w:styleId="ListLabel129">
    <w:name w:val="ListLabel 129"/>
    <w:qFormat/>
    <w:rsid w:val="00AD48F1"/>
    <w:rPr>
      <w:rFonts w:cs="Wingdings"/>
    </w:rPr>
  </w:style>
  <w:style w:type="character" w:customStyle="1" w:styleId="ListLabel130">
    <w:name w:val="ListLabel 130"/>
    <w:qFormat/>
    <w:rsid w:val="00AD48F1"/>
    <w:rPr>
      <w:rFonts w:cs="Wingdings"/>
    </w:rPr>
  </w:style>
  <w:style w:type="character" w:customStyle="1" w:styleId="ListLabel131">
    <w:name w:val="ListLabel 131"/>
    <w:qFormat/>
    <w:rsid w:val="00AD48F1"/>
    <w:rPr>
      <w:rFonts w:cs="Wingdings"/>
    </w:rPr>
  </w:style>
  <w:style w:type="character" w:customStyle="1" w:styleId="ListLabel132">
    <w:name w:val="ListLabel 132"/>
    <w:qFormat/>
    <w:rsid w:val="00AD48F1"/>
    <w:rPr>
      <w:rFonts w:ascii="Calibri" w:hAnsi="Calibri" w:cs="Symbol"/>
      <w:b/>
    </w:rPr>
  </w:style>
  <w:style w:type="character" w:customStyle="1" w:styleId="ListLabel133">
    <w:name w:val="ListLabel 133"/>
    <w:qFormat/>
    <w:rsid w:val="00AD48F1"/>
    <w:rPr>
      <w:rFonts w:cs="Courier New"/>
    </w:rPr>
  </w:style>
  <w:style w:type="character" w:customStyle="1" w:styleId="ListLabel134">
    <w:name w:val="ListLabel 134"/>
    <w:qFormat/>
    <w:rsid w:val="00AD48F1"/>
    <w:rPr>
      <w:rFonts w:cs="Wingdings"/>
    </w:rPr>
  </w:style>
  <w:style w:type="character" w:customStyle="1" w:styleId="ListLabel135">
    <w:name w:val="ListLabel 135"/>
    <w:qFormat/>
    <w:rsid w:val="00AD48F1"/>
    <w:rPr>
      <w:rFonts w:cs="Symbol"/>
    </w:rPr>
  </w:style>
  <w:style w:type="character" w:customStyle="1" w:styleId="ListLabel136">
    <w:name w:val="ListLabel 136"/>
    <w:qFormat/>
    <w:rsid w:val="00AD48F1"/>
    <w:rPr>
      <w:rFonts w:cs="Courier New"/>
    </w:rPr>
  </w:style>
  <w:style w:type="character" w:customStyle="1" w:styleId="ListLabel137">
    <w:name w:val="ListLabel 137"/>
    <w:qFormat/>
    <w:rsid w:val="00AD48F1"/>
    <w:rPr>
      <w:rFonts w:cs="Wingdings"/>
    </w:rPr>
  </w:style>
  <w:style w:type="character" w:customStyle="1" w:styleId="ListLabel138">
    <w:name w:val="ListLabel 138"/>
    <w:qFormat/>
    <w:rsid w:val="00AD48F1"/>
    <w:rPr>
      <w:rFonts w:cs="Symbol"/>
    </w:rPr>
  </w:style>
  <w:style w:type="character" w:customStyle="1" w:styleId="ListLabel139">
    <w:name w:val="ListLabel 139"/>
    <w:qFormat/>
    <w:rsid w:val="00AD48F1"/>
    <w:rPr>
      <w:rFonts w:cs="Courier New"/>
    </w:rPr>
  </w:style>
  <w:style w:type="character" w:customStyle="1" w:styleId="ListLabel140">
    <w:name w:val="ListLabel 140"/>
    <w:qFormat/>
    <w:rsid w:val="00AD48F1"/>
    <w:rPr>
      <w:rFonts w:cs="Wingdings"/>
    </w:rPr>
  </w:style>
  <w:style w:type="character" w:customStyle="1" w:styleId="ListLabel141">
    <w:name w:val="ListLabel 141"/>
    <w:qFormat/>
    <w:rsid w:val="00AD48F1"/>
    <w:rPr>
      <w:rFonts w:ascii="Calibri" w:hAnsi="Calibri" w:cs="Symbol"/>
    </w:rPr>
  </w:style>
  <w:style w:type="character" w:customStyle="1" w:styleId="ListLabel142">
    <w:name w:val="ListLabel 142"/>
    <w:qFormat/>
    <w:rsid w:val="00AD48F1"/>
    <w:rPr>
      <w:rFonts w:cs="Courier New"/>
    </w:rPr>
  </w:style>
  <w:style w:type="character" w:customStyle="1" w:styleId="ListLabel143">
    <w:name w:val="ListLabel 143"/>
    <w:qFormat/>
    <w:rsid w:val="00AD48F1"/>
    <w:rPr>
      <w:rFonts w:cs="Wingdings"/>
    </w:rPr>
  </w:style>
  <w:style w:type="character" w:customStyle="1" w:styleId="ListLabel144">
    <w:name w:val="ListLabel 144"/>
    <w:qFormat/>
    <w:rsid w:val="00AD48F1"/>
    <w:rPr>
      <w:rFonts w:cs="Symbol"/>
    </w:rPr>
  </w:style>
  <w:style w:type="character" w:customStyle="1" w:styleId="ListLabel145">
    <w:name w:val="ListLabel 145"/>
    <w:qFormat/>
    <w:rsid w:val="00AD48F1"/>
    <w:rPr>
      <w:rFonts w:cs="Courier New"/>
    </w:rPr>
  </w:style>
  <w:style w:type="character" w:customStyle="1" w:styleId="ListLabel146">
    <w:name w:val="ListLabel 146"/>
    <w:qFormat/>
    <w:rsid w:val="00AD48F1"/>
    <w:rPr>
      <w:rFonts w:cs="Wingdings"/>
    </w:rPr>
  </w:style>
  <w:style w:type="character" w:customStyle="1" w:styleId="ListLabel147">
    <w:name w:val="ListLabel 147"/>
    <w:qFormat/>
    <w:rsid w:val="00AD48F1"/>
    <w:rPr>
      <w:rFonts w:cs="Symbol"/>
    </w:rPr>
  </w:style>
  <w:style w:type="character" w:customStyle="1" w:styleId="ListLabel148">
    <w:name w:val="ListLabel 148"/>
    <w:qFormat/>
    <w:rsid w:val="00AD48F1"/>
    <w:rPr>
      <w:rFonts w:cs="Courier New"/>
    </w:rPr>
  </w:style>
  <w:style w:type="character" w:customStyle="1" w:styleId="ListLabel149">
    <w:name w:val="ListLabel 149"/>
    <w:qFormat/>
    <w:rsid w:val="00AD48F1"/>
    <w:rPr>
      <w:rFonts w:cs="Wingdings"/>
    </w:rPr>
  </w:style>
  <w:style w:type="character" w:customStyle="1" w:styleId="ListLabel150">
    <w:name w:val="ListLabel 150"/>
    <w:qFormat/>
    <w:rsid w:val="00AD48F1"/>
    <w:rPr>
      <w:rFonts w:ascii="Calibri" w:hAnsi="Calibri" w:cs="Times New Roman"/>
      <w:b/>
      <w:sz w:val="22"/>
    </w:rPr>
  </w:style>
  <w:style w:type="character" w:customStyle="1" w:styleId="ListLabel151">
    <w:name w:val="ListLabel 151"/>
    <w:qFormat/>
    <w:rsid w:val="00AD48F1"/>
    <w:rPr>
      <w:rFonts w:ascii="Calibri" w:hAnsi="Calibri" w:cs="Wingdings"/>
      <w:b/>
      <w:sz w:val="22"/>
    </w:rPr>
  </w:style>
  <w:style w:type="character" w:customStyle="1" w:styleId="ListLabel152">
    <w:name w:val="ListLabel 152"/>
    <w:qFormat/>
    <w:rsid w:val="00AD48F1"/>
    <w:rPr>
      <w:rFonts w:cs="Wingdings"/>
    </w:rPr>
  </w:style>
  <w:style w:type="character" w:customStyle="1" w:styleId="ListLabel153">
    <w:name w:val="ListLabel 153"/>
    <w:qFormat/>
    <w:rsid w:val="00AD48F1"/>
    <w:rPr>
      <w:rFonts w:cs="Wingdings"/>
    </w:rPr>
  </w:style>
  <w:style w:type="character" w:customStyle="1" w:styleId="ListLabel154">
    <w:name w:val="ListLabel 154"/>
    <w:qFormat/>
    <w:rsid w:val="00AD48F1"/>
    <w:rPr>
      <w:rFonts w:cs="Wingdings"/>
    </w:rPr>
  </w:style>
  <w:style w:type="character" w:customStyle="1" w:styleId="ListLabel155">
    <w:name w:val="ListLabel 155"/>
    <w:qFormat/>
    <w:rsid w:val="00AD48F1"/>
    <w:rPr>
      <w:rFonts w:cs="Wingdings"/>
    </w:rPr>
  </w:style>
  <w:style w:type="character" w:customStyle="1" w:styleId="ListLabel156">
    <w:name w:val="ListLabel 156"/>
    <w:qFormat/>
    <w:rsid w:val="00AD48F1"/>
    <w:rPr>
      <w:rFonts w:cs="Wingdings"/>
    </w:rPr>
  </w:style>
  <w:style w:type="character" w:customStyle="1" w:styleId="ListLabel157">
    <w:name w:val="ListLabel 157"/>
    <w:qFormat/>
    <w:rsid w:val="00AD48F1"/>
    <w:rPr>
      <w:rFonts w:cs="Wingdings"/>
    </w:rPr>
  </w:style>
  <w:style w:type="character" w:customStyle="1" w:styleId="ListLabel158">
    <w:name w:val="ListLabel 158"/>
    <w:qFormat/>
    <w:rsid w:val="00AD48F1"/>
    <w:rPr>
      <w:rFonts w:cs="Wingdings"/>
    </w:rPr>
  </w:style>
  <w:style w:type="character" w:customStyle="1" w:styleId="ListLabel159">
    <w:name w:val="ListLabel 159"/>
    <w:qFormat/>
    <w:rsid w:val="00AD48F1"/>
    <w:rPr>
      <w:rFonts w:ascii="Calibri" w:hAnsi="Calibri" w:cs="Symbol"/>
      <w:b/>
      <w:sz w:val="22"/>
    </w:rPr>
  </w:style>
  <w:style w:type="character" w:customStyle="1" w:styleId="ListLabel160">
    <w:name w:val="ListLabel 160"/>
    <w:qFormat/>
    <w:rsid w:val="00AD48F1"/>
    <w:rPr>
      <w:rFonts w:ascii="Calibri" w:hAnsi="Calibri" w:cs="Courier New"/>
      <w:b/>
      <w:sz w:val="22"/>
    </w:rPr>
  </w:style>
  <w:style w:type="character" w:customStyle="1" w:styleId="ListLabel161">
    <w:name w:val="ListLabel 161"/>
    <w:qFormat/>
    <w:rsid w:val="00AD48F1"/>
    <w:rPr>
      <w:rFonts w:cs="Wingdings"/>
    </w:rPr>
  </w:style>
  <w:style w:type="character" w:customStyle="1" w:styleId="ListLabel162">
    <w:name w:val="ListLabel 162"/>
    <w:qFormat/>
    <w:rsid w:val="00AD48F1"/>
    <w:rPr>
      <w:rFonts w:cs="Symbol"/>
    </w:rPr>
  </w:style>
  <w:style w:type="character" w:customStyle="1" w:styleId="ListLabel163">
    <w:name w:val="ListLabel 163"/>
    <w:qFormat/>
    <w:rsid w:val="00AD48F1"/>
    <w:rPr>
      <w:rFonts w:cs="Courier New"/>
    </w:rPr>
  </w:style>
  <w:style w:type="character" w:customStyle="1" w:styleId="ListLabel164">
    <w:name w:val="ListLabel 164"/>
    <w:qFormat/>
    <w:rsid w:val="00AD48F1"/>
    <w:rPr>
      <w:rFonts w:cs="Wingdings"/>
    </w:rPr>
  </w:style>
  <w:style w:type="character" w:customStyle="1" w:styleId="ListLabel165">
    <w:name w:val="ListLabel 165"/>
    <w:qFormat/>
    <w:rsid w:val="00AD48F1"/>
    <w:rPr>
      <w:rFonts w:cs="Symbol"/>
    </w:rPr>
  </w:style>
  <w:style w:type="character" w:customStyle="1" w:styleId="ListLabel166">
    <w:name w:val="ListLabel 166"/>
    <w:qFormat/>
    <w:rsid w:val="00AD48F1"/>
    <w:rPr>
      <w:rFonts w:cs="Courier New"/>
    </w:rPr>
  </w:style>
  <w:style w:type="character" w:customStyle="1" w:styleId="ListLabel167">
    <w:name w:val="ListLabel 167"/>
    <w:qFormat/>
    <w:rsid w:val="00AD48F1"/>
    <w:rPr>
      <w:rFonts w:cs="Wingdings"/>
    </w:rPr>
  </w:style>
  <w:style w:type="character" w:customStyle="1" w:styleId="ListLabel168">
    <w:name w:val="ListLabel 168"/>
    <w:qFormat/>
    <w:rsid w:val="00AD48F1"/>
    <w:rPr>
      <w:rFonts w:cs="Arial"/>
      <w:b/>
    </w:rPr>
  </w:style>
  <w:style w:type="character" w:customStyle="1" w:styleId="ListLabel169">
    <w:name w:val="ListLabel 169"/>
    <w:qFormat/>
    <w:rsid w:val="00AD48F1"/>
    <w:rPr>
      <w:rFonts w:cs="Courier New"/>
      <w:b/>
    </w:rPr>
  </w:style>
  <w:style w:type="character" w:customStyle="1" w:styleId="ListLabel170">
    <w:name w:val="ListLabel 170"/>
    <w:qFormat/>
    <w:rsid w:val="00AD48F1"/>
    <w:rPr>
      <w:rFonts w:cs="Wingdings"/>
    </w:rPr>
  </w:style>
  <w:style w:type="character" w:customStyle="1" w:styleId="ListLabel171">
    <w:name w:val="ListLabel 171"/>
    <w:qFormat/>
    <w:rsid w:val="00AD48F1"/>
    <w:rPr>
      <w:rFonts w:cs="Symbol"/>
    </w:rPr>
  </w:style>
  <w:style w:type="character" w:customStyle="1" w:styleId="ListLabel172">
    <w:name w:val="ListLabel 172"/>
    <w:qFormat/>
    <w:rsid w:val="00AD48F1"/>
    <w:rPr>
      <w:rFonts w:cs="Courier New"/>
    </w:rPr>
  </w:style>
  <w:style w:type="character" w:customStyle="1" w:styleId="ListLabel173">
    <w:name w:val="ListLabel 173"/>
    <w:qFormat/>
    <w:rsid w:val="00AD48F1"/>
    <w:rPr>
      <w:rFonts w:cs="Wingdings"/>
    </w:rPr>
  </w:style>
  <w:style w:type="character" w:customStyle="1" w:styleId="ListLabel174">
    <w:name w:val="ListLabel 174"/>
    <w:qFormat/>
    <w:rsid w:val="00AD48F1"/>
    <w:rPr>
      <w:rFonts w:cs="Symbol"/>
    </w:rPr>
  </w:style>
  <w:style w:type="character" w:customStyle="1" w:styleId="ListLabel175">
    <w:name w:val="ListLabel 175"/>
    <w:qFormat/>
    <w:rsid w:val="00AD48F1"/>
    <w:rPr>
      <w:rFonts w:cs="Courier New"/>
    </w:rPr>
  </w:style>
  <w:style w:type="character" w:customStyle="1" w:styleId="ListLabel176">
    <w:name w:val="ListLabel 176"/>
    <w:qFormat/>
    <w:rsid w:val="00AD48F1"/>
    <w:rPr>
      <w:rFonts w:cs="Wingdings"/>
    </w:rPr>
  </w:style>
  <w:style w:type="character" w:customStyle="1" w:styleId="ListLabel177">
    <w:name w:val="ListLabel 177"/>
    <w:qFormat/>
    <w:rsid w:val="00AD48F1"/>
    <w:rPr>
      <w:rFonts w:ascii="Calibri" w:hAnsi="Calibri" w:cs="Symbol"/>
      <w:b/>
    </w:rPr>
  </w:style>
  <w:style w:type="character" w:customStyle="1" w:styleId="ListLabel178">
    <w:name w:val="ListLabel 178"/>
    <w:qFormat/>
    <w:rsid w:val="00AD48F1"/>
    <w:rPr>
      <w:rFonts w:cs="Courier New"/>
    </w:rPr>
  </w:style>
  <w:style w:type="character" w:customStyle="1" w:styleId="ListLabel179">
    <w:name w:val="ListLabel 179"/>
    <w:qFormat/>
    <w:rsid w:val="00AD48F1"/>
    <w:rPr>
      <w:rFonts w:cs="Wingdings"/>
    </w:rPr>
  </w:style>
  <w:style w:type="character" w:customStyle="1" w:styleId="ListLabel180">
    <w:name w:val="ListLabel 180"/>
    <w:qFormat/>
    <w:rsid w:val="00AD48F1"/>
    <w:rPr>
      <w:rFonts w:cs="Symbol"/>
    </w:rPr>
  </w:style>
  <w:style w:type="character" w:customStyle="1" w:styleId="ListLabel181">
    <w:name w:val="ListLabel 181"/>
    <w:qFormat/>
    <w:rsid w:val="00AD48F1"/>
    <w:rPr>
      <w:rFonts w:cs="Courier New"/>
    </w:rPr>
  </w:style>
  <w:style w:type="character" w:customStyle="1" w:styleId="ListLabel182">
    <w:name w:val="ListLabel 182"/>
    <w:qFormat/>
    <w:rsid w:val="00AD48F1"/>
    <w:rPr>
      <w:rFonts w:cs="Wingdings"/>
    </w:rPr>
  </w:style>
  <w:style w:type="character" w:customStyle="1" w:styleId="ListLabel183">
    <w:name w:val="ListLabel 183"/>
    <w:qFormat/>
    <w:rsid w:val="00AD48F1"/>
    <w:rPr>
      <w:rFonts w:cs="Symbol"/>
    </w:rPr>
  </w:style>
  <w:style w:type="character" w:customStyle="1" w:styleId="ListLabel184">
    <w:name w:val="ListLabel 184"/>
    <w:qFormat/>
    <w:rsid w:val="00AD48F1"/>
    <w:rPr>
      <w:rFonts w:cs="Courier New"/>
    </w:rPr>
  </w:style>
  <w:style w:type="character" w:customStyle="1" w:styleId="ListLabel185">
    <w:name w:val="ListLabel 185"/>
    <w:qFormat/>
    <w:rsid w:val="00AD48F1"/>
    <w:rPr>
      <w:rFonts w:cs="Wingdings"/>
    </w:rPr>
  </w:style>
  <w:style w:type="character" w:customStyle="1" w:styleId="ListLabel186">
    <w:name w:val="ListLabel 186"/>
    <w:qFormat/>
    <w:rsid w:val="00AD48F1"/>
    <w:rPr>
      <w:rFonts w:ascii="Calibri" w:hAnsi="Calibri" w:cs="Symbol"/>
      <w:b/>
      <w:sz w:val="22"/>
    </w:rPr>
  </w:style>
  <w:style w:type="character" w:customStyle="1" w:styleId="ListLabel187">
    <w:name w:val="ListLabel 187"/>
    <w:qFormat/>
    <w:rsid w:val="00AD48F1"/>
    <w:rPr>
      <w:rFonts w:cs="Courier New"/>
    </w:rPr>
  </w:style>
  <w:style w:type="character" w:customStyle="1" w:styleId="ListLabel188">
    <w:name w:val="ListLabel 188"/>
    <w:qFormat/>
    <w:rsid w:val="00AD48F1"/>
    <w:rPr>
      <w:rFonts w:cs="Wingdings"/>
    </w:rPr>
  </w:style>
  <w:style w:type="character" w:customStyle="1" w:styleId="ListLabel189">
    <w:name w:val="ListLabel 189"/>
    <w:qFormat/>
    <w:rsid w:val="00AD48F1"/>
    <w:rPr>
      <w:rFonts w:cs="Symbol"/>
    </w:rPr>
  </w:style>
  <w:style w:type="character" w:customStyle="1" w:styleId="ListLabel190">
    <w:name w:val="ListLabel 190"/>
    <w:qFormat/>
    <w:rsid w:val="00AD48F1"/>
    <w:rPr>
      <w:rFonts w:cs="Courier New"/>
    </w:rPr>
  </w:style>
  <w:style w:type="character" w:customStyle="1" w:styleId="ListLabel191">
    <w:name w:val="ListLabel 191"/>
    <w:qFormat/>
    <w:rsid w:val="00AD48F1"/>
    <w:rPr>
      <w:rFonts w:cs="Wingdings"/>
    </w:rPr>
  </w:style>
  <w:style w:type="character" w:customStyle="1" w:styleId="ListLabel192">
    <w:name w:val="ListLabel 192"/>
    <w:qFormat/>
    <w:rsid w:val="00AD48F1"/>
    <w:rPr>
      <w:rFonts w:cs="Symbol"/>
    </w:rPr>
  </w:style>
  <w:style w:type="character" w:customStyle="1" w:styleId="ListLabel193">
    <w:name w:val="ListLabel 193"/>
    <w:qFormat/>
    <w:rsid w:val="00AD48F1"/>
    <w:rPr>
      <w:rFonts w:cs="Courier New"/>
    </w:rPr>
  </w:style>
  <w:style w:type="character" w:customStyle="1" w:styleId="ListLabel194">
    <w:name w:val="ListLabel 194"/>
    <w:qFormat/>
    <w:rsid w:val="00AD48F1"/>
    <w:rPr>
      <w:rFonts w:cs="Wingdings"/>
    </w:rPr>
  </w:style>
  <w:style w:type="character" w:customStyle="1" w:styleId="ListLabel195">
    <w:name w:val="ListLabel 195"/>
    <w:qFormat/>
    <w:rsid w:val="00AD48F1"/>
    <w:rPr>
      <w:rFonts w:ascii="Calibri" w:hAnsi="Calibri" w:cs="Symbol"/>
      <w:b/>
      <w:sz w:val="22"/>
    </w:rPr>
  </w:style>
  <w:style w:type="character" w:customStyle="1" w:styleId="ListLabel196">
    <w:name w:val="ListLabel 196"/>
    <w:qFormat/>
    <w:rsid w:val="00AD48F1"/>
    <w:rPr>
      <w:rFonts w:cs="Courier New"/>
    </w:rPr>
  </w:style>
  <w:style w:type="character" w:customStyle="1" w:styleId="ListLabel197">
    <w:name w:val="ListLabel 197"/>
    <w:qFormat/>
    <w:rsid w:val="00AD48F1"/>
    <w:rPr>
      <w:rFonts w:cs="Wingdings"/>
    </w:rPr>
  </w:style>
  <w:style w:type="character" w:customStyle="1" w:styleId="ListLabel198">
    <w:name w:val="ListLabel 198"/>
    <w:qFormat/>
    <w:rsid w:val="00AD48F1"/>
    <w:rPr>
      <w:rFonts w:cs="Symbol"/>
    </w:rPr>
  </w:style>
  <w:style w:type="character" w:customStyle="1" w:styleId="ListLabel199">
    <w:name w:val="ListLabel 199"/>
    <w:qFormat/>
    <w:rsid w:val="00AD48F1"/>
    <w:rPr>
      <w:rFonts w:cs="Courier New"/>
    </w:rPr>
  </w:style>
  <w:style w:type="character" w:customStyle="1" w:styleId="ListLabel200">
    <w:name w:val="ListLabel 200"/>
    <w:qFormat/>
    <w:rsid w:val="00AD48F1"/>
    <w:rPr>
      <w:rFonts w:cs="Wingdings"/>
    </w:rPr>
  </w:style>
  <w:style w:type="character" w:customStyle="1" w:styleId="ListLabel201">
    <w:name w:val="ListLabel 201"/>
    <w:qFormat/>
    <w:rsid w:val="00AD48F1"/>
    <w:rPr>
      <w:rFonts w:cs="Symbol"/>
    </w:rPr>
  </w:style>
  <w:style w:type="character" w:customStyle="1" w:styleId="ListLabel202">
    <w:name w:val="ListLabel 202"/>
    <w:qFormat/>
    <w:rsid w:val="00AD48F1"/>
    <w:rPr>
      <w:rFonts w:cs="Courier New"/>
    </w:rPr>
  </w:style>
  <w:style w:type="character" w:customStyle="1" w:styleId="ListLabel203">
    <w:name w:val="ListLabel 203"/>
    <w:qFormat/>
    <w:rsid w:val="00AD48F1"/>
    <w:rPr>
      <w:rFonts w:cs="Wingdings"/>
    </w:rPr>
  </w:style>
  <w:style w:type="character" w:customStyle="1" w:styleId="ListLabel204">
    <w:name w:val="ListLabel 204"/>
    <w:qFormat/>
    <w:rsid w:val="00AD48F1"/>
    <w:rPr>
      <w:rFonts w:ascii="Calibri" w:hAnsi="Calibri" w:cs="Symbol"/>
      <w:b/>
      <w:sz w:val="22"/>
    </w:rPr>
  </w:style>
  <w:style w:type="character" w:customStyle="1" w:styleId="ListLabel205">
    <w:name w:val="ListLabel 205"/>
    <w:qFormat/>
    <w:rsid w:val="00AD48F1"/>
    <w:rPr>
      <w:rFonts w:cs="Wingdings"/>
    </w:rPr>
  </w:style>
  <w:style w:type="character" w:customStyle="1" w:styleId="ListLabel206">
    <w:name w:val="ListLabel 206"/>
    <w:qFormat/>
    <w:rsid w:val="00AD48F1"/>
    <w:rPr>
      <w:rFonts w:cs="Wingdings"/>
    </w:rPr>
  </w:style>
  <w:style w:type="character" w:customStyle="1" w:styleId="ListLabel207">
    <w:name w:val="ListLabel 207"/>
    <w:qFormat/>
    <w:rsid w:val="00AD48F1"/>
    <w:rPr>
      <w:rFonts w:cs="Wingdings"/>
    </w:rPr>
  </w:style>
  <w:style w:type="character" w:customStyle="1" w:styleId="ListLabel208">
    <w:name w:val="ListLabel 208"/>
    <w:qFormat/>
    <w:rsid w:val="00AD48F1"/>
    <w:rPr>
      <w:rFonts w:cs="Wingdings"/>
    </w:rPr>
  </w:style>
  <w:style w:type="character" w:customStyle="1" w:styleId="ListLabel209">
    <w:name w:val="ListLabel 209"/>
    <w:qFormat/>
    <w:rsid w:val="00AD48F1"/>
    <w:rPr>
      <w:rFonts w:cs="Wingdings"/>
    </w:rPr>
  </w:style>
  <w:style w:type="character" w:customStyle="1" w:styleId="ListLabel210">
    <w:name w:val="ListLabel 210"/>
    <w:qFormat/>
    <w:rsid w:val="00AD48F1"/>
    <w:rPr>
      <w:rFonts w:cs="Wingdings"/>
    </w:rPr>
  </w:style>
  <w:style w:type="character" w:customStyle="1" w:styleId="ListLabel211">
    <w:name w:val="ListLabel 211"/>
    <w:qFormat/>
    <w:rsid w:val="00AD48F1"/>
    <w:rPr>
      <w:rFonts w:cs="Wingdings"/>
    </w:rPr>
  </w:style>
  <w:style w:type="character" w:customStyle="1" w:styleId="ListLabel212">
    <w:name w:val="ListLabel 212"/>
    <w:qFormat/>
    <w:rsid w:val="00AD48F1"/>
    <w:rPr>
      <w:rFonts w:cs="Wingdings"/>
    </w:rPr>
  </w:style>
  <w:style w:type="character" w:customStyle="1" w:styleId="ListLabel213">
    <w:name w:val="ListLabel 213"/>
    <w:qFormat/>
    <w:rsid w:val="00AD48F1"/>
    <w:rPr>
      <w:rFonts w:ascii="Calibri" w:hAnsi="Calibri" w:cs="Symbol"/>
      <w:sz w:val="22"/>
    </w:rPr>
  </w:style>
  <w:style w:type="character" w:customStyle="1" w:styleId="ListLabel214">
    <w:name w:val="ListLabel 214"/>
    <w:qFormat/>
    <w:rsid w:val="00AD48F1"/>
    <w:rPr>
      <w:rFonts w:cs="Courier New"/>
    </w:rPr>
  </w:style>
  <w:style w:type="character" w:customStyle="1" w:styleId="ListLabel215">
    <w:name w:val="ListLabel 215"/>
    <w:qFormat/>
    <w:rsid w:val="00AD48F1"/>
    <w:rPr>
      <w:rFonts w:cs="Wingdings"/>
    </w:rPr>
  </w:style>
  <w:style w:type="character" w:customStyle="1" w:styleId="ListLabel216">
    <w:name w:val="ListLabel 216"/>
    <w:qFormat/>
    <w:rsid w:val="00AD48F1"/>
    <w:rPr>
      <w:rFonts w:cs="Symbol"/>
    </w:rPr>
  </w:style>
  <w:style w:type="character" w:customStyle="1" w:styleId="ListLabel217">
    <w:name w:val="ListLabel 217"/>
    <w:qFormat/>
    <w:rsid w:val="00AD48F1"/>
    <w:rPr>
      <w:rFonts w:cs="Courier New"/>
    </w:rPr>
  </w:style>
  <w:style w:type="character" w:customStyle="1" w:styleId="ListLabel218">
    <w:name w:val="ListLabel 218"/>
    <w:qFormat/>
    <w:rsid w:val="00AD48F1"/>
    <w:rPr>
      <w:rFonts w:cs="Wingdings"/>
    </w:rPr>
  </w:style>
  <w:style w:type="character" w:customStyle="1" w:styleId="ListLabel219">
    <w:name w:val="ListLabel 219"/>
    <w:qFormat/>
    <w:rsid w:val="00AD48F1"/>
    <w:rPr>
      <w:rFonts w:cs="Symbol"/>
    </w:rPr>
  </w:style>
  <w:style w:type="character" w:customStyle="1" w:styleId="ListLabel220">
    <w:name w:val="ListLabel 220"/>
    <w:qFormat/>
    <w:rsid w:val="00AD48F1"/>
    <w:rPr>
      <w:rFonts w:cs="Courier New"/>
    </w:rPr>
  </w:style>
  <w:style w:type="character" w:customStyle="1" w:styleId="ListLabel221">
    <w:name w:val="ListLabel 221"/>
    <w:qFormat/>
    <w:rsid w:val="00AD48F1"/>
    <w:rPr>
      <w:rFonts w:cs="Wingdings"/>
    </w:rPr>
  </w:style>
  <w:style w:type="character" w:customStyle="1" w:styleId="ListLabel222">
    <w:name w:val="ListLabel 222"/>
    <w:qFormat/>
    <w:rsid w:val="00AD48F1"/>
    <w:rPr>
      <w:rFonts w:ascii="Calibri" w:hAnsi="Calibri" w:cs="Symbol"/>
      <w:b/>
      <w:sz w:val="22"/>
    </w:rPr>
  </w:style>
  <w:style w:type="character" w:customStyle="1" w:styleId="ListLabel223">
    <w:name w:val="ListLabel 223"/>
    <w:qFormat/>
    <w:rsid w:val="00AD48F1"/>
    <w:rPr>
      <w:rFonts w:cs="Courier New"/>
    </w:rPr>
  </w:style>
  <w:style w:type="character" w:customStyle="1" w:styleId="ListLabel224">
    <w:name w:val="ListLabel 224"/>
    <w:qFormat/>
    <w:rsid w:val="00AD48F1"/>
    <w:rPr>
      <w:rFonts w:cs="Wingdings"/>
    </w:rPr>
  </w:style>
  <w:style w:type="character" w:customStyle="1" w:styleId="ListLabel225">
    <w:name w:val="ListLabel 225"/>
    <w:qFormat/>
    <w:rsid w:val="00AD48F1"/>
    <w:rPr>
      <w:rFonts w:cs="Symbol"/>
    </w:rPr>
  </w:style>
  <w:style w:type="character" w:customStyle="1" w:styleId="ListLabel226">
    <w:name w:val="ListLabel 226"/>
    <w:qFormat/>
    <w:rsid w:val="00AD48F1"/>
    <w:rPr>
      <w:rFonts w:cs="Courier New"/>
    </w:rPr>
  </w:style>
  <w:style w:type="character" w:customStyle="1" w:styleId="ListLabel227">
    <w:name w:val="ListLabel 227"/>
    <w:qFormat/>
    <w:rsid w:val="00AD48F1"/>
    <w:rPr>
      <w:rFonts w:cs="Wingdings"/>
    </w:rPr>
  </w:style>
  <w:style w:type="character" w:customStyle="1" w:styleId="ListLabel228">
    <w:name w:val="ListLabel 228"/>
    <w:qFormat/>
    <w:rsid w:val="00AD48F1"/>
    <w:rPr>
      <w:rFonts w:cs="Symbol"/>
    </w:rPr>
  </w:style>
  <w:style w:type="character" w:customStyle="1" w:styleId="ListLabel229">
    <w:name w:val="ListLabel 229"/>
    <w:qFormat/>
    <w:rsid w:val="00AD48F1"/>
    <w:rPr>
      <w:rFonts w:cs="Courier New"/>
    </w:rPr>
  </w:style>
  <w:style w:type="character" w:customStyle="1" w:styleId="ListLabel230">
    <w:name w:val="ListLabel 230"/>
    <w:qFormat/>
    <w:rsid w:val="00AD48F1"/>
    <w:rPr>
      <w:rFonts w:cs="Wingdings"/>
    </w:rPr>
  </w:style>
  <w:style w:type="character" w:customStyle="1" w:styleId="ListLabel231">
    <w:name w:val="ListLabel 231"/>
    <w:qFormat/>
    <w:rsid w:val="00AD48F1"/>
    <w:rPr>
      <w:rFonts w:ascii="Calibri" w:hAnsi="Calibri" w:cs="Arial"/>
      <w:b/>
      <w:bCs/>
      <w:sz w:val="24"/>
      <w:szCs w:val="24"/>
    </w:rPr>
  </w:style>
  <w:style w:type="character" w:customStyle="1" w:styleId="ListLabel232">
    <w:name w:val="ListLabel 232"/>
    <w:qFormat/>
    <w:rsid w:val="00AD48F1"/>
    <w:rPr>
      <w:rFonts w:cs="Arial"/>
      <w:b/>
      <w:bCs/>
      <w:sz w:val="24"/>
      <w:szCs w:val="24"/>
    </w:rPr>
  </w:style>
  <w:style w:type="character" w:customStyle="1" w:styleId="ListLabel233">
    <w:name w:val="ListLabel 233"/>
    <w:qFormat/>
    <w:rsid w:val="00AD48F1"/>
    <w:rPr>
      <w:rFonts w:cs="Times"/>
    </w:rPr>
  </w:style>
  <w:style w:type="character" w:customStyle="1" w:styleId="ListLabel234">
    <w:name w:val="ListLabel 234"/>
    <w:qFormat/>
    <w:rsid w:val="00AD48F1"/>
    <w:rPr>
      <w:rFonts w:cs="Courier New"/>
    </w:rPr>
  </w:style>
  <w:style w:type="character" w:customStyle="1" w:styleId="ListLabel235">
    <w:name w:val="ListLabel 235"/>
    <w:qFormat/>
    <w:rsid w:val="00AD48F1"/>
    <w:rPr>
      <w:rFonts w:cs="Wingdings"/>
    </w:rPr>
  </w:style>
  <w:style w:type="character" w:customStyle="1" w:styleId="ListLabel236">
    <w:name w:val="ListLabel 236"/>
    <w:qFormat/>
    <w:rsid w:val="00AD48F1"/>
    <w:rPr>
      <w:rFonts w:cs="Symbol"/>
    </w:rPr>
  </w:style>
  <w:style w:type="character" w:customStyle="1" w:styleId="ListLabel237">
    <w:name w:val="ListLabel 237"/>
    <w:qFormat/>
    <w:rsid w:val="00AD48F1"/>
    <w:rPr>
      <w:rFonts w:cs="Courier New"/>
    </w:rPr>
  </w:style>
  <w:style w:type="character" w:customStyle="1" w:styleId="ListLabel238">
    <w:name w:val="ListLabel 238"/>
    <w:qFormat/>
    <w:rsid w:val="00AD48F1"/>
    <w:rPr>
      <w:rFonts w:cs="Wingdings"/>
    </w:rPr>
  </w:style>
  <w:style w:type="character" w:customStyle="1" w:styleId="ListLabel239">
    <w:name w:val="ListLabel 239"/>
    <w:qFormat/>
    <w:rsid w:val="00AD48F1"/>
    <w:rPr>
      <w:rFonts w:cs="Symbol"/>
    </w:rPr>
  </w:style>
  <w:style w:type="character" w:customStyle="1" w:styleId="ListLabel240">
    <w:name w:val="ListLabel 240"/>
    <w:qFormat/>
    <w:rsid w:val="00AD48F1"/>
    <w:rPr>
      <w:rFonts w:cs="Courier New"/>
    </w:rPr>
  </w:style>
  <w:style w:type="character" w:customStyle="1" w:styleId="ListLabel241">
    <w:name w:val="ListLabel 241"/>
    <w:qFormat/>
    <w:rsid w:val="00AD48F1"/>
    <w:rPr>
      <w:rFonts w:cs="Wingdings"/>
    </w:rPr>
  </w:style>
  <w:style w:type="character" w:customStyle="1" w:styleId="ListLabel242">
    <w:name w:val="ListLabel 242"/>
    <w:qFormat/>
    <w:rsid w:val="00AD48F1"/>
    <w:rPr>
      <w:rFonts w:cs="Times New Roman"/>
    </w:rPr>
  </w:style>
  <w:style w:type="character" w:customStyle="1" w:styleId="ListLabel243">
    <w:name w:val="ListLabel 243"/>
    <w:qFormat/>
    <w:rsid w:val="00AD48F1"/>
    <w:rPr>
      <w:rFonts w:cs="Wingdings"/>
    </w:rPr>
  </w:style>
  <w:style w:type="character" w:customStyle="1" w:styleId="ListLabel244">
    <w:name w:val="ListLabel 244"/>
    <w:qFormat/>
    <w:rsid w:val="00AD48F1"/>
    <w:rPr>
      <w:rFonts w:cs="Wingdings"/>
    </w:rPr>
  </w:style>
  <w:style w:type="character" w:customStyle="1" w:styleId="ListLabel245">
    <w:name w:val="ListLabel 245"/>
    <w:qFormat/>
    <w:rsid w:val="00AD48F1"/>
    <w:rPr>
      <w:rFonts w:cs="Wingdings"/>
    </w:rPr>
  </w:style>
  <w:style w:type="character" w:customStyle="1" w:styleId="ListLabel246">
    <w:name w:val="ListLabel 246"/>
    <w:qFormat/>
    <w:rsid w:val="00AD48F1"/>
    <w:rPr>
      <w:rFonts w:cs="Wingdings"/>
    </w:rPr>
  </w:style>
  <w:style w:type="character" w:customStyle="1" w:styleId="ListLabel247">
    <w:name w:val="ListLabel 247"/>
    <w:qFormat/>
    <w:rsid w:val="00AD48F1"/>
    <w:rPr>
      <w:rFonts w:cs="Wingdings"/>
    </w:rPr>
  </w:style>
  <w:style w:type="character" w:customStyle="1" w:styleId="ListLabel248">
    <w:name w:val="ListLabel 248"/>
    <w:qFormat/>
    <w:rsid w:val="00AD48F1"/>
    <w:rPr>
      <w:rFonts w:cs="Wingdings"/>
    </w:rPr>
  </w:style>
  <w:style w:type="character" w:customStyle="1" w:styleId="ListLabel249">
    <w:name w:val="ListLabel 249"/>
    <w:qFormat/>
    <w:rsid w:val="00AD48F1"/>
    <w:rPr>
      <w:rFonts w:cs="Wingdings"/>
    </w:rPr>
  </w:style>
  <w:style w:type="character" w:customStyle="1" w:styleId="ListLabel250">
    <w:name w:val="ListLabel 250"/>
    <w:qFormat/>
    <w:rsid w:val="00AD48F1"/>
    <w:rPr>
      <w:rFonts w:cs="Wingdings"/>
    </w:rPr>
  </w:style>
  <w:style w:type="character" w:customStyle="1" w:styleId="ListLabel251">
    <w:name w:val="ListLabel 251"/>
    <w:qFormat/>
    <w:rsid w:val="00AD48F1"/>
    <w:rPr>
      <w:rFonts w:ascii="Calibri" w:hAnsi="Calibri" w:cs="Times New Roman"/>
    </w:rPr>
  </w:style>
  <w:style w:type="character" w:customStyle="1" w:styleId="ListLabel252">
    <w:name w:val="ListLabel 252"/>
    <w:qFormat/>
    <w:rsid w:val="00AD48F1"/>
    <w:rPr>
      <w:rFonts w:cs="Wingdings"/>
    </w:rPr>
  </w:style>
  <w:style w:type="character" w:customStyle="1" w:styleId="ListLabel253">
    <w:name w:val="ListLabel 253"/>
    <w:qFormat/>
    <w:rsid w:val="00AD48F1"/>
    <w:rPr>
      <w:rFonts w:cs="Wingdings"/>
    </w:rPr>
  </w:style>
  <w:style w:type="character" w:customStyle="1" w:styleId="ListLabel254">
    <w:name w:val="ListLabel 254"/>
    <w:qFormat/>
    <w:rsid w:val="00AD48F1"/>
    <w:rPr>
      <w:rFonts w:cs="Wingdings"/>
    </w:rPr>
  </w:style>
  <w:style w:type="character" w:customStyle="1" w:styleId="ListLabel255">
    <w:name w:val="ListLabel 255"/>
    <w:qFormat/>
    <w:rsid w:val="00AD48F1"/>
    <w:rPr>
      <w:rFonts w:cs="Wingdings"/>
    </w:rPr>
  </w:style>
  <w:style w:type="character" w:customStyle="1" w:styleId="ListLabel256">
    <w:name w:val="ListLabel 256"/>
    <w:qFormat/>
    <w:rsid w:val="00AD48F1"/>
    <w:rPr>
      <w:rFonts w:cs="Wingdings"/>
    </w:rPr>
  </w:style>
  <w:style w:type="character" w:customStyle="1" w:styleId="ListLabel257">
    <w:name w:val="ListLabel 257"/>
    <w:qFormat/>
    <w:rsid w:val="00AD48F1"/>
    <w:rPr>
      <w:rFonts w:cs="Wingdings"/>
    </w:rPr>
  </w:style>
  <w:style w:type="character" w:customStyle="1" w:styleId="ListLabel258">
    <w:name w:val="ListLabel 258"/>
    <w:qFormat/>
    <w:rsid w:val="00AD48F1"/>
    <w:rPr>
      <w:rFonts w:cs="Wingdings"/>
    </w:rPr>
  </w:style>
  <w:style w:type="character" w:customStyle="1" w:styleId="ListLabel259">
    <w:name w:val="ListLabel 259"/>
    <w:qFormat/>
    <w:rsid w:val="00AD48F1"/>
    <w:rPr>
      <w:rFonts w:cs="Wingdings"/>
    </w:rPr>
  </w:style>
  <w:style w:type="character" w:customStyle="1" w:styleId="ListLabel260">
    <w:name w:val="ListLabel 260"/>
    <w:qFormat/>
    <w:rsid w:val="00AD48F1"/>
    <w:rPr>
      <w:rFonts w:ascii="Calibri" w:hAnsi="Calibri" w:cs="Arial"/>
    </w:rPr>
  </w:style>
  <w:style w:type="character" w:customStyle="1" w:styleId="ListLabel261">
    <w:name w:val="ListLabel 261"/>
    <w:qFormat/>
    <w:rsid w:val="00AD48F1"/>
    <w:rPr>
      <w:rFonts w:cs="Wingdings"/>
    </w:rPr>
  </w:style>
  <w:style w:type="character" w:customStyle="1" w:styleId="ListLabel262">
    <w:name w:val="ListLabel 262"/>
    <w:qFormat/>
    <w:rsid w:val="00AD48F1"/>
    <w:rPr>
      <w:rFonts w:cs="Wingdings"/>
    </w:rPr>
  </w:style>
  <w:style w:type="character" w:customStyle="1" w:styleId="ListLabel263">
    <w:name w:val="ListLabel 263"/>
    <w:qFormat/>
    <w:rsid w:val="00AD48F1"/>
    <w:rPr>
      <w:rFonts w:cs="Wingdings"/>
    </w:rPr>
  </w:style>
  <w:style w:type="character" w:customStyle="1" w:styleId="ListLabel264">
    <w:name w:val="ListLabel 264"/>
    <w:qFormat/>
    <w:rsid w:val="00AD48F1"/>
    <w:rPr>
      <w:rFonts w:cs="Wingdings"/>
    </w:rPr>
  </w:style>
  <w:style w:type="character" w:customStyle="1" w:styleId="ListLabel265">
    <w:name w:val="ListLabel 265"/>
    <w:qFormat/>
    <w:rsid w:val="00AD48F1"/>
    <w:rPr>
      <w:rFonts w:cs="Wingdings"/>
    </w:rPr>
  </w:style>
  <w:style w:type="character" w:customStyle="1" w:styleId="ListLabel266">
    <w:name w:val="ListLabel 266"/>
    <w:qFormat/>
    <w:rsid w:val="00AD48F1"/>
    <w:rPr>
      <w:rFonts w:cs="Wingdings"/>
    </w:rPr>
  </w:style>
  <w:style w:type="character" w:customStyle="1" w:styleId="ListLabel267">
    <w:name w:val="ListLabel 267"/>
    <w:qFormat/>
    <w:rsid w:val="00AD48F1"/>
    <w:rPr>
      <w:rFonts w:cs="Wingdings"/>
    </w:rPr>
  </w:style>
  <w:style w:type="character" w:customStyle="1" w:styleId="ListLabel268">
    <w:name w:val="ListLabel 268"/>
    <w:qFormat/>
    <w:rsid w:val="00AD48F1"/>
    <w:rPr>
      <w:rFonts w:cs="Wingdings"/>
    </w:rPr>
  </w:style>
  <w:style w:type="character" w:customStyle="1" w:styleId="ListLabel269">
    <w:name w:val="ListLabel 269"/>
    <w:qFormat/>
    <w:rsid w:val="00AD48F1"/>
    <w:rPr>
      <w:rFonts w:cs="Arial"/>
      <w:b/>
    </w:rPr>
  </w:style>
  <w:style w:type="character" w:customStyle="1" w:styleId="ListLabel270">
    <w:name w:val="ListLabel 270"/>
    <w:qFormat/>
    <w:rsid w:val="00AD48F1"/>
    <w:rPr>
      <w:rFonts w:cs="Wingdings"/>
    </w:rPr>
  </w:style>
  <w:style w:type="character" w:customStyle="1" w:styleId="ListLabel271">
    <w:name w:val="ListLabel 271"/>
    <w:qFormat/>
    <w:rsid w:val="00AD48F1"/>
    <w:rPr>
      <w:rFonts w:cs="Wingdings"/>
    </w:rPr>
  </w:style>
  <w:style w:type="character" w:customStyle="1" w:styleId="ListLabel272">
    <w:name w:val="ListLabel 272"/>
    <w:qFormat/>
    <w:rsid w:val="00AD48F1"/>
    <w:rPr>
      <w:rFonts w:cs="Wingdings"/>
    </w:rPr>
  </w:style>
  <w:style w:type="character" w:customStyle="1" w:styleId="ListLabel273">
    <w:name w:val="ListLabel 273"/>
    <w:qFormat/>
    <w:rsid w:val="00AD48F1"/>
    <w:rPr>
      <w:rFonts w:cs="Wingdings"/>
    </w:rPr>
  </w:style>
  <w:style w:type="character" w:customStyle="1" w:styleId="ListLabel274">
    <w:name w:val="ListLabel 274"/>
    <w:qFormat/>
    <w:rsid w:val="00AD48F1"/>
    <w:rPr>
      <w:rFonts w:cs="Wingdings"/>
    </w:rPr>
  </w:style>
  <w:style w:type="character" w:customStyle="1" w:styleId="ListLabel275">
    <w:name w:val="ListLabel 275"/>
    <w:qFormat/>
    <w:rsid w:val="00AD48F1"/>
    <w:rPr>
      <w:rFonts w:cs="Wingdings"/>
    </w:rPr>
  </w:style>
  <w:style w:type="character" w:customStyle="1" w:styleId="ListLabel276">
    <w:name w:val="ListLabel 276"/>
    <w:qFormat/>
    <w:rsid w:val="00AD48F1"/>
    <w:rPr>
      <w:rFonts w:cs="Wingdings"/>
    </w:rPr>
  </w:style>
  <w:style w:type="character" w:customStyle="1" w:styleId="ListLabel277">
    <w:name w:val="ListLabel 277"/>
    <w:qFormat/>
    <w:rsid w:val="00AD48F1"/>
    <w:rPr>
      <w:rFonts w:cs="Wingdings"/>
    </w:rPr>
  </w:style>
  <w:style w:type="character" w:customStyle="1" w:styleId="ListLabel278">
    <w:name w:val="ListLabel 278"/>
    <w:qFormat/>
    <w:rsid w:val="00AD48F1"/>
    <w:rPr>
      <w:rFonts w:ascii="Calibri" w:hAnsi="Calibri" w:cs="Symbol"/>
      <w:b/>
    </w:rPr>
  </w:style>
  <w:style w:type="character" w:customStyle="1" w:styleId="ListLabel279">
    <w:name w:val="ListLabel 279"/>
    <w:qFormat/>
    <w:rsid w:val="00AD48F1"/>
    <w:rPr>
      <w:rFonts w:cs="Courier New"/>
    </w:rPr>
  </w:style>
  <w:style w:type="character" w:customStyle="1" w:styleId="ListLabel280">
    <w:name w:val="ListLabel 280"/>
    <w:qFormat/>
    <w:rsid w:val="00AD48F1"/>
    <w:rPr>
      <w:rFonts w:cs="Wingdings"/>
    </w:rPr>
  </w:style>
  <w:style w:type="character" w:customStyle="1" w:styleId="ListLabel281">
    <w:name w:val="ListLabel 281"/>
    <w:qFormat/>
    <w:rsid w:val="00AD48F1"/>
    <w:rPr>
      <w:rFonts w:cs="Symbol"/>
    </w:rPr>
  </w:style>
  <w:style w:type="character" w:customStyle="1" w:styleId="ListLabel282">
    <w:name w:val="ListLabel 282"/>
    <w:qFormat/>
    <w:rsid w:val="00AD48F1"/>
    <w:rPr>
      <w:rFonts w:cs="Courier New"/>
    </w:rPr>
  </w:style>
  <w:style w:type="character" w:customStyle="1" w:styleId="ListLabel283">
    <w:name w:val="ListLabel 283"/>
    <w:qFormat/>
    <w:rsid w:val="00AD48F1"/>
    <w:rPr>
      <w:rFonts w:cs="Wingdings"/>
    </w:rPr>
  </w:style>
  <w:style w:type="character" w:customStyle="1" w:styleId="ListLabel284">
    <w:name w:val="ListLabel 284"/>
    <w:qFormat/>
    <w:rsid w:val="00AD48F1"/>
    <w:rPr>
      <w:rFonts w:cs="Symbol"/>
    </w:rPr>
  </w:style>
  <w:style w:type="character" w:customStyle="1" w:styleId="ListLabel285">
    <w:name w:val="ListLabel 285"/>
    <w:qFormat/>
    <w:rsid w:val="00AD48F1"/>
    <w:rPr>
      <w:rFonts w:cs="Courier New"/>
    </w:rPr>
  </w:style>
  <w:style w:type="character" w:customStyle="1" w:styleId="ListLabel286">
    <w:name w:val="ListLabel 286"/>
    <w:qFormat/>
    <w:rsid w:val="00AD48F1"/>
    <w:rPr>
      <w:rFonts w:cs="Wingdings"/>
    </w:rPr>
  </w:style>
  <w:style w:type="character" w:customStyle="1" w:styleId="ListLabel287">
    <w:name w:val="ListLabel 287"/>
    <w:qFormat/>
    <w:rsid w:val="00AD48F1"/>
    <w:rPr>
      <w:rFonts w:ascii="Calibri" w:hAnsi="Calibri" w:cs="Symbol"/>
    </w:rPr>
  </w:style>
  <w:style w:type="character" w:customStyle="1" w:styleId="ListLabel288">
    <w:name w:val="ListLabel 288"/>
    <w:qFormat/>
    <w:rsid w:val="00AD48F1"/>
    <w:rPr>
      <w:rFonts w:cs="Courier New"/>
    </w:rPr>
  </w:style>
  <w:style w:type="character" w:customStyle="1" w:styleId="ListLabel289">
    <w:name w:val="ListLabel 289"/>
    <w:qFormat/>
    <w:rsid w:val="00AD48F1"/>
    <w:rPr>
      <w:rFonts w:cs="Wingdings"/>
    </w:rPr>
  </w:style>
  <w:style w:type="character" w:customStyle="1" w:styleId="ListLabel290">
    <w:name w:val="ListLabel 290"/>
    <w:qFormat/>
    <w:rsid w:val="00AD48F1"/>
    <w:rPr>
      <w:rFonts w:cs="Symbol"/>
    </w:rPr>
  </w:style>
  <w:style w:type="character" w:customStyle="1" w:styleId="ListLabel291">
    <w:name w:val="ListLabel 291"/>
    <w:qFormat/>
    <w:rsid w:val="00AD48F1"/>
    <w:rPr>
      <w:rFonts w:cs="Courier New"/>
    </w:rPr>
  </w:style>
  <w:style w:type="character" w:customStyle="1" w:styleId="ListLabel292">
    <w:name w:val="ListLabel 292"/>
    <w:qFormat/>
    <w:rsid w:val="00AD48F1"/>
    <w:rPr>
      <w:rFonts w:cs="Wingdings"/>
    </w:rPr>
  </w:style>
  <w:style w:type="character" w:customStyle="1" w:styleId="ListLabel293">
    <w:name w:val="ListLabel 293"/>
    <w:qFormat/>
    <w:rsid w:val="00AD48F1"/>
    <w:rPr>
      <w:rFonts w:cs="Symbol"/>
    </w:rPr>
  </w:style>
  <w:style w:type="character" w:customStyle="1" w:styleId="ListLabel294">
    <w:name w:val="ListLabel 294"/>
    <w:qFormat/>
    <w:rsid w:val="00AD48F1"/>
    <w:rPr>
      <w:rFonts w:cs="Courier New"/>
    </w:rPr>
  </w:style>
  <w:style w:type="character" w:customStyle="1" w:styleId="ListLabel295">
    <w:name w:val="ListLabel 295"/>
    <w:qFormat/>
    <w:rsid w:val="00AD48F1"/>
    <w:rPr>
      <w:rFonts w:cs="Wingdings"/>
    </w:rPr>
  </w:style>
  <w:style w:type="character" w:customStyle="1" w:styleId="ListLabel296">
    <w:name w:val="ListLabel 296"/>
    <w:qFormat/>
    <w:rsid w:val="00AD48F1"/>
    <w:rPr>
      <w:rFonts w:ascii="Calibri" w:hAnsi="Calibri" w:cs="Times New Roman"/>
      <w:b/>
      <w:sz w:val="22"/>
    </w:rPr>
  </w:style>
  <w:style w:type="character" w:customStyle="1" w:styleId="ListLabel297">
    <w:name w:val="ListLabel 297"/>
    <w:qFormat/>
    <w:rsid w:val="00AD48F1"/>
    <w:rPr>
      <w:rFonts w:ascii="Calibri" w:hAnsi="Calibri" w:cs="Wingdings"/>
      <w:b/>
      <w:sz w:val="22"/>
    </w:rPr>
  </w:style>
  <w:style w:type="character" w:customStyle="1" w:styleId="ListLabel298">
    <w:name w:val="ListLabel 298"/>
    <w:qFormat/>
    <w:rsid w:val="00AD48F1"/>
    <w:rPr>
      <w:rFonts w:cs="Wingdings"/>
    </w:rPr>
  </w:style>
  <w:style w:type="character" w:customStyle="1" w:styleId="ListLabel299">
    <w:name w:val="ListLabel 299"/>
    <w:qFormat/>
    <w:rsid w:val="00AD48F1"/>
    <w:rPr>
      <w:rFonts w:cs="Wingdings"/>
    </w:rPr>
  </w:style>
  <w:style w:type="character" w:customStyle="1" w:styleId="ListLabel300">
    <w:name w:val="ListLabel 300"/>
    <w:qFormat/>
    <w:rsid w:val="00AD48F1"/>
    <w:rPr>
      <w:rFonts w:cs="Wingdings"/>
    </w:rPr>
  </w:style>
  <w:style w:type="character" w:customStyle="1" w:styleId="ListLabel301">
    <w:name w:val="ListLabel 301"/>
    <w:qFormat/>
    <w:rsid w:val="00AD48F1"/>
    <w:rPr>
      <w:rFonts w:cs="Wingdings"/>
    </w:rPr>
  </w:style>
  <w:style w:type="character" w:customStyle="1" w:styleId="ListLabel302">
    <w:name w:val="ListLabel 302"/>
    <w:qFormat/>
    <w:rsid w:val="00AD48F1"/>
    <w:rPr>
      <w:rFonts w:cs="Wingdings"/>
    </w:rPr>
  </w:style>
  <w:style w:type="character" w:customStyle="1" w:styleId="ListLabel303">
    <w:name w:val="ListLabel 303"/>
    <w:qFormat/>
    <w:rsid w:val="00AD48F1"/>
    <w:rPr>
      <w:rFonts w:cs="Wingdings"/>
    </w:rPr>
  </w:style>
  <w:style w:type="character" w:customStyle="1" w:styleId="ListLabel304">
    <w:name w:val="ListLabel 304"/>
    <w:qFormat/>
    <w:rsid w:val="00AD48F1"/>
    <w:rPr>
      <w:rFonts w:cs="Wingdings"/>
    </w:rPr>
  </w:style>
  <w:style w:type="character" w:customStyle="1" w:styleId="ListLabel305">
    <w:name w:val="ListLabel 305"/>
    <w:qFormat/>
    <w:rsid w:val="00AD48F1"/>
    <w:rPr>
      <w:rFonts w:ascii="Calibri" w:hAnsi="Calibri" w:cs="Symbol"/>
      <w:b/>
      <w:sz w:val="22"/>
    </w:rPr>
  </w:style>
  <w:style w:type="character" w:customStyle="1" w:styleId="ListLabel306">
    <w:name w:val="ListLabel 306"/>
    <w:qFormat/>
    <w:rsid w:val="00AD48F1"/>
    <w:rPr>
      <w:rFonts w:ascii="Calibri" w:hAnsi="Calibri" w:cs="Courier New"/>
      <w:b/>
      <w:sz w:val="22"/>
    </w:rPr>
  </w:style>
  <w:style w:type="character" w:customStyle="1" w:styleId="ListLabel307">
    <w:name w:val="ListLabel 307"/>
    <w:qFormat/>
    <w:rsid w:val="00AD48F1"/>
    <w:rPr>
      <w:rFonts w:cs="Wingdings"/>
    </w:rPr>
  </w:style>
  <w:style w:type="character" w:customStyle="1" w:styleId="ListLabel308">
    <w:name w:val="ListLabel 308"/>
    <w:qFormat/>
    <w:rsid w:val="00AD48F1"/>
    <w:rPr>
      <w:rFonts w:cs="Symbol"/>
    </w:rPr>
  </w:style>
  <w:style w:type="character" w:customStyle="1" w:styleId="ListLabel309">
    <w:name w:val="ListLabel 309"/>
    <w:qFormat/>
    <w:rsid w:val="00AD48F1"/>
    <w:rPr>
      <w:rFonts w:cs="Courier New"/>
    </w:rPr>
  </w:style>
  <w:style w:type="character" w:customStyle="1" w:styleId="ListLabel310">
    <w:name w:val="ListLabel 310"/>
    <w:qFormat/>
    <w:rsid w:val="00AD48F1"/>
    <w:rPr>
      <w:rFonts w:cs="Wingdings"/>
    </w:rPr>
  </w:style>
  <w:style w:type="character" w:customStyle="1" w:styleId="ListLabel311">
    <w:name w:val="ListLabel 311"/>
    <w:qFormat/>
    <w:rsid w:val="00AD48F1"/>
    <w:rPr>
      <w:rFonts w:cs="Symbol"/>
    </w:rPr>
  </w:style>
  <w:style w:type="character" w:customStyle="1" w:styleId="ListLabel312">
    <w:name w:val="ListLabel 312"/>
    <w:qFormat/>
    <w:rsid w:val="00AD48F1"/>
    <w:rPr>
      <w:rFonts w:cs="Courier New"/>
    </w:rPr>
  </w:style>
  <w:style w:type="character" w:customStyle="1" w:styleId="ListLabel313">
    <w:name w:val="ListLabel 313"/>
    <w:qFormat/>
    <w:rsid w:val="00AD48F1"/>
    <w:rPr>
      <w:rFonts w:cs="Wingdings"/>
    </w:rPr>
  </w:style>
  <w:style w:type="character" w:customStyle="1" w:styleId="ListLabel314">
    <w:name w:val="ListLabel 314"/>
    <w:qFormat/>
    <w:rsid w:val="00AD48F1"/>
    <w:rPr>
      <w:rFonts w:cs="Arial"/>
      <w:b/>
    </w:rPr>
  </w:style>
  <w:style w:type="character" w:customStyle="1" w:styleId="ListLabel315">
    <w:name w:val="ListLabel 315"/>
    <w:qFormat/>
    <w:rsid w:val="00AD48F1"/>
    <w:rPr>
      <w:rFonts w:cs="Courier New"/>
      <w:b/>
    </w:rPr>
  </w:style>
  <w:style w:type="character" w:customStyle="1" w:styleId="ListLabel316">
    <w:name w:val="ListLabel 316"/>
    <w:qFormat/>
    <w:rsid w:val="00AD48F1"/>
    <w:rPr>
      <w:rFonts w:cs="Wingdings"/>
    </w:rPr>
  </w:style>
  <w:style w:type="character" w:customStyle="1" w:styleId="ListLabel317">
    <w:name w:val="ListLabel 317"/>
    <w:qFormat/>
    <w:rsid w:val="00AD48F1"/>
    <w:rPr>
      <w:rFonts w:cs="Symbol"/>
    </w:rPr>
  </w:style>
  <w:style w:type="character" w:customStyle="1" w:styleId="ListLabel318">
    <w:name w:val="ListLabel 318"/>
    <w:qFormat/>
    <w:rsid w:val="00AD48F1"/>
    <w:rPr>
      <w:rFonts w:cs="Courier New"/>
    </w:rPr>
  </w:style>
  <w:style w:type="character" w:customStyle="1" w:styleId="ListLabel319">
    <w:name w:val="ListLabel 319"/>
    <w:qFormat/>
    <w:rsid w:val="00AD48F1"/>
    <w:rPr>
      <w:rFonts w:cs="Wingdings"/>
    </w:rPr>
  </w:style>
  <w:style w:type="character" w:customStyle="1" w:styleId="ListLabel320">
    <w:name w:val="ListLabel 320"/>
    <w:qFormat/>
    <w:rsid w:val="00AD48F1"/>
    <w:rPr>
      <w:rFonts w:cs="Symbol"/>
    </w:rPr>
  </w:style>
  <w:style w:type="character" w:customStyle="1" w:styleId="ListLabel321">
    <w:name w:val="ListLabel 321"/>
    <w:qFormat/>
    <w:rsid w:val="00AD48F1"/>
    <w:rPr>
      <w:rFonts w:cs="Courier New"/>
    </w:rPr>
  </w:style>
  <w:style w:type="character" w:customStyle="1" w:styleId="ListLabel322">
    <w:name w:val="ListLabel 322"/>
    <w:qFormat/>
    <w:rsid w:val="00AD48F1"/>
    <w:rPr>
      <w:rFonts w:cs="Wingdings"/>
    </w:rPr>
  </w:style>
  <w:style w:type="character" w:customStyle="1" w:styleId="ListLabel323">
    <w:name w:val="ListLabel 323"/>
    <w:qFormat/>
    <w:rsid w:val="00AD48F1"/>
    <w:rPr>
      <w:rFonts w:ascii="Calibri" w:hAnsi="Calibri" w:cs="Symbol"/>
      <w:b/>
    </w:rPr>
  </w:style>
  <w:style w:type="character" w:customStyle="1" w:styleId="ListLabel324">
    <w:name w:val="ListLabel 324"/>
    <w:qFormat/>
    <w:rsid w:val="00AD48F1"/>
    <w:rPr>
      <w:rFonts w:cs="Courier New"/>
    </w:rPr>
  </w:style>
  <w:style w:type="character" w:customStyle="1" w:styleId="ListLabel325">
    <w:name w:val="ListLabel 325"/>
    <w:qFormat/>
    <w:rsid w:val="00AD48F1"/>
    <w:rPr>
      <w:rFonts w:cs="Wingdings"/>
    </w:rPr>
  </w:style>
  <w:style w:type="character" w:customStyle="1" w:styleId="ListLabel326">
    <w:name w:val="ListLabel 326"/>
    <w:qFormat/>
    <w:rsid w:val="00AD48F1"/>
    <w:rPr>
      <w:rFonts w:cs="Symbol"/>
    </w:rPr>
  </w:style>
  <w:style w:type="character" w:customStyle="1" w:styleId="ListLabel327">
    <w:name w:val="ListLabel 327"/>
    <w:qFormat/>
    <w:rsid w:val="00AD48F1"/>
    <w:rPr>
      <w:rFonts w:cs="Courier New"/>
    </w:rPr>
  </w:style>
  <w:style w:type="character" w:customStyle="1" w:styleId="ListLabel328">
    <w:name w:val="ListLabel 328"/>
    <w:qFormat/>
    <w:rsid w:val="00AD48F1"/>
    <w:rPr>
      <w:rFonts w:cs="Wingdings"/>
    </w:rPr>
  </w:style>
  <w:style w:type="character" w:customStyle="1" w:styleId="ListLabel329">
    <w:name w:val="ListLabel 329"/>
    <w:qFormat/>
    <w:rsid w:val="00AD48F1"/>
    <w:rPr>
      <w:rFonts w:cs="Symbol"/>
    </w:rPr>
  </w:style>
  <w:style w:type="character" w:customStyle="1" w:styleId="ListLabel330">
    <w:name w:val="ListLabel 330"/>
    <w:qFormat/>
    <w:rsid w:val="00AD48F1"/>
    <w:rPr>
      <w:rFonts w:cs="Courier New"/>
    </w:rPr>
  </w:style>
  <w:style w:type="character" w:customStyle="1" w:styleId="ListLabel331">
    <w:name w:val="ListLabel 331"/>
    <w:qFormat/>
    <w:rsid w:val="00AD48F1"/>
    <w:rPr>
      <w:rFonts w:cs="Wingdings"/>
    </w:rPr>
  </w:style>
  <w:style w:type="character" w:customStyle="1" w:styleId="ListLabel332">
    <w:name w:val="ListLabel 332"/>
    <w:qFormat/>
    <w:rsid w:val="00AD48F1"/>
    <w:rPr>
      <w:rFonts w:ascii="Calibri" w:hAnsi="Calibri" w:cs="Symbol"/>
      <w:b/>
      <w:sz w:val="22"/>
    </w:rPr>
  </w:style>
  <w:style w:type="character" w:customStyle="1" w:styleId="ListLabel333">
    <w:name w:val="ListLabel 333"/>
    <w:qFormat/>
    <w:rsid w:val="00AD48F1"/>
    <w:rPr>
      <w:rFonts w:cs="Courier New"/>
    </w:rPr>
  </w:style>
  <w:style w:type="character" w:customStyle="1" w:styleId="ListLabel334">
    <w:name w:val="ListLabel 334"/>
    <w:qFormat/>
    <w:rsid w:val="00AD48F1"/>
    <w:rPr>
      <w:rFonts w:cs="Wingdings"/>
    </w:rPr>
  </w:style>
  <w:style w:type="character" w:customStyle="1" w:styleId="ListLabel335">
    <w:name w:val="ListLabel 335"/>
    <w:qFormat/>
    <w:rsid w:val="00AD48F1"/>
    <w:rPr>
      <w:rFonts w:cs="Symbol"/>
    </w:rPr>
  </w:style>
  <w:style w:type="character" w:customStyle="1" w:styleId="ListLabel336">
    <w:name w:val="ListLabel 336"/>
    <w:qFormat/>
    <w:rsid w:val="00AD48F1"/>
    <w:rPr>
      <w:rFonts w:cs="Courier New"/>
    </w:rPr>
  </w:style>
  <w:style w:type="character" w:customStyle="1" w:styleId="ListLabel337">
    <w:name w:val="ListLabel 337"/>
    <w:qFormat/>
    <w:rsid w:val="00AD48F1"/>
    <w:rPr>
      <w:rFonts w:cs="Wingdings"/>
    </w:rPr>
  </w:style>
  <w:style w:type="character" w:customStyle="1" w:styleId="ListLabel338">
    <w:name w:val="ListLabel 338"/>
    <w:qFormat/>
    <w:rsid w:val="00AD48F1"/>
    <w:rPr>
      <w:rFonts w:cs="Symbol"/>
    </w:rPr>
  </w:style>
  <w:style w:type="character" w:customStyle="1" w:styleId="ListLabel339">
    <w:name w:val="ListLabel 339"/>
    <w:qFormat/>
    <w:rsid w:val="00AD48F1"/>
    <w:rPr>
      <w:rFonts w:cs="Courier New"/>
    </w:rPr>
  </w:style>
  <w:style w:type="character" w:customStyle="1" w:styleId="ListLabel340">
    <w:name w:val="ListLabel 340"/>
    <w:qFormat/>
    <w:rsid w:val="00AD48F1"/>
    <w:rPr>
      <w:rFonts w:cs="Wingdings"/>
    </w:rPr>
  </w:style>
  <w:style w:type="character" w:customStyle="1" w:styleId="ListLabel341">
    <w:name w:val="ListLabel 341"/>
    <w:qFormat/>
    <w:rsid w:val="00AD48F1"/>
    <w:rPr>
      <w:rFonts w:ascii="Calibri" w:hAnsi="Calibri" w:cs="Symbol"/>
      <w:b/>
      <w:sz w:val="22"/>
    </w:rPr>
  </w:style>
  <w:style w:type="character" w:customStyle="1" w:styleId="ListLabel342">
    <w:name w:val="ListLabel 342"/>
    <w:qFormat/>
    <w:rsid w:val="00AD48F1"/>
    <w:rPr>
      <w:rFonts w:cs="Courier New"/>
    </w:rPr>
  </w:style>
  <w:style w:type="character" w:customStyle="1" w:styleId="ListLabel343">
    <w:name w:val="ListLabel 343"/>
    <w:qFormat/>
    <w:rsid w:val="00AD48F1"/>
    <w:rPr>
      <w:rFonts w:cs="Wingdings"/>
    </w:rPr>
  </w:style>
  <w:style w:type="character" w:customStyle="1" w:styleId="ListLabel344">
    <w:name w:val="ListLabel 344"/>
    <w:qFormat/>
    <w:rsid w:val="00AD48F1"/>
    <w:rPr>
      <w:rFonts w:cs="Symbol"/>
    </w:rPr>
  </w:style>
  <w:style w:type="character" w:customStyle="1" w:styleId="ListLabel345">
    <w:name w:val="ListLabel 345"/>
    <w:qFormat/>
    <w:rsid w:val="00AD48F1"/>
    <w:rPr>
      <w:rFonts w:cs="Courier New"/>
    </w:rPr>
  </w:style>
  <w:style w:type="character" w:customStyle="1" w:styleId="ListLabel346">
    <w:name w:val="ListLabel 346"/>
    <w:qFormat/>
    <w:rsid w:val="00AD48F1"/>
    <w:rPr>
      <w:rFonts w:cs="Wingdings"/>
    </w:rPr>
  </w:style>
  <w:style w:type="character" w:customStyle="1" w:styleId="ListLabel347">
    <w:name w:val="ListLabel 347"/>
    <w:qFormat/>
    <w:rsid w:val="00AD48F1"/>
    <w:rPr>
      <w:rFonts w:cs="Symbol"/>
    </w:rPr>
  </w:style>
  <w:style w:type="character" w:customStyle="1" w:styleId="ListLabel348">
    <w:name w:val="ListLabel 348"/>
    <w:qFormat/>
    <w:rsid w:val="00AD48F1"/>
    <w:rPr>
      <w:rFonts w:cs="Courier New"/>
    </w:rPr>
  </w:style>
  <w:style w:type="character" w:customStyle="1" w:styleId="ListLabel349">
    <w:name w:val="ListLabel 349"/>
    <w:qFormat/>
    <w:rsid w:val="00AD48F1"/>
    <w:rPr>
      <w:rFonts w:cs="Wingdings"/>
    </w:rPr>
  </w:style>
  <w:style w:type="character" w:customStyle="1" w:styleId="ListLabel350">
    <w:name w:val="ListLabel 350"/>
    <w:qFormat/>
    <w:rsid w:val="00AD48F1"/>
    <w:rPr>
      <w:rFonts w:ascii="Calibri" w:hAnsi="Calibri" w:cs="Symbol"/>
      <w:b/>
      <w:sz w:val="22"/>
    </w:rPr>
  </w:style>
  <w:style w:type="character" w:customStyle="1" w:styleId="ListLabel351">
    <w:name w:val="ListLabel 351"/>
    <w:qFormat/>
    <w:rsid w:val="00AD48F1"/>
    <w:rPr>
      <w:rFonts w:cs="Wingdings"/>
    </w:rPr>
  </w:style>
  <w:style w:type="character" w:customStyle="1" w:styleId="ListLabel352">
    <w:name w:val="ListLabel 352"/>
    <w:qFormat/>
    <w:rsid w:val="00AD48F1"/>
    <w:rPr>
      <w:rFonts w:cs="Wingdings"/>
    </w:rPr>
  </w:style>
  <w:style w:type="character" w:customStyle="1" w:styleId="ListLabel353">
    <w:name w:val="ListLabel 353"/>
    <w:qFormat/>
    <w:rsid w:val="00AD48F1"/>
    <w:rPr>
      <w:rFonts w:cs="Wingdings"/>
    </w:rPr>
  </w:style>
  <w:style w:type="character" w:customStyle="1" w:styleId="ListLabel354">
    <w:name w:val="ListLabel 354"/>
    <w:qFormat/>
    <w:rsid w:val="00AD48F1"/>
    <w:rPr>
      <w:rFonts w:cs="Wingdings"/>
    </w:rPr>
  </w:style>
  <w:style w:type="character" w:customStyle="1" w:styleId="ListLabel355">
    <w:name w:val="ListLabel 355"/>
    <w:qFormat/>
    <w:rsid w:val="00AD48F1"/>
    <w:rPr>
      <w:rFonts w:cs="Wingdings"/>
    </w:rPr>
  </w:style>
  <w:style w:type="character" w:customStyle="1" w:styleId="ListLabel356">
    <w:name w:val="ListLabel 356"/>
    <w:qFormat/>
    <w:rsid w:val="00AD48F1"/>
    <w:rPr>
      <w:rFonts w:cs="Wingdings"/>
    </w:rPr>
  </w:style>
  <w:style w:type="character" w:customStyle="1" w:styleId="ListLabel357">
    <w:name w:val="ListLabel 357"/>
    <w:qFormat/>
    <w:rsid w:val="00AD48F1"/>
    <w:rPr>
      <w:rFonts w:cs="Wingdings"/>
    </w:rPr>
  </w:style>
  <w:style w:type="character" w:customStyle="1" w:styleId="ListLabel358">
    <w:name w:val="ListLabel 358"/>
    <w:qFormat/>
    <w:rsid w:val="00AD48F1"/>
    <w:rPr>
      <w:rFonts w:cs="Wingdings"/>
    </w:rPr>
  </w:style>
  <w:style w:type="character" w:customStyle="1" w:styleId="ListLabel359">
    <w:name w:val="ListLabel 359"/>
    <w:qFormat/>
    <w:rsid w:val="00AD48F1"/>
    <w:rPr>
      <w:rFonts w:ascii="Calibri" w:hAnsi="Calibri" w:cs="Symbol"/>
      <w:sz w:val="22"/>
    </w:rPr>
  </w:style>
  <w:style w:type="character" w:customStyle="1" w:styleId="ListLabel360">
    <w:name w:val="ListLabel 360"/>
    <w:qFormat/>
    <w:rsid w:val="00AD48F1"/>
    <w:rPr>
      <w:rFonts w:cs="Courier New"/>
    </w:rPr>
  </w:style>
  <w:style w:type="character" w:customStyle="1" w:styleId="ListLabel361">
    <w:name w:val="ListLabel 361"/>
    <w:qFormat/>
    <w:rsid w:val="00AD48F1"/>
    <w:rPr>
      <w:rFonts w:cs="Wingdings"/>
    </w:rPr>
  </w:style>
  <w:style w:type="character" w:customStyle="1" w:styleId="ListLabel362">
    <w:name w:val="ListLabel 362"/>
    <w:qFormat/>
    <w:rsid w:val="00AD48F1"/>
    <w:rPr>
      <w:rFonts w:cs="Symbol"/>
    </w:rPr>
  </w:style>
  <w:style w:type="character" w:customStyle="1" w:styleId="ListLabel363">
    <w:name w:val="ListLabel 363"/>
    <w:qFormat/>
    <w:rsid w:val="00AD48F1"/>
    <w:rPr>
      <w:rFonts w:cs="Courier New"/>
    </w:rPr>
  </w:style>
  <w:style w:type="character" w:customStyle="1" w:styleId="ListLabel364">
    <w:name w:val="ListLabel 364"/>
    <w:qFormat/>
    <w:rsid w:val="00AD48F1"/>
    <w:rPr>
      <w:rFonts w:cs="Wingdings"/>
    </w:rPr>
  </w:style>
  <w:style w:type="character" w:customStyle="1" w:styleId="ListLabel365">
    <w:name w:val="ListLabel 365"/>
    <w:qFormat/>
    <w:rsid w:val="00AD48F1"/>
    <w:rPr>
      <w:rFonts w:cs="Symbol"/>
    </w:rPr>
  </w:style>
  <w:style w:type="character" w:customStyle="1" w:styleId="ListLabel366">
    <w:name w:val="ListLabel 366"/>
    <w:qFormat/>
    <w:rsid w:val="00AD48F1"/>
    <w:rPr>
      <w:rFonts w:cs="Courier New"/>
    </w:rPr>
  </w:style>
  <w:style w:type="character" w:customStyle="1" w:styleId="ListLabel367">
    <w:name w:val="ListLabel 367"/>
    <w:qFormat/>
    <w:rsid w:val="00AD48F1"/>
    <w:rPr>
      <w:rFonts w:cs="Wingdings"/>
    </w:rPr>
  </w:style>
  <w:style w:type="character" w:customStyle="1" w:styleId="ListLabel368">
    <w:name w:val="ListLabel 368"/>
    <w:qFormat/>
    <w:rsid w:val="00AD48F1"/>
    <w:rPr>
      <w:rFonts w:ascii="Calibri" w:hAnsi="Calibri" w:cs="Symbol"/>
      <w:b/>
      <w:sz w:val="22"/>
    </w:rPr>
  </w:style>
  <w:style w:type="character" w:customStyle="1" w:styleId="ListLabel369">
    <w:name w:val="ListLabel 369"/>
    <w:qFormat/>
    <w:rsid w:val="00AD48F1"/>
    <w:rPr>
      <w:rFonts w:cs="Courier New"/>
    </w:rPr>
  </w:style>
  <w:style w:type="character" w:customStyle="1" w:styleId="ListLabel370">
    <w:name w:val="ListLabel 370"/>
    <w:qFormat/>
    <w:rsid w:val="00AD48F1"/>
    <w:rPr>
      <w:rFonts w:cs="Wingdings"/>
    </w:rPr>
  </w:style>
  <w:style w:type="character" w:customStyle="1" w:styleId="ListLabel371">
    <w:name w:val="ListLabel 371"/>
    <w:qFormat/>
    <w:rsid w:val="00AD48F1"/>
    <w:rPr>
      <w:rFonts w:cs="Symbol"/>
    </w:rPr>
  </w:style>
  <w:style w:type="character" w:customStyle="1" w:styleId="ListLabel372">
    <w:name w:val="ListLabel 372"/>
    <w:qFormat/>
    <w:rsid w:val="00AD48F1"/>
    <w:rPr>
      <w:rFonts w:cs="Courier New"/>
    </w:rPr>
  </w:style>
  <w:style w:type="character" w:customStyle="1" w:styleId="ListLabel373">
    <w:name w:val="ListLabel 373"/>
    <w:qFormat/>
    <w:rsid w:val="00AD48F1"/>
    <w:rPr>
      <w:rFonts w:cs="Wingdings"/>
    </w:rPr>
  </w:style>
  <w:style w:type="character" w:customStyle="1" w:styleId="ListLabel374">
    <w:name w:val="ListLabel 374"/>
    <w:qFormat/>
    <w:rsid w:val="00AD48F1"/>
    <w:rPr>
      <w:rFonts w:cs="Symbol"/>
    </w:rPr>
  </w:style>
  <w:style w:type="character" w:customStyle="1" w:styleId="ListLabel375">
    <w:name w:val="ListLabel 375"/>
    <w:qFormat/>
    <w:rsid w:val="00AD48F1"/>
    <w:rPr>
      <w:rFonts w:cs="Courier New"/>
    </w:rPr>
  </w:style>
  <w:style w:type="character" w:customStyle="1" w:styleId="ListLabel376">
    <w:name w:val="ListLabel 376"/>
    <w:qFormat/>
    <w:rsid w:val="00AD48F1"/>
    <w:rPr>
      <w:rFonts w:cs="Wingdings"/>
    </w:rPr>
  </w:style>
  <w:style w:type="character" w:customStyle="1" w:styleId="ListLabel377">
    <w:name w:val="ListLabel 377"/>
    <w:qFormat/>
    <w:rsid w:val="00AD48F1"/>
    <w:rPr>
      <w:rFonts w:ascii="Calibri" w:hAnsi="Calibri" w:cs="Arial"/>
      <w:b/>
      <w:bCs/>
      <w:sz w:val="24"/>
      <w:szCs w:val="24"/>
    </w:rPr>
  </w:style>
  <w:style w:type="character" w:customStyle="1" w:styleId="ListLabel378">
    <w:name w:val="ListLabel 378"/>
    <w:qFormat/>
    <w:rsid w:val="00AD48F1"/>
    <w:rPr>
      <w:rFonts w:cs="Arial"/>
      <w:b/>
      <w:bCs/>
      <w:sz w:val="24"/>
      <w:szCs w:val="24"/>
    </w:rPr>
  </w:style>
  <w:style w:type="character" w:customStyle="1" w:styleId="ListLabel379">
    <w:name w:val="ListLabel 379"/>
    <w:qFormat/>
    <w:rsid w:val="00AD48F1"/>
    <w:rPr>
      <w:rFonts w:cs="Times"/>
    </w:rPr>
  </w:style>
  <w:style w:type="character" w:customStyle="1" w:styleId="ListLabel380">
    <w:name w:val="ListLabel 380"/>
    <w:qFormat/>
    <w:rsid w:val="00AD48F1"/>
    <w:rPr>
      <w:rFonts w:cs="Courier New"/>
    </w:rPr>
  </w:style>
  <w:style w:type="character" w:customStyle="1" w:styleId="ListLabel381">
    <w:name w:val="ListLabel 381"/>
    <w:qFormat/>
    <w:rsid w:val="00AD48F1"/>
    <w:rPr>
      <w:rFonts w:cs="Wingdings"/>
    </w:rPr>
  </w:style>
  <w:style w:type="character" w:customStyle="1" w:styleId="ListLabel382">
    <w:name w:val="ListLabel 382"/>
    <w:qFormat/>
    <w:rsid w:val="00AD48F1"/>
    <w:rPr>
      <w:rFonts w:cs="Symbol"/>
    </w:rPr>
  </w:style>
  <w:style w:type="character" w:customStyle="1" w:styleId="ListLabel383">
    <w:name w:val="ListLabel 383"/>
    <w:qFormat/>
    <w:rsid w:val="00AD48F1"/>
    <w:rPr>
      <w:rFonts w:cs="Courier New"/>
    </w:rPr>
  </w:style>
  <w:style w:type="character" w:customStyle="1" w:styleId="ListLabel384">
    <w:name w:val="ListLabel 384"/>
    <w:qFormat/>
    <w:rsid w:val="00AD48F1"/>
    <w:rPr>
      <w:rFonts w:cs="Wingdings"/>
    </w:rPr>
  </w:style>
  <w:style w:type="character" w:customStyle="1" w:styleId="ListLabel385">
    <w:name w:val="ListLabel 385"/>
    <w:qFormat/>
    <w:rsid w:val="00AD48F1"/>
    <w:rPr>
      <w:rFonts w:cs="Symbol"/>
    </w:rPr>
  </w:style>
  <w:style w:type="character" w:customStyle="1" w:styleId="ListLabel386">
    <w:name w:val="ListLabel 386"/>
    <w:qFormat/>
    <w:rsid w:val="00AD48F1"/>
    <w:rPr>
      <w:rFonts w:cs="Courier New"/>
    </w:rPr>
  </w:style>
  <w:style w:type="character" w:customStyle="1" w:styleId="ListLabel387">
    <w:name w:val="ListLabel 387"/>
    <w:qFormat/>
    <w:rsid w:val="00AD48F1"/>
    <w:rPr>
      <w:rFonts w:cs="Wingdings"/>
    </w:rPr>
  </w:style>
  <w:style w:type="character" w:customStyle="1" w:styleId="ListLabel388">
    <w:name w:val="ListLabel 388"/>
    <w:qFormat/>
    <w:rsid w:val="00AD48F1"/>
    <w:rPr>
      <w:rFonts w:cs="Times New Roman"/>
    </w:rPr>
  </w:style>
  <w:style w:type="character" w:customStyle="1" w:styleId="ListLabel389">
    <w:name w:val="ListLabel 389"/>
    <w:qFormat/>
    <w:rsid w:val="00AD48F1"/>
    <w:rPr>
      <w:rFonts w:cs="Wingdings"/>
    </w:rPr>
  </w:style>
  <w:style w:type="character" w:customStyle="1" w:styleId="ListLabel390">
    <w:name w:val="ListLabel 390"/>
    <w:qFormat/>
    <w:rsid w:val="00AD48F1"/>
    <w:rPr>
      <w:rFonts w:cs="Wingdings"/>
    </w:rPr>
  </w:style>
  <w:style w:type="character" w:customStyle="1" w:styleId="ListLabel391">
    <w:name w:val="ListLabel 391"/>
    <w:qFormat/>
    <w:rsid w:val="00AD48F1"/>
    <w:rPr>
      <w:rFonts w:cs="Wingdings"/>
    </w:rPr>
  </w:style>
  <w:style w:type="character" w:customStyle="1" w:styleId="ListLabel392">
    <w:name w:val="ListLabel 392"/>
    <w:qFormat/>
    <w:rsid w:val="00AD48F1"/>
    <w:rPr>
      <w:rFonts w:cs="Wingdings"/>
    </w:rPr>
  </w:style>
  <w:style w:type="character" w:customStyle="1" w:styleId="ListLabel393">
    <w:name w:val="ListLabel 393"/>
    <w:qFormat/>
    <w:rsid w:val="00AD48F1"/>
    <w:rPr>
      <w:rFonts w:cs="Wingdings"/>
    </w:rPr>
  </w:style>
  <w:style w:type="character" w:customStyle="1" w:styleId="ListLabel394">
    <w:name w:val="ListLabel 394"/>
    <w:qFormat/>
    <w:rsid w:val="00AD48F1"/>
    <w:rPr>
      <w:rFonts w:cs="Wingdings"/>
    </w:rPr>
  </w:style>
  <w:style w:type="character" w:customStyle="1" w:styleId="ListLabel395">
    <w:name w:val="ListLabel 395"/>
    <w:qFormat/>
    <w:rsid w:val="00AD48F1"/>
    <w:rPr>
      <w:rFonts w:cs="Wingdings"/>
    </w:rPr>
  </w:style>
  <w:style w:type="character" w:customStyle="1" w:styleId="ListLabel396">
    <w:name w:val="ListLabel 396"/>
    <w:qFormat/>
    <w:rsid w:val="00AD48F1"/>
    <w:rPr>
      <w:rFonts w:cs="Wingdings"/>
    </w:rPr>
  </w:style>
  <w:style w:type="character" w:customStyle="1" w:styleId="ListLabel397">
    <w:name w:val="ListLabel 397"/>
    <w:qFormat/>
    <w:rsid w:val="00AD48F1"/>
    <w:rPr>
      <w:rFonts w:ascii="Calibri" w:hAnsi="Calibri" w:cs="Times New Roman"/>
    </w:rPr>
  </w:style>
  <w:style w:type="character" w:customStyle="1" w:styleId="ListLabel398">
    <w:name w:val="ListLabel 398"/>
    <w:qFormat/>
    <w:rsid w:val="00AD48F1"/>
    <w:rPr>
      <w:rFonts w:cs="Wingdings"/>
    </w:rPr>
  </w:style>
  <w:style w:type="character" w:customStyle="1" w:styleId="ListLabel399">
    <w:name w:val="ListLabel 399"/>
    <w:qFormat/>
    <w:rsid w:val="00AD48F1"/>
    <w:rPr>
      <w:rFonts w:cs="Wingdings"/>
    </w:rPr>
  </w:style>
  <w:style w:type="character" w:customStyle="1" w:styleId="ListLabel400">
    <w:name w:val="ListLabel 400"/>
    <w:qFormat/>
    <w:rsid w:val="00AD48F1"/>
    <w:rPr>
      <w:rFonts w:cs="Wingdings"/>
    </w:rPr>
  </w:style>
  <w:style w:type="character" w:customStyle="1" w:styleId="ListLabel401">
    <w:name w:val="ListLabel 401"/>
    <w:qFormat/>
    <w:rsid w:val="00AD48F1"/>
    <w:rPr>
      <w:rFonts w:cs="Wingdings"/>
    </w:rPr>
  </w:style>
  <w:style w:type="character" w:customStyle="1" w:styleId="ListLabel402">
    <w:name w:val="ListLabel 402"/>
    <w:qFormat/>
    <w:rsid w:val="00AD48F1"/>
    <w:rPr>
      <w:rFonts w:cs="Wingdings"/>
    </w:rPr>
  </w:style>
  <w:style w:type="character" w:customStyle="1" w:styleId="ListLabel403">
    <w:name w:val="ListLabel 403"/>
    <w:qFormat/>
    <w:rsid w:val="00AD48F1"/>
    <w:rPr>
      <w:rFonts w:cs="Wingdings"/>
    </w:rPr>
  </w:style>
  <w:style w:type="character" w:customStyle="1" w:styleId="ListLabel404">
    <w:name w:val="ListLabel 404"/>
    <w:qFormat/>
    <w:rsid w:val="00AD48F1"/>
    <w:rPr>
      <w:rFonts w:cs="Wingdings"/>
    </w:rPr>
  </w:style>
  <w:style w:type="character" w:customStyle="1" w:styleId="ListLabel405">
    <w:name w:val="ListLabel 405"/>
    <w:qFormat/>
    <w:rsid w:val="00AD48F1"/>
    <w:rPr>
      <w:rFonts w:cs="Wingdings"/>
    </w:rPr>
  </w:style>
  <w:style w:type="character" w:customStyle="1" w:styleId="ListLabel406">
    <w:name w:val="ListLabel 406"/>
    <w:qFormat/>
    <w:rsid w:val="00AD48F1"/>
    <w:rPr>
      <w:rFonts w:ascii="Calibri" w:hAnsi="Calibri" w:cs="Arial"/>
    </w:rPr>
  </w:style>
  <w:style w:type="character" w:customStyle="1" w:styleId="ListLabel407">
    <w:name w:val="ListLabel 407"/>
    <w:qFormat/>
    <w:rsid w:val="00AD48F1"/>
    <w:rPr>
      <w:rFonts w:cs="Wingdings"/>
    </w:rPr>
  </w:style>
  <w:style w:type="character" w:customStyle="1" w:styleId="ListLabel408">
    <w:name w:val="ListLabel 408"/>
    <w:qFormat/>
    <w:rsid w:val="00AD48F1"/>
    <w:rPr>
      <w:rFonts w:cs="Wingdings"/>
    </w:rPr>
  </w:style>
  <w:style w:type="character" w:customStyle="1" w:styleId="ListLabel409">
    <w:name w:val="ListLabel 409"/>
    <w:qFormat/>
    <w:rsid w:val="00AD48F1"/>
    <w:rPr>
      <w:rFonts w:cs="Wingdings"/>
    </w:rPr>
  </w:style>
  <w:style w:type="character" w:customStyle="1" w:styleId="ListLabel410">
    <w:name w:val="ListLabel 410"/>
    <w:qFormat/>
    <w:rsid w:val="00AD48F1"/>
    <w:rPr>
      <w:rFonts w:cs="Wingdings"/>
    </w:rPr>
  </w:style>
  <w:style w:type="character" w:customStyle="1" w:styleId="ListLabel411">
    <w:name w:val="ListLabel 411"/>
    <w:qFormat/>
    <w:rsid w:val="00AD48F1"/>
    <w:rPr>
      <w:rFonts w:cs="Wingdings"/>
    </w:rPr>
  </w:style>
  <w:style w:type="character" w:customStyle="1" w:styleId="ListLabel412">
    <w:name w:val="ListLabel 412"/>
    <w:qFormat/>
    <w:rsid w:val="00AD48F1"/>
    <w:rPr>
      <w:rFonts w:cs="Wingdings"/>
    </w:rPr>
  </w:style>
  <w:style w:type="character" w:customStyle="1" w:styleId="ListLabel413">
    <w:name w:val="ListLabel 413"/>
    <w:qFormat/>
    <w:rsid w:val="00AD48F1"/>
    <w:rPr>
      <w:rFonts w:cs="Wingdings"/>
    </w:rPr>
  </w:style>
  <w:style w:type="character" w:customStyle="1" w:styleId="ListLabel414">
    <w:name w:val="ListLabel 414"/>
    <w:qFormat/>
    <w:rsid w:val="00AD48F1"/>
    <w:rPr>
      <w:rFonts w:cs="Wingdings"/>
    </w:rPr>
  </w:style>
  <w:style w:type="character" w:customStyle="1" w:styleId="ListLabel415">
    <w:name w:val="ListLabel 415"/>
    <w:qFormat/>
    <w:rsid w:val="00AD48F1"/>
    <w:rPr>
      <w:rFonts w:cs="Arial"/>
      <w:b/>
    </w:rPr>
  </w:style>
  <w:style w:type="character" w:customStyle="1" w:styleId="ListLabel416">
    <w:name w:val="ListLabel 416"/>
    <w:qFormat/>
    <w:rsid w:val="00AD48F1"/>
    <w:rPr>
      <w:rFonts w:cs="Wingdings"/>
    </w:rPr>
  </w:style>
  <w:style w:type="character" w:customStyle="1" w:styleId="ListLabel417">
    <w:name w:val="ListLabel 417"/>
    <w:qFormat/>
    <w:rsid w:val="00AD48F1"/>
    <w:rPr>
      <w:rFonts w:cs="Wingdings"/>
    </w:rPr>
  </w:style>
  <w:style w:type="character" w:customStyle="1" w:styleId="ListLabel418">
    <w:name w:val="ListLabel 418"/>
    <w:qFormat/>
    <w:rsid w:val="00AD48F1"/>
    <w:rPr>
      <w:rFonts w:cs="Wingdings"/>
    </w:rPr>
  </w:style>
  <w:style w:type="character" w:customStyle="1" w:styleId="ListLabel419">
    <w:name w:val="ListLabel 419"/>
    <w:qFormat/>
    <w:rsid w:val="00AD48F1"/>
    <w:rPr>
      <w:rFonts w:cs="Wingdings"/>
    </w:rPr>
  </w:style>
  <w:style w:type="character" w:customStyle="1" w:styleId="ListLabel420">
    <w:name w:val="ListLabel 420"/>
    <w:qFormat/>
    <w:rsid w:val="00AD48F1"/>
    <w:rPr>
      <w:rFonts w:cs="Wingdings"/>
    </w:rPr>
  </w:style>
  <w:style w:type="character" w:customStyle="1" w:styleId="ListLabel421">
    <w:name w:val="ListLabel 421"/>
    <w:qFormat/>
    <w:rsid w:val="00AD48F1"/>
    <w:rPr>
      <w:rFonts w:cs="Wingdings"/>
    </w:rPr>
  </w:style>
  <w:style w:type="character" w:customStyle="1" w:styleId="ListLabel422">
    <w:name w:val="ListLabel 422"/>
    <w:qFormat/>
    <w:rsid w:val="00AD48F1"/>
    <w:rPr>
      <w:rFonts w:cs="Wingdings"/>
    </w:rPr>
  </w:style>
  <w:style w:type="character" w:customStyle="1" w:styleId="ListLabel423">
    <w:name w:val="ListLabel 423"/>
    <w:qFormat/>
    <w:rsid w:val="00AD48F1"/>
    <w:rPr>
      <w:rFonts w:cs="Wingdings"/>
    </w:rPr>
  </w:style>
  <w:style w:type="character" w:customStyle="1" w:styleId="ListLabel424">
    <w:name w:val="ListLabel 424"/>
    <w:qFormat/>
    <w:rsid w:val="00AD48F1"/>
    <w:rPr>
      <w:rFonts w:ascii="Calibri" w:hAnsi="Calibri" w:cs="Symbol"/>
      <w:b/>
    </w:rPr>
  </w:style>
  <w:style w:type="character" w:customStyle="1" w:styleId="ListLabel425">
    <w:name w:val="ListLabel 425"/>
    <w:qFormat/>
    <w:rsid w:val="00AD48F1"/>
    <w:rPr>
      <w:rFonts w:cs="Courier New"/>
    </w:rPr>
  </w:style>
  <w:style w:type="character" w:customStyle="1" w:styleId="ListLabel426">
    <w:name w:val="ListLabel 426"/>
    <w:qFormat/>
    <w:rsid w:val="00AD48F1"/>
    <w:rPr>
      <w:rFonts w:cs="Wingdings"/>
    </w:rPr>
  </w:style>
  <w:style w:type="character" w:customStyle="1" w:styleId="ListLabel427">
    <w:name w:val="ListLabel 427"/>
    <w:qFormat/>
    <w:rsid w:val="00AD48F1"/>
    <w:rPr>
      <w:rFonts w:cs="Symbol"/>
    </w:rPr>
  </w:style>
  <w:style w:type="character" w:customStyle="1" w:styleId="ListLabel428">
    <w:name w:val="ListLabel 428"/>
    <w:qFormat/>
    <w:rsid w:val="00AD48F1"/>
    <w:rPr>
      <w:rFonts w:cs="Courier New"/>
    </w:rPr>
  </w:style>
  <w:style w:type="character" w:customStyle="1" w:styleId="ListLabel429">
    <w:name w:val="ListLabel 429"/>
    <w:qFormat/>
    <w:rsid w:val="00AD48F1"/>
    <w:rPr>
      <w:rFonts w:cs="Wingdings"/>
    </w:rPr>
  </w:style>
  <w:style w:type="character" w:customStyle="1" w:styleId="ListLabel430">
    <w:name w:val="ListLabel 430"/>
    <w:qFormat/>
    <w:rsid w:val="00AD48F1"/>
    <w:rPr>
      <w:rFonts w:cs="Symbol"/>
    </w:rPr>
  </w:style>
  <w:style w:type="character" w:customStyle="1" w:styleId="ListLabel431">
    <w:name w:val="ListLabel 431"/>
    <w:qFormat/>
    <w:rsid w:val="00AD48F1"/>
    <w:rPr>
      <w:rFonts w:cs="Courier New"/>
    </w:rPr>
  </w:style>
  <w:style w:type="character" w:customStyle="1" w:styleId="ListLabel432">
    <w:name w:val="ListLabel 432"/>
    <w:qFormat/>
    <w:rsid w:val="00AD48F1"/>
    <w:rPr>
      <w:rFonts w:cs="Wingdings"/>
    </w:rPr>
  </w:style>
  <w:style w:type="character" w:customStyle="1" w:styleId="ListLabel433">
    <w:name w:val="ListLabel 433"/>
    <w:qFormat/>
    <w:rsid w:val="00AD48F1"/>
    <w:rPr>
      <w:rFonts w:ascii="Calibri" w:hAnsi="Calibri" w:cs="Symbol"/>
    </w:rPr>
  </w:style>
  <w:style w:type="character" w:customStyle="1" w:styleId="ListLabel434">
    <w:name w:val="ListLabel 434"/>
    <w:qFormat/>
    <w:rsid w:val="00AD48F1"/>
    <w:rPr>
      <w:rFonts w:cs="Courier New"/>
    </w:rPr>
  </w:style>
  <w:style w:type="character" w:customStyle="1" w:styleId="ListLabel435">
    <w:name w:val="ListLabel 435"/>
    <w:qFormat/>
    <w:rsid w:val="00AD48F1"/>
    <w:rPr>
      <w:rFonts w:cs="Wingdings"/>
    </w:rPr>
  </w:style>
  <w:style w:type="character" w:customStyle="1" w:styleId="ListLabel436">
    <w:name w:val="ListLabel 436"/>
    <w:qFormat/>
    <w:rsid w:val="00AD48F1"/>
    <w:rPr>
      <w:rFonts w:cs="Symbol"/>
    </w:rPr>
  </w:style>
  <w:style w:type="character" w:customStyle="1" w:styleId="ListLabel437">
    <w:name w:val="ListLabel 437"/>
    <w:qFormat/>
    <w:rsid w:val="00AD48F1"/>
    <w:rPr>
      <w:rFonts w:cs="Courier New"/>
    </w:rPr>
  </w:style>
  <w:style w:type="character" w:customStyle="1" w:styleId="ListLabel438">
    <w:name w:val="ListLabel 438"/>
    <w:qFormat/>
    <w:rsid w:val="00AD48F1"/>
    <w:rPr>
      <w:rFonts w:cs="Wingdings"/>
    </w:rPr>
  </w:style>
  <w:style w:type="character" w:customStyle="1" w:styleId="ListLabel439">
    <w:name w:val="ListLabel 439"/>
    <w:qFormat/>
    <w:rsid w:val="00AD48F1"/>
    <w:rPr>
      <w:rFonts w:cs="Symbol"/>
    </w:rPr>
  </w:style>
  <w:style w:type="character" w:customStyle="1" w:styleId="ListLabel440">
    <w:name w:val="ListLabel 440"/>
    <w:qFormat/>
    <w:rsid w:val="00AD48F1"/>
    <w:rPr>
      <w:rFonts w:cs="Courier New"/>
    </w:rPr>
  </w:style>
  <w:style w:type="character" w:customStyle="1" w:styleId="ListLabel441">
    <w:name w:val="ListLabel 441"/>
    <w:qFormat/>
    <w:rsid w:val="00AD48F1"/>
    <w:rPr>
      <w:rFonts w:cs="Wingdings"/>
    </w:rPr>
  </w:style>
  <w:style w:type="character" w:customStyle="1" w:styleId="ListLabel442">
    <w:name w:val="ListLabel 442"/>
    <w:qFormat/>
    <w:rsid w:val="00AD48F1"/>
    <w:rPr>
      <w:rFonts w:ascii="Calibri" w:hAnsi="Calibri" w:cs="Times New Roman"/>
      <w:b/>
      <w:sz w:val="22"/>
    </w:rPr>
  </w:style>
  <w:style w:type="character" w:customStyle="1" w:styleId="ListLabel443">
    <w:name w:val="ListLabel 443"/>
    <w:qFormat/>
    <w:rsid w:val="00AD48F1"/>
    <w:rPr>
      <w:rFonts w:ascii="Calibri" w:hAnsi="Calibri" w:cs="Wingdings"/>
      <w:b/>
      <w:sz w:val="22"/>
    </w:rPr>
  </w:style>
  <w:style w:type="character" w:customStyle="1" w:styleId="ListLabel444">
    <w:name w:val="ListLabel 444"/>
    <w:qFormat/>
    <w:rsid w:val="00AD48F1"/>
    <w:rPr>
      <w:rFonts w:cs="Wingdings"/>
    </w:rPr>
  </w:style>
  <w:style w:type="character" w:customStyle="1" w:styleId="ListLabel445">
    <w:name w:val="ListLabel 445"/>
    <w:qFormat/>
    <w:rsid w:val="00AD48F1"/>
    <w:rPr>
      <w:rFonts w:cs="Wingdings"/>
    </w:rPr>
  </w:style>
  <w:style w:type="character" w:customStyle="1" w:styleId="ListLabel446">
    <w:name w:val="ListLabel 446"/>
    <w:qFormat/>
    <w:rsid w:val="00AD48F1"/>
    <w:rPr>
      <w:rFonts w:cs="Wingdings"/>
    </w:rPr>
  </w:style>
  <w:style w:type="character" w:customStyle="1" w:styleId="ListLabel447">
    <w:name w:val="ListLabel 447"/>
    <w:qFormat/>
    <w:rsid w:val="00AD48F1"/>
    <w:rPr>
      <w:rFonts w:cs="Wingdings"/>
    </w:rPr>
  </w:style>
  <w:style w:type="character" w:customStyle="1" w:styleId="ListLabel448">
    <w:name w:val="ListLabel 448"/>
    <w:qFormat/>
    <w:rsid w:val="00AD48F1"/>
    <w:rPr>
      <w:rFonts w:cs="Wingdings"/>
    </w:rPr>
  </w:style>
  <w:style w:type="character" w:customStyle="1" w:styleId="ListLabel449">
    <w:name w:val="ListLabel 449"/>
    <w:qFormat/>
    <w:rsid w:val="00AD48F1"/>
    <w:rPr>
      <w:rFonts w:cs="Wingdings"/>
    </w:rPr>
  </w:style>
  <w:style w:type="character" w:customStyle="1" w:styleId="ListLabel450">
    <w:name w:val="ListLabel 450"/>
    <w:qFormat/>
    <w:rsid w:val="00AD48F1"/>
    <w:rPr>
      <w:rFonts w:cs="Wingdings"/>
    </w:rPr>
  </w:style>
  <w:style w:type="character" w:customStyle="1" w:styleId="ListLabel451">
    <w:name w:val="ListLabel 451"/>
    <w:qFormat/>
    <w:rsid w:val="00AD48F1"/>
    <w:rPr>
      <w:rFonts w:ascii="Calibri" w:hAnsi="Calibri" w:cs="Symbol"/>
      <w:b/>
      <w:sz w:val="22"/>
    </w:rPr>
  </w:style>
  <w:style w:type="character" w:customStyle="1" w:styleId="ListLabel452">
    <w:name w:val="ListLabel 452"/>
    <w:qFormat/>
    <w:rsid w:val="00AD48F1"/>
    <w:rPr>
      <w:rFonts w:ascii="Calibri" w:hAnsi="Calibri" w:cs="Courier New"/>
      <w:b/>
      <w:sz w:val="22"/>
    </w:rPr>
  </w:style>
  <w:style w:type="character" w:customStyle="1" w:styleId="ListLabel453">
    <w:name w:val="ListLabel 453"/>
    <w:qFormat/>
    <w:rsid w:val="00AD48F1"/>
    <w:rPr>
      <w:rFonts w:cs="Wingdings"/>
    </w:rPr>
  </w:style>
  <w:style w:type="character" w:customStyle="1" w:styleId="ListLabel454">
    <w:name w:val="ListLabel 454"/>
    <w:qFormat/>
    <w:rsid w:val="00AD48F1"/>
    <w:rPr>
      <w:rFonts w:cs="Symbol"/>
    </w:rPr>
  </w:style>
  <w:style w:type="character" w:customStyle="1" w:styleId="ListLabel455">
    <w:name w:val="ListLabel 455"/>
    <w:qFormat/>
    <w:rsid w:val="00AD48F1"/>
    <w:rPr>
      <w:rFonts w:cs="Courier New"/>
    </w:rPr>
  </w:style>
  <w:style w:type="character" w:customStyle="1" w:styleId="ListLabel456">
    <w:name w:val="ListLabel 456"/>
    <w:qFormat/>
    <w:rsid w:val="00AD48F1"/>
    <w:rPr>
      <w:rFonts w:cs="Wingdings"/>
    </w:rPr>
  </w:style>
  <w:style w:type="character" w:customStyle="1" w:styleId="ListLabel457">
    <w:name w:val="ListLabel 457"/>
    <w:qFormat/>
    <w:rsid w:val="00AD48F1"/>
    <w:rPr>
      <w:rFonts w:cs="Symbol"/>
    </w:rPr>
  </w:style>
  <w:style w:type="character" w:customStyle="1" w:styleId="ListLabel458">
    <w:name w:val="ListLabel 458"/>
    <w:qFormat/>
    <w:rsid w:val="00AD48F1"/>
    <w:rPr>
      <w:rFonts w:cs="Courier New"/>
    </w:rPr>
  </w:style>
  <w:style w:type="character" w:customStyle="1" w:styleId="ListLabel459">
    <w:name w:val="ListLabel 459"/>
    <w:qFormat/>
    <w:rsid w:val="00AD48F1"/>
    <w:rPr>
      <w:rFonts w:cs="Wingdings"/>
    </w:rPr>
  </w:style>
  <w:style w:type="character" w:customStyle="1" w:styleId="ListLabel460">
    <w:name w:val="ListLabel 460"/>
    <w:qFormat/>
    <w:rsid w:val="00AD48F1"/>
    <w:rPr>
      <w:rFonts w:cs="Arial"/>
      <w:b/>
    </w:rPr>
  </w:style>
  <w:style w:type="character" w:customStyle="1" w:styleId="ListLabel461">
    <w:name w:val="ListLabel 461"/>
    <w:qFormat/>
    <w:rsid w:val="00AD48F1"/>
    <w:rPr>
      <w:rFonts w:cs="Courier New"/>
      <w:b/>
    </w:rPr>
  </w:style>
  <w:style w:type="character" w:customStyle="1" w:styleId="ListLabel462">
    <w:name w:val="ListLabel 462"/>
    <w:qFormat/>
    <w:rsid w:val="00AD48F1"/>
    <w:rPr>
      <w:rFonts w:cs="Wingdings"/>
    </w:rPr>
  </w:style>
  <w:style w:type="character" w:customStyle="1" w:styleId="ListLabel463">
    <w:name w:val="ListLabel 463"/>
    <w:qFormat/>
    <w:rsid w:val="00AD48F1"/>
    <w:rPr>
      <w:rFonts w:cs="Symbol"/>
    </w:rPr>
  </w:style>
  <w:style w:type="character" w:customStyle="1" w:styleId="ListLabel464">
    <w:name w:val="ListLabel 464"/>
    <w:qFormat/>
    <w:rsid w:val="00AD48F1"/>
    <w:rPr>
      <w:rFonts w:cs="Courier New"/>
    </w:rPr>
  </w:style>
  <w:style w:type="character" w:customStyle="1" w:styleId="ListLabel465">
    <w:name w:val="ListLabel 465"/>
    <w:qFormat/>
    <w:rsid w:val="00AD48F1"/>
    <w:rPr>
      <w:rFonts w:cs="Wingdings"/>
    </w:rPr>
  </w:style>
  <w:style w:type="character" w:customStyle="1" w:styleId="ListLabel466">
    <w:name w:val="ListLabel 466"/>
    <w:qFormat/>
    <w:rsid w:val="00AD48F1"/>
    <w:rPr>
      <w:rFonts w:cs="Symbol"/>
    </w:rPr>
  </w:style>
  <w:style w:type="character" w:customStyle="1" w:styleId="ListLabel467">
    <w:name w:val="ListLabel 467"/>
    <w:qFormat/>
    <w:rsid w:val="00AD48F1"/>
    <w:rPr>
      <w:rFonts w:cs="Courier New"/>
    </w:rPr>
  </w:style>
  <w:style w:type="character" w:customStyle="1" w:styleId="ListLabel468">
    <w:name w:val="ListLabel 468"/>
    <w:qFormat/>
    <w:rsid w:val="00AD48F1"/>
    <w:rPr>
      <w:rFonts w:cs="Wingdings"/>
    </w:rPr>
  </w:style>
  <w:style w:type="character" w:customStyle="1" w:styleId="ListLabel469">
    <w:name w:val="ListLabel 469"/>
    <w:qFormat/>
    <w:rsid w:val="00AD48F1"/>
    <w:rPr>
      <w:rFonts w:ascii="Calibri" w:hAnsi="Calibri" w:cs="Symbol"/>
      <w:b/>
    </w:rPr>
  </w:style>
  <w:style w:type="character" w:customStyle="1" w:styleId="ListLabel470">
    <w:name w:val="ListLabel 470"/>
    <w:qFormat/>
    <w:rsid w:val="00AD48F1"/>
    <w:rPr>
      <w:rFonts w:cs="Courier New"/>
    </w:rPr>
  </w:style>
  <w:style w:type="character" w:customStyle="1" w:styleId="ListLabel471">
    <w:name w:val="ListLabel 471"/>
    <w:qFormat/>
    <w:rsid w:val="00AD48F1"/>
    <w:rPr>
      <w:rFonts w:cs="Wingdings"/>
    </w:rPr>
  </w:style>
  <w:style w:type="character" w:customStyle="1" w:styleId="ListLabel472">
    <w:name w:val="ListLabel 472"/>
    <w:qFormat/>
    <w:rsid w:val="00AD48F1"/>
    <w:rPr>
      <w:rFonts w:cs="Symbol"/>
    </w:rPr>
  </w:style>
  <w:style w:type="character" w:customStyle="1" w:styleId="ListLabel473">
    <w:name w:val="ListLabel 473"/>
    <w:qFormat/>
    <w:rsid w:val="00AD48F1"/>
    <w:rPr>
      <w:rFonts w:cs="Courier New"/>
    </w:rPr>
  </w:style>
  <w:style w:type="character" w:customStyle="1" w:styleId="ListLabel474">
    <w:name w:val="ListLabel 474"/>
    <w:qFormat/>
    <w:rsid w:val="00AD48F1"/>
    <w:rPr>
      <w:rFonts w:cs="Wingdings"/>
    </w:rPr>
  </w:style>
  <w:style w:type="character" w:customStyle="1" w:styleId="ListLabel475">
    <w:name w:val="ListLabel 475"/>
    <w:qFormat/>
    <w:rsid w:val="00AD48F1"/>
    <w:rPr>
      <w:rFonts w:cs="Symbol"/>
    </w:rPr>
  </w:style>
  <w:style w:type="character" w:customStyle="1" w:styleId="ListLabel476">
    <w:name w:val="ListLabel 476"/>
    <w:qFormat/>
    <w:rsid w:val="00AD48F1"/>
    <w:rPr>
      <w:rFonts w:cs="Courier New"/>
    </w:rPr>
  </w:style>
  <w:style w:type="character" w:customStyle="1" w:styleId="ListLabel477">
    <w:name w:val="ListLabel 477"/>
    <w:qFormat/>
    <w:rsid w:val="00AD48F1"/>
    <w:rPr>
      <w:rFonts w:cs="Wingdings"/>
    </w:rPr>
  </w:style>
  <w:style w:type="character" w:customStyle="1" w:styleId="ListLabel478">
    <w:name w:val="ListLabel 478"/>
    <w:qFormat/>
    <w:rsid w:val="00AD48F1"/>
    <w:rPr>
      <w:rFonts w:ascii="Calibri" w:hAnsi="Calibri" w:cs="Symbol"/>
      <w:b/>
      <w:sz w:val="22"/>
    </w:rPr>
  </w:style>
  <w:style w:type="character" w:customStyle="1" w:styleId="ListLabel479">
    <w:name w:val="ListLabel 479"/>
    <w:qFormat/>
    <w:rsid w:val="00AD48F1"/>
    <w:rPr>
      <w:rFonts w:cs="Courier New"/>
    </w:rPr>
  </w:style>
  <w:style w:type="character" w:customStyle="1" w:styleId="ListLabel480">
    <w:name w:val="ListLabel 480"/>
    <w:qFormat/>
    <w:rsid w:val="00AD48F1"/>
    <w:rPr>
      <w:rFonts w:cs="Wingdings"/>
    </w:rPr>
  </w:style>
  <w:style w:type="character" w:customStyle="1" w:styleId="ListLabel481">
    <w:name w:val="ListLabel 481"/>
    <w:qFormat/>
    <w:rsid w:val="00AD48F1"/>
    <w:rPr>
      <w:rFonts w:cs="Symbol"/>
    </w:rPr>
  </w:style>
  <w:style w:type="character" w:customStyle="1" w:styleId="ListLabel482">
    <w:name w:val="ListLabel 482"/>
    <w:qFormat/>
    <w:rsid w:val="00AD48F1"/>
    <w:rPr>
      <w:rFonts w:cs="Courier New"/>
    </w:rPr>
  </w:style>
  <w:style w:type="character" w:customStyle="1" w:styleId="ListLabel483">
    <w:name w:val="ListLabel 483"/>
    <w:qFormat/>
    <w:rsid w:val="00AD48F1"/>
    <w:rPr>
      <w:rFonts w:cs="Wingdings"/>
    </w:rPr>
  </w:style>
  <w:style w:type="character" w:customStyle="1" w:styleId="ListLabel484">
    <w:name w:val="ListLabel 484"/>
    <w:qFormat/>
    <w:rsid w:val="00AD48F1"/>
    <w:rPr>
      <w:rFonts w:cs="Symbol"/>
    </w:rPr>
  </w:style>
  <w:style w:type="character" w:customStyle="1" w:styleId="ListLabel485">
    <w:name w:val="ListLabel 485"/>
    <w:qFormat/>
    <w:rsid w:val="00AD48F1"/>
    <w:rPr>
      <w:rFonts w:cs="Courier New"/>
    </w:rPr>
  </w:style>
  <w:style w:type="character" w:customStyle="1" w:styleId="ListLabel486">
    <w:name w:val="ListLabel 486"/>
    <w:qFormat/>
    <w:rsid w:val="00AD48F1"/>
    <w:rPr>
      <w:rFonts w:cs="Wingdings"/>
    </w:rPr>
  </w:style>
  <w:style w:type="character" w:customStyle="1" w:styleId="ListLabel487">
    <w:name w:val="ListLabel 487"/>
    <w:qFormat/>
    <w:rsid w:val="00AD48F1"/>
    <w:rPr>
      <w:rFonts w:ascii="Calibri" w:hAnsi="Calibri" w:cs="Symbol"/>
      <w:b/>
      <w:sz w:val="22"/>
    </w:rPr>
  </w:style>
  <w:style w:type="character" w:customStyle="1" w:styleId="ListLabel488">
    <w:name w:val="ListLabel 488"/>
    <w:qFormat/>
    <w:rsid w:val="00AD48F1"/>
    <w:rPr>
      <w:rFonts w:cs="Courier New"/>
    </w:rPr>
  </w:style>
  <w:style w:type="character" w:customStyle="1" w:styleId="ListLabel489">
    <w:name w:val="ListLabel 489"/>
    <w:qFormat/>
    <w:rsid w:val="00AD48F1"/>
    <w:rPr>
      <w:rFonts w:cs="Wingdings"/>
    </w:rPr>
  </w:style>
  <w:style w:type="character" w:customStyle="1" w:styleId="ListLabel490">
    <w:name w:val="ListLabel 490"/>
    <w:qFormat/>
    <w:rsid w:val="00AD48F1"/>
    <w:rPr>
      <w:rFonts w:cs="Symbol"/>
    </w:rPr>
  </w:style>
  <w:style w:type="character" w:customStyle="1" w:styleId="ListLabel491">
    <w:name w:val="ListLabel 491"/>
    <w:qFormat/>
    <w:rsid w:val="00AD48F1"/>
    <w:rPr>
      <w:rFonts w:cs="Courier New"/>
    </w:rPr>
  </w:style>
  <w:style w:type="character" w:customStyle="1" w:styleId="ListLabel492">
    <w:name w:val="ListLabel 492"/>
    <w:qFormat/>
    <w:rsid w:val="00AD48F1"/>
    <w:rPr>
      <w:rFonts w:cs="Wingdings"/>
    </w:rPr>
  </w:style>
  <w:style w:type="character" w:customStyle="1" w:styleId="ListLabel493">
    <w:name w:val="ListLabel 493"/>
    <w:qFormat/>
    <w:rsid w:val="00AD48F1"/>
    <w:rPr>
      <w:rFonts w:cs="Symbol"/>
    </w:rPr>
  </w:style>
  <w:style w:type="character" w:customStyle="1" w:styleId="ListLabel494">
    <w:name w:val="ListLabel 494"/>
    <w:qFormat/>
    <w:rsid w:val="00AD48F1"/>
    <w:rPr>
      <w:rFonts w:cs="Courier New"/>
    </w:rPr>
  </w:style>
  <w:style w:type="character" w:customStyle="1" w:styleId="ListLabel495">
    <w:name w:val="ListLabel 495"/>
    <w:qFormat/>
    <w:rsid w:val="00AD48F1"/>
    <w:rPr>
      <w:rFonts w:cs="Wingdings"/>
    </w:rPr>
  </w:style>
  <w:style w:type="character" w:customStyle="1" w:styleId="ListLabel496">
    <w:name w:val="ListLabel 496"/>
    <w:qFormat/>
    <w:rsid w:val="00AD48F1"/>
    <w:rPr>
      <w:rFonts w:ascii="Calibri" w:hAnsi="Calibri" w:cs="Symbol"/>
      <w:b/>
      <w:sz w:val="22"/>
    </w:rPr>
  </w:style>
  <w:style w:type="character" w:customStyle="1" w:styleId="ListLabel497">
    <w:name w:val="ListLabel 497"/>
    <w:qFormat/>
    <w:rsid w:val="00AD48F1"/>
    <w:rPr>
      <w:rFonts w:cs="Wingdings"/>
    </w:rPr>
  </w:style>
  <w:style w:type="character" w:customStyle="1" w:styleId="ListLabel498">
    <w:name w:val="ListLabel 498"/>
    <w:qFormat/>
    <w:rsid w:val="00AD48F1"/>
    <w:rPr>
      <w:rFonts w:cs="Wingdings"/>
    </w:rPr>
  </w:style>
  <w:style w:type="character" w:customStyle="1" w:styleId="ListLabel499">
    <w:name w:val="ListLabel 499"/>
    <w:qFormat/>
    <w:rsid w:val="00AD48F1"/>
    <w:rPr>
      <w:rFonts w:cs="Wingdings"/>
    </w:rPr>
  </w:style>
  <w:style w:type="character" w:customStyle="1" w:styleId="ListLabel500">
    <w:name w:val="ListLabel 500"/>
    <w:qFormat/>
    <w:rsid w:val="00AD48F1"/>
    <w:rPr>
      <w:rFonts w:cs="Wingdings"/>
    </w:rPr>
  </w:style>
  <w:style w:type="character" w:customStyle="1" w:styleId="ListLabel501">
    <w:name w:val="ListLabel 501"/>
    <w:qFormat/>
    <w:rsid w:val="00AD48F1"/>
    <w:rPr>
      <w:rFonts w:cs="Wingdings"/>
    </w:rPr>
  </w:style>
  <w:style w:type="character" w:customStyle="1" w:styleId="ListLabel502">
    <w:name w:val="ListLabel 502"/>
    <w:qFormat/>
    <w:rsid w:val="00AD48F1"/>
    <w:rPr>
      <w:rFonts w:cs="Wingdings"/>
    </w:rPr>
  </w:style>
  <w:style w:type="character" w:customStyle="1" w:styleId="ListLabel503">
    <w:name w:val="ListLabel 503"/>
    <w:qFormat/>
    <w:rsid w:val="00AD48F1"/>
    <w:rPr>
      <w:rFonts w:cs="Wingdings"/>
    </w:rPr>
  </w:style>
  <w:style w:type="character" w:customStyle="1" w:styleId="ListLabel504">
    <w:name w:val="ListLabel 504"/>
    <w:qFormat/>
    <w:rsid w:val="00AD48F1"/>
    <w:rPr>
      <w:rFonts w:cs="Wingdings"/>
    </w:rPr>
  </w:style>
  <w:style w:type="character" w:customStyle="1" w:styleId="ListLabel505">
    <w:name w:val="ListLabel 505"/>
    <w:qFormat/>
    <w:rsid w:val="00AD48F1"/>
    <w:rPr>
      <w:rFonts w:ascii="Calibri" w:hAnsi="Calibri" w:cs="Symbol"/>
      <w:sz w:val="22"/>
    </w:rPr>
  </w:style>
  <w:style w:type="character" w:customStyle="1" w:styleId="ListLabel506">
    <w:name w:val="ListLabel 506"/>
    <w:qFormat/>
    <w:rsid w:val="00AD48F1"/>
    <w:rPr>
      <w:rFonts w:cs="Courier New"/>
    </w:rPr>
  </w:style>
  <w:style w:type="character" w:customStyle="1" w:styleId="ListLabel507">
    <w:name w:val="ListLabel 507"/>
    <w:qFormat/>
    <w:rsid w:val="00AD48F1"/>
    <w:rPr>
      <w:rFonts w:cs="Wingdings"/>
    </w:rPr>
  </w:style>
  <w:style w:type="character" w:customStyle="1" w:styleId="ListLabel508">
    <w:name w:val="ListLabel 508"/>
    <w:qFormat/>
    <w:rsid w:val="00AD48F1"/>
    <w:rPr>
      <w:rFonts w:cs="Symbol"/>
    </w:rPr>
  </w:style>
  <w:style w:type="character" w:customStyle="1" w:styleId="ListLabel509">
    <w:name w:val="ListLabel 509"/>
    <w:qFormat/>
    <w:rsid w:val="00AD48F1"/>
    <w:rPr>
      <w:rFonts w:cs="Courier New"/>
    </w:rPr>
  </w:style>
  <w:style w:type="character" w:customStyle="1" w:styleId="ListLabel510">
    <w:name w:val="ListLabel 510"/>
    <w:qFormat/>
    <w:rsid w:val="00AD48F1"/>
    <w:rPr>
      <w:rFonts w:cs="Wingdings"/>
    </w:rPr>
  </w:style>
  <w:style w:type="character" w:customStyle="1" w:styleId="ListLabel511">
    <w:name w:val="ListLabel 511"/>
    <w:qFormat/>
    <w:rsid w:val="00AD48F1"/>
    <w:rPr>
      <w:rFonts w:cs="Symbol"/>
    </w:rPr>
  </w:style>
  <w:style w:type="character" w:customStyle="1" w:styleId="ListLabel512">
    <w:name w:val="ListLabel 512"/>
    <w:qFormat/>
    <w:rsid w:val="00AD48F1"/>
    <w:rPr>
      <w:rFonts w:cs="Courier New"/>
    </w:rPr>
  </w:style>
  <w:style w:type="character" w:customStyle="1" w:styleId="ListLabel513">
    <w:name w:val="ListLabel 513"/>
    <w:qFormat/>
    <w:rsid w:val="00AD48F1"/>
    <w:rPr>
      <w:rFonts w:cs="Wingdings"/>
    </w:rPr>
  </w:style>
  <w:style w:type="character" w:customStyle="1" w:styleId="ListLabel514">
    <w:name w:val="ListLabel 514"/>
    <w:qFormat/>
    <w:rsid w:val="00AD48F1"/>
    <w:rPr>
      <w:rFonts w:ascii="Calibri" w:hAnsi="Calibri" w:cs="Symbol"/>
      <w:b/>
      <w:sz w:val="22"/>
    </w:rPr>
  </w:style>
  <w:style w:type="character" w:customStyle="1" w:styleId="ListLabel515">
    <w:name w:val="ListLabel 515"/>
    <w:qFormat/>
    <w:rsid w:val="00AD48F1"/>
    <w:rPr>
      <w:rFonts w:cs="Courier New"/>
    </w:rPr>
  </w:style>
  <w:style w:type="character" w:customStyle="1" w:styleId="ListLabel516">
    <w:name w:val="ListLabel 516"/>
    <w:qFormat/>
    <w:rsid w:val="00AD48F1"/>
    <w:rPr>
      <w:rFonts w:cs="Wingdings"/>
    </w:rPr>
  </w:style>
  <w:style w:type="character" w:customStyle="1" w:styleId="ListLabel517">
    <w:name w:val="ListLabel 517"/>
    <w:qFormat/>
    <w:rsid w:val="00AD48F1"/>
    <w:rPr>
      <w:rFonts w:cs="Symbol"/>
    </w:rPr>
  </w:style>
  <w:style w:type="character" w:customStyle="1" w:styleId="ListLabel518">
    <w:name w:val="ListLabel 518"/>
    <w:qFormat/>
    <w:rsid w:val="00AD48F1"/>
    <w:rPr>
      <w:rFonts w:cs="Courier New"/>
    </w:rPr>
  </w:style>
  <w:style w:type="character" w:customStyle="1" w:styleId="ListLabel519">
    <w:name w:val="ListLabel 519"/>
    <w:qFormat/>
    <w:rsid w:val="00AD48F1"/>
    <w:rPr>
      <w:rFonts w:cs="Wingdings"/>
    </w:rPr>
  </w:style>
  <w:style w:type="character" w:customStyle="1" w:styleId="ListLabel520">
    <w:name w:val="ListLabel 520"/>
    <w:qFormat/>
    <w:rsid w:val="00AD48F1"/>
    <w:rPr>
      <w:rFonts w:cs="Symbol"/>
    </w:rPr>
  </w:style>
  <w:style w:type="character" w:customStyle="1" w:styleId="ListLabel521">
    <w:name w:val="ListLabel 521"/>
    <w:qFormat/>
    <w:rsid w:val="00AD48F1"/>
    <w:rPr>
      <w:rFonts w:cs="Courier New"/>
    </w:rPr>
  </w:style>
  <w:style w:type="character" w:customStyle="1" w:styleId="ListLabel522">
    <w:name w:val="ListLabel 522"/>
    <w:qFormat/>
    <w:rsid w:val="00AD48F1"/>
    <w:rPr>
      <w:rFonts w:cs="Wingdings"/>
    </w:rPr>
  </w:style>
  <w:style w:type="character" w:customStyle="1" w:styleId="ListLabel523">
    <w:name w:val="ListLabel 523"/>
    <w:qFormat/>
    <w:rsid w:val="00AD48F1"/>
    <w:rPr>
      <w:rFonts w:ascii="Calibri" w:hAnsi="Calibri" w:cs="Arial"/>
      <w:b/>
      <w:bCs/>
      <w:sz w:val="24"/>
      <w:szCs w:val="24"/>
    </w:rPr>
  </w:style>
  <w:style w:type="character" w:customStyle="1" w:styleId="ListLabel524">
    <w:name w:val="ListLabel 524"/>
    <w:qFormat/>
    <w:rsid w:val="00AD48F1"/>
    <w:rPr>
      <w:rFonts w:cs="Arial"/>
      <w:b/>
      <w:bCs/>
      <w:sz w:val="24"/>
      <w:szCs w:val="24"/>
    </w:rPr>
  </w:style>
  <w:style w:type="character" w:customStyle="1" w:styleId="ListLabel525">
    <w:name w:val="ListLabel 525"/>
    <w:qFormat/>
    <w:rsid w:val="00AD48F1"/>
    <w:rPr>
      <w:rFonts w:cs="Times"/>
    </w:rPr>
  </w:style>
  <w:style w:type="character" w:customStyle="1" w:styleId="ListLabel526">
    <w:name w:val="ListLabel 526"/>
    <w:qFormat/>
    <w:rsid w:val="00AD48F1"/>
    <w:rPr>
      <w:rFonts w:cs="Courier New"/>
    </w:rPr>
  </w:style>
  <w:style w:type="character" w:customStyle="1" w:styleId="ListLabel527">
    <w:name w:val="ListLabel 527"/>
    <w:qFormat/>
    <w:rsid w:val="00AD48F1"/>
    <w:rPr>
      <w:rFonts w:cs="Wingdings"/>
    </w:rPr>
  </w:style>
  <w:style w:type="character" w:customStyle="1" w:styleId="ListLabel528">
    <w:name w:val="ListLabel 528"/>
    <w:qFormat/>
    <w:rsid w:val="00AD48F1"/>
    <w:rPr>
      <w:rFonts w:cs="Symbol"/>
    </w:rPr>
  </w:style>
  <w:style w:type="character" w:customStyle="1" w:styleId="ListLabel529">
    <w:name w:val="ListLabel 529"/>
    <w:qFormat/>
    <w:rsid w:val="00AD48F1"/>
    <w:rPr>
      <w:rFonts w:cs="Courier New"/>
    </w:rPr>
  </w:style>
  <w:style w:type="character" w:customStyle="1" w:styleId="ListLabel530">
    <w:name w:val="ListLabel 530"/>
    <w:qFormat/>
    <w:rsid w:val="00AD48F1"/>
    <w:rPr>
      <w:rFonts w:cs="Wingdings"/>
    </w:rPr>
  </w:style>
  <w:style w:type="character" w:customStyle="1" w:styleId="ListLabel531">
    <w:name w:val="ListLabel 531"/>
    <w:qFormat/>
    <w:rsid w:val="00AD48F1"/>
    <w:rPr>
      <w:rFonts w:cs="Symbol"/>
    </w:rPr>
  </w:style>
  <w:style w:type="character" w:customStyle="1" w:styleId="ListLabel532">
    <w:name w:val="ListLabel 532"/>
    <w:qFormat/>
    <w:rsid w:val="00AD48F1"/>
    <w:rPr>
      <w:rFonts w:cs="Courier New"/>
    </w:rPr>
  </w:style>
  <w:style w:type="character" w:customStyle="1" w:styleId="ListLabel533">
    <w:name w:val="ListLabel 533"/>
    <w:qFormat/>
    <w:rsid w:val="00AD48F1"/>
    <w:rPr>
      <w:rFonts w:cs="Wingdings"/>
    </w:rPr>
  </w:style>
  <w:style w:type="character" w:customStyle="1" w:styleId="ListLabel534">
    <w:name w:val="ListLabel 534"/>
    <w:qFormat/>
    <w:rsid w:val="00AD48F1"/>
    <w:rPr>
      <w:rFonts w:cs="Times New Roman"/>
    </w:rPr>
  </w:style>
  <w:style w:type="character" w:customStyle="1" w:styleId="ListLabel535">
    <w:name w:val="ListLabel 535"/>
    <w:qFormat/>
    <w:rsid w:val="00AD48F1"/>
    <w:rPr>
      <w:rFonts w:cs="Wingdings"/>
    </w:rPr>
  </w:style>
  <w:style w:type="character" w:customStyle="1" w:styleId="ListLabel536">
    <w:name w:val="ListLabel 536"/>
    <w:qFormat/>
    <w:rsid w:val="00AD48F1"/>
    <w:rPr>
      <w:rFonts w:cs="Wingdings"/>
    </w:rPr>
  </w:style>
  <w:style w:type="character" w:customStyle="1" w:styleId="ListLabel537">
    <w:name w:val="ListLabel 537"/>
    <w:qFormat/>
    <w:rsid w:val="00AD48F1"/>
    <w:rPr>
      <w:rFonts w:cs="Wingdings"/>
    </w:rPr>
  </w:style>
  <w:style w:type="character" w:customStyle="1" w:styleId="ListLabel538">
    <w:name w:val="ListLabel 538"/>
    <w:qFormat/>
    <w:rsid w:val="00AD48F1"/>
    <w:rPr>
      <w:rFonts w:cs="Wingdings"/>
    </w:rPr>
  </w:style>
  <w:style w:type="character" w:customStyle="1" w:styleId="ListLabel539">
    <w:name w:val="ListLabel 539"/>
    <w:qFormat/>
    <w:rsid w:val="00AD48F1"/>
    <w:rPr>
      <w:rFonts w:cs="Wingdings"/>
    </w:rPr>
  </w:style>
  <w:style w:type="character" w:customStyle="1" w:styleId="ListLabel540">
    <w:name w:val="ListLabel 540"/>
    <w:qFormat/>
    <w:rsid w:val="00AD48F1"/>
    <w:rPr>
      <w:rFonts w:cs="Wingdings"/>
    </w:rPr>
  </w:style>
  <w:style w:type="character" w:customStyle="1" w:styleId="ListLabel541">
    <w:name w:val="ListLabel 541"/>
    <w:qFormat/>
    <w:rsid w:val="00AD48F1"/>
    <w:rPr>
      <w:rFonts w:cs="Wingdings"/>
    </w:rPr>
  </w:style>
  <w:style w:type="character" w:customStyle="1" w:styleId="ListLabel542">
    <w:name w:val="ListLabel 542"/>
    <w:qFormat/>
    <w:rsid w:val="00AD48F1"/>
    <w:rPr>
      <w:rFonts w:cs="Wingdings"/>
    </w:rPr>
  </w:style>
  <w:style w:type="character" w:customStyle="1" w:styleId="ListLabel543">
    <w:name w:val="ListLabel 543"/>
    <w:qFormat/>
    <w:rsid w:val="00AD48F1"/>
    <w:rPr>
      <w:rFonts w:ascii="Calibri" w:hAnsi="Calibri" w:cs="Times New Roman"/>
    </w:rPr>
  </w:style>
  <w:style w:type="character" w:customStyle="1" w:styleId="ListLabel544">
    <w:name w:val="ListLabel 544"/>
    <w:qFormat/>
    <w:rsid w:val="00AD48F1"/>
    <w:rPr>
      <w:rFonts w:cs="Wingdings"/>
    </w:rPr>
  </w:style>
  <w:style w:type="character" w:customStyle="1" w:styleId="ListLabel545">
    <w:name w:val="ListLabel 545"/>
    <w:qFormat/>
    <w:rsid w:val="00AD48F1"/>
    <w:rPr>
      <w:rFonts w:cs="Wingdings"/>
    </w:rPr>
  </w:style>
  <w:style w:type="character" w:customStyle="1" w:styleId="ListLabel546">
    <w:name w:val="ListLabel 546"/>
    <w:qFormat/>
    <w:rsid w:val="00AD48F1"/>
    <w:rPr>
      <w:rFonts w:cs="Wingdings"/>
    </w:rPr>
  </w:style>
  <w:style w:type="character" w:customStyle="1" w:styleId="ListLabel547">
    <w:name w:val="ListLabel 547"/>
    <w:qFormat/>
    <w:rsid w:val="00AD48F1"/>
    <w:rPr>
      <w:rFonts w:cs="Wingdings"/>
    </w:rPr>
  </w:style>
  <w:style w:type="character" w:customStyle="1" w:styleId="ListLabel548">
    <w:name w:val="ListLabel 548"/>
    <w:qFormat/>
    <w:rsid w:val="00AD48F1"/>
    <w:rPr>
      <w:rFonts w:cs="Wingdings"/>
    </w:rPr>
  </w:style>
  <w:style w:type="character" w:customStyle="1" w:styleId="ListLabel549">
    <w:name w:val="ListLabel 549"/>
    <w:qFormat/>
    <w:rsid w:val="00AD48F1"/>
    <w:rPr>
      <w:rFonts w:cs="Wingdings"/>
    </w:rPr>
  </w:style>
  <w:style w:type="character" w:customStyle="1" w:styleId="ListLabel550">
    <w:name w:val="ListLabel 550"/>
    <w:qFormat/>
    <w:rsid w:val="00AD48F1"/>
    <w:rPr>
      <w:rFonts w:cs="Wingdings"/>
    </w:rPr>
  </w:style>
  <w:style w:type="character" w:customStyle="1" w:styleId="ListLabel551">
    <w:name w:val="ListLabel 551"/>
    <w:qFormat/>
    <w:rsid w:val="00AD48F1"/>
    <w:rPr>
      <w:rFonts w:cs="Wingdings"/>
    </w:rPr>
  </w:style>
  <w:style w:type="character" w:customStyle="1" w:styleId="ListLabel552">
    <w:name w:val="ListLabel 552"/>
    <w:qFormat/>
    <w:rsid w:val="00AD48F1"/>
    <w:rPr>
      <w:rFonts w:ascii="Calibri" w:hAnsi="Calibri" w:cs="Arial"/>
    </w:rPr>
  </w:style>
  <w:style w:type="character" w:customStyle="1" w:styleId="ListLabel553">
    <w:name w:val="ListLabel 553"/>
    <w:qFormat/>
    <w:rsid w:val="00AD48F1"/>
    <w:rPr>
      <w:rFonts w:cs="Wingdings"/>
    </w:rPr>
  </w:style>
  <w:style w:type="character" w:customStyle="1" w:styleId="ListLabel554">
    <w:name w:val="ListLabel 554"/>
    <w:qFormat/>
    <w:rsid w:val="00AD48F1"/>
    <w:rPr>
      <w:rFonts w:cs="Wingdings"/>
    </w:rPr>
  </w:style>
  <w:style w:type="character" w:customStyle="1" w:styleId="ListLabel555">
    <w:name w:val="ListLabel 555"/>
    <w:qFormat/>
    <w:rsid w:val="00AD48F1"/>
    <w:rPr>
      <w:rFonts w:cs="Wingdings"/>
    </w:rPr>
  </w:style>
  <w:style w:type="character" w:customStyle="1" w:styleId="ListLabel556">
    <w:name w:val="ListLabel 556"/>
    <w:qFormat/>
    <w:rsid w:val="00AD48F1"/>
    <w:rPr>
      <w:rFonts w:cs="Wingdings"/>
    </w:rPr>
  </w:style>
  <w:style w:type="character" w:customStyle="1" w:styleId="ListLabel557">
    <w:name w:val="ListLabel 557"/>
    <w:qFormat/>
    <w:rsid w:val="00AD48F1"/>
    <w:rPr>
      <w:rFonts w:cs="Wingdings"/>
    </w:rPr>
  </w:style>
  <w:style w:type="character" w:customStyle="1" w:styleId="ListLabel558">
    <w:name w:val="ListLabel 558"/>
    <w:qFormat/>
    <w:rsid w:val="00AD48F1"/>
    <w:rPr>
      <w:rFonts w:cs="Wingdings"/>
    </w:rPr>
  </w:style>
  <w:style w:type="character" w:customStyle="1" w:styleId="ListLabel559">
    <w:name w:val="ListLabel 559"/>
    <w:qFormat/>
    <w:rsid w:val="00AD48F1"/>
    <w:rPr>
      <w:rFonts w:cs="Wingdings"/>
    </w:rPr>
  </w:style>
  <w:style w:type="character" w:customStyle="1" w:styleId="ListLabel560">
    <w:name w:val="ListLabel 560"/>
    <w:qFormat/>
    <w:rsid w:val="00AD48F1"/>
    <w:rPr>
      <w:rFonts w:cs="Wingdings"/>
    </w:rPr>
  </w:style>
  <w:style w:type="character" w:customStyle="1" w:styleId="ListLabel561">
    <w:name w:val="ListLabel 561"/>
    <w:qFormat/>
    <w:rsid w:val="00AD48F1"/>
    <w:rPr>
      <w:rFonts w:cs="Arial"/>
      <w:b/>
    </w:rPr>
  </w:style>
  <w:style w:type="character" w:customStyle="1" w:styleId="ListLabel562">
    <w:name w:val="ListLabel 562"/>
    <w:qFormat/>
    <w:rsid w:val="00AD48F1"/>
    <w:rPr>
      <w:rFonts w:cs="Wingdings"/>
    </w:rPr>
  </w:style>
  <w:style w:type="character" w:customStyle="1" w:styleId="ListLabel563">
    <w:name w:val="ListLabel 563"/>
    <w:qFormat/>
    <w:rsid w:val="00AD48F1"/>
    <w:rPr>
      <w:rFonts w:cs="Wingdings"/>
    </w:rPr>
  </w:style>
  <w:style w:type="character" w:customStyle="1" w:styleId="ListLabel564">
    <w:name w:val="ListLabel 564"/>
    <w:qFormat/>
    <w:rsid w:val="00AD48F1"/>
    <w:rPr>
      <w:rFonts w:cs="Wingdings"/>
    </w:rPr>
  </w:style>
  <w:style w:type="character" w:customStyle="1" w:styleId="ListLabel565">
    <w:name w:val="ListLabel 565"/>
    <w:qFormat/>
    <w:rsid w:val="00AD48F1"/>
    <w:rPr>
      <w:rFonts w:cs="Wingdings"/>
    </w:rPr>
  </w:style>
  <w:style w:type="character" w:customStyle="1" w:styleId="ListLabel566">
    <w:name w:val="ListLabel 566"/>
    <w:qFormat/>
    <w:rsid w:val="00AD48F1"/>
    <w:rPr>
      <w:rFonts w:cs="Wingdings"/>
    </w:rPr>
  </w:style>
  <w:style w:type="character" w:customStyle="1" w:styleId="ListLabel567">
    <w:name w:val="ListLabel 567"/>
    <w:qFormat/>
    <w:rsid w:val="00AD48F1"/>
    <w:rPr>
      <w:rFonts w:cs="Wingdings"/>
    </w:rPr>
  </w:style>
  <w:style w:type="character" w:customStyle="1" w:styleId="ListLabel568">
    <w:name w:val="ListLabel 568"/>
    <w:qFormat/>
    <w:rsid w:val="00AD48F1"/>
    <w:rPr>
      <w:rFonts w:cs="Wingdings"/>
    </w:rPr>
  </w:style>
  <w:style w:type="character" w:customStyle="1" w:styleId="ListLabel569">
    <w:name w:val="ListLabel 569"/>
    <w:qFormat/>
    <w:rsid w:val="00AD48F1"/>
    <w:rPr>
      <w:rFonts w:cs="Wingdings"/>
    </w:rPr>
  </w:style>
  <w:style w:type="character" w:customStyle="1" w:styleId="ListLabel570">
    <w:name w:val="ListLabel 570"/>
    <w:qFormat/>
    <w:rsid w:val="00AD48F1"/>
    <w:rPr>
      <w:rFonts w:ascii="Calibri" w:hAnsi="Calibri" w:cs="Symbol"/>
      <w:b/>
    </w:rPr>
  </w:style>
  <w:style w:type="character" w:customStyle="1" w:styleId="ListLabel571">
    <w:name w:val="ListLabel 571"/>
    <w:qFormat/>
    <w:rsid w:val="00AD48F1"/>
    <w:rPr>
      <w:rFonts w:cs="Courier New"/>
    </w:rPr>
  </w:style>
  <w:style w:type="character" w:customStyle="1" w:styleId="ListLabel572">
    <w:name w:val="ListLabel 572"/>
    <w:qFormat/>
    <w:rsid w:val="00AD48F1"/>
    <w:rPr>
      <w:rFonts w:cs="Wingdings"/>
    </w:rPr>
  </w:style>
  <w:style w:type="character" w:customStyle="1" w:styleId="ListLabel573">
    <w:name w:val="ListLabel 573"/>
    <w:qFormat/>
    <w:rsid w:val="00AD48F1"/>
    <w:rPr>
      <w:rFonts w:cs="Symbol"/>
    </w:rPr>
  </w:style>
  <w:style w:type="character" w:customStyle="1" w:styleId="ListLabel574">
    <w:name w:val="ListLabel 574"/>
    <w:qFormat/>
    <w:rsid w:val="00AD48F1"/>
    <w:rPr>
      <w:rFonts w:cs="Courier New"/>
    </w:rPr>
  </w:style>
  <w:style w:type="character" w:customStyle="1" w:styleId="ListLabel575">
    <w:name w:val="ListLabel 575"/>
    <w:qFormat/>
    <w:rsid w:val="00AD48F1"/>
    <w:rPr>
      <w:rFonts w:cs="Wingdings"/>
    </w:rPr>
  </w:style>
  <w:style w:type="character" w:customStyle="1" w:styleId="ListLabel576">
    <w:name w:val="ListLabel 576"/>
    <w:qFormat/>
    <w:rsid w:val="00AD48F1"/>
    <w:rPr>
      <w:rFonts w:cs="Symbol"/>
    </w:rPr>
  </w:style>
  <w:style w:type="character" w:customStyle="1" w:styleId="ListLabel577">
    <w:name w:val="ListLabel 577"/>
    <w:qFormat/>
    <w:rsid w:val="00AD48F1"/>
    <w:rPr>
      <w:rFonts w:cs="Courier New"/>
    </w:rPr>
  </w:style>
  <w:style w:type="character" w:customStyle="1" w:styleId="ListLabel578">
    <w:name w:val="ListLabel 578"/>
    <w:qFormat/>
    <w:rsid w:val="00AD48F1"/>
    <w:rPr>
      <w:rFonts w:cs="Wingdings"/>
    </w:rPr>
  </w:style>
  <w:style w:type="character" w:customStyle="1" w:styleId="ListLabel579">
    <w:name w:val="ListLabel 579"/>
    <w:qFormat/>
    <w:rsid w:val="00AD48F1"/>
    <w:rPr>
      <w:rFonts w:ascii="Calibri" w:hAnsi="Calibri" w:cs="Symbol"/>
    </w:rPr>
  </w:style>
  <w:style w:type="character" w:customStyle="1" w:styleId="ListLabel580">
    <w:name w:val="ListLabel 580"/>
    <w:qFormat/>
    <w:rsid w:val="00AD48F1"/>
    <w:rPr>
      <w:rFonts w:cs="Courier New"/>
    </w:rPr>
  </w:style>
  <w:style w:type="character" w:customStyle="1" w:styleId="ListLabel581">
    <w:name w:val="ListLabel 581"/>
    <w:qFormat/>
    <w:rsid w:val="00AD48F1"/>
    <w:rPr>
      <w:rFonts w:cs="Wingdings"/>
    </w:rPr>
  </w:style>
  <w:style w:type="character" w:customStyle="1" w:styleId="ListLabel582">
    <w:name w:val="ListLabel 582"/>
    <w:qFormat/>
    <w:rsid w:val="00AD48F1"/>
    <w:rPr>
      <w:rFonts w:cs="Symbol"/>
    </w:rPr>
  </w:style>
  <w:style w:type="character" w:customStyle="1" w:styleId="ListLabel583">
    <w:name w:val="ListLabel 583"/>
    <w:qFormat/>
    <w:rsid w:val="00AD48F1"/>
    <w:rPr>
      <w:rFonts w:cs="Courier New"/>
    </w:rPr>
  </w:style>
  <w:style w:type="character" w:customStyle="1" w:styleId="ListLabel584">
    <w:name w:val="ListLabel 584"/>
    <w:qFormat/>
    <w:rsid w:val="00AD48F1"/>
    <w:rPr>
      <w:rFonts w:cs="Wingdings"/>
    </w:rPr>
  </w:style>
  <w:style w:type="character" w:customStyle="1" w:styleId="ListLabel585">
    <w:name w:val="ListLabel 585"/>
    <w:qFormat/>
    <w:rsid w:val="00AD48F1"/>
    <w:rPr>
      <w:rFonts w:cs="Symbol"/>
    </w:rPr>
  </w:style>
  <w:style w:type="character" w:customStyle="1" w:styleId="ListLabel586">
    <w:name w:val="ListLabel 586"/>
    <w:qFormat/>
    <w:rsid w:val="00AD48F1"/>
    <w:rPr>
      <w:rFonts w:cs="Courier New"/>
    </w:rPr>
  </w:style>
  <w:style w:type="character" w:customStyle="1" w:styleId="ListLabel587">
    <w:name w:val="ListLabel 587"/>
    <w:qFormat/>
    <w:rsid w:val="00AD48F1"/>
    <w:rPr>
      <w:rFonts w:cs="Wingdings"/>
    </w:rPr>
  </w:style>
  <w:style w:type="character" w:customStyle="1" w:styleId="ListLabel588">
    <w:name w:val="ListLabel 588"/>
    <w:qFormat/>
    <w:rsid w:val="00AD48F1"/>
    <w:rPr>
      <w:rFonts w:ascii="Calibri" w:hAnsi="Calibri" w:cs="Times New Roman"/>
      <w:b/>
      <w:sz w:val="22"/>
    </w:rPr>
  </w:style>
  <w:style w:type="character" w:customStyle="1" w:styleId="ListLabel589">
    <w:name w:val="ListLabel 589"/>
    <w:qFormat/>
    <w:rsid w:val="00AD48F1"/>
    <w:rPr>
      <w:rFonts w:ascii="Calibri" w:hAnsi="Calibri" w:cs="Wingdings"/>
      <w:b/>
      <w:sz w:val="22"/>
    </w:rPr>
  </w:style>
  <w:style w:type="character" w:customStyle="1" w:styleId="ListLabel590">
    <w:name w:val="ListLabel 590"/>
    <w:qFormat/>
    <w:rsid w:val="00AD48F1"/>
    <w:rPr>
      <w:rFonts w:cs="Wingdings"/>
    </w:rPr>
  </w:style>
  <w:style w:type="character" w:customStyle="1" w:styleId="ListLabel591">
    <w:name w:val="ListLabel 591"/>
    <w:qFormat/>
    <w:rsid w:val="00AD48F1"/>
    <w:rPr>
      <w:rFonts w:cs="Wingdings"/>
    </w:rPr>
  </w:style>
  <w:style w:type="character" w:customStyle="1" w:styleId="ListLabel592">
    <w:name w:val="ListLabel 592"/>
    <w:qFormat/>
    <w:rsid w:val="00AD48F1"/>
    <w:rPr>
      <w:rFonts w:cs="Wingdings"/>
    </w:rPr>
  </w:style>
  <w:style w:type="character" w:customStyle="1" w:styleId="ListLabel593">
    <w:name w:val="ListLabel 593"/>
    <w:qFormat/>
    <w:rsid w:val="00AD48F1"/>
    <w:rPr>
      <w:rFonts w:cs="Wingdings"/>
    </w:rPr>
  </w:style>
  <w:style w:type="character" w:customStyle="1" w:styleId="ListLabel594">
    <w:name w:val="ListLabel 594"/>
    <w:qFormat/>
    <w:rsid w:val="00AD48F1"/>
    <w:rPr>
      <w:rFonts w:cs="Wingdings"/>
    </w:rPr>
  </w:style>
  <w:style w:type="character" w:customStyle="1" w:styleId="ListLabel595">
    <w:name w:val="ListLabel 595"/>
    <w:qFormat/>
    <w:rsid w:val="00AD48F1"/>
    <w:rPr>
      <w:rFonts w:cs="Wingdings"/>
    </w:rPr>
  </w:style>
  <w:style w:type="character" w:customStyle="1" w:styleId="ListLabel596">
    <w:name w:val="ListLabel 596"/>
    <w:qFormat/>
    <w:rsid w:val="00AD48F1"/>
    <w:rPr>
      <w:rFonts w:cs="Wingdings"/>
    </w:rPr>
  </w:style>
  <w:style w:type="character" w:customStyle="1" w:styleId="ListLabel597">
    <w:name w:val="ListLabel 597"/>
    <w:qFormat/>
    <w:rsid w:val="00AD48F1"/>
    <w:rPr>
      <w:rFonts w:ascii="Calibri" w:hAnsi="Calibri" w:cs="Symbol"/>
      <w:b/>
      <w:sz w:val="22"/>
    </w:rPr>
  </w:style>
  <w:style w:type="character" w:customStyle="1" w:styleId="ListLabel598">
    <w:name w:val="ListLabel 598"/>
    <w:qFormat/>
    <w:rsid w:val="00AD48F1"/>
    <w:rPr>
      <w:rFonts w:ascii="Calibri" w:hAnsi="Calibri" w:cs="Courier New"/>
      <w:b/>
      <w:sz w:val="22"/>
    </w:rPr>
  </w:style>
  <w:style w:type="character" w:customStyle="1" w:styleId="ListLabel599">
    <w:name w:val="ListLabel 599"/>
    <w:qFormat/>
    <w:rsid w:val="00AD48F1"/>
    <w:rPr>
      <w:rFonts w:cs="Wingdings"/>
    </w:rPr>
  </w:style>
  <w:style w:type="character" w:customStyle="1" w:styleId="ListLabel600">
    <w:name w:val="ListLabel 600"/>
    <w:qFormat/>
    <w:rsid w:val="00AD48F1"/>
    <w:rPr>
      <w:rFonts w:cs="Symbol"/>
    </w:rPr>
  </w:style>
  <w:style w:type="character" w:customStyle="1" w:styleId="ListLabel601">
    <w:name w:val="ListLabel 601"/>
    <w:qFormat/>
    <w:rsid w:val="00AD48F1"/>
    <w:rPr>
      <w:rFonts w:cs="Courier New"/>
    </w:rPr>
  </w:style>
  <w:style w:type="character" w:customStyle="1" w:styleId="ListLabel602">
    <w:name w:val="ListLabel 602"/>
    <w:qFormat/>
    <w:rsid w:val="00AD48F1"/>
    <w:rPr>
      <w:rFonts w:cs="Wingdings"/>
    </w:rPr>
  </w:style>
  <w:style w:type="character" w:customStyle="1" w:styleId="ListLabel603">
    <w:name w:val="ListLabel 603"/>
    <w:qFormat/>
    <w:rsid w:val="00AD48F1"/>
    <w:rPr>
      <w:rFonts w:cs="Symbol"/>
    </w:rPr>
  </w:style>
  <w:style w:type="character" w:customStyle="1" w:styleId="ListLabel604">
    <w:name w:val="ListLabel 604"/>
    <w:qFormat/>
    <w:rsid w:val="00AD48F1"/>
    <w:rPr>
      <w:rFonts w:cs="Courier New"/>
    </w:rPr>
  </w:style>
  <w:style w:type="character" w:customStyle="1" w:styleId="ListLabel605">
    <w:name w:val="ListLabel 605"/>
    <w:qFormat/>
    <w:rsid w:val="00AD48F1"/>
    <w:rPr>
      <w:rFonts w:cs="Wingdings"/>
    </w:rPr>
  </w:style>
  <w:style w:type="character" w:customStyle="1" w:styleId="ListLabel606">
    <w:name w:val="ListLabel 606"/>
    <w:qFormat/>
    <w:rsid w:val="00AD48F1"/>
    <w:rPr>
      <w:rFonts w:cs="Arial"/>
      <w:b/>
    </w:rPr>
  </w:style>
  <w:style w:type="character" w:customStyle="1" w:styleId="ListLabel607">
    <w:name w:val="ListLabel 607"/>
    <w:qFormat/>
    <w:rsid w:val="00AD48F1"/>
    <w:rPr>
      <w:rFonts w:cs="Courier New"/>
      <w:b/>
    </w:rPr>
  </w:style>
  <w:style w:type="character" w:customStyle="1" w:styleId="ListLabel608">
    <w:name w:val="ListLabel 608"/>
    <w:qFormat/>
    <w:rsid w:val="00AD48F1"/>
    <w:rPr>
      <w:rFonts w:cs="Wingdings"/>
    </w:rPr>
  </w:style>
  <w:style w:type="character" w:customStyle="1" w:styleId="ListLabel609">
    <w:name w:val="ListLabel 609"/>
    <w:qFormat/>
    <w:rsid w:val="00AD48F1"/>
    <w:rPr>
      <w:rFonts w:cs="Symbol"/>
    </w:rPr>
  </w:style>
  <w:style w:type="character" w:customStyle="1" w:styleId="ListLabel610">
    <w:name w:val="ListLabel 610"/>
    <w:qFormat/>
    <w:rsid w:val="00AD48F1"/>
    <w:rPr>
      <w:rFonts w:cs="Courier New"/>
    </w:rPr>
  </w:style>
  <w:style w:type="character" w:customStyle="1" w:styleId="ListLabel611">
    <w:name w:val="ListLabel 611"/>
    <w:qFormat/>
    <w:rsid w:val="00AD48F1"/>
    <w:rPr>
      <w:rFonts w:cs="Wingdings"/>
    </w:rPr>
  </w:style>
  <w:style w:type="character" w:customStyle="1" w:styleId="ListLabel612">
    <w:name w:val="ListLabel 612"/>
    <w:qFormat/>
    <w:rsid w:val="00AD48F1"/>
    <w:rPr>
      <w:rFonts w:cs="Symbol"/>
    </w:rPr>
  </w:style>
  <w:style w:type="character" w:customStyle="1" w:styleId="ListLabel613">
    <w:name w:val="ListLabel 613"/>
    <w:qFormat/>
    <w:rsid w:val="00AD48F1"/>
    <w:rPr>
      <w:rFonts w:cs="Courier New"/>
    </w:rPr>
  </w:style>
  <w:style w:type="character" w:customStyle="1" w:styleId="ListLabel614">
    <w:name w:val="ListLabel 614"/>
    <w:qFormat/>
    <w:rsid w:val="00AD48F1"/>
    <w:rPr>
      <w:rFonts w:cs="Wingdings"/>
    </w:rPr>
  </w:style>
  <w:style w:type="character" w:customStyle="1" w:styleId="ListLabel615">
    <w:name w:val="ListLabel 615"/>
    <w:qFormat/>
    <w:rsid w:val="00AD48F1"/>
    <w:rPr>
      <w:rFonts w:ascii="Calibri" w:hAnsi="Calibri" w:cs="Symbol"/>
      <w:b/>
    </w:rPr>
  </w:style>
  <w:style w:type="character" w:customStyle="1" w:styleId="ListLabel616">
    <w:name w:val="ListLabel 616"/>
    <w:qFormat/>
    <w:rsid w:val="00AD48F1"/>
    <w:rPr>
      <w:rFonts w:cs="Courier New"/>
    </w:rPr>
  </w:style>
  <w:style w:type="character" w:customStyle="1" w:styleId="ListLabel617">
    <w:name w:val="ListLabel 617"/>
    <w:qFormat/>
    <w:rsid w:val="00AD48F1"/>
    <w:rPr>
      <w:rFonts w:cs="Wingdings"/>
    </w:rPr>
  </w:style>
  <w:style w:type="character" w:customStyle="1" w:styleId="ListLabel618">
    <w:name w:val="ListLabel 618"/>
    <w:qFormat/>
    <w:rsid w:val="00AD48F1"/>
    <w:rPr>
      <w:rFonts w:cs="Symbol"/>
    </w:rPr>
  </w:style>
  <w:style w:type="character" w:customStyle="1" w:styleId="ListLabel619">
    <w:name w:val="ListLabel 619"/>
    <w:qFormat/>
    <w:rsid w:val="00AD48F1"/>
    <w:rPr>
      <w:rFonts w:cs="Courier New"/>
    </w:rPr>
  </w:style>
  <w:style w:type="character" w:customStyle="1" w:styleId="ListLabel620">
    <w:name w:val="ListLabel 620"/>
    <w:qFormat/>
    <w:rsid w:val="00AD48F1"/>
    <w:rPr>
      <w:rFonts w:cs="Wingdings"/>
    </w:rPr>
  </w:style>
  <w:style w:type="character" w:customStyle="1" w:styleId="ListLabel621">
    <w:name w:val="ListLabel 621"/>
    <w:qFormat/>
    <w:rsid w:val="00AD48F1"/>
    <w:rPr>
      <w:rFonts w:cs="Symbol"/>
    </w:rPr>
  </w:style>
  <w:style w:type="character" w:customStyle="1" w:styleId="ListLabel622">
    <w:name w:val="ListLabel 622"/>
    <w:qFormat/>
    <w:rsid w:val="00AD48F1"/>
    <w:rPr>
      <w:rFonts w:cs="Courier New"/>
    </w:rPr>
  </w:style>
  <w:style w:type="character" w:customStyle="1" w:styleId="ListLabel623">
    <w:name w:val="ListLabel 623"/>
    <w:qFormat/>
    <w:rsid w:val="00AD48F1"/>
    <w:rPr>
      <w:rFonts w:cs="Wingdings"/>
    </w:rPr>
  </w:style>
  <w:style w:type="character" w:customStyle="1" w:styleId="ListLabel624">
    <w:name w:val="ListLabel 624"/>
    <w:qFormat/>
    <w:rsid w:val="00AD48F1"/>
    <w:rPr>
      <w:rFonts w:ascii="Calibri" w:hAnsi="Calibri" w:cs="Symbol"/>
      <w:b/>
      <w:sz w:val="22"/>
    </w:rPr>
  </w:style>
  <w:style w:type="character" w:customStyle="1" w:styleId="ListLabel625">
    <w:name w:val="ListLabel 625"/>
    <w:qFormat/>
    <w:rsid w:val="00AD48F1"/>
    <w:rPr>
      <w:rFonts w:cs="Courier New"/>
    </w:rPr>
  </w:style>
  <w:style w:type="character" w:customStyle="1" w:styleId="ListLabel626">
    <w:name w:val="ListLabel 626"/>
    <w:qFormat/>
    <w:rsid w:val="00AD48F1"/>
    <w:rPr>
      <w:rFonts w:cs="Wingdings"/>
    </w:rPr>
  </w:style>
  <w:style w:type="character" w:customStyle="1" w:styleId="ListLabel627">
    <w:name w:val="ListLabel 627"/>
    <w:qFormat/>
    <w:rsid w:val="00AD48F1"/>
    <w:rPr>
      <w:rFonts w:cs="Symbol"/>
    </w:rPr>
  </w:style>
  <w:style w:type="character" w:customStyle="1" w:styleId="ListLabel628">
    <w:name w:val="ListLabel 628"/>
    <w:qFormat/>
    <w:rsid w:val="00AD48F1"/>
    <w:rPr>
      <w:rFonts w:cs="Courier New"/>
    </w:rPr>
  </w:style>
  <w:style w:type="character" w:customStyle="1" w:styleId="ListLabel629">
    <w:name w:val="ListLabel 629"/>
    <w:qFormat/>
    <w:rsid w:val="00AD48F1"/>
    <w:rPr>
      <w:rFonts w:cs="Wingdings"/>
    </w:rPr>
  </w:style>
  <w:style w:type="character" w:customStyle="1" w:styleId="ListLabel630">
    <w:name w:val="ListLabel 630"/>
    <w:qFormat/>
    <w:rsid w:val="00AD48F1"/>
    <w:rPr>
      <w:rFonts w:cs="Symbol"/>
    </w:rPr>
  </w:style>
  <w:style w:type="character" w:customStyle="1" w:styleId="ListLabel631">
    <w:name w:val="ListLabel 631"/>
    <w:qFormat/>
    <w:rsid w:val="00AD48F1"/>
    <w:rPr>
      <w:rFonts w:cs="Courier New"/>
    </w:rPr>
  </w:style>
  <w:style w:type="character" w:customStyle="1" w:styleId="ListLabel632">
    <w:name w:val="ListLabel 632"/>
    <w:qFormat/>
    <w:rsid w:val="00AD48F1"/>
    <w:rPr>
      <w:rFonts w:cs="Wingdings"/>
    </w:rPr>
  </w:style>
  <w:style w:type="character" w:customStyle="1" w:styleId="ListLabel633">
    <w:name w:val="ListLabel 633"/>
    <w:qFormat/>
    <w:rsid w:val="00AD48F1"/>
    <w:rPr>
      <w:rFonts w:ascii="Calibri" w:hAnsi="Calibri" w:cs="Symbol"/>
      <w:b/>
      <w:sz w:val="22"/>
    </w:rPr>
  </w:style>
  <w:style w:type="character" w:customStyle="1" w:styleId="ListLabel634">
    <w:name w:val="ListLabel 634"/>
    <w:qFormat/>
    <w:rsid w:val="00AD48F1"/>
    <w:rPr>
      <w:rFonts w:cs="Courier New"/>
    </w:rPr>
  </w:style>
  <w:style w:type="character" w:customStyle="1" w:styleId="ListLabel635">
    <w:name w:val="ListLabel 635"/>
    <w:qFormat/>
    <w:rsid w:val="00AD48F1"/>
    <w:rPr>
      <w:rFonts w:cs="Wingdings"/>
    </w:rPr>
  </w:style>
  <w:style w:type="character" w:customStyle="1" w:styleId="ListLabel636">
    <w:name w:val="ListLabel 636"/>
    <w:qFormat/>
    <w:rsid w:val="00AD48F1"/>
    <w:rPr>
      <w:rFonts w:cs="Symbol"/>
    </w:rPr>
  </w:style>
  <w:style w:type="character" w:customStyle="1" w:styleId="ListLabel637">
    <w:name w:val="ListLabel 637"/>
    <w:qFormat/>
    <w:rsid w:val="00AD48F1"/>
    <w:rPr>
      <w:rFonts w:cs="Courier New"/>
    </w:rPr>
  </w:style>
  <w:style w:type="character" w:customStyle="1" w:styleId="ListLabel638">
    <w:name w:val="ListLabel 638"/>
    <w:qFormat/>
    <w:rsid w:val="00AD48F1"/>
    <w:rPr>
      <w:rFonts w:cs="Wingdings"/>
    </w:rPr>
  </w:style>
  <w:style w:type="character" w:customStyle="1" w:styleId="ListLabel639">
    <w:name w:val="ListLabel 639"/>
    <w:qFormat/>
    <w:rsid w:val="00AD48F1"/>
    <w:rPr>
      <w:rFonts w:cs="Symbol"/>
    </w:rPr>
  </w:style>
  <w:style w:type="character" w:customStyle="1" w:styleId="ListLabel640">
    <w:name w:val="ListLabel 640"/>
    <w:qFormat/>
    <w:rsid w:val="00AD48F1"/>
    <w:rPr>
      <w:rFonts w:cs="Courier New"/>
    </w:rPr>
  </w:style>
  <w:style w:type="character" w:customStyle="1" w:styleId="ListLabel641">
    <w:name w:val="ListLabel 641"/>
    <w:qFormat/>
    <w:rsid w:val="00AD48F1"/>
    <w:rPr>
      <w:rFonts w:cs="Wingdings"/>
    </w:rPr>
  </w:style>
  <w:style w:type="character" w:customStyle="1" w:styleId="ListLabel642">
    <w:name w:val="ListLabel 642"/>
    <w:qFormat/>
    <w:rsid w:val="00AD48F1"/>
    <w:rPr>
      <w:rFonts w:ascii="Calibri" w:hAnsi="Calibri" w:cs="Symbol"/>
      <w:b/>
      <w:sz w:val="22"/>
    </w:rPr>
  </w:style>
  <w:style w:type="character" w:customStyle="1" w:styleId="ListLabel643">
    <w:name w:val="ListLabel 643"/>
    <w:qFormat/>
    <w:rsid w:val="00AD48F1"/>
    <w:rPr>
      <w:rFonts w:cs="Wingdings"/>
    </w:rPr>
  </w:style>
  <w:style w:type="character" w:customStyle="1" w:styleId="ListLabel644">
    <w:name w:val="ListLabel 644"/>
    <w:qFormat/>
    <w:rsid w:val="00AD48F1"/>
    <w:rPr>
      <w:rFonts w:cs="Wingdings"/>
    </w:rPr>
  </w:style>
  <w:style w:type="character" w:customStyle="1" w:styleId="ListLabel645">
    <w:name w:val="ListLabel 645"/>
    <w:qFormat/>
    <w:rsid w:val="00AD48F1"/>
    <w:rPr>
      <w:rFonts w:cs="Wingdings"/>
    </w:rPr>
  </w:style>
  <w:style w:type="character" w:customStyle="1" w:styleId="ListLabel646">
    <w:name w:val="ListLabel 646"/>
    <w:qFormat/>
    <w:rsid w:val="00AD48F1"/>
    <w:rPr>
      <w:rFonts w:cs="Wingdings"/>
    </w:rPr>
  </w:style>
  <w:style w:type="character" w:customStyle="1" w:styleId="ListLabel647">
    <w:name w:val="ListLabel 647"/>
    <w:qFormat/>
    <w:rsid w:val="00AD48F1"/>
    <w:rPr>
      <w:rFonts w:cs="Wingdings"/>
    </w:rPr>
  </w:style>
  <w:style w:type="character" w:customStyle="1" w:styleId="ListLabel648">
    <w:name w:val="ListLabel 648"/>
    <w:qFormat/>
    <w:rsid w:val="00AD48F1"/>
    <w:rPr>
      <w:rFonts w:cs="Wingdings"/>
    </w:rPr>
  </w:style>
  <w:style w:type="character" w:customStyle="1" w:styleId="ListLabel649">
    <w:name w:val="ListLabel 649"/>
    <w:qFormat/>
    <w:rsid w:val="00AD48F1"/>
    <w:rPr>
      <w:rFonts w:cs="Wingdings"/>
    </w:rPr>
  </w:style>
  <w:style w:type="character" w:customStyle="1" w:styleId="ListLabel650">
    <w:name w:val="ListLabel 650"/>
    <w:qFormat/>
    <w:rsid w:val="00AD48F1"/>
    <w:rPr>
      <w:rFonts w:cs="Wingdings"/>
    </w:rPr>
  </w:style>
  <w:style w:type="character" w:customStyle="1" w:styleId="ListLabel651">
    <w:name w:val="ListLabel 651"/>
    <w:qFormat/>
    <w:rsid w:val="00AD48F1"/>
    <w:rPr>
      <w:rFonts w:ascii="Calibri" w:hAnsi="Calibri" w:cs="Symbol"/>
      <w:sz w:val="22"/>
    </w:rPr>
  </w:style>
  <w:style w:type="character" w:customStyle="1" w:styleId="ListLabel652">
    <w:name w:val="ListLabel 652"/>
    <w:qFormat/>
    <w:rsid w:val="00AD48F1"/>
    <w:rPr>
      <w:rFonts w:cs="Courier New"/>
    </w:rPr>
  </w:style>
  <w:style w:type="character" w:customStyle="1" w:styleId="ListLabel653">
    <w:name w:val="ListLabel 653"/>
    <w:qFormat/>
    <w:rsid w:val="00AD48F1"/>
    <w:rPr>
      <w:rFonts w:cs="Wingdings"/>
    </w:rPr>
  </w:style>
  <w:style w:type="character" w:customStyle="1" w:styleId="ListLabel654">
    <w:name w:val="ListLabel 654"/>
    <w:qFormat/>
    <w:rsid w:val="00AD48F1"/>
    <w:rPr>
      <w:rFonts w:cs="Symbol"/>
    </w:rPr>
  </w:style>
  <w:style w:type="character" w:customStyle="1" w:styleId="ListLabel655">
    <w:name w:val="ListLabel 655"/>
    <w:qFormat/>
    <w:rsid w:val="00AD48F1"/>
    <w:rPr>
      <w:rFonts w:cs="Courier New"/>
    </w:rPr>
  </w:style>
  <w:style w:type="character" w:customStyle="1" w:styleId="ListLabel656">
    <w:name w:val="ListLabel 656"/>
    <w:qFormat/>
    <w:rsid w:val="00AD48F1"/>
    <w:rPr>
      <w:rFonts w:cs="Wingdings"/>
    </w:rPr>
  </w:style>
  <w:style w:type="character" w:customStyle="1" w:styleId="ListLabel657">
    <w:name w:val="ListLabel 657"/>
    <w:qFormat/>
    <w:rsid w:val="00AD48F1"/>
    <w:rPr>
      <w:rFonts w:cs="Symbol"/>
    </w:rPr>
  </w:style>
  <w:style w:type="character" w:customStyle="1" w:styleId="ListLabel658">
    <w:name w:val="ListLabel 658"/>
    <w:qFormat/>
    <w:rsid w:val="00AD48F1"/>
    <w:rPr>
      <w:rFonts w:cs="Courier New"/>
    </w:rPr>
  </w:style>
  <w:style w:type="character" w:customStyle="1" w:styleId="ListLabel659">
    <w:name w:val="ListLabel 659"/>
    <w:qFormat/>
    <w:rsid w:val="00AD48F1"/>
    <w:rPr>
      <w:rFonts w:cs="Wingdings"/>
    </w:rPr>
  </w:style>
  <w:style w:type="character" w:customStyle="1" w:styleId="ListLabel660">
    <w:name w:val="ListLabel 660"/>
    <w:qFormat/>
    <w:rsid w:val="00AD48F1"/>
    <w:rPr>
      <w:rFonts w:ascii="Calibri" w:hAnsi="Calibri" w:cs="Symbol"/>
      <w:b/>
      <w:sz w:val="22"/>
    </w:rPr>
  </w:style>
  <w:style w:type="character" w:customStyle="1" w:styleId="ListLabel661">
    <w:name w:val="ListLabel 661"/>
    <w:qFormat/>
    <w:rsid w:val="00AD48F1"/>
    <w:rPr>
      <w:rFonts w:cs="Courier New"/>
    </w:rPr>
  </w:style>
  <w:style w:type="character" w:customStyle="1" w:styleId="ListLabel662">
    <w:name w:val="ListLabel 662"/>
    <w:qFormat/>
    <w:rsid w:val="00AD48F1"/>
    <w:rPr>
      <w:rFonts w:cs="Wingdings"/>
    </w:rPr>
  </w:style>
  <w:style w:type="character" w:customStyle="1" w:styleId="ListLabel663">
    <w:name w:val="ListLabel 663"/>
    <w:qFormat/>
    <w:rsid w:val="00AD48F1"/>
    <w:rPr>
      <w:rFonts w:cs="Symbol"/>
    </w:rPr>
  </w:style>
  <w:style w:type="character" w:customStyle="1" w:styleId="ListLabel664">
    <w:name w:val="ListLabel 664"/>
    <w:qFormat/>
    <w:rsid w:val="00AD48F1"/>
    <w:rPr>
      <w:rFonts w:cs="Courier New"/>
    </w:rPr>
  </w:style>
  <w:style w:type="character" w:customStyle="1" w:styleId="ListLabel665">
    <w:name w:val="ListLabel 665"/>
    <w:qFormat/>
    <w:rsid w:val="00AD48F1"/>
    <w:rPr>
      <w:rFonts w:cs="Wingdings"/>
    </w:rPr>
  </w:style>
  <w:style w:type="character" w:customStyle="1" w:styleId="ListLabel666">
    <w:name w:val="ListLabel 666"/>
    <w:qFormat/>
    <w:rsid w:val="00AD48F1"/>
    <w:rPr>
      <w:rFonts w:cs="Symbol"/>
    </w:rPr>
  </w:style>
  <w:style w:type="character" w:customStyle="1" w:styleId="ListLabel667">
    <w:name w:val="ListLabel 667"/>
    <w:qFormat/>
    <w:rsid w:val="00AD48F1"/>
    <w:rPr>
      <w:rFonts w:cs="Courier New"/>
    </w:rPr>
  </w:style>
  <w:style w:type="character" w:customStyle="1" w:styleId="ListLabel668">
    <w:name w:val="ListLabel 668"/>
    <w:qFormat/>
    <w:rsid w:val="00AD48F1"/>
    <w:rPr>
      <w:rFonts w:cs="Wingdings"/>
    </w:rPr>
  </w:style>
  <w:style w:type="character" w:customStyle="1" w:styleId="ListLabel669">
    <w:name w:val="ListLabel 669"/>
    <w:qFormat/>
    <w:rsid w:val="00AD48F1"/>
    <w:rPr>
      <w:rFonts w:ascii="Calibri" w:hAnsi="Calibri" w:cs="Arial"/>
      <w:b/>
      <w:bCs/>
      <w:sz w:val="24"/>
      <w:szCs w:val="24"/>
    </w:rPr>
  </w:style>
  <w:style w:type="character" w:customStyle="1" w:styleId="ListLabel670">
    <w:name w:val="ListLabel 670"/>
    <w:qFormat/>
    <w:rsid w:val="00AD48F1"/>
    <w:rPr>
      <w:rFonts w:cs="Arial"/>
      <w:b/>
      <w:bCs/>
      <w:sz w:val="24"/>
      <w:szCs w:val="24"/>
    </w:rPr>
  </w:style>
  <w:style w:type="character" w:customStyle="1" w:styleId="ListLabel671">
    <w:name w:val="ListLabel 671"/>
    <w:qFormat/>
    <w:rsid w:val="00AD48F1"/>
    <w:rPr>
      <w:rFonts w:cs="Times"/>
    </w:rPr>
  </w:style>
  <w:style w:type="character" w:customStyle="1" w:styleId="ListLabel672">
    <w:name w:val="ListLabel 672"/>
    <w:qFormat/>
    <w:rsid w:val="00AD48F1"/>
    <w:rPr>
      <w:rFonts w:cs="Courier New"/>
    </w:rPr>
  </w:style>
  <w:style w:type="character" w:customStyle="1" w:styleId="ListLabel673">
    <w:name w:val="ListLabel 673"/>
    <w:qFormat/>
    <w:rsid w:val="00AD48F1"/>
    <w:rPr>
      <w:rFonts w:cs="Wingdings"/>
    </w:rPr>
  </w:style>
  <w:style w:type="character" w:customStyle="1" w:styleId="ListLabel674">
    <w:name w:val="ListLabel 674"/>
    <w:qFormat/>
    <w:rsid w:val="00AD48F1"/>
    <w:rPr>
      <w:rFonts w:cs="Symbol"/>
    </w:rPr>
  </w:style>
  <w:style w:type="character" w:customStyle="1" w:styleId="ListLabel675">
    <w:name w:val="ListLabel 675"/>
    <w:qFormat/>
    <w:rsid w:val="00AD48F1"/>
    <w:rPr>
      <w:rFonts w:cs="Courier New"/>
    </w:rPr>
  </w:style>
  <w:style w:type="character" w:customStyle="1" w:styleId="ListLabel676">
    <w:name w:val="ListLabel 676"/>
    <w:qFormat/>
    <w:rsid w:val="00AD48F1"/>
    <w:rPr>
      <w:rFonts w:cs="Wingdings"/>
    </w:rPr>
  </w:style>
  <w:style w:type="character" w:customStyle="1" w:styleId="ListLabel677">
    <w:name w:val="ListLabel 677"/>
    <w:qFormat/>
    <w:rsid w:val="00AD48F1"/>
    <w:rPr>
      <w:rFonts w:cs="Symbol"/>
    </w:rPr>
  </w:style>
  <w:style w:type="character" w:customStyle="1" w:styleId="ListLabel678">
    <w:name w:val="ListLabel 678"/>
    <w:qFormat/>
    <w:rsid w:val="00AD48F1"/>
    <w:rPr>
      <w:rFonts w:cs="Courier New"/>
    </w:rPr>
  </w:style>
  <w:style w:type="character" w:customStyle="1" w:styleId="ListLabel679">
    <w:name w:val="ListLabel 679"/>
    <w:qFormat/>
    <w:rsid w:val="00AD48F1"/>
    <w:rPr>
      <w:rFonts w:cs="Wingdings"/>
    </w:rPr>
  </w:style>
  <w:style w:type="character" w:customStyle="1" w:styleId="ListLabel680">
    <w:name w:val="ListLabel 680"/>
    <w:qFormat/>
    <w:rsid w:val="00AD48F1"/>
    <w:rPr>
      <w:rFonts w:cs="Times New Roman"/>
    </w:rPr>
  </w:style>
  <w:style w:type="character" w:customStyle="1" w:styleId="ListLabel681">
    <w:name w:val="ListLabel 681"/>
    <w:qFormat/>
    <w:rsid w:val="00AD48F1"/>
    <w:rPr>
      <w:rFonts w:cs="Wingdings"/>
    </w:rPr>
  </w:style>
  <w:style w:type="character" w:customStyle="1" w:styleId="ListLabel682">
    <w:name w:val="ListLabel 682"/>
    <w:qFormat/>
    <w:rsid w:val="00AD48F1"/>
    <w:rPr>
      <w:rFonts w:cs="Wingdings"/>
    </w:rPr>
  </w:style>
  <w:style w:type="character" w:customStyle="1" w:styleId="ListLabel683">
    <w:name w:val="ListLabel 683"/>
    <w:qFormat/>
    <w:rsid w:val="00AD48F1"/>
    <w:rPr>
      <w:rFonts w:cs="Wingdings"/>
    </w:rPr>
  </w:style>
  <w:style w:type="character" w:customStyle="1" w:styleId="ListLabel684">
    <w:name w:val="ListLabel 684"/>
    <w:qFormat/>
    <w:rsid w:val="00AD48F1"/>
    <w:rPr>
      <w:rFonts w:cs="Wingdings"/>
    </w:rPr>
  </w:style>
  <w:style w:type="character" w:customStyle="1" w:styleId="ListLabel685">
    <w:name w:val="ListLabel 685"/>
    <w:qFormat/>
    <w:rsid w:val="00AD48F1"/>
    <w:rPr>
      <w:rFonts w:cs="Wingdings"/>
    </w:rPr>
  </w:style>
  <w:style w:type="character" w:customStyle="1" w:styleId="ListLabel686">
    <w:name w:val="ListLabel 686"/>
    <w:qFormat/>
    <w:rsid w:val="00AD48F1"/>
    <w:rPr>
      <w:rFonts w:cs="Wingdings"/>
    </w:rPr>
  </w:style>
  <w:style w:type="character" w:customStyle="1" w:styleId="ListLabel687">
    <w:name w:val="ListLabel 687"/>
    <w:qFormat/>
    <w:rsid w:val="00AD48F1"/>
    <w:rPr>
      <w:rFonts w:cs="Wingdings"/>
    </w:rPr>
  </w:style>
  <w:style w:type="character" w:customStyle="1" w:styleId="ListLabel688">
    <w:name w:val="ListLabel 688"/>
    <w:qFormat/>
    <w:rsid w:val="00AD48F1"/>
    <w:rPr>
      <w:rFonts w:cs="Wingdings"/>
    </w:rPr>
  </w:style>
  <w:style w:type="character" w:customStyle="1" w:styleId="ListLabel689">
    <w:name w:val="ListLabel 689"/>
    <w:qFormat/>
    <w:rsid w:val="00AD48F1"/>
    <w:rPr>
      <w:rFonts w:cs="Times New Roman"/>
    </w:rPr>
  </w:style>
  <w:style w:type="character" w:customStyle="1" w:styleId="ListLabel690">
    <w:name w:val="ListLabel 690"/>
    <w:qFormat/>
    <w:rsid w:val="00AD48F1"/>
    <w:rPr>
      <w:rFonts w:cs="Wingdings"/>
    </w:rPr>
  </w:style>
  <w:style w:type="character" w:customStyle="1" w:styleId="ListLabel691">
    <w:name w:val="ListLabel 691"/>
    <w:qFormat/>
    <w:rsid w:val="00AD48F1"/>
    <w:rPr>
      <w:rFonts w:cs="Wingdings"/>
    </w:rPr>
  </w:style>
  <w:style w:type="character" w:customStyle="1" w:styleId="ListLabel692">
    <w:name w:val="ListLabel 692"/>
    <w:qFormat/>
    <w:rsid w:val="00AD48F1"/>
    <w:rPr>
      <w:rFonts w:cs="Wingdings"/>
    </w:rPr>
  </w:style>
  <w:style w:type="character" w:customStyle="1" w:styleId="ListLabel693">
    <w:name w:val="ListLabel 693"/>
    <w:qFormat/>
    <w:rsid w:val="00AD48F1"/>
    <w:rPr>
      <w:rFonts w:cs="Wingdings"/>
    </w:rPr>
  </w:style>
  <w:style w:type="character" w:customStyle="1" w:styleId="ListLabel694">
    <w:name w:val="ListLabel 694"/>
    <w:qFormat/>
    <w:rsid w:val="00AD48F1"/>
    <w:rPr>
      <w:rFonts w:cs="Wingdings"/>
    </w:rPr>
  </w:style>
  <w:style w:type="character" w:customStyle="1" w:styleId="ListLabel695">
    <w:name w:val="ListLabel 695"/>
    <w:qFormat/>
    <w:rsid w:val="00AD48F1"/>
    <w:rPr>
      <w:rFonts w:cs="Wingdings"/>
    </w:rPr>
  </w:style>
  <w:style w:type="character" w:customStyle="1" w:styleId="ListLabel696">
    <w:name w:val="ListLabel 696"/>
    <w:qFormat/>
    <w:rsid w:val="00AD48F1"/>
    <w:rPr>
      <w:rFonts w:cs="Wingdings"/>
    </w:rPr>
  </w:style>
  <w:style w:type="character" w:customStyle="1" w:styleId="ListLabel697">
    <w:name w:val="ListLabel 697"/>
    <w:qFormat/>
    <w:rsid w:val="00AD48F1"/>
    <w:rPr>
      <w:rFonts w:cs="Wingdings"/>
    </w:rPr>
  </w:style>
  <w:style w:type="character" w:customStyle="1" w:styleId="ListLabel698">
    <w:name w:val="ListLabel 698"/>
    <w:qFormat/>
    <w:rsid w:val="00AD48F1"/>
    <w:rPr>
      <w:rFonts w:cs="Arial"/>
    </w:rPr>
  </w:style>
  <w:style w:type="character" w:customStyle="1" w:styleId="ListLabel699">
    <w:name w:val="ListLabel 699"/>
    <w:qFormat/>
    <w:rsid w:val="00AD48F1"/>
    <w:rPr>
      <w:rFonts w:cs="Wingdings"/>
    </w:rPr>
  </w:style>
  <w:style w:type="character" w:customStyle="1" w:styleId="ListLabel700">
    <w:name w:val="ListLabel 700"/>
    <w:qFormat/>
    <w:rsid w:val="00AD48F1"/>
    <w:rPr>
      <w:rFonts w:cs="Wingdings"/>
    </w:rPr>
  </w:style>
  <w:style w:type="character" w:customStyle="1" w:styleId="ListLabel701">
    <w:name w:val="ListLabel 701"/>
    <w:qFormat/>
    <w:rsid w:val="00AD48F1"/>
    <w:rPr>
      <w:rFonts w:cs="Wingdings"/>
    </w:rPr>
  </w:style>
  <w:style w:type="character" w:customStyle="1" w:styleId="ListLabel702">
    <w:name w:val="ListLabel 702"/>
    <w:qFormat/>
    <w:rsid w:val="00AD48F1"/>
    <w:rPr>
      <w:rFonts w:cs="Wingdings"/>
    </w:rPr>
  </w:style>
  <w:style w:type="character" w:customStyle="1" w:styleId="ListLabel703">
    <w:name w:val="ListLabel 703"/>
    <w:qFormat/>
    <w:rsid w:val="00AD48F1"/>
    <w:rPr>
      <w:rFonts w:cs="Wingdings"/>
    </w:rPr>
  </w:style>
  <w:style w:type="character" w:customStyle="1" w:styleId="ListLabel704">
    <w:name w:val="ListLabel 704"/>
    <w:qFormat/>
    <w:rsid w:val="00AD48F1"/>
    <w:rPr>
      <w:rFonts w:cs="Wingdings"/>
    </w:rPr>
  </w:style>
  <w:style w:type="character" w:customStyle="1" w:styleId="ListLabel705">
    <w:name w:val="ListLabel 705"/>
    <w:qFormat/>
    <w:rsid w:val="00AD48F1"/>
    <w:rPr>
      <w:rFonts w:cs="Wingdings"/>
    </w:rPr>
  </w:style>
  <w:style w:type="character" w:customStyle="1" w:styleId="ListLabel706">
    <w:name w:val="ListLabel 706"/>
    <w:qFormat/>
    <w:rsid w:val="00AD48F1"/>
    <w:rPr>
      <w:rFonts w:cs="Wingdings"/>
    </w:rPr>
  </w:style>
  <w:style w:type="character" w:customStyle="1" w:styleId="ListLabel707">
    <w:name w:val="ListLabel 707"/>
    <w:qFormat/>
    <w:rsid w:val="00AD48F1"/>
    <w:rPr>
      <w:rFonts w:cs="Arial"/>
      <w:b/>
    </w:rPr>
  </w:style>
  <w:style w:type="character" w:customStyle="1" w:styleId="ListLabel708">
    <w:name w:val="ListLabel 708"/>
    <w:qFormat/>
    <w:rsid w:val="00AD48F1"/>
    <w:rPr>
      <w:rFonts w:cs="Wingdings"/>
    </w:rPr>
  </w:style>
  <w:style w:type="character" w:customStyle="1" w:styleId="ListLabel709">
    <w:name w:val="ListLabel 709"/>
    <w:qFormat/>
    <w:rsid w:val="00AD48F1"/>
    <w:rPr>
      <w:rFonts w:cs="Wingdings"/>
    </w:rPr>
  </w:style>
  <w:style w:type="character" w:customStyle="1" w:styleId="ListLabel710">
    <w:name w:val="ListLabel 710"/>
    <w:qFormat/>
    <w:rsid w:val="00AD48F1"/>
    <w:rPr>
      <w:rFonts w:cs="Wingdings"/>
    </w:rPr>
  </w:style>
  <w:style w:type="character" w:customStyle="1" w:styleId="ListLabel711">
    <w:name w:val="ListLabel 711"/>
    <w:qFormat/>
    <w:rsid w:val="00AD48F1"/>
    <w:rPr>
      <w:rFonts w:cs="Wingdings"/>
    </w:rPr>
  </w:style>
  <w:style w:type="character" w:customStyle="1" w:styleId="ListLabel712">
    <w:name w:val="ListLabel 712"/>
    <w:qFormat/>
    <w:rsid w:val="00AD48F1"/>
    <w:rPr>
      <w:rFonts w:cs="Wingdings"/>
    </w:rPr>
  </w:style>
  <w:style w:type="character" w:customStyle="1" w:styleId="ListLabel713">
    <w:name w:val="ListLabel 713"/>
    <w:qFormat/>
    <w:rsid w:val="00AD48F1"/>
    <w:rPr>
      <w:rFonts w:cs="Wingdings"/>
    </w:rPr>
  </w:style>
  <w:style w:type="character" w:customStyle="1" w:styleId="ListLabel714">
    <w:name w:val="ListLabel 714"/>
    <w:qFormat/>
    <w:rsid w:val="00AD48F1"/>
    <w:rPr>
      <w:rFonts w:cs="Wingdings"/>
    </w:rPr>
  </w:style>
  <w:style w:type="character" w:customStyle="1" w:styleId="ListLabel715">
    <w:name w:val="ListLabel 715"/>
    <w:qFormat/>
    <w:rsid w:val="00AD48F1"/>
    <w:rPr>
      <w:rFonts w:cs="Wingdings"/>
    </w:rPr>
  </w:style>
  <w:style w:type="character" w:customStyle="1" w:styleId="ListLabel716">
    <w:name w:val="ListLabel 716"/>
    <w:qFormat/>
    <w:rsid w:val="00AD48F1"/>
    <w:rPr>
      <w:rFonts w:cs="Symbol"/>
      <w:b/>
    </w:rPr>
  </w:style>
  <w:style w:type="character" w:customStyle="1" w:styleId="ListLabel717">
    <w:name w:val="ListLabel 717"/>
    <w:qFormat/>
    <w:rsid w:val="00AD48F1"/>
    <w:rPr>
      <w:rFonts w:cs="Courier New"/>
    </w:rPr>
  </w:style>
  <w:style w:type="character" w:customStyle="1" w:styleId="ListLabel718">
    <w:name w:val="ListLabel 718"/>
    <w:qFormat/>
    <w:rsid w:val="00AD48F1"/>
    <w:rPr>
      <w:rFonts w:cs="Wingdings"/>
    </w:rPr>
  </w:style>
  <w:style w:type="character" w:customStyle="1" w:styleId="ListLabel719">
    <w:name w:val="ListLabel 719"/>
    <w:qFormat/>
    <w:rsid w:val="00AD48F1"/>
    <w:rPr>
      <w:rFonts w:cs="Symbol"/>
    </w:rPr>
  </w:style>
  <w:style w:type="character" w:customStyle="1" w:styleId="ListLabel720">
    <w:name w:val="ListLabel 720"/>
    <w:qFormat/>
    <w:rsid w:val="00AD48F1"/>
    <w:rPr>
      <w:rFonts w:cs="Courier New"/>
    </w:rPr>
  </w:style>
  <w:style w:type="character" w:customStyle="1" w:styleId="ListLabel721">
    <w:name w:val="ListLabel 721"/>
    <w:qFormat/>
    <w:rsid w:val="00AD48F1"/>
    <w:rPr>
      <w:rFonts w:cs="Wingdings"/>
    </w:rPr>
  </w:style>
  <w:style w:type="character" w:customStyle="1" w:styleId="ListLabel722">
    <w:name w:val="ListLabel 722"/>
    <w:qFormat/>
    <w:rsid w:val="00AD48F1"/>
    <w:rPr>
      <w:rFonts w:cs="Symbol"/>
    </w:rPr>
  </w:style>
  <w:style w:type="character" w:customStyle="1" w:styleId="ListLabel723">
    <w:name w:val="ListLabel 723"/>
    <w:qFormat/>
    <w:rsid w:val="00AD48F1"/>
    <w:rPr>
      <w:rFonts w:cs="Courier New"/>
    </w:rPr>
  </w:style>
  <w:style w:type="character" w:customStyle="1" w:styleId="ListLabel724">
    <w:name w:val="ListLabel 724"/>
    <w:qFormat/>
    <w:rsid w:val="00AD48F1"/>
    <w:rPr>
      <w:rFonts w:cs="Wingdings"/>
    </w:rPr>
  </w:style>
  <w:style w:type="character" w:customStyle="1" w:styleId="ListLabel725">
    <w:name w:val="ListLabel 725"/>
    <w:qFormat/>
    <w:rsid w:val="00AD48F1"/>
    <w:rPr>
      <w:rFonts w:cs="Symbol"/>
    </w:rPr>
  </w:style>
  <w:style w:type="character" w:customStyle="1" w:styleId="ListLabel726">
    <w:name w:val="ListLabel 726"/>
    <w:qFormat/>
    <w:rsid w:val="00AD48F1"/>
    <w:rPr>
      <w:rFonts w:cs="Courier New"/>
    </w:rPr>
  </w:style>
  <w:style w:type="character" w:customStyle="1" w:styleId="ListLabel727">
    <w:name w:val="ListLabel 727"/>
    <w:qFormat/>
    <w:rsid w:val="00AD48F1"/>
    <w:rPr>
      <w:rFonts w:cs="Wingdings"/>
    </w:rPr>
  </w:style>
  <w:style w:type="character" w:customStyle="1" w:styleId="ListLabel728">
    <w:name w:val="ListLabel 728"/>
    <w:qFormat/>
    <w:rsid w:val="00AD48F1"/>
    <w:rPr>
      <w:rFonts w:cs="Symbol"/>
    </w:rPr>
  </w:style>
  <w:style w:type="character" w:customStyle="1" w:styleId="ListLabel729">
    <w:name w:val="ListLabel 729"/>
    <w:qFormat/>
    <w:rsid w:val="00AD48F1"/>
    <w:rPr>
      <w:rFonts w:cs="Courier New"/>
    </w:rPr>
  </w:style>
  <w:style w:type="character" w:customStyle="1" w:styleId="ListLabel730">
    <w:name w:val="ListLabel 730"/>
    <w:qFormat/>
    <w:rsid w:val="00AD48F1"/>
    <w:rPr>
      <w:rFonts w:cs="Wingdings"/>
    </w:rPr>
  </w:style>
  <w:style w:type="character" w:customStyle="1" w:styleId="ListLabel731">
    <w:name w:val="ListLabel 731"/>
    <w:qFormat/>
    <w:rsid w:val="00AD48F1"/>
    <w:rPr>
      <w:rFonts w:cs="Symbol"/>
    </w:rPr>
  </w:style>
  <w:style w:type="character" w:customStyle="1" w:styleId="ListLabel732">
    <w:name w:val="ListLabel 732"/>
    <w:qFormat/>
    <w:rsid w:val="00AD48F1"/>
    <w:rPr>
      <w:rFonts w:cs="Courier New"/>
    </w:rPr>
  </w:style>
  <w:style w:type="character" w:customStyle="1" w:styleId="ListLabel733">
    <w:name w:val="ListLabel 733"/>
    <w:qFormat/>
    <w:rsid w:val="00AD48F1"/>
    <w:rPr>
      <w:rFonts w:cs="Wingdings"/>
    </w:rPr>
  </w:style>
  <w:style w:type="character" w:customStyle="1" w:styleId="ListLabel734">
    <w:name w:val="ListLabel 734"/>
    <w:qFormat/>
    <w:rsid w:val="00AD48F1"/>
    <w:rPr>
      <w:rFonts w:ascii="Calibri" w:hAnsi="Calibri" w:cs="Times New Roman"/>
      <w:b/>
      <w:sz w:val="22"/>
    </w:rPr>
  </w:style>
  <w:style w:type="character" w:customStyle="1" w:styleId="ListLabel735">
    <w:name w:val="ListLabel 735"/>
    <w:qFormat/>
    <w:rsid w:val="00AD48F1"/>
    <w:rPr>
      <w:rFonts w:ascii="Calibri" w:hAnsi="Calibri" w:cs="Wingdings"/>
      <w:b/>
      <w:sz w:val="22"/>
    </w:rPr>
  </w:style>
  <w:style w:type="character" w:customStyle="1" w:styleId="ListLabel736">
    <w:name w:val="ListLabel 736"/>
    <w:qFormat/>
    <w:rsid w:val="00AD48F1"/>
    <w:rPr>
      <w:rFonts w:cs="Wingdings"/>
    </w:rPr>
  </w:style>
  <w:style w:type="character" w:customStyle="1" w:styleId="ListLabel737">
    <w:name w:val="ListLabel 737"/>
    <w:qFormat/>
    <w:rsid w:val="00AD48F1"/>
    <w:rPr>
      <w:rFonts w:cs="Wingdings"/>
    </w:rPr>
  </w:style>
  <w:style w:type="character" w:customStyle="1" w:styleId="ListLabel738">
    <w:name w:val="ListLabel 738"/>
    <w:qFormat/>
    <w:rsid w:val="00AD48F1"/>
    <w:rPr>
      <w:rFonts w:cs="Wingdings"/>
    </w:rPr>
  </w:style>
  <w:style w:type="character" w:customStyle="1" w:styleId="ListLabel739">
    <w:name w:val="ListLabel 739"/>
    <w:qFormat/>
    <w:rsid w:val="00AD48F1"/>
    <w:rPr>
      <w:rFonts w:cs="Wingdings"/>
    </w:rPr>
  </w:style>
  <w:style w:type="character" w:customStyle="1" w:styleId="ListLabel740">
    <w:name w:val="ListLabel 740"/>
    <w:qFormat/>
    <w:rsid w:val="00AD48F1"/>
    <w:rPr>
      <w:rFonts w:cs="Wingdings"/>
    </w:rPr>
  </w:style>
  <w:style w:type="character" w:customStyle="1" w:styleId="ListLabel741">
    <w:name w:val="ListLabel 741"/>
    <w:qFormat/>
    <w:rsid w:val="00AD48F1"/>
    <w:rPr>
      <w:rFonts w:cs="Wingdings"/>
    </w:rPr>
  </w:style>
  <w:style w:type="character" w:customStyle="1" w:styleId="ListLabel742">
    <w:name w:val="ListLabel 742"/>
    <w:qFormat/>
    <w:rsid w:val="00AD48F1"/>
    <w:rPr>
      <w:rFonts w:cs="Wingdings"/>
    </w:rPr>
  </w:style>
  <w:style w:type="character" w:customStyle="1" w:styleId="ListLabel743">
    <w:name w:val="ListLabel 743"/>
    <w:qFormat/>
    <w:rsid w:val="00AD48F1"/>
    <w:rPr>
      <w:rFonts w:ascii="Calibri" w:hAnsi="Calibri" w:cs="Symbol"/>
      <w:b/>
      <w:sz w:val="22"/>
    </w:rPr>
  </w:style>
  <w:style w:type="character" w:customStyle="1" w:styleId="ListLabel744">
    <w:name w:val="ListLabel 744"/>
    <w:qFormat/>
    <w:rsid w:val="00AD48F1"/>
    <w:rPr>
      <w:rFonts w:ascii="Calibri" w:hAnsi="Calibri" w:cs="Courier New"/>
      <w:b/>
      <w:sz w:val="22"/>
    </w:rPr>
  </w:style>
  <w:style w:type="character" w:customStyle="1" w:styleId="ListLabel745">
    <w:name w:val="ListLabel 745"/>
    <w:qFormat/>
    <w:rsid w:val="00AD48F1"/>
    <w:rPr>
      <w:rFonts w:cs="Wingdings"/>
    </w:rPr>
  </w:style>
  <w:style w:type="character" w:customStyle="1" w:styleId="ListLabel746">
    <w:name w:val="ListLabel 746"/>
    <w:qFormat/>
    <w:rsid w:val="00AD48F1"/>
    <w:rPr>
      <w:rFonts w:cs="Symbol"/>
    </w:rPr>
  </w:style>
  <w:style w:type="character" w:customStyle="1" w:styleId="ListLabel747">
    <w:name w:val="ListLabel 747"/>
    <w:qFormat/>
    <w:rsid w:val="00AD48F1"/>
    <w:rPr>
      <w:rFonts w:cs="Courier New"/>
    </w:rPr>
  </w:style>
  <w:style w:type="character" w:customStyle="1" w:styleId="ListLabel748">
    <w:name w:val="ListLabel 748"/>
    <w:qFormat/>
    <w:rsid w:val="00AD48F1"/>
    <w:rPr>
      <w:rFonts w:cs="Wingdings"/>
    </w:rPr>
  </w:style>
  <w:style w:type="character" w:customStyle="1" w:styleId="ListLabel749">
    <w:name w:val="ListLabel 749"/>
    <w:qFormat/>
    <w:rsid w:val="00AD48F1"/>
    <w:rPr>
      <w:rFonts w:cs="Symbol"/>
    </w:rPr>
  </w:style>
  <w:style w:type="character" w:customStyle="1" w:styleId="ListLabel750">
    <w:name w:val="ListLabel 750"/>
    <w:qFormat/>
    <w:rsid w:val="00AD48F1"/>
    <w:rPr>
      <w:rFonts w:cs="Courier New"/>
    </w:rPr>
  </w:style>
  <w:style w:type="character" w:customStyle="1" w:styleId="ListLabel751">
    <w:name w:val="ListLabel 751"/>
    <w:qFormat/>
    <w:rsid w:val="00AD48F1"/>
    <w:rPr>
      <w:rFonts w:cs="Wingdings"/>
    </w:rPr>
  </w:style>
  <w:style w:type="character" w:customStyle="1" w:styleId="ListLabel752">
    <w:name w:val="ListLabel 752"/>
    <w:qFormat/>
    <w:rsid w:val="00AD48F1"/>
    <w:rPr>
      <w:rFonts w:cs="Arial"/>
      <w:b/>
    </w:rPr>
  </w:style>
  <w:style w:type="character" w:customStyle="1" w:styleId="ListLabel753">
    <w:name w:val="ListLabel 753"/>
    <w:qFormat/>
    <w:rsid w:val="00AD48F1"/>
    <w:rPr>
      <w:rFonts w:cs="Courier New"/>
      <w:b/>
    </w:rPr>
  </w:style>
  <w:style w:type="character" w:customStyle="1" w:styleId="ListLabel754">
    <w:name w:val="ListLabel 754"/>
    <w:qFormat/>
    <w:rsid w:val="00AD48F1"/>
    <w:rPr>
      <w:rFonts w:cs="Wingdings"/>
    </w:rPr>
  </w:style>
  <w:style w:type="character" w:customStyle="1" w:styleId="ListLabel755">
    <w:name w:val="ListLabel 755"/>
    <w:qFormat/>
    <w:rsid w:val="00AD48F1"/>
    <w:rPr>
      <w:rFonts w:cs="Symbol"/>
    </w:rPr>
  </w:style>
  <w:style w:type="character" w:customStyle="1" w:styleId="ListLabel756">
    <w:name w:val="ListLabel 756"/>
    <w:qFormat/>
    <w:rsid w:val="00AD48F1"/>
    <w:rPr>
      <w:rFonts w:cs="Courier New"/>
    </w:rPr>
  </w:style>
  <w:style w:type="character" w:customStyle="1" w:styleId="ListLabel757">
    <w:name w:val="ListLabel 757"/>
    <w:qFormat/>
    <w:rsid w:val="00AD48F1"/>
    <w:rPr>
      <w:rFonts w:cs="Wingdings"/>
    </w:rPr>
  </w:style>
  <w:style w:type="character" w:customStyle="1" w:styleId="ListLabel758">
    <w:name w:val="ListLabel 758"/>
    <w:qFormat/>
    <w:rsid w:val="00AD48F1"/>
    <w:rPr>
      <w:rFonts w:cs="Symbol"/>
    </w:rPr>
  </w:style>
  <w:style w:type="character" w:customStyle="1" w:styleId="ListLabel759">
    <w:name w:val="ListLabel 759"/>
    <w:qFormat/>
    <w:rsid w:val="00AD48F1"/>
    <w:rPr>
      <w:rFonts w:cs="Courier New"/>
    </w:rPr>
  </w:style>
  <w:style w:type="character" w:customStyle="1" w:styleId="ListLabel760">
    <w:name w:val="ListLabel 760"/>
    <w:qFormat/>
    <w:rsid w:val="00AD48F1"/>
    <w:rPr>
      <w:rFonts w:cs="Wingdings"/>
    </w:rPr>
  </w:style>
  <w:style w:type="character" w:customStyle="1" w:styleId="ListLabel761">
    <w:name w:val="ListLabel 761"/>
    <w:qFormat/>
    <w:rsid w:val="00AD48F1"/>
    <w:rPr>
      <w:rFonts w:cs="Symbol"/>
      <w:b/>
    </w:rPr>
  </w:style>
  <w:style w:type="character" w:customStyle="1" w:styleId="ListLabel762">
    <w:name w:val="ListLabel 762"/>
    <w:qFormat/>
    <w:rsid w:val="00AD48F1"/>
    <w:rPr>
      <w:rFonts w:cs="Courier New"/>
    </w:rPr>
  </w:style>
  <w:style w:type="character" w:customStyle="1" w:styleId="ListLabel763">
    <w:name w:val="ListLabel 763"/>
    <w:qFormat/>
    <w:rsid w:val="00AD48F1"/>
    <w:rPr>
      <w:rFonts w:cs="Wingdings"/>
    </w:rPr>
  </w:style>
  <w:style w:type="character" w:customStyle="1" w:styleId="ListLabel764">
    <w:name w:val="ListLabel 764"/>
    <w:qFormat/>
    <w:rsid w:val="00AD48F1"/>
    <w:rPr>
      <w:rFonts w:cs="Symbol"/>
    </w:rPr>
  </w:style>
  <w:style w:type="character" w:customStyle="1" w:styleId="ListLabel765">
    <w:name w:val="ListLabel 765"/>
    <w:qFormat/>
    <w:rsid w:val="00AD48F1"/>
    <w:rPr>
      <w:rFonts w:cs="Courier New"/>
    </w:rPr>
  </w:style>
  <w:style w:type="character" w:customStyle="1" w:styleId="ListLabel766">
    <w:name w:val="ListLabel 766"/>
    <w:qFormat/>
    <w:rsid w:val="00AD48F1"/>
    <w:rPr>
      <w:rFonts w:cs="Wingdings"/>
    </w:rPr>
  </w:style>
  <w:style w:type="character" w:customStyle="1" w:styleId="ListLabel767">
    <w:name w:val="ListLabel 767"/>
    <w:qFormat/>
    <w:rsid w:val="00AD48F1"/>
    <w:rPr>
      <w:rFonts w:cs="Symbol"/>
    </w:rPr>
  </w:style>
  <w:style w:type="character" w:customStyle="1" w:styleId="ListLabel768">
    <w:name w:val="ListLabel 768"/>
    <w:qFormat/>
    <w:rsid w:val="00AD48F1"/>
    <w:rPr>
      <w:rFonts w:cs="Courier New"/>
    </w:rPr>
  </w:style>
  <w:style w:type="character" w:customStyle="1" w:styleId="ListLabel769">
    <w:name w:val="ListLabel 769"/>
    <w:qFormat/>
    <w:rsid w:val="00AD48F1"/>
    <w:rPr>
      <w:rFonts w:cs="Wingdings"/>
    </w:rPr>
  </w:style>
  <w:style w:type="character" w:customStyle="1" w:styleId="ListLabel770">
    <w:name w:val="ListLabel 770"/>
    <w:qFormat/>
    <w:rsid w:val="00AD48F1"/>
    <w:rPr>
      <w:rFonts w:ascii="Calibri" w:hAnsi="Calibri" w:cs="Symbol"/>
      <w:b/>
      <w:sz w:val="22"/>
    </w:rPr>
  </w:style>
  <w:style w:type="character" w:customStyle="1" w:styleId="ListLabel771">
    <w:name w:val="ListLabel 771"/>
    <w:qFormat/>
    <w:rsid w:val="00AD48F1"/>
    <w:rPr>
      <w:rFonts w:cs="Courier New"/>
    </w:rPr>
  </w:style>
  <w:style w:type="character" w:customStyle="1" w:styleId="ListLabel772">
    <w:name w:val="ListLabel 772"/>
    <w:qFormat/>
    <w:rsid w:val="00AD48F1"/>
    <w:rPr>
      <w:rFonts w:cs="Wingdings"/>
    </w:rPr>
  </w:style>
  <w:style w:type="character" w:customStyle="1" w:styleId="ListLabel773">
    <w:name w:val="ListLabel 773"/>
    <w:qFormat/>
    <w:rsid w:val="00AD48F1"/>
    <w:rPr>
      <w:rFonts w:cs="Symbol"/>
    </w:rPr>
  </w:style>
  <w:style w:type="character" w:customStyle="1" w:styleId="ListLabel774">
    <w:name w:val="ListLabel 774"/>
    <w:qFormat/>
    <w:rsid w:val="00AD48F1"/>
    <w:rPr>
      <w:rFonts w:cs="Courier New"/>
    </w:rPr>
  </w:style>
  <w:style w:type="character" w:customStyle="1" w:styleId="ListLabel775">
    <w:name w:val="ListLabel 775"/>
    <w:qFormat/>
    <w:rsid w:val="00AD48F1"/>
    <w:rPr>
      <w:rFonts w:cs="Wingdings"/>
    </w:rPr>
  </w:style>
  <w:style w:type="character" w:customStyle="1" w:styleId="ListLabel776">
    <w:name w:val="ListLabel 776"/>
    <w:qFormat/>
    <w:rsid w:val="00AD48F1"/>
    <w:rPr>
      <w:rFonts w:cs="Symbol"/>
    </w:rPr>
  </w:style>
  <w:style w:type="character" w:customStyle="1" w:styleId="ListLabel777">
    <w:name w:val="ListLabel 777"/>
    <w:qFormat/>
    <w:rsid w:val="00AD48F1"/>
    <w:rPr>
      <w:rFonts w:cs="Courier New"/>
    </w:rPr>
  </w:style>
  <w:style w:type="character" w:customStyle="1" w:styleId="ListLabel778">
    <w:name w:val="ListLabel 778"/>
    <w:qFormat/>
    <w:rsid w:val="00AD48F1"/>
    <w:rPr>
      <w:rFonts w:cs="Wingdings"/>
    </w:rPr>
  </w:style>
  <w:style w:type="character" w:customStyle="1" w:styleId="ListLabel779">
    <w:name w:val="ListLabel 779"/>
    <w:qFormat/>
    <w:rsid w:val="00AD48F1"/>
    <w:rPr>
      <w:rFonts w:ascii="Calibri" w:hAnsi="Calibri" w:cs="Symbol"/>
      <w:b/>
      <w:sz w:val="22"/>
    </w:rPr>
  </w:style>
  <w:style w:type="character" w:customStyle="1" w:styleId="ListLabel780">
    <w:name w:val="ListLabel 780"/>
    <w:qFormat/>
    <w:rsid w:val="00AD48F1"/>
    <w:rPr>
      <w:rFonts w:cs="Courier New"/>
    </w:rPr>
  </w:style>
  <w:style w:type="character" w:customStyle="1" w:styleId="ListLabel781">
    <w:name w:val="ListLabel 781"/>
    <w:qFormat/>
    <w:rsid w:val="00AD48F1"/>
    <w:rPr>
      <w:rFonts w:cs="Wingdings"/>
    </w:rPr>
  </w:style>
  <w:style w:type="character" w:customStyle="1" w:styleId="ListLabel782">
    <w:name w:val="ListLabel 782"/>
    <w:qFormat/>
    <w:rsid w:val="00AD48F1"/>
    <w:rPr>
      <w:rFonts w:cs="Symbol"/>
    </w:rPr>
  </w:style>
  <w:style w:type="character" w:customStyle="1" w:styleId="ListLabel783">
    <w:name w:val="ListLabel 783"/>
    <w:qFormat/>
    <w:rsid w:val="00AD48F1"/>
    <w:rPr>
      <w:rFonts w:cs="Courier New"/>
    </w:rPr>
  </w:style>
  <w:style w:type="character" w:customStyle="1" w:styleId="ListLabel784">
    <w:name w:val="ListLabel 784"/>
    <w:qFormat/>
    <w:rsid w:val="00AD48F1"/>
    <w:rPr>
      <w:rFonts w:cs="Wingdings"/>
    </w:rPr>
  </w:style>
  <w:style w:type="character" w:customStyle="1" w:styleId="ListLabel785">
    <w:name w:val="ListLabel 785"/>
    <w:qFormat/>
    <w:rsid w:val="00AD48F1"/>
    <w:rPr>
      <w:rFonts w:cs="Symbol"/>
    </w:rPr>
  </w:style>
  <w:style w:type="character" w:customStyle="1" w:styleId="ListLabel786">
    <w:name w:val="ListLabel 786"/>
    <w:qFormat/>
    <w:rsid w:val="00AD48F1"/>
    <w:rPr>
      <w:rFonts w:cs="Courier New"/>
    </w:rPr>
  </w:style>
  <w:style w:type="character" w:customStyle="1" w:styleId="ListLabel787">
    <w:name w:val="ListLabel 787"/>
    <w:qFormat/>
    <w:rsid w:val="00AD48F1"/>
    <w:rPr>
      <w:rFonts w:cs="Wingdings"/>
    </w:rPr>
  </w:style>
  <w:style w:type="character" w:customStyle="1" w:styleId="ListLabel788">
    <w:name w:val="ListLabel 788"/>
    <w:qFormat/>
    <w:rsid w:val="00AD48F1"/>
    <w:rPr>
      <w:rFonts w:ascii="Calibri" w:hAnsi="Calibri" w:cs="Symbol"/>
      <w:b/>
      <w:sz w:val="22"/>
    </w:rPr>
  </w:style>
  <w:style w:type="character" w:customStyle="1" w:styleId="ListLabel789">
    <w:name w:val="ListLabel 789"/>
    <w:qFormat/>
    <w:rsid w:val="00AD48F1"/>
    <w:rPr>
      <w:rFonts w:cs="Wingdings"/>
    </w:rPr>
  </w:style>
  <w:style w:type="character" w:customStyle="1" w:styleId="ListLabel790">
    <w:name w:val="ListLabel 790"/>
    <w:qFormat/>
    <w:rsid w:val="00AD48F1"/>
    <w:rPr>
      <w:rFonts w:cs="Wingdings"/>
    </w:rPr>
  </w:style>
  <w:style w:type="character" w:customStyle="1" w:styleId="ListLabel791">
    <w:name w:val="ListLabel 791"/>
    <w:qFormat/>
    <w:rsid w:val="00AD48F1"/>
    <w:rPr>
      <w:rFonts w:cs="Wingdings"/>
    </w:rPr>
  </w:style>
  <w:style w:type="character" w:customStyle="1" w:styleId="ListLabel792">
    <w:name w:val="ListLabel 792"/>
    <w:qFormat/>
    <w:rsid w:val="00AD48F1"/>
    <w:rPr>
      <w:rFonts w:cs="Wingdings"/>
    </w:rPr>
  </w:style>
  <w:style w:type="character" w:customStyle="1" w:styleId="ListLabel793">
    <w:name w:val="ListLabel 793"/>
    <w:qFormat/>
    <w:rsid w:val="00AD48F1"/>
    <w:rPr>
      <w:rFonts w:cs="Wingdings"/>
    </w:rPr>
  </w:style>
  <w:style w:type="character" w:customStyle="1" w:styleId="ListLabel794">
    <w:name w:val="ListLabel 794"/>
    <w:qFormat/>
    <w:rsid w:val="00AD48F1"/>
    <w:rPr>
      <w:rFonts w:cs="Wingdings"/>
    </w:rPr>
  </w:style>
  <w:style w:type="character" w:customStyle="1" w:styleId="ListLabel795">
    <w:name w:val="ListLabel 795"/>
    <w:qFormat/>
    <w:rsid w:val="00AD48F1"/>
    <w:rPr>
      <w:rFonts w:cs="Wingdings"/>
    </w:rPr>
  </w:style>
  <w:style w:type="character" w:customStyle="1" w:styleId="ListLabel796">
    <w:name w:val="ListLabel 796"/>
    <w:qFormat/>
    <w:rsid w:val="00AD48F1"/>
    <w:rPr>
      <w:rFonts w:cs="Wingdings"/>
    </w:rPr>
  </w:style>
  <w:style w:type="character" w:customStyle="1" w:styleId="ListLabel797">
    <w:name w:val="ListLabel 797"/>
    <w:qFormat/>
    <w:rsid w:val="00AD48F1"/>
    <w:rPr>
      <w:rFonts w:ascii="Calibri" w:hAnsi="Calibri" w:cs="Symbol"/>
      <w:sz w:val="22"/>
    </w:rPr>
  </w:style>
  <w:style w:type="character" w:customStyle="1" w:styleId="ListLabel798">
    <w:name w:val="ListLabel 798"/>
    <w:qFormat/>
    <w:rsid w:val="00AD48F1"/>
    <w:rPr>
      <w:rFonts w:cs="Courier New"/>
    </w:rPr>
  </w:style>
  <w:style w:type="character" w:customStyle="1" w:styleId="ListLabel799">
    <w:name w:val="ListLabel 799"/>
    <w:qFormat/>
    <w:rsid w:val="00AD48F1"/>
    <w:rPr>
      <w:rFonts w:cs="Wingdings"/>
    </w:rPr>
  </w:style>
  <w:style w:type="character" w:customStyle="1" w:styleId="ListLabel800">
    <w:name w:val="ListLabel 800"/>
    <w:qFormat/>
    <w:rsid w:val="00AD48F1"/>
    <w:rPr>
      <w:rFonts w:cs="Symbol"/>
    </w:rPr>
  </w:style>
  <w:style w:type="character" w:customStyle="1" w:styleId="ListLabel801">
    <w:name w:val="ListLabel 801"/>
    <w:qFormat/>
    <w:rsid w:val="00AD48F1"/>
    <w:rPr>
      <w:rFonts w:cs="Courier New"/>
    </w:rPr>
  </w:style>
  <w:style w:type="character" w:customStyle="1" w:styleId="ListLabel802">
    <w:name w:val="ListLabel 802"/>
    <w:qFormat/>
    <w:rsid w:val="00AD48F1"/>
    <w:rPr>
      <w:rFonts w:cs="Wingdings"/>
    </w:rPr>
  </w:style>
  <w:style w:type="character" w:customStyle="1" w:styleId="ListLabel803">
    <w:name w:val="ListLabel 803"/>
    <w:qFormat/>
    <w:rsid w:val="00AD48F1"/>
    <w:rPr>
      <w:rFonts w:cs="Symbol"/>
    </w:rPr>
  </w:style>
  <w:style w:type="character" w:customStyle="1" w:styleId="ListLabel804">
    <w:name w:val="ListLabel 804"/>
    <w:qFormat/>
    <w:rsid w:val="00AD48F1"/>
    <w:rPr>
      <w:rFonts w:cs="Courier New"/>
    </w:rPr>
  </w:style>
  <w:style w:type="character" w:customStyle="1" w:styleId="ListLabel805">
    <w:name w:val="ListLabel 805"/>
    <w:qFormat/>
    <w:rsid w:val="00AD48F1"/>
    <w:rPr>
      <w:rFonts w:cs="Wingdings"/>
    </w:rPr>
  </w:style>
  <w:style w:type="character" w:customStyle="1" w:styleId="ListLabel806">
    <w:name w:val="ListLabel 806"/>
    <w:qFormat/>
    <w:rsid w:val="00AD48F1"/>
    <w:rPr>
      <w:rFonts w:ascii="Calibri" w:hAnsi="Calibri" w:cs="Symbol"/>
      <w:b/>
      <w:sz w:val="22"/>
    </w:rPr>
  </w:style>
  <w:style w:type="character" w:customStyle="1" w:styleId="ListLabel807">
    <w:name w:val="ListLabel 807"/>
    <w:qFormat/>
    <w:rsid w:val="00AD48F1"/>
    <w:rPr>
      <w:rFonts w:cs="Courier New"/>
    </w:rPr>
  </w:style>
  <w:style w:type="character" w:customStyle="1" w:styleId="ListLabel808">
    <w:name w:val="ListLabel 808"/>
    <w:qFormat/>
    <w:rsid w:val="00AD48F1"/>
    <w:rPr>
      <w:rFonts w:cs="Wingdings"/>
    </w:rPr>
  </w:style>
  <w:style w:type="character" w:customStyle="1" w:styleId="ListLabel809">
    <w:name w:val="ListLabel 809"/>
    <w:qFormat/>
    <w:rsid w:val="00AD48F1"/>
    <w:rPr>
      <w:rFonts w:cs="Symbol"/>
    </w:rPr>
  </w:style>
  <w:style w:type="character" w:customStyle="1" w:styleId="ListLabel810">
    <w:name w:val="ListLabel 810"/>
    <w:qFormat/>
    <w:rsid w:val="00AD48F1"/>
    <w:rPr>
      <w:rFonts w:cs="Courier New"/>
    </w:rPr>
  </w:style>
  <w:style w:type="character" w:customStyle="1" w:styleId="ListLabel811">
    <w:name w:val="ListLabel 811"/>
    <w:qFormat/>
    <w:rsid w:val="00AD48F1"/>
    <w:rPr>
      <w:rFonts w:cs="Wingdings"/>
    </w:rPr>
  </w:style>
  <w:style w:type="character" w:customStyle="1" w:styleId="ListLabel812">
    <w:name w:val="ListLabel 812"/>
    <w:qFormat/>
    <w:rsid w:val="00AD48F1"/>
    <w:rPr>
      <w:rFonts w:cs="Symbol"/>
    </w:rPr>
  </w:style>
  <w:style w:type="character" w:customStyle="1" w:styleId="ListLabel813">
    <w:name w:val="ListLabel 813"/>
    <w:qFormat/>
    <w:rsid w:val="00AD48F1"/>
    <w:rPr>
      <w:rFonts w:cs="Courier New"/>
    </w:rPr>
  </w:style>
  <w:style w:type="character" w:customStyle="1" w:styleId="ListLabel814">
    <w:name w:val="ListLabel 814"/>
    <w:qFormat/>
    <w:rsid w:val="00AD48F1"/>
    <w:rPr>
      <w:rFonts w:cs="Wingdings"/>
    </w:rPr>
  </w:style>
  <w:style w:type="character" w:customStyle="1" w:styleId="ListLabel815">
    <w:name w:val="ListLabel 815"/>
    <w:qFormat/>
    <w:rsid w:val="00AD48F1"/>
    <w:rPr>
      <w:rFonts w:cs="Courier New"/>
      <w:b/>
      <w:sz w:val="22"/>
    </w:rPr>
  </w:style>
  <w:style w:type="character" w:customStyle="1" w:styleId="ListLabel816">
    <w:name w:val="ListLabel 816"/>
    <w:qFormat/>
    <w:rsid w:val="00AD48F1"/>
    <w:rPr>
      <w:rFonts w:cs="Courier New"/>
    </w:rPr>
  </w:style>
  <w:style w:type="character" w:customStyle="1" w:styleId="ListLabel817">
    <w:name w:val="ListLabel 817"/>
    <w:qFormat/>
    <w:rsid w:val="00AD48F1"/>
    <w:rPr>
      <w:rFonts w:cs="Courier New"/>
    </w:rPr>
  </w:style>
  <w:style w:type="character" w:customStyle="1" w:styleId="ListLabel818">
    <w:name w:val="ListLabel 818"/>
    <w:qFormat/>
    <w:rsid w:val="00AD48F1"/>
    <w:rPr>
      <w:rFonts w:cs="Courier New"/>
    </w:rPr>
  </w:style>
  <w:style w:type="character" w:customStyle="1" w:styleId="ListLabel819">
    <w:name w:val="ListLabel 819"/>
    <w:qFormat/>
    <w:rsid w:val="00AD48F1"/>
    <w:rPr>
      <w:rFonts w:cs="Courier New"/>
    </w:rPr>
  </w:style>
  <w:style w:type="character" w:customStyle="1" w:styleId="ListLabel820">
    <w:name w:val="ListLabel 820"/>
    <w:qFormat/>
    <w:rsid w:val="00AD48F1"/>
    <w:rPr>
      <w:rFonts w:cs="Courier New"/>
    </w:rPr>
  </w:style>
  <w:style w:type="character" w:customStyle="1" w:styleId="ListLabel821">
    <w:name w:val="ListLabel 821"/>
    <w:qFormat/>
    <w:rsid w:val="00AD48F1"/>
    <w:rPr>
      <w:rFonts w:cs="Courier New"/>
    </w:rPr>
  </w:style>
  <w:style w:type="character" w:customStyle="1" w:styleId="ListLabel822">
    <w:name w:val="ListLabel 822"/>
    <w:qFormat/>
    <w:rsid w:val="00AD48F1"/>
    <w:rPr>
      <w:rFonts w:cs="Courier New"/>
    </w:rPr>
  </w:style>
  <w:style w:type="character" w:customStyle="1" w:styleId="ListLabel823">
    <w:name w:val="ListLabel 823"/>
    <w:qFormat/>
    <w:rsid w:val="00AD48F1"/>
    <w:rPr>
      <w:rFonts w:cs="Courier New"/>
    </w:rPr>
  </w:style>
  <w:style w:type="character" w:customStyle="1" w:styleId="ListLabel824">
    <w:name w:val="ListLabel 824"/>
    <w:qFormat/>
    <w:rsid w:val="00AD48F1"/>
    <w:rPr>
      <w:rFonts w:cs="Courier New"/>
    </w:rPr>
  </w:style>
  <w:style w:type="character" w:customStyle="1" w:styleId="ListLabel825">
    <w:name w:val="ListLabel 825"/>
    <w:qFormat/>
    <w:rsid w:val="00AD48F1"/>
    <w:rPr>
      <w:rFonts w:cs="Courier New"/>
    </w:rPr>
  </w:style>
  <w:style w:type="character" w:customStyle="1" w:styleId="ListLabel826">
    <w:name w:val="ListLabel 826"/>
    <w:qFormat/>
    <w:rsid w:val="00AD48F1"/>
    <w:rPr>
      <w:rFonts w:cs="Courier New"/>
    </w:rPr>
  </w:style>
  <w:style w:type="character" w:customStyle="1" w:styleId="ListLabel827">
    <w:name w:val="ListLabel 827"/>
    <w:qFormat/>
    <w:rsid w:val="00AD48F1"/>
    <w:rPr>
      <w:rFonts w:eastAsia="Times New Roman" w:cs="Times New Roman"/>
    </w:rPr>
  </w:style>
  <w:style w:type="character" w:customStyle="1" w:styleId="ListLabel828">
    <w:name w:val="ListLabel 828"/>
    <w:qFormat/>
    <w:rsid w:val="00AD48F1"/>
    <w:rPr>
      <w:rFonts w:cs="Courier New"/>
    </w:rPr>
  </w:style>
  <w:style w:type="character" w:customStyle="1" w:styleId="ListLabel829">
    <w:name w:val="ListLabel 829"/>
    <w:qFormat/>
    <w:rsid w:val="00AD48F1"/>
    <w:rPr>
      <w:rFonts w:cs="Courier New"/>
    </w:rPr>
  </w:style>
  <w:style w:type="character" w:customStyle="1" w:styleId="ListLabel830">
    <w:name w:val="ListLabel 830"/>
    <w:qFormat/>
    <w:rsid w:val="00AD48F1"/>
    <w:rPr>
      <w:rFonts w:cs="Courier New"/>
    </w:rPr>
  </w:style>
  <w:style w:type="character" w:customStyle="1" w:styleId="ListLabel831">
    <w:name w:val="ListLabel 831"/>
    <w:qFormat/>
    <w:rsid w:val="00AD48F1"/>
    <w:rPr>
      <w:rFonts w:cs="Arial"/>
      <w:b/>
      <w:bCs/>
      <w:sz w:val="24"/>
      <w:szCs w:val="24"/>
    </w:rPr>
  </w:style>
  <w:style w:type="character" w:customStyle="1" w:styleId="ListLabel832">
    <w:name w:val="ListLabel 832"/>
    <w:qFormat/>
    <w:rsid w:val="00AD48F1"/>
    <w:rPr>
      <w:rFonts w:ascii="Calibri" w:hAnsi="Calibri" w:cs="Courier New"/>
      <w:b/>
      <w:sz w:val="22"/>
    </w:rPr>
  </w:style>
  <w:style w:type="character" w:customStyle="1" w:styleId="ListLabel833">
    <w:name w:val="ListLabel 833"/>
    <w:qFormat/>
    <w:rsid w:val="00AD48F1"/>
    <w:rPr>
      <w:rFonts w:cs="Courier New"/>
    </w:rPr>
  </w:style>
  <w:style w:type="character" w:customStyle="1" w:styleId="ListLabel834">
    <w:name w:val="ListLabel 834"/>
    <w:qFormat/>
    <w:rsid w:val="00AD48F1"/>
    <w:rPr>
      <w:rFonts w:cs="Courier New"/>
    </w:rPr>
  </w:style>
  <w:style w:type="character" w:customStyle="1" w:styleId="ListLabel835">
    <w:name w:val="ListLabel 835"/>
    <w:qFormat/>
    <w:rsid w:val="00AD48F1"/>
    <w:rPr>
      <w:rFonts w:cs="Courier New"/>
    </w:rPr>
  </w:style>
  <w:style w:type="character" w:customStyle="1" w:styleId="ListLabel836">
    <w:name w:val="ListLabel 836"/>
    <w:qFormat/>
    <w:rsid w:val="00AD48F1"/>
    <w:rPr>
      <w:rFonts w:cs="Courier New"/>
    </w:rPr>
  </w:style>
  <w:style w:type="character" w:customStyle="1" w:styleId="ListLabel837">
    <w:name w:val="ListLabel 837"/>
    <w:qFormat/>
    <w:rsid w:val="00AD48F1"/>
    <w:rPr>
      <w:rFonts w:cs="Courier New"/>
    </w:rPr>
  </w:style>
  <w:style w:type="character" w:customStyle="1" w:styleId="ListLabel838">
    <w:name w:val="ListLabel 838"/>
    <w:qFormat/>
    <w:rsid w:val="00AD48F1"/>
    <w:rPr>
      <w:rFonts w:cs="Courier New"/>
    </w:rPr>
  </w:style>
  <w:style w:type="character" w:customStyle="1" w:styleId="ListLabel839">
    <w:name w:val="ListLabel 839"/>
    <w:qFormat/>
    <w:rsid w:val="00AD48F1"/>
    <w:rPr>
      <w:rFonts w:cs="Courier New"/>
    </w:rPr>
  </w:style>
  <w:style w:type="character" w:customStyle="1" w:styleId="ListLabel840">
    <w:name w:val="ListLabel 840"/>
    <w:qFormat/>
    <w:rsid w:val="00AD48F1"/>
    <w:rPr>
      <w:rFonts w:cs="Courier New"/>
    </w:rPr>
  </w:style>
  <w:style w:type="character" w:customStyle="1" w:styleId="ListLabel841">
    <w:name w:val="ListLabel 841"/>
    <w:qFormat/>
    <w:rsid w:val="00AD48F1"/>
    <w:rPr>
      <w:rFonts w:cs="Courier New"/>
    </w:rPr>
  </w:style>
  <w:style w:type="character" w:customStyle="1" w:styleId="ListLabel842">
    <w:name w:val="ListLabel 842"/>
    <w:qFormat/>
    <w:rsid w:val="00AD48F1"/>
    <w:rPr>
      <w:rFonts w:cs="Courier New"/>
    </w:rPr>
  </w:style>
  <w:style w:type="character" w:customStyle="1" w:styleId="ListLabel843">
    <w:name w:val="ListLabel 843"/>
    <w:qFormat/>
    <w:rsid w:val="00AD48F1"/>
    <w:rPr>
      <w:rFonts w:cs="Courier New"/>
    </w:rPr>
  </w:style>
  <w:style w:type="character" w:customStyle="1" w:styleId="ListLabel844">
    <w:name w:val="ListLabel 844"/>
    <w:qFormat/>
    <w:rsid w:val="00AD48F1"/>
    <w:rPr>
      <w:rFonts w:cs="Arial"/>
      <w:b/>
      <w:bCs/>
      <w:sz w:val="24"/>
      <w:szCs w:val="24"/>
    </w:rPr>
  </w:style>
  <w:style w:type="character" w:customStyle="1" w:styleId="ListLabel845">
    <w:name w:val="ListLabel 845"/>
    <w:qFormat/>
    <w:rsid w:val="00AD48F1"/>
    <w:rPr>
      <w:rFonts w:cs="Arial"/>
      <w:b/>
      <w:bCs/>
      <w:sz w:val="24"/>
      <w:szCs w:val="24"/>
    </w:rPr>
  </w:style>
  <w:style w:type="character" w:customStyle="1" w:styleId="ListLabel846">
    <w:name w:val="ListLabel 846"/>
    <w:qFormat/>
    <w:rsid w:val="00AD48F1"/>
    <w:rPr>
      <w:rFonts w:cs="Courier New"/>
    </w:rPr>
  </w:style>
  <w:style w:type="character" w:customStyle="1" w:styleId="ListLabel847">
    <w:name w:val="ListLabel 847"/>
    <w:qFormat/>
    <w:rsid w:val="00AD48F1"/>
    <w:rPr>
      <w:rFonts w:cs="Courier New"/>
    </w:rPr>
  </w:style>
  <w:style w:type="character" w:customStyle="1" w:styleId="ListLabel848">
    <w:name w:val="ListLabel 848"/>
    <w:qFormat/>
    <w:rsid w:val="00AD48F1"/>
    <w:rPr>
      <w:rFonts w:cs="Courier New"/>
    </w:rPr>
  </w:style>
  <w:style w:type="paragraph" w:customStyle="1" w:styleId="Heading">
    <w:name w:val="Heading"/>
    <w:basedOn w:val="a"/>
    <w:next w:val="ab"/>
    <w:qFormat/>
    <w:rsid w:val="00AD48F1"/>
    <w:pPr>
      <w:keepNext/>
      <w:spacing w:before="240" w:after="120"/>
    </w:pPr>
    <w:rPr>
      <w:rFonts w:ascii="Liberation Sans" w:eastAsia="Noto Sans CJK SC Regular" w:hAnsi="Liberation Sans" w:cs="Lohit Devanagari"/>
      <w:sz w:val="28"/>
      <w:szCs w:val="28"/>
    </w:rPr>
  </w:style>
  <w:style w:type="paragraph" w:styleId="ab">
    <w:name w:val="Body Text"/>
    <w:basedOn w:val="a"/>
    <w:link w:val="Char6"/>
    <w:unhideWhenUsed/>
    <w:rsid w:val="003327F3"/>
    <w:pPr>
      <w:spacing w:after="160" w:line="252" w:lineRule="auto"/>
    </w:pPr>
    <w:rPr>
      <w:rFonts w:ascii="Calibri" w:eastAsia="Calibri" w:hAnsi="Calibri"/>
      <w:sz w:val="22"/>
      <w:szCs w:val="22"/>
    </w:rPr>
  </w:style>
  <w:style w:type="paragraph" w:styleId="af4">
    <w:name w:val="List"/>
    <w:basedOn w:val="a"/>
    <w:rsid w:val="000329D1"/>
    <w:pPr>
      <w:ind w:left="200" w:hanging="200"/>
    </w:pPr>
  </w:style>
  <w:style w:type="paragraph" w:styleId="a7">
    <w:name w:val="caption"/>
    <w:basedOn w:val="a"/>
    <w:link w:val="Char3"/>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a"/>
    <w:qFormat/>
    <w:rsid w:val="00AD48F1"/>
    <w:pPr>
      <w:suppressLineNumbers/>
    </w:pPr>
    <w:rPr>
      <w:rFonts w:cs="Lohit Devanagari"/>
    </w:rPr>
  </w:style>
  <w:style w:type="paragraph" w:styleId="a3">
    <w:name w:val="footnote text"/>
    <w:basedOn w:val="a"/>
    <w:link w:val="Char"/>
    <w:rsid w:val="00424124"/>
    <w:pPr>
      <w:spacing w:before="60" w:after="120"/>
      <w:jc w:val="both"/>
    </w:pPr>
    <w:rPr>
      <w:rFonts w:ascii="Arial" w:hAnsi="Arial"/>
      <w:sz w:val="18"/>
      <w:szCs w:val="20"/>
    </w:rPr>
  </w:style>
  <w:style w:type="paragraph" w:customStyle="1" w:styleId="Steps-8thset">
    <w:name w:val="Steps-8th set"/>
    <w:basedOn w:val="30"/>
    <w:qFormat/>
    <w:rsid w:val="00424124"/>
    <w:pPr>
      <w:widowControl w:val="0"/>
      <w:tabs>
        <w:tab w:val="left" w:pos="360"/>
      </w:tabs>
      <w:spacing w:before="120" w:after="140"/>
      <w:jc w:val="left"/>
    </w:pPr>
    <w:rPr>
      <w:sz w:val="24"/>
      <w:szCs w:val="24"/>
    </w:rPr>
  </w:style>
  <w:style w:type="paragraph" w:styleId="30">
    <w:name w:val="List Bullet 3"/>
    <w:basedOn w:val="a"/>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a"/>
    <w:qFormat/>
    <w:rsid w:val="00424124"/>
    <w:pPr>
      <w:widowControl w:val="0"/>
      <w:spacing w:before="120" w:after="120"/>
    </w:pPr>
    <w:rPr>
      <w:rFonts w:ascii="Arial" w:hAnsi="Arial"/>
    </w:rPr>
  </w:style>
  <w:style w:type="paragraph" w:styleId="af5">
    <w:name w:val="No Spacing"/>
    <w:basedOn w:val="a"/>
    <w:uiPriority w:val="1"/>
    <w:qFormat/>
    <w:rsid w:val="00424124"/>
    <w:pPr>
      <w:jc w:val="both"/>
    </w:pPr>
    <w:rPr>
      <w:rFonts w:ascii="Arial" w:hAnsi="Arial"/>
      <w:sz w:val="20"/>
      <w:szCs w:val="20"/>
    </w:rPr>
  </w:style>
  <w:style w:type="paragraph" w:styleId="af6">
    <w:name w:val="List Paragraph"/>
    <w:basedOn w:val="a"/>
    <w:uiPriority w:val="34"/>
    <w:qFormat/>
    <w:rsid w:val="005778C8"/>
    <w:pPr>
      <w:spacing w:before="60" w:after="120"/>
      <w:ind w:left="720"/>
      <w:contextualSpacing/>
      <w:jc w:val="both"/>
    </w:pPr>
    <w:rPr>
      <w:rFonts w:ascii="Arial" w:hAnsi="Arial"/>
      <w:sz w:val="20"/>
      <w:szCs w:val="20"/>
    </w:rPr>
  </w:style>
  <w:style w:type="paragraph" w:styleId="af7">
    <w:name w:val="Revision"/>
    <w:uiPriority w:val="99"/>
    <w:semiHidden/>
    <w:qFormat/>
    <w:rsid w:val="00A8721E"/>
    <w:rPr>
      <w:rFonts w:ascii="Arial" w:eastAsia="Times New Roman" w:hAnsi="Arial"/>
      <w:sz w:val="24"/>
    </w:rPr>
  </w:style>
  <w:style w:type="paragraph" w:styleId="a4">
    <w:name w:val="Balloon Text"/>
    <w:basedOn w:val="a"/>
    <w:link w:val="Char0"/>
    <w:semiHidden/>
    <w:unhideWhenUsed/>
    <w:qFormat/>
    <w:rsid w:val="00A8721E"/>
    <w:pPr>
      <w:jc w:val="both"/>
    </w:pPr>
    <w:rPr>
      <w:rFonts w:ascii="Segoe UI" w:hAnsi="Segoe UI" w:cs="Segoe UI"/>
      <w:sz w:val="18"/>
      <w:szCs w:val="18"/>
    </w:rPr>
  </w:style>
  <w:style w:type="paragraph" w:styleId="a5">
    <w:name w:val="header"/>
    <w:basedOn w:val="a"/>
    <w:link w:val="Char1"/>
    <w:unhideWhenUsed/>
    <w:qFormat/>
    <w:rsid w:val="00AD115D"/>
    <w:pPr>
      <w:tabs>
        <w:tab w:val="center" w:pos="4680"/>
        <w:tab w:val="right" w:pos="9360"/>
      </w:tabs>
      <w:jc w:val="both"/>
    </w:pPr>
    <w:rPr>
      <w:rFonts w:ascii="Arial" w:hAnsi="Arial"/>
      <w:sz w:val="20"/>
      <w:szCs w:val="20"/>
    </w:rPr>
  </w:style>
  <w:style w:type="paragraph" w:styleId="a6">
    <w:name w:val="footer"/>
    <w:basedOn w:val="a"/>
    <w:link w:val="Char2"/>
    <w:unhideWhenUsed/>
    <w:rsid w:val="00AD115D"/>
    <w:pPr>
      <w:tabs>
        <w:tab w:val="center" w:pos="4680"/>
        <w:tab w:val="right" w:pos="9360"/>
      </w:tabs>
      <w:jc w:val="both"/>
    </w:pPr>
    <w:rPr>
      <w:rFonts w:ascii="Arial" w:hAnsi="Arial"/>
      <w:sz w:val="20"/>
      <w:szCs w:val="20"/>
    </w:rPr>
  </w:style>
  <w:style w:type="paragraph" w:styleId="a9">
    <w:name w:val="annotation text"/>
    <w:basedOn w:val="a"/>
    <w:link w:val="Char4"/>
    <w:unhideWhenUsed/>
    <w:qFormat/>
    <w:rsid w:val="00FF3CC2"/>
    <w:pPr>
      <w:spacing w:before="60" w:after="120"/>
      <w:jc w:val="both"/>
    </w:pPr>
    <w:rPr>
      <w:rFonts w:ascii="Arial" w:hAnsi="Arial"/>
      <w:sz w:val="20"/>
      <w:szCs w:val="20"/>
    </w:rPr>
  </w:style>
  <w:style w:type="paragraph" w:styleId="aa">
    <w:name w:val="annotation subject"/>
    <w:basedOn w:val="a9"/>
    <w:link w:val="Char5"/>
    <w:unhideWhenUsed/>
    <w:qFormat/>
    <w:rsid w:val="00FF3CC2"/>
    <w:rPr>
      <w:b/>
      <w:bCs/>
    </w:rPr>
  </w:style>
  <w:style w:type="paragraph" w:customStyle="1" w:styleId="maintext">
    <w:name w:val="main text"/>
    <w:basedOn w:val="a"/>
    <w:qFormat/>
    <w:rsid w:val="008A25A1"/>
    <w:pPr>
      <w:spacing w:before="60" w:after="60" w:line="288" w:lineRule="auto"/>
      <w:ind w:firstLine="200"/>
      <w:jc w:val="both"/>
    </w:pPr>
    <w:rPr>
      <w:rFonts w:eastAsia="맑은 고딕" w:cs="바탕"/>
      <w:sz w:val="20"/>
      <w:szCs w:val="20"/>
      <w:lang w:val="en-GB" w:eastAsia="ko-KR"/>
    </w:rPr>
  </w:style>
  <w:style w:type="paragraph" w:customStyle="1" w:styleId="TAL">
    <w:name w:val="TAL"/>
    <w:basedOn w:val="a"/>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
    <w:link w:val="2222Char"/>
    <w:qFormat/>
    <w:rsid w:val="00235373"/>
    <w:pPr>
      <w:spacing w:after="180" w:line="336" w:lineRule="auto"/>
      <w:ind w:firstLine="200"/>
      <w:jc w:val="both"/>
    </w:pPr>
    <w:rPr>
      <w:rFonts w:eastAsia="맑은 고딕" w:cs="바탕"/>
      <w:sz w:val="20"/>
      <w:szCs w:val="20"/>
      <w:lang w:val="en-GB"/>
    </w:rPr>
  </w:style>
  <w:style w:type="paragraph" w:styleId="af8">
    <w:name w:val="Normal (Web)"/>
    <w:basedOn w:val="a"/>
    <w:uiPriority w:val="99"/>
    <w:unhideWhenUsed/>
    <w:qFormat/>
    <w:rsid w:val="001A5A68"/>
    <w:pPr>
      <w:spacing w:beforeAutospacing="1" w:afterAutospacing="1"/>
    </w:pPr>
  </w:style>
  <w:style w:type="paragraph" w:customStyle="1" w:styleId="Doc-text2">
    <w:name w:val="Doc-text2"/>
    <w:basedOn w:val="a"/>
    <w:qFormat/>
    <w:rsid w:val="00EE2068"/>
    <w:pPr>
      <w:ind w:left="1622" w:hanging="363"/>
    </w:pPr>
    <w:rPr>
      <w:rFonts w:ascii="Arial" w:eastAsia="Calibri" w:hAnsi="Arial" w:cs="Arial"/>
      <w:sz w:val="20"/>
      <w:szCs w:val="20"/>
      <w:lang w:eastAsia="en-GB"/>
    </w:rPr>
  </w:style>
  <w:style w:type="paragraph" w:customStyle="1" w:styleId="N1">
    <w:name w:val="N1"/>
    <w:basedOn w:val="a"/>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ab"/>
    <w:link w:val="3GPPNormalTextChar"/>
    <w:qFormat/>
    <w:rsid w:val="005E7005"/>
    <w:pPr>
      <w:spacing w:after="120" w:line="259" w:lineRule="auto"/>
      <w:jc w:val="both"/>
    </w:pPr>
    <w:rPr>
      <w:rFonts w:ascii="Times New Roman" w:eastAsia="MS Mincho" w:hAnsi="Times New Roman"/>
      <w:szCs w:val="24"/>
      <w:lang w:eastAsia="ko-KR"/>
    </w:rPr>
  </w:style>
  <w:style w:type="paragraph" w:styleId="10">
    <w:name w:val="toc 1"/>
    <w:basedOn w:val="a"/>
    <w:uiPriority w:val="39"/>
    <w:rsid w:val="0004178B"/>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customStyle="1" w:styleId="PaperTableCell">
    <w:name w:val="PaperTableCell"/>
    <w:basedOn w:val="a"/>
    <w:qFormat/>
    <w:rsid w:val="002F6E80"/>
    <w:pPr>
      <w:jc w:val="both"/>
    </w:pPr>
    <w:rPr>
      <w:sz w:val="16"/>
      <w:szCs w:val="20"/>
    </w:rPr>
  </w:style>
  <w:style w:type="paragraph" w:customStyle="1" w:styleId="paragraph">
    <w:name w:val="paragraph"/>
    <w:basedOn w:val="a"/>
    <w:link w:val="ParagraphChar"/>
    <w:qFormat/>
    <w:rsid w:val="00B5335B"/>
    <w:rPr>
      <w:lang w:val="fi-FI" w:eastAsia="fi-FI"/>
    </w:rPr>
  </w:style>
  <w:style w:type="paragraph" w:customStyle="1" w:styleId="B10">
    <w:name w:val="B1"/>
    <w:basedOn w:val="a"/>
    <w:qFormat/>
    <w:rsid w:val="00B97D37"/>
    <w:pPr>
      <w:spacing w:after="180"/>
      <w:ind w:left="568" w:hanging="284"/>
    </w:pPr>
    <w:rPr>
      <w:rFonts w:eastAsia="DengXian"/>
      <w:sz w:val="20"/>
      <w:szCs w:val="20"/>
    </w:rPr>
  </w:style>
  <w:style w:type="paragraph" w:customStyle="1" w:styleId="YJ--">
    <w:name w:val="YJ--正文"/>
    <w:basedOn w:val="a"/>
    <w:qFormat/>
    <w:rsid w:val="00750106"/>
    <w:pPr>
      <w:ind w:firstLine="1440"/>
      <w:jc w:val="both"/>
      <w:textAlignment w:val="baseline"/>
    </w:pPr>
    <w:rPr>
      <w:rFonts w:cs="SimSun"/>
      <w:sz w:val="20"/>
      <w:szCs w:val="20"/>
      <w:lang w:val="en-GB"/>
    </w:rPr>
  </w:style>
  <w:style w:type="paragraph" w:customStyle="1" w:styleId="Proposal">
    <w:name w:val="Proposal"/>
    <w:basedOn w:val="a"/>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0">
    <w:name w:val="我的正文首行2缩进"/>
    <w:basedOn w:val="a"/>
    <w:link w:val="2Char"/>
    <w:qFormat/>
    <w:rsid w:val="00697A39"/>
    <w:pPr>
      <w:widowControl w:val="0"/>
      <w:snapToGrid w:val="0"/>
      <w:ind w:firstLine="420"/>
      <w:jc w:val="both"/>
    </w:pPr>
    <w:rPr>
      <w:rFonts w:eastAsia="SimSun" w:cs="SimSun"/>
      <w:sz w:val="21"/>
      <w:szCs w:val="20"/>
      <w:lang w:eastAsia="zh-CN"/>
    </w:rPr>
  </w:style>
  <w:style w:type="paragraph" w:customStyle="1" w:styleId="TH">
    <w:name w:val="TH"/>
    <w:basedOn w:val="a"/>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a"/>
    <w:link w:val="TAHCar"/>
    <w:qFormat/>
    <w:rsid w:val="006E3AB5"/>
    <w:pPr>
      <w:keepNext/>
      <w:keepLines/>
      <w:jc w:val="center"/>
      <w:textAlignment w:val="baseline"/>
    </w:pPr>
    <w:rPr>
      <w:rFonts w:ascii="Arial" w:hAnsi="Arial"/>
      <w:b/>
      <w:sz w:val="18"/>
      <w:szCs w:val="20"/>
    </w:rPr>
  </w:style>
  <w:style w:type="paragraph" w:styleId="21">
    <w:name w:val="toc 2"/>
    <w:basedOn w:val="a"/>
    <w:autoRedefine/>
    <w:uiPriority w:val="39"/>
    <w:unhideWhenUsed/>
    <w:rsid w:val="003912E6"/>
    <w:pPr>
      <w:spacing w:before="60" w:after="100"/>
      <w:ind w:left="200"/>
      <w:jc w:val="both"/>
    </w:pPr>
    <w:rPr>
      <w:rFonts w:ascii="Arial" w:hAnsi="Arial"/>
      <w:sz w:val="20"/>
      <w:szCs w:val="20"/>
    </w:rPr>
  </w:style>
  <w:style w:type="paragraph" w:styleId="ad">
    <w:name w:val="Document Map"/>
    <w:basedOn w:val="a"/>
    <w:link w:val="Char9"/>
    <w:semiHidden/>
    <w:qFormat/>
    <w:rsid w:val="000329D1"/>
    <w:pPr>
      <w:shd w:val="clear" w:color="auto" w:fill="000080"/>
    </w:pPr>
  </w:style>
  <w:style w:type="paragraph" w:customStyle="1" w:styleId="CharChar16">
    <w:name w:val="Char Char16"/>
    <w:basedOn w:val="ad"/>
    <w:autoRedefine/>
    <w:qFormat/>
    <w:rsid w:val="000329D1"/>
    <w:pPr>
      <w:widowControl w:val="0"/>
      <w:spacing w:line="436" w:lineRule="exact"/>
      <w:ind w:left="357"/>
      <w:outlineLvl w:val="3"/>
    </w:pPr>
    <w:rPr>
      <w:rFonts w:ascii="Tahoma" w:eastAsia="SimSun" w:hAnsi="Tahoma"/>
      <w:b/>
      <w:kern w:val="2"/>
      <w:lang w:eastAsia="zh-CN"/>
    </w:rPr>
  </w:style>
  <w:style w:type="paragraph" w:customStyle="1" w:styleId="TF">
    <w:name w:val="TF"/>
    <w:basedOn w:val="a"/>
    <w:qFormat/>
    <w:rsid w:val="000329D1"/>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SimSun" w:hAnsi="Arial" w:cs="Arial"/>
      <w:color w:val="0000FF"/>
      <w:kern w:val="2"/>
      <w:sz w:val="24"/>
      <w:lang w:eastAsia="zh-CN"/>
    </w:rPr>
  </w:style>
  <w:style w:type="paragraph" w:styleId="af9">
    <w:name w:val="endnote text"/>
    <w:basedOn w:val="a"/>
    <w:rsid w:val="000329D1"/>
    <w:pPr>
      <w:snapToGrid w:val="0"/>
    </w:pPr>
  </w:style>
  <w:style w:type="paragraph" w:styleId="31">
    <w:name w:val="List Number 3"/>
    <w:basedOn w:val="a"/>
    <w:qFormat/>
    <w:rsid w:val="000329D1"/>
    <w:pPr>
      <w:spacing w:after="180"/>
      <w:textAlignment w:val="baseline"/>
    </w:pPr>
    <w:rPr>
      <w:sz w:val="20"/>
      <w:szCs w:val="20"/>
      <w:lang w:val="en-GB"/>
    </w:rPr>
  </w:style>
  <w:style w:type="paragraph" w:customStyle="1" w:styleId="Normalaftertitle">
    <w:name w:val="Normal_after_title"/>
    <w:basedOn w:val="a"/>
    <w:link w:val="NormalaftertitleChar"/>
    <w:qFormat/>
    <w:rsid w:val="000329D1"/>
    <w:pPr>
      <w:tabs>
        <w:tab w:val="left" w:pos="794"/>
        <w:tab w:val="left" w:pos="1191"/>
        <w:tab w:val="left" w:pos="1588"/>
        <w:tab w:val="left" w:pos="1985"/>
      </w:tabs>
      <w:spacing w:before="360"/>
      <w:textAlignment w:val="baseline"/>
    </w:pPr>
    <w:rPr>
      <w:rFonts w:eastAsia="바탕"/>
      <w:szCs w:val="20"/>
      <w:lang w:val="en-GB"/>
    </w:rPr>
  </w:style>
  <w:style w:type="paragraph" w:customStyle="1" w:styleId="Equation">
    <w:name w:val="Equation"/>
    <w:basedOn w:val="a"/>
    <w:link w:val="EquationeqChar"/>
    <w:qFormat/>
    <w:rsid w:val="000329D1"/>
    <w:pPr>
      <w:tabs>
        <w:tab w:val="left" w:pos="794"/>
        <w:tab w:val="center" w:pos="4820"/>
        <w:tab w:val="right" w:pos="9639"/>
      </w:tabs>
      <w:spacing w:before="120"/>
      <w:textAlignment w:val="baseline"/>
    </w:pPr>
    <w:rPr>
      <w:rFonts w:eastAsia="바탕"/>
      <w:szCs w:val="20"/>
      <w:lang w:val="en-GB"/>
    </w:rPr>
  </w:style>
  <w:style w:type="paragraph" w:customStyle="1" w:styleId="Char1CharChar1Char">
    <w:name w:val="Char1 Char Char1 Char"/>
    <w:basedOn w:val="a"/>
    <w:qFormat/>
    <w:rsid w:val="000329D1"/>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
    <w:link w:val="FiguretitleChar"/>
    <w:qFormat/>
    <w:rsid w:val="000329D1"/>
    <w:pPr>
      <w:keepLines/>
      <w:tabs>
        <w:tab w:val="left" w:pos="794"/>
        <w:tab w:val="left" w:pos="1191"/>
        <w:tab w:val="left" w:pos="1588"/>
        <w:tab w:val="left" w:pos="1985"/>
      </w:tabs>
      <w:spacing w:after="120"/>
      <w:jc w:val="center"/>
      <w:textAlignment w:val="baseline"/>
    </w:pPr>
    <w:rPr>
      <w:rFonts w:eastAsia="바탕"/>
      <w:b/>
      <w:szCs w:val="20"/>
      <w:lang w:val="en-GB"/>
    </w:rPr>
  </w:style>
  <w:style w:type="paragraph" w:customStyle="1" w:styleId="TAC">
    <w:name w:val="TAC"/>
    <w:basedOn w:val="a"/>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SimSun" w:hAnsi="Arial" w:cs="Arial"/>
      <w:color w:val="0000FF"/>
      <w:kern w:val="2"/>
      <w:sz w:val="24"/>
      <w:lang w:eastAsia="zh-CN"/>
    </w:rPr>
  </w:style>
  <w:style w:type="paragraph" w:customStyle="1" w:styleId="B2">
    <w:name w:val="B2"/>
    <w:basedOn w:val="30"/>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a"/>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rsid w:val="000329D1"/>
    <w:pPr>
      <w:keepLines/>
      <w:spacing w:after="180"/>
      <w:ind w:left="1702" w:hanging="1418"/>
      <w:textAlignment w:val="baseline"/>
    </w:pPr>
    <w:rPr>
      <w:sz w:val="20"/>
      <w:szCs w:val="20"/>
      <w:lang w:val="en-GB" w:eastAsia="en-GB"/>
    </w:rPr>
  </w:style>
  <w:style w:type="paragraph" w:styleId="afa">
    <w:name w:val="Subtitle"/>
    <w:basedOn w:val="a"/>
    <w:qFormat/>
    <w:rsid w:val="000329D1"/>
    <w:pPr>
      <w:spacing w:before="240" w:after="60" w:line="312" w:lineRule="auto"/>
      <w:jc w:val="center"/>
      <w:outlineLvl w:val="1"/>
    </w:pPr>
    <w:rPr>
      <w:rFonts w:asciiTheme="majorHAnsi" w:eastAsia="SimSun" w:hAnsiTheme="majorHAnsi" w:cstheme="majorBidi"/>
      <w:b/>
      <w:bCs/>
      <w:kern w:val="2"/>
      <w:sz w:val="32"/>
      <w:szCs w:val="32"/>
    </w:rPr>
  </w:style>
  <w:style w:type="paragraph" w:customStyle="1" w:styleId="xl65">
    <w:name w:val="xl65"/>
    <w:basedOn w:val="a"/>
    <w:qFormat/>
    <w:rsid w:val="000329D1"/>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a"/>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rsid w:val="00984F1E"/>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autoRedefine/>
    <w:qFormat/>
    <w:rsid w:val="00984F1E"/>
    <w:pPr>
      <w:keepNext w:val="0"/>
      <w:widowControl w:val="0"/>
      <w:numPr>
        <w:numId w:val="0"/>
      </w:numPr>
      <w:tabs>
        <w:tab w:val="left" w:pos="360"/>
      </w:tabs>
      <w:spacing w:after="120"/>
      <w:ind w:left="357" w:hanging="357"/>
    </w:pPr>
    <w:rPr>
      <w:rFonts w:eastAsia="바탕"/>
      <w:kern w:val="2"/>
      <w:sz w:val="24"/>
    </w:rPr>
  </w:style>
  <w:style w:type="paragraph" w:customStyle="1" w:styleId="TdocHeader1">
    <w:name w:val="Tdoc_Header_1"/>
    <w:basedOn w:val="a5"/>
    <w:qFormat/>
    <w:rsid w:val="00984F1E"/>
    <w:pPr>
      <w:widowControl w:val="0"/>
      <w:tabs>
        <w:tab w:val="right" w:pos="9072"/>
        <w:tab w:val="right" w:pos="10206"/>
      </w:tabs>
    </w:pPr>
    <w:rPr>
      <w:rFonts w:eastAsia="바탕"/>
      <w:b/>
      <w:lang w:val="en-GB"/>
    </w:rPr>
  </w:style>
  <w:style w:type="paragraph" w:customStyle="1" w:styleId="TdocHeading2">
    <w:name w:val="Tdoc_Heading_2"/>
    <w:basedOn w:val="a"/>
    <w:qFormat/>
    <w:rsid w:val="00984F1E"/>
    <w:rPr>
      <w:rFonts w:ascii="Times" w:eastAsia="바탕" w:hAnsi="Times"/>
      <w:sz w:val="20"/>
      <w:lang w:val="en-GB"/>
    </w:rPr>
  </w:style>
  <w:style w:type="paragraph" w:customStyle="1" w:styleId="NO">
    <w:name w:val="NO"/>
    <w:basedOn w:val="a"/>
    <w:qFormat/>
    <w:rsid w:val="00984F1E"/>
    <w:pPr>
      <w:keepLines/>
      <w:ind w:left="1135" w:hanging="851"/>
    </w:pPr>
    <w:rPr>
      <w:rFonts w:eastAsia="바탕"/>
      <w:szCs w:val="20"/>
      <w:lang w:val="en-GB"/>
    </w:rPr>
  </w:style>
  <w:style w:type="paragraph" w:styleId="32">
    <w:name w:val="toc 3"/>
    <w:basedOn w:val="a"/>
    <w:autoRedefine/>
    <w:uiPriority w:val="39"/>
    <w:rsid w:val="00984F1E"/>
    <w:pPr>
      <w:tabs>
        <w:tab w:val="left" w:pos="1200"/>
        <w:tab w:val="right" w:leader="dot" w:pos="9631"/>
      </w:tabs>
      <w:ind w:left="403"/>
    </w:pPr>
    <w:rPr>
      <w:rFonts w:ascii="Times" w:eastAsia="바탕" w:hAnsi="Times"/>
      <w:sz w:val="20"/>
      <w:lang w:val="en-GB"/>
    </w:rPr>
  </w:style>
  <w:style w:type="paragraph" w:styleId="40">
    <w:name w:val="toc 4"/>
    <w:basedOn w:val="a"/>
    <w:autoRedefine/>
    <w:uiPriority w:val="39"/>
    <w:rsid w:val="00984F1E"/>
    <w:pPr>
      <w:tabs>
        <w:tab w:val="left" w:pos="1440"/>
        <w:tab w:val="right" w:leader="dot" w:pos="9631"/>
      </w:tabs>
      <w:ind w:left="601"/>
    </w:pPr>
    <w:rPr>
      <w:rFonts w:ascii="Times" w:eastAsia="바탕"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SimSun" w:hAnsi="Arial" w:cs="Arial"/>
      <w:color w:val="0000FF"/>
      <w:kern w:val="2"/>
      <w:sz w:val="24"/>
      <w:lang w:eastAsia="zh-CN"/>
    </w:rPr>
  </w:style>
  <w:style w:type="paragraph" w:styleId="afb">
    <w:name w:val="Date"/>
    <w:basedOn w:val="a"/>
    <w:qFormat/>
    <w:rsid w:val="00984F1E"/>
    <w:rPr>
      <w:rFonts w:ascii="Times" w:eastAsia="바탕" w:hAnsi="Times"/>
      <w:sz w:val="20"/>
      <w:lang w:val="en-GB"/>
    </w:rPr>
  </w:style>
  <w:style w:type="paragraph" w:customStyle="1" w:styleId="Default">
    <w:name w:val="Default"/>
    <w:qFormat/>
    <w:rsid w:val="00984F1E"/>
    <w:pPr>
      <w:ind w:left="720" w:hanging="360"/>
    </w:pPr>
    <w:rPr>
      <w:rFonts w:ascii="Arial" w:eastAsia="SimSun" w:hAnsi="Arial" w:cs="Arial"/>
      <w:color w:val="000000"/>
      <w:sz w:val="24"/>
      <w:szCs w:val="24"/>
    </w:rPr>
  </w:style>
  <w:style w:type="paragraph" w:customStyle="1" w:styleId="References">
    <w:name w:val="References"/>
    <w:basedOn w:val="a"/>
    <w:qFormat/>
    <w:rsid w:val="00984F1E"/>
    <w:rPr>
      <w:sz w:val="20"/>
    </w:rPr>
  </w:style>
  <w:style w:type="paragraph" w:customStyle="1" w:styleId="Statement">
    <w:name w:val="Statement"/>
    <w:basedOn w:val="a"/>
    <w:qFormat/>
    <w:rsid w:val="00984F1E"/>
    <w:pPr>
      <w:keepNext/>
      <w:ind w:left="601" w:hanging="601"/>
    </w:pPr>
    <w:rPr>
      <w:rFonts w:eastAsia="바탕"/>
      <w:b/>
      <w:i/>
      <w:sz w:val="20"/>
      <w:lang w:eastAsia="ko-KR"/>
    </w:rPr>
  </w:style>
  <w:style w:type="paragraph" w:styleId="52">
    <w:name w:val="toc 5"/>
    <w:basedOn w:val="a"/>
    <w:autoRedefine/>
    <w:uiPriority w:val="39"/>
    <w:rsid w:val="00984F1E"/>
    <w:pPr>
      <w:ind w:left="960"/>
    </w:pPr>
    <w:rPr>
      <w:rFonts w:eastAsia="MS Mincho"/>
      <w:lang w:val="en-GB" w:eastAsia="ja-JP"/>
    </w:rPr>
  </w:style>
  <w:style w:type="paragraph" w:styleId="60">
    <w:name w:val="toc 6"/>
    <w:basedOn w:val="a"/>
    <w:autoRedefine/>
    <w:uiPriority w:val="39"/>
    <w:rsid w:val="00984F1E"/>
    <w:pPr>
      <w:ind w:left="1200"/>
    </w:pPr>
    <w:rPr>
      <w:rFonts w:eastAsia="MS Mincho"/>
      <w:lang w:val="en-GB" w:eastAsia="ja-JP"/>
    </w:rPr>
  </w:style>
  <w:style w:type="paragraph" w:styleId="70">
    <w:name w:val="toc 7"/>
    <w:basedOn w:val="a"/>
    <w:autoRedefine/>
    <w:uiPriority w:val="39"/>
    <w:rsid w:val="00984F1E"/>
    <w:rPr>
      <w:rFonts w:eastAsia="MS Mincho"/>
      <w:lang w:val="en-GB" w:eastAsia="ja-JP"/>
    </w:rPr>
  </w:style>
  <w:style w:type="paragraph" w:styleId="80">
    <w:name w:val="toc 8"/>
    <w:basedOn w:val="a"/>
    <w:autoRedefine/>
    <w:uiPriority w:val="39"/>
    <w:rsid w:val="00984F1E"/>
    <w:pPr>
      <w:ind w:left="1680"/>
    </w:pPr>
    <w:rPr>
      <w:rFonts w:eastAsia="MS Mincho"/>
      <w:lang w:val="en-GB" w:eastAsia="ja-JP"/>
    </w:rPr>
  </w:style>
  <w:style w:type="paragraph" w:styleId="90">
    <w:name w:val="toc 9"/>
    <w:basedOn w:val="a"/>
    <w:autoRedefine/>
    <w:uiPriority w:val="39"/>
    <w:rsid w:val="00984F1E"/>
    <w:pPr>
      <w:ind w:left="1920"/>
    </w:pPr>
    <w:rPr>
      <w:rFonts w:eastAsia="MS Mincho"/>
      <w:lang w:val="en-GB" w:eastAsia="ja-JP"/>
    </w:rPr>
  </w:style>
  <w:style w:type="paragraph" w:styleId="afc">
    <w:name w:val="List Bullet"/>
    <w:basedOn w:val="a"/>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a"/>
    <w:qFormat/>
    <w:rsid w:val="00984F1E"/>
    <w:pPr>
      <w:ind w:left="720"/>
      <w:contextualSpacing/>
    </w:pPr>
    <w:rPr>
      <w:lang w:eastAsia="zh-CN"/>
    </w:rPr>
  </w:style>
  <w:style w:type="paragraph" w:customStyle="1" w:styleId="StatementBody">
    <w:name w:val="Statement Body"/>
    <w:basedOn w:val="a"/>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1"/>
    <w:qFormat/>
    <w:rsid w:val="00984F1E"/>
    <w:pPr>
      <w:keepNext w:val="0"/>
      <w:widowControl w:val="0"/>
      <w:numPr>
        <w:numId w:val="0"/>
      </w:numPr>
      <w:tabs>
        <w:tab w:val="left" w:pos="432"/>
      </w:tabs>
      <w:ind w:left="432" w:hanging="432"/>
      <w:jc w:val="left"/>
    </w:pPr>
    <w:rPr>
      <w:rFonts w:eastAsia="바탕"/>
      <w:bCs/>
      <w:kern w:val="2"/>
      <w:sz w:val="28"/>
      <w:szCs w:val="32"/>
      <w:lang w:val="en-GB"/>
    </w:rPr>
  </w:style>
  <w:style w:type="paragraph" w:customStyle="1" w:styleId="Comments">
    <w:name w:val="Comments"/>
    <w:basedOn w:val="a"/>
    <w:link w:val="CommentsChar"/>
    <w:qFormat/>
    <w:rsid w:val="00984F1E"/>
    <w:pPr>
      <w:spacing w:before="40"/>
    </w:pPr>
    <w:rPr>
      <w:rFonts w:ascii="Arial" w:eastAsia="MS Mincho" w:hAnsi="Arial"/>
      <w:i/>
      <w:sz w:val="18"/>
      <w:lang w:val="en-GB" w:eastAsia="en-GB"/>
    </w:rPr>
  </w:style>
  <w:style w:type="paragraph" w:customStyle="1" w:styleId="TableCell">
    <w:name w:val="TableCell"/>
    <w:basedOn w:val="a"/>
    <w:qFormat/>
    <w:rsid w:val="00984F1E"/>
    <w:pPr>
      <w:snapToGrid w:val="0"/>
      <w:spacing w:before="20" w:after="20"/>
    </w:pPr>
    <w:rPr>
      <w:sz w:val="20"/>
      <w:szCs w:val="21"/>
      <w:lang w:eastAsia="zh-CN"/>
    </w:rPr>
  </w:style>
  <w:style w:type="paragraph" w:customStyle="1" w:styleId="ListParagraph3">
    <w:name w:val="List Paragraph3"/>
    <w:basedOn w:val="a"/>
    <w:qFormat/>
    <w:rsid w:val="00984F1E"/>
    <w:pPr>
      <w:ind w:left="720"/>
      <w:contextualSpacing/>
    </w:pPr>
    <w:rPr>
      <w:lang w:eastAsia="zh-CN"/>
    </w:rPr>
  </w:style>
  <w:style w:type="paragraph" w:customStyle="1" w:styleId="ListParagraph2">
    <w:name w:val="List Paragraph2"/>
    <w:basedOn w:val="a"/>
    <w:qFormat/>
    <w:rsid w:val="00984F1E"/>
    <w:pPr>
      <w:ind w:left="720"/>
      <w:contextualSpacing/>
    </w:pPr>
    <w:rPr>
      <w:lang w:eastAsia="zh-CN"/>
    </w:rPr>
  </w:style>
  <w:style w:type="paragraph" w:styleId="afd">
    <w:name w:val="Plain Text"/>
    <w:basedOn w:val="a"/>
    <w:uiPriority w:val="99"/>
    <w:unhideWhenUsed/>
    <w:qFormat/>
    <w:rsid w:val="00984F1E"/>
    <w:rPr>
      <w:rFonts w:ascii="Arial" w:eastAsia="MS Gothic" w:hAnsi="Arial"/>
      <w:color w:val="000000"/>
      <w:sz w:val="20"/>
      <w:szCs w:val="20"/>
    </w:rPr>
  </w:style>
  <w:style w:type="paragraph" w:customStyle="1" w:styleId="ListParagraph5">
    <w:name w:val="List Paragraph5"/>
    <w:basedOn w:val="a"/>
    <w:qFormat/>
    <w:rsid w:val="00984F1E"/>
    <w:pPr>
      <w:ind w:left="720"/>
      <w:contextualSpacing/>
    </w:pPr>
    <w:rPr>
      <w:lang w:eastAsia="zh-CN"/>
    </w:rPr>
  </w:style>
  <w:style w:type="paragraph" w:customStyle="1" w:styleId="ListParagraph4">
    <w:name w:val="List Paragraph4"/>
    <w:basedOn w:val="a"/>
    <w:qFormat/>
    <w:rsid w:val="00984F1E"/>
    <w:pPr>
      <w:ind w:left="720"/>
      <w:contextualSpacing/>
    </w:pPr>
    <w:rPr>
      <w:lang w:eastAsia="zh-CN"/>
    </w:rPr>
  </w:style>
  <w:style w:type="paragraph" w:styleId="11">
    <w:name w:val="index 1"/>
    <w:basedOn w:val="a"/>
    <w:qFormat/>
    <w:rsid w:val="00984F1E"/>
    <w:pPr>
      <w:keepLines/>
      <w:textAlignment w:val="baseline"/>
    </w:pPr>
    <w:rPr>
      <w:sz w:val="20"/>
      <w:szCs w:val="20"/>
      <w:lang w:val="en-GB" w:eastAsia="en-GB"/>
    </w:rPr>
  </w:style>
  <w:style w:type="paragraph" w:customStyle="1" w:styleId="51">
    <w:name w:val="标题 51"/>
    <w:basedOn w:val="a"/>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a"/>
    <w:qFormat/>
    <w:rsid w:val="00984F1E"/>
    <w:pPr>
      <w:tabs>
        <w:tab w:val="left" w:pos="1440"/>
      </w:tabs>
      <w:spacing w:before="240" w:after="60"/>
    </w:pPr>
    <w:rPr>
      <w:rFonts w:eastAsia="MS PGothic"/>
      <w:i/>
      <w:iCs/>
      <w:lang w:eastAsia="ja-JP"/>
    </w:rPr>
  </w:style>
  <w:style w:type="paragraph" w:customStyle="1" w:styleId="91">
    <w:name w:val="标题 91"/>
    <w:basedOn w:val="a"/>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
    <w:qFormat/>
    <w:rsid w:val="00984F1E"/>
    <w:pPr>
      <w:tabs>
        <w:tab w:val="left" w:pos="1152"/>
      </w:tabs>
    </w:pPr>
    <w:rPr>
      <w:rFonts w:ascii="Times" w:eastAsia="MS PGothic" w:hAnsi="Times" w:cs="Times"/>
      <w:sz w:val="20"/>
      <w:szCs w:val="20"/>
      <w:lang w:eastAsia="ja-JP"/>
    </w:rPr>
  </w:style>
  <w:style w:type="paragraph" w:customStyle="1" w:styleId="71">
    <w:name w:val="标题 71"/>
    <w:basedOn w:val="a"/>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
    <w:qFormat/>
    <w:rsid w:val="00984F1E"/>
    <w:pPr>
      <w:numPr>
        <w:ilvl w:val="0"/>
        <w:numId w:val="0"/>
      </w:numPr>
      <w:spacing w:before="240"/>
      <w:jc w:val="left"/>
    </w:pPr>
    <w:rPr>
      <w:rFonts w:eastAsia="바탕"/>
      <w:sz w:val="20"/>
      <w:szCs w:val="26"/>
      <w:lang w:val="en-GB"/>
    </w:rPr>
  </w:style>
  <w:style w:type="paragraph" w:customStyle="1" w:styleId="ListParagraph7">
    <w:name w:val="List Paragraph7"/>
    <w:basedOn w:val="a"/>
    <w:qFormat/>
    <w:rsid w:val="00984F1E"/>
    <w:pPr>
      <w:ind w:left="720"/>
      <w:contextualSpacing/>
    </w:pPr>
    <w:rPr>
      <w:lang w:eastAsia="zh-CN"/>
    </w:rPr>
  </w:style>
  <w:style w:type="paragraph" w:customStyle="1" w:styleId="ListParagraph6">
    <w:name w:val="List Paragraph6"/>
    <w:basedOn w:val="a"/>
    <w:qFormat/>
    <w:rsid w:val="00984F1E"/>
    <w:pPr>
      <w:ind w:left="720"/>
      <w:contextualSpacing/>
    </w:pPr>
    <w:rPr>
      <w:lang w:eastAsia="zh-CN"/>
    </w:rPr>
  </w:style>
  <w:style w:type="paragraph" w:customStyle="1" w:styleId="610">
    <w:name w:val="标题 610"/>
    <w:basedOn w:val="a"/>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a"/>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a"/>
    <w:qFormat/>
    <w:rsid w:val="00984F1E"/>
    <w:pPr>
      <w:tabs>
        <w:tab w:val="left" w:pos="1296"/>
      </w:tabs>
    </w:pPr>
    <w:rPr>
      <w:rFonts w:ascii="Times" w:eastAsia="MS PGothic" w:hAnsi="Times" w:cs="Times"/>
      <w:sz w:val="20"/>
      <w:szCs w:val="20"/>
      <w:lang w:eastAsia="ja-JP"/>
    </w:rPr>
  </w:style>
  <w:style w:type="paragraph" w:customStyle="1" w:styleId="tac0">
    <w:name w:val="tac"/>
    <w:basedOn w:val="a"/>
    <w:qFormat/>
    <w:rsid w:val="00984F1E"/>
    <w:pPr>
      <w:keepNext/>
      <w:jc w:val="center"/>
    </w:pPr>
    <w:rPr>
      <w:rFonts w:ascii="Arial" w:eastAsia="SimSun" w:hAnsi="Arial" w:cs="Arial"/>
      <w:sz w:val="18"/>
      <w:szCs w:val="18"/>
      <w:lang w:eastAsia="zh-CN"/>
    </w:rPr>
  </w:style>
  <w:style w:type="paragraph" w:customStyle="1" w:styleId="th0">
    <w:name w:val="th"/>
    <w:basedOn w:val="a"/>
    <w:qFormat/>
    <w:rsid w:val="00984F1E"/>
    <w:pPr>
      <w:keepNext/>
      <w:spacing w:before="60" w:after="180"/>
      <w:jc w:val="center"/>
    </w:pPr>
    <w:rPr>
      <w:rFonts w:ascii="Arial" w:eastAsia="SimSun" w:hAnsi="Arial" w:cs="Arial"/>
      <w:b/>
      <w:bCs/>
      <w:sz w:val="20"/>
      <w:szCs w:val="20"/>
      <w:lang w:eastAsia="zh-CN"/>
    </w:rPr>
  </w:style>
  <w:style w:type="paragraph" w:customStyle="1" w:styleId="tah0">
    <w:name w:val="tah"/>
    <w:basedOn w:val="a"/>
    <w:qFormat/>
    <w:rsid w:val="00984F1E"/>
    <w:pPr>
      <w:keepNext/>
      <w:jc w:val="center"/>
    </w:pPr>
    <w:rPr>
      <w:rFonts w:ascii="Arial" w:eastAsia="SimSun" w:hAnsi="Arial" w:cs="Arial"/>
      <w:b/>
      <w:bCs/>
      <w:sz w:val="18"/>
      <w:szCs w:val="18"/>
      <w:lang w:eastAsia="zh-CN"/>
    </w:rPr>
  </w:style>
  <w:style w:type="paragraph" w:customStyle="1" w:styleId="IvDbodytext">
    <w:name w:val="IvD bodytext"/>
    <w:basedOn w:val="ab"/>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a"/>
    <w:link w:val="LGTdocChar"/>
    <w:qFormat/>
    <w:rsid w:val="00984F1E"/>
    <w:pPr>
      <w:widowControl w:val="0"/>
      <w:snapToGrid w:val="0"/>
      <w:spacing w:line="264" w:lineRule="auto"/>
      <w:jc w:val="both"/>
    </w:pPr>
    <w:rPr>
      <w:rFonts w:eastAsia="바탕"/>
      <w:kern w:val="2"/>
      <w:sz w:val="22"/>
      <w:lang w:val="en-GB" w:eastAsia="ko-KR"/>
    </w:rPr>
  </w:style>
  <w:style w:type="paragraph" w:customStyle="1" w:styleId="LGTdoc1">
    <w:name w:val="LGTdoc_제목1"/>
    <w:basedOn w:val="a"/>
    <w:qFormat/>
    <w:rsid w:val="00984F1E"/>
    <w:pPr>
      <w:snapToGrid w:val="0"/>
      <w:spacing w:afterAutospacing="1"/>
      <w:jc w:val="both"/>
    </w:pPr>
    <w:rPr>
      <w:rFonts w:eastAsia="바탕"/>
      <w:b/>
      <w:sz w:val="28"/>
      <w:szCs w:val="20"/>
      <w:lang w:val="en-GB" w:eastAsia="ko-KR"/>
    </w:rPr>
  </w:style>
  <w:style w:type="paragraph" w:customStyle="1" w:styleId="heading3">
    <w:name w:val="heading3"/>
    <w:basedOn w:val="a"/>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qFormat/>
    <w:rsid w:val="00984F1E"/>
    <w:pPr>
      <w:numPr>
        <w:ilvl w:val="0"/>
        <w:numId w:val="0"/>
      </w:numPr>
      <w:spacing w:before="240" w:after="60"/>
      <w:jc w:val="left"/>
    </w:pPr>
    <w:rPr>
      <w:rFonts w:eastAsia="바탕"/>
      <w:i/>
      <w:iCs/>
      <w:sz w:val="20"/>
      <w:szCs w:val="26"/>
      <w:lang w:val="en-GB"/>
    </w:rPr>
  </w:style>
  <w:style w:type="paragraph" w:styleId="22">
    <w:name w:val="Body Text 2"/>
    <w:basedOn w:val="a"/>
    <w:qFormat/>
    <w:rsid w:val="00984F1E"/>
    <w:pPr>
      <w:spacing w:after="120" w:line="480" w:lineRule="auto"/>
    </w:pPr>
    <w:rPr>
      <w:rFonts w:ascii="Times" w:eastAsia="바탕" w:hAnsi="Times"/>
      <w:sz w:val="20"/>
      <w:lang w:val="en-GB"/>
    </w:rPr>
  </w:style>
  <w:style w:type="paragraph" w:customStyle="1" w:styleId="Paragraph0">
    <w:name w:val="Paragraph"/>
    <w:basedOn w:val="a"/>
    <w:qFormat/>
    <w:rsid w:val="00984F1E"/>
    <w:pPr>
      <w:spacing w:before="220"/>
    </w:pPr>
    <w:rPr>
      <w:rFonts w:eastAsia="SimSun"/>
      <w:sz w:val="22"/>
      <w:szCs w:val="20"/>
      <w:lang w:val="en-GB"/>
    </w:rPr>
  </w:style>
  <w:style w:type="paragraph" w:customStyle="1" w:styleId="3GPPHeader">
    <w:name w:val="3GPP_Header"/>
    <w:basedOn w:val="ab"/>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a"/>
    <w:qFormat/>
    <w:rsid w:val="007C47E8"/>
    <w:pPr>
      <w:spacing w:before="60"/>
    </w:pPr>
    <w:rPr>
      <w:rFonts w:ascii="Arial" w:eastAsia="MS Mincho" w:hAnsi="Arial"/>
      <w:b/>
      <w:sz w:val="20"/>
      <w:lang w:val="en-GB" w:eastAsia="en-GB"/>
    </w:rPr>
  </w:style>
  <w:style w:type="paragraph" w:customStyle="1" w:styleId="EW">
    <w:name w:val="EW"/>
    <w:basedOn w:val="a"/>
    <w:qFormat/>
    <w:rsid w:val="000F5064"/>
    <w:pPr>
      <w:keepLines/>
      <w:ind w:left="1702" w:hanging="1418"/>
    </w:pPr>
    <w:rPr>
      <w:rFonts w:ascii="Calibri" w:eastAsia="MS Mincho" w:hAnsi="Calibri"/>
      <w:sz w:val="20"/>
      <w:szCs w:val="20"/>
      <w:lang w:val="en-GB"/>
    </w:rPr>
  </w:style>
  <w:style w:type="paragraph" w:customStyle="1" w:styleId="3GPPText">
    <w:name w:val="3GPP Text"/>
    <w:basedOn w:val="a"/>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a"/>
    <w:link w:val="3GPPAgreementsChar"/>
    <w:qFormat/>
    <w:rsid w:val="00465B9A"/>
    <w:pPr>
      <w:spacing w:before="60" w:after="60"/>
      <w:jc w:val="both"/>
      <w:textAlignment w:val="baseline"/>
    </w:pPr>
    <w:rPr>
      <w:rFonts w:eastAsia="SimSun"/>
      <w:sz w:val="22"/>
      <w:szCs w:val="20"/>
      <w:lang w:eastAsia="zh-CN"/>
    </w:rPr>
  </w:style>
  <w:style w:type="paragraph" w:customStyle="1" w:styleId="FrameContents">
    <w:name w:val="Frame Contents"/>
    <w:basedOn w:val="a"/>
    <w:qFormat/>
    <w:rsid w:val="00AD48F1"/>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afe">
    <w:name w:val="Table Grid"/>
    <w:basedOn w:val="a1"/>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lassic 1"/>
    <w:basedOn w:val="a1"/>
    <w:rsid w:val="000329D1"/>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
    <w:name w:val="Table Elegant"/>
    <w:basedOn w:val="a1"/>
    <w:rsid w:val="000329D1"/>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
    <w:name w:val="Colorful List Accent 1"/>
    <w:basedOn w:val="a1"/>
    <w:link w:val="13"/>
    <w:uiPriority w:val="34"/>
    <w:rsid w:val="00984F1E"/>
    <w:rPr>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1"/>
    <w:uiPriority w:val="49"/>
    <w:rsid w:val="00984F1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543933">
      <w:bodyDiv w:val="1"/>
      <w:marLeft w:val="0"/>
      <w:marRight w:val="0"/>
      <w:marTop w:val="0"/>
      <w:marBottom w:val="0"/>
      <w:divBdr>
        <w:top w:val="none" w:sz="0" w:space="0" w:color="auto"/>
        <w:left w:val="none" w:sz="0" w:space="0" w:color="auto"/>
        <w:bottom w:val="none" w:sz="0" w:space="0" w:color="auto"/>
        <w:right w:val="none" w:sz="0" w:space="0" w:color="auto"/>
      </w:divBdr>
    </w:div>
    <w:div w:id="1174877124">
      <w:bodyDiv w:val="1"/>
      <w:marLeft w:val="0"/>
      <w:marRight w:val="0"/>
      <w:marTop w:val="0"/>
      <w:marBottom w:val="0"/>
      <w:divBdr>
        <w:top w:val="none" w:sz="0" w:space="0" w:color="auto"/>
        <w:left w:val="none" w:sz="0" w:space="0" w:color="auto"/>
        <w:bottom w:val="none" w:sz="0" w:space="0" w:color="auto"/>
        <w:right w:val="none" w:sz="0" w:space="0" w:color="auto"/>
      </w:divBdr>
      <w:divsChild>
        <w:div w:id="1543404081">
          <w:marLeft w:val="0"/>
          <w:marRight w:val="0"/>
          <w:marTop w:val="0"/>
          <w:marBottom w:val="0"/>
          <w:divBdr>
            <w:top w:val="none" w:sz="0" w:space="0" w:color="auto"/>
            <w:left w:val="none" w:sz="0" w:space="0" w:color="auto"/>
            <w:bottom w:val="none" w:sz="0" w:space="0" w:color="auto"/>
            <w:right w:val="none" w:sz="0" w:space="0" w:color="auto"/>
          </w:divBdr>
          <w:divsChild>
            <w:div w:id="401023601">
              <w:marLeft w:val="0"/>
              <w:marRight w:val="0"/>
              <w:marTop w:val="0"/>
              <w:marBottom w:val="0"/>
              <w:divBdr>
                <w:top w:val="none" w:sz="0" w:space="0" w:color="auto"/>
                <w:left w:val="none" w:sz="0" w:space="0" w:color="auto"/>
                <w:bottom w:val="none" w:sz="0" w:space="0" w:color="auto"/>
                <w:right w:val="none" w:sz="0" w:space="0" w:color="auto"/>
              </w:divBdr>
              <w:divsChild>
                <w:div w:id="1777283655">
                  <w:marLeft w:val="0"/>
                  <w:marRight w:val="0"/>
                  <w:marTop w:val="0"/>
                  <w:marBottom w:val="0"/>
                  <w:divBdr>
                    <w:top w:val="none" w:sz="0" w:space="0" w:color="auto"/>
                    <w:left w:val="none" w:sz="0" w:space="0" w:color="auto"/>
                    <w:bottom w:val="none" w:sz="0" w:space="0" w:color="auto"/>
                    <w:right w:val="none" w:sz="0" w:space="0" w:color="auto"/>
                  </w:divBdr>
                  <w:divsChild>
                    <w:div w:id="646277931">
                      <w:marLeft w:val="0"/>
                      <w:marRight w:val="0"/>
                      <w:marTop w:val="0"/>
                      <w:marBottom w:val="0"/>
                      <w:divBdr>
                        <w:top w:val="none" w:sz="0" w:space="0" w:color="auto"/>
                        <w:left w:val="none" w:sz="0" w:space="0" w:color="auto"/>
                        <w:bottom w:val="none" w:sz="0" w:space="0" w:color="auto"/>
                        <w:right w:val="none" w:sz="0" w:space="0" w:color="auto"/>
                      </w:divBdr>
                    </w:div>
                  </w:divsChild>
                </w:div>
                <w:div w:id="928152297">
                  <w:marLeft w:val="0"/>
                  <w:marRight w:val="0"/>
                  <w:marTop w:val="0"/>
                  <w:marBottom w:val="0"/>
                  <w:divBdr>
                    <w:top w:val="none" w:sz="0" w:space="0" w:color="auto"/>
                    <w:left w:val="none" w:sz="0" w:space="0" w:color="auto"/>
                    <w:bottom w:val="none" w:sz="0" w:space="0" w:color="auto"/>
                    <w:right w:val="none" w:sz="0" w:space="0" w:color="auto"/>
                  </w:divBdr>
                  <w:divsChild>
                    <w:div w:id="1793016568">
                      <w:marLeft w:val="0"/>
                      <w:marRight w:val="0"/>
                      <w:marTop w:val="0"/>
                      <w:marBottom w:val="0"/>
                      <w:divBdr>
                        <w:top w:val="none" w:sz="0" w:space="0" w:color="auto"/>
                        <w:left w:val="none" w:sz="0" w:space="0" w:color="auto"/>
                        <w:bottom w:val="none" w:sz="0" w:space="0" w:color="auto"/>
                        <w:right w:val="none" w:sz="0" w:space="0" w:color="auto"/>
                      </w:divBdr>
                    </w:div>
                  </w:divsChild>
                </w:div>
                <w:div w:id="274599072">
                  <w:marLeft w:val="0"/>
                  <w:marRight w:val="0"/>
                  <w:marTop w:val="0"/>
                  <w:marBottom w:val="0"/>
                  <w:divBdr>
                    <w:top w:val="none" w:sz="0" w:space="0" w:color="auto"/>
                    <w:left w:val="none" w:sz="0" w:space="0" w:color="auto"/>
                    <w:bottom w:val="none" w:sz="0" w:space="0" w:color="auto"/>
                    <w:right w:val="none" w:sz="0" w:space="0" w:color="auto"/>
                  </w:divBdr>
                  <w:divsChild>
                    <w:div w:id="199479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046357">
      <w:bodyDiv w:val="1"/>
      <w:marLeft w:val="0"/>
      <w:marRight w:val="0"/>
      <w:marTop w:val="0"/>
      <w:marBottom w:val="0"/>
      <w:divBdr>
        <w:top w:val="none" w:sz="0" w:space="0" w:color="auto"/>
        <w:left w:val="none" w:sz="0" w:space="0" w:color="auto"/>
        <w:bottom w:val="none" w:sz="0" w:space="0" w:color="auto"/>
        <w:right w:val="none" w:sz="0" w:space="0" w:color="auto"/>
      </w:divBdr>
      <w:divsChild>
        <w:div w:id="1717705105">
          <w:marLeft w:val="0"/>
          <w:marRight w:val="0"/>
          <w:marTop w:val="0"/>
          <w:marBottom w:val="0"/>
          <w:divBdr>
            <w:top w:val="none" w:sz="0" w:space="0" w:color="auto"/>
            <w:left w:val="none" w:sz="0" w:space="0" w:color="auto"/>
            <w:bottom w:val="none" w:sz="0" w:space="0" w:color="auto"/>
            <w:right w:val="none" w:sz="0" w:space="0" w:color="auto"/>
          </w:divBdr>
          <w:divsChild>
            <w:div w:id="1042054866">
              <w:marLeft w:val="0"/>
              <w:marRight w:val="0"/>
              <w:marTop w:val="0"/>
              <w:marBottom w:val="0"/>
              <w:divBdr>
                <w:top w:val="none" w:sz="0" w:space="0" w:color="auto"/>
                <w:left w:val="none" w:sz="0" w:space="0" w:color="auto"/>
                <w:bottom w:val="none" w:sz="0" w:space="0" w:color="auto"/>
                <w:right w:val="none" w:sz="0" w:space="0" w:color="auto"/>
              </w:divBdr>
              <w:divsChild>
                <w:div w:id="1189292853">
                  <w:marLeft w:val="0"/>
                  <w:marRight w:val="0"/>
                  <w:marTop w:val="0"/>
                  <w:marBottom w:val="0"/>
                  <w:divBdr>
                    <w:top w:val="none" w:sz="0" w:space="0" w:color="auto"/>
                    <w:left w:val="none" w:sz="0" w:space="0" w:color="auto"/>
                    <w:bottom w:val="none" w:sz="0" w:space="0" w:color="auto"/>
                    <w:right w:val="none" w:sz="0" w:space="0" w:color="auto"/>
                  </w:divBdr>
                  <w:divsChild>
                    <w:div w:id="1864703961">
                      <w:marLeft w:val="0"/>
                      <w:marRight w:val="0"/>
                      <w:marTop w:val="0"/>
                      <w:marBottom w:val="0"/>
                      <w:divBdr>
                        <w:top w:val="none" w:sz="0" w:space="0" w:color="auto"/>
                        <w:left w:val="none" w:sz="0" w:space="0" w:color="auto"/>
                        <w:bottom w:val="none" w:sz="0" w:space="0" w:color="auto"/>
                        <w:right w:val="none" w:sz="0" w:space="0" w:color="auto"/>
                      </w:divBdr>
                    </w:div>
                    <w:div w:id="17521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535563">
      <w:bodyDiv w:val="1"/>
      <w:marLeft w:val="0"/>
      <w:marRight w:val="0"/>
      <w:marTop w:val="0"/>
      <w:marBottom w:val="0"/>
      <w:divBdr>
        <w:top w:val="none" w:sz="0" w:space="0" w:color="auto"/>
        <w:left w:val="none" w:sz="0" w:space="0" w:color="auto"/>
        <w:bottom w:val="none" w:sz="0" w:space="0" w:color="auto"/>
        <w:right w:val="none" w:sz="0" w:space="0" w:color="auto"/>
      </w:divBdr>
      <w:divsChild>
        <w:div w:id="1751004914">
          <w:marLeft w:val="0"/>
          <w:marRight w:val="0"/>
          <w:marTop w:val="0"/>
          <w:marBottom w:val="0"/>
          <w:divBdr>
            <w:top w:val="none" w:sz="0" w:space="0" w:color="auto"/>
            <w:left w:val="none" w:sz="0" w:space="0" w:color="auto"/>
            <w:bottom w:val="none" w:sz="0" w:space="0" w:color="auto"/>
            <w:right w:val="none" w:sz="0" w:space="0" w:color="auto"/>
          </w:divBdr>
          <w:divsChild>
            <w:div w:id="11804860">
              <w:marLeft w:val="0"/>
              <w:marRight w:val="0"/>
              <w:marTop w:val="0"/>
              <w:marBottom w:val="0"/>
              <w:divBdr>
                <w:top w:val="none" w:sz="0" w:space="0" w:color="auto"/>
                <w:left w:val="none" w:sz="0" w:space="0" w:color="auto"/>
                <w:bottom w:val="none" w:sz="0" w:space="0" w:color="auto"/>
                <w:right w:val="none" w:sz="0" w:space="0" w:color="auto"/>
              </w:divBdr>
              <w:divsChild>
                <w:div w:id="2136217989">
                  <w:marLeft w:val="0"/>
                  <w:marRight w:val="0"/>
                  <w:marTop w:val="0"/>
                  <w:marBottom w:val="0"/>
                  <w:divBdr>
                    <w:top w:val="none" w:sz="0" w:space="0" w:color="auto"/>
                    <w:left w:val="none" w:sz="0" w:space="0" w:color="auto"/>
                    <w:bottom w:val="none" w:sz="0" w:space="0" w:color="auto"/>
                    <w:right w:val="none" w:sz="0" w:space="0" w:color="auto"/>
                  </w:divBdr>
                  <w:divsChild>
                    <w:div w:id="1358657013">
                      <w:marLeft w:val="0"/>
                      <w:marRight w:val="0"/>
                      <w:marTop w:val="0"/>
                      <w:marBottom w:val="0"/>
                      <w:divBdr>
                        <w:top w:val="none" w:sz="0" w:space="0" w:color="auto"/>
                        <w:left w:val="none" w:sz="0" w:space="0" w:color="auto"/>
                        <w:bottom w:val="none" w:sz="0" w:space="0" w:color="auto"/>
                        <w:right w:val="none" w:sz="0" w:space="0" w:color="auto"/>
                      </w:divBdr>
                    </w:div>
                    <w:div w:id="1769499976">
                      <w:marLeft w:val="0"/>
                      <w:marRight w:val="0"/>
                      <w:marTop w:val="0"/>
                      <w:marBottom w:val="0"/>
                      <w:divBdr>
                        <w:top w:val="none" w:sz="0" w:space="0" w:color="auto"/>
                        <w:left w:val="none" w:sz="0" w:space="0" w:color="auto"/>
                        <w:bottom w:val="none" w:sz="0" w:space="0" w:color="auto"/>
                        <w:right w:val="none" w:sz="0" w:space="0" w:color="auto"/>
                      </w:divBdr>
                    </w:div>
                    <w:div w:id="448747232">
                      <w:marLeft w:val="0"/>
                      <w:marRight w:val="0"/>
                      <w:marTop w:val="0"/>
                      <w:marBottom w:val="0"/>
                      <w:divBdr>
                        <w:top w:val="none" w:sz="0" w:space="0" w:color="auto"/>
                        <w:left w:val="none" w:sz="0" w:space="0" w:color="auto"/>
                        <w:bottom w:val="none" w:sz="0" w:space="0" w:color="auto"/>
                        <w:right w:val="none" w:sz="0" w:space="0" w:color="auto"/>
                      </w:divBdr>
                    </w:div>
                    <w:div w:id="1150369142">
                      <w:marLeft w:val="0"/>
                      <w:marRight w:val="0"/>
                      <w:marTop w:val="0"/>
                      <w:marBottom w:val="0"/>
                      <w:divBdr>
                        <w:top w:val="none" w:sz="0" w:space="0" w:color="auto"/>
                        <w:left w:val="none" w:sz="0" w:space="0" w:color="auto"/>
                        <w:bottom w:val="none" w:sz="0" w:space="0" w:color="auto"/>
                        <w:right w:val="none" w:sz="0" w:space="0" w:color="auto"/>
                      </w:divBdr>
                    </w:div>
                    <w:div w:id="2115661900">
                      <w:marLeft w:val="0"/>
                      <w:marRight w:val="0"/>
                      <w:marTop w:val="0"/>
                      <w:marBottom w:val="0"/>
                      <w:divBdr>
                        <w:top w:val="none" w:sz="0" w:space="0" w:color="auto"/>
                        <w:left w:val="none" w:sz="0" w:space="0" w:color="auto"/>
                        <w:bottom w:val="none" w:sz="0" w:space="0" w:color="auto"/>
                        <w:right w:val="none" w:sz="0" w:space="0" w:color="auto"/>
                      </w:divBdr>
                    </w:div>
                    <w:div w:id="1357079299">
                      <w:marLeft w:val="0"/>
                      <w:marRight w:val="0"/>
                      <w:marTop w:val="0"/>
                      <w:marBottom w:val="0"/>
                      <w:divBdr>
                        <w:top w:val="none" w:sz="0" w:space="0" w:color="auto"/>
                        <w:left w:val="none" w:sz="0" w:space="0" w:color="auto"/>
                        <w:bottom w:val="none" w:sz="0" w:space="0" w:color="auto"/>
                        <w:right w:val="none" w:sz="0" w:space="0" w:color="auto"/>
                      </w:divBdr>
                    </w:div>
                    <w:div w:id="2752778">
                      <w:marLeft w:val="0"/>
                      <w:marRight w:val="0"/>
                      <w:marTop w:val="0"/>
                      <w:marBottom w:val="0"/>
                      <w:divBdr>
                        <w:top w:val="none" w:sz="0" w:space="0" w:color="auto"/>
                        <w:left w:val="none" w:sz="0" w:space="0" w:color="auto"/>
                        <w:bottom w:val="none" w:sz="0" w:space="0" w:color="auto"/>
                        <w:right w:val="none" w:sz="0" w:space="0" w:color="auto"/>
                      </w:divBdr>
                    </w:div>
                    <w:div w:id="1816951177">
                      <w:marLeft w:val="0"/>
                      <w:marRight w:val="0"/>
                      <w:marTop w:val="0"/>
                      <w:marBottom w:val="0"/>
                      <w:divBdr>
                        <w:top w:val="none" w:sz="0" w:space="0" w:color="auto"/>
                        <w:left w:val="none" w:sz="0" w:space="0" w:color="auto"/>
                        <w:bottom w:val="none" w:sz="0" w:space="0" w:color="auto"/>
                        <w:right w:val="none" w:sz="0" w:space="0" w:color="auto"/>
                      </w:divBdr>
                    </w:div>
                    <w:div w:id="555118786">
                      <w:marLeft w:val="0"/>
                      <w:marRight w:val="0"/>
                      <w:marTop w:val="0"/>
                      <w:marBottom w:val="0"/>
                      <w:divBdr>
                        <w:top w:val="none" w:sz="0" w:space="0" w:color="auto"/>
                        <w:left w:val="none" w:sz="0" w:space="0" w:color="auto"/>
                        <w:bottom w:val="none" w:sz="0" w:space="0" w:color="auto"/>
                        <w:right w:val="none" w:sz="0" w:space="0" w:color="auto"/>
                      </w:divBdr>
                    </w:div>
                    <w:div w:id="20389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jpeg"/><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jpe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DB594-874F-4D63-8DE7-39046D23667F}">
  <ds:schemaRefs>
    <ds:schemaRef ds:uri="http://schemas.microsoft.com/sharepoint/events"/>
  </ds:schemaRefs>
</ds:datastoreItem>
</file>

<file path=customXml/itemProps2.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3.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472F9850-BF08-4758-9DF5-BC2D51078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58A3D9-9251-4602-A818-DE14B1A711BF}">
  <ds:schemaRefs>
    <ds:schemaRef ds:uri="Microsoft.SharePoint.Taxonomy.ContentTypeSync"/>
  </ds:schemaRefs>
</ds:datastoreItem>
</file>

<file path=customXml/itemProps6.xml><?xml version="1.0" encoding="utf-8"?>
<ds:datastoreItem xmlns:ds="http://schemas.openxmlformats.org/officeDocument/2006/customXml" ds:itemID="{E94F573A-4A35-4158-832B-8C4A2AAE4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14833</Words>
  <Characters>84550</Characters>
  <Application>Microsoft Office Word</Application>
  <DocSecurity>0</DocSecurity>
  <Lines>704</Lines>
  <Paragraphs>198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99185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최승훈/표준연구팀(SR)/Principal Engineer/삼성전자</cp:lastModifiedBy>
  <cp:revision>6</cp:revision>
  <cp:lastPrinted>2016-02-23T10:51:00Z</cp:lastPrinted>
  <dcterms:created xsi:type="dcterms:W3CDTF">2020-08-28T01:25:00Z</dcterms:created>
  <dcterms:modified xsi:type="dcterms:W3CDTF">2020-08-28T01:27:00Z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0x010100F72F5225BF40E546BD513D0BB4BDDD33</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ies>
</file>