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Heading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BodyText"/>
      </w:pPr>
    </w:p>
    <w:p w14:paraId="4EC79305" w14:textId="77777777" w:rsidR="00B90547" w:rsidRDefault="00C425F0">
      <w:pPr>
        <w:pStyle w:val="Heading1"/>
        <w:numPr>
          <w:ilvl w:val="0"/>
          <w:numId w:val="2"/>
        </w:numPr>
        <w:rPr>
          <w:lang w:val="en-GB"/>
        </w:rPr>
      </w:pPr>
      <w:r>
        <w:rPr>
          <w:lang w:val="en-GB"/>
        </w:rPr>
        <w:t>Simultaneous Operation of Access and Backhaul Links</w:t>
      </w:r>
    </w:p>
    <w:p w14:paraId="595FF411" w14:textId="77777777" w:rsidR="00B90547" w:rsidRDefault="00C425F0">
      <w:pPr>
        <w:pStyle w:val="Heading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076B19DE" w14:textId="77777777" w:rsidR="00B90547" w:rsidRDefault="00C425F0">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w:t>
            </w:r>
            <w:proofErr w:type="spellStart"/>
            <w:r>
              <w:rPr>
                <w:rFonts w:asciiTheme="minorHAnsi" w:hAnsiTheme="minorHAnsi" w:cstheme="minorHAnsi"/>
                <w:sz w:val="20"/>
                <w:szCs w:val="20"/>
              </w:rPr>
              <w:t>DUTx-MTTx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DURx-MTRx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DURx-MTTx</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DUTx-MTRx</w:t>
            </w:r>
            <w:proofErr w:type="spellEnd"/>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w:t>
            </w:r>
            <w:proofErr w:type="gramStart"/>
            <w:r>
              <w:rPr>
                <w:rFonts w:asciiTheme="minorHAnsi" w:hAnsiTheme="minorHAnsi" w:cstheme="minorHAnsi"/>
                <w:sz w:val="20"/>
                <w:szCs w:val="20"/>
              </w:rPr>
              <w:t>fully-overlapping</w:t>
            </w:r>
            <w:proofErr w:type="gramEnd"/>
            <w:r>
              <w:rPr>
                <w:rFonts w:asciiTheme="minorHAnsi" w:hAnsiTheme="minorHAnsi" w:cstheme="minorHAnsi"/>
                <w:sz w:val="20"/>
                <w:szCs w:val="20"/>
              </w:rPr>
              <w:t xml:space="preserve">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2.1.1:</w:t>
      </w:r>
      <w:r>
        <w:rPr>
          <w:rFonts w:ascii="Calibri" w:hAnsi="Calibri" w:cs="Calibri"/>
          <w:b/>
          <w:bCs/>
          <w:color w:val="000000"/>
          <w:sz w:val="22"/>
          <w:szCs w:val="22"/>
        </w:rPr>
        <w:t xml:space="preserve"> Unpaired Spectrum</w:t>
      </w:r>
    </w:p>
    <w:tbl>
      <w:tblPr>
        <w:tblStyle w:val="TableGrid"/>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2.1.2:</w:t>
      </w:r>
      <w:r>
        <w:rPr>
          <w:rFonts w:ascii="Calibri" w:hAnsi="Calibri" w:cs="Calibri"/>
          <w:b/>
          <w:bCs/>
          <w:color w:val="000000"/>
          <w:sz w:val="22"/>
          <w:szCs w:val="22"/>
        </w:rPr>
        <w:t xml:space="preserve"> Paired Spectrum</w:t>
      </w:r>
    </w:p>
    <w:tbl>
      <w:tblPr>
        <w:tblStyle w:val="TableGrid"/>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2.1.3:</w:t>
      </w:r>
      <w:r>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593C66D9"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2.1.4:</w:t>
      </w:r>
      <w:r>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7DA7EEC"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B90547" w14:paraId="1F82414D" w14:textId="77777777" w:rsidTr="003F0D32">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5"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rsidTr="003F0D32">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5"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rsidTr="003F0D32">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rsidTr="003F0D32">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5"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rsidTr="003F0D32">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5"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rsidTr="003F0D32">
        <w:tc>
          <w:tcPr>
            <w:tcW w:w="2335" w:type="dxa"/>
            <w:shd w:val="clear" w:color="auto" w:fill="auto"/>
          </w:tcPr>
          <w:p w14:paraId="075AB56D"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5" w:type="dxa"/>
            <w:shd w:val="clear" w:color="auto" w:fill="auto"/>
          </w:tcPr>
          <w:p w14:paraId="3DEECDD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 xml:space="preserve">For reducing latency and enhancing spectral efficiency, all simultaneous 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B90547" w14:paraId="25FDDFEA" w14:textId="77777777" w:rsidTr="003F0D32">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rsidTr="003F0D32">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5"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 xml:space="preserve">case 3 and 4 could not work due the self-interference. And in case 1 and 2, the </w:t>
            </w:r>
            <w:proofErr w:type="gramStart"/>
            <w:r>
              <w:rPr>
                <w:rFonts w:ascii="Calibri" w:eastAsiaTheme="minorEastAsia" w:hAnsi="Calibri" w:cs="Calibri"/>
                <w:color w:val="000000"/>
                <w:sz w:val="22"/>
                <w:szCs w:val="22"/>
                <w:lang w:eastAsia="zh-CN"/>
              </w:rPr>
              <w:t>cross link</w:t>
            </w:r>
            <w:proofErr w:type="gramEnd"/>
            <w:r>
              <w:rPr>
                <w:rFonts w:ascii="Calibri" w:eastAsiaTheme="minorEastAsia" w:hAnsi="Calibri" w:cs="Calibri"/>
                <w:color w:val="000000"/>
                <w:sz w:val="22"/>
                <w:szCs w:val="22"/>
                <w:lang w:eastAsia="zh-CN"/>
              </w:rPr>
              <w:t xml:space="preserve"> interference will be severe.</w:t>
            </w:r>
          </w:p>
        </w:tc>
      </w:tr>
      <w:tr w:rsidR="00B90547" w14:paraId="54E5002B" w14:textId="77777777" w:rsidTr="003F0D32">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5"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also want to clarify the paired/unpaired spectrum. </w:t>
            </w:r>
            <w:proofErr w:type="gramStart"/>
            <w:r>
              <w:rPr>
                <w:rFonts w:ascii="Calibri" w:eastAsiaTheme="minorEastAsia" w:hAnsi="Calibri" w:cs="Calibri"/>
                <w:color w:val="000000"/>
                <w:sz w:val="22"/>
                <w:szCs w:val="22"/>
                <w:lang w:eastAsia="zh-CN"/>
              </w:rPr>
              <w:t>Is</w:t>
            </w:r>
            <w:proofErr w:type="gramEnd"/>
            <w:r>
              <w:rPr>
                <w:rFonts w:ascii="Calibri" w:eastAsiaTheme="minorEastAsia" w:hAnsi="Calibri" w:cs="Calibri"/>
                <w:color w:val="000000"/>
                <w:sz w:val="22"/>
                <w:szCs w:val="22"/>
                <w:lang w:eastAsia="zh-CN"/>
              </w:rPr>
              <w:t xml:space="preserve"> it refer to the relation between one MT link and DU link, e.g., MT DL and DU UL?</w:t>
            </w:r>
          </w:p>
        </w:tc>
      </w:tr>
      <w:tr w:rsidR="00B90547" w14:paraId="1FD34D85" w14:textId="77777777" w:rsidTr="003F0D32">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7735"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3F0D32">
        <w:tc>
          <w:tcPr>
            <w:tcW w:w="2335" w:type="dxa"/>
            <w:tcBorders>
              <w:top w:val="single" w:sz="4" w:space="0" w:color="auto"/>
              <w:bottom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5" w:type="dxa"/>
            <w:tcBorders>
              <w:top w:val="single" w:sz="4" w:space="0" w:color="auto"/>
              <w:bottom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rPr>
            </w:pPr>
          </w:p>
          <w:p w14:paraId="234D4097"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w:t>
            </w:r>
            <w:r w:rsidRPr="00C425F0">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rPr>
            </w:pPr>
          </w:p>
          <w:p w14:paraId="06B52B5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1F3367B3"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rPr>
            </w:pPr>
          </w:p>
          <w:p w14:paraId="1EC985E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20CFBB62"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7B119D" w14:paraId="191AC14C" w14:textId="77777777" w:rsidTr="003F0D32">
        <w:tc>
          <w:tcPr>
            <w:tcW w:w="2335" w:type="dxa"/>
            <w:tcBorders>
              <w:top w:val="single" w:sz="4" w:space="0" w:color="auto"/>
            </w:tcBorders>
            <w:shd w:val="clear" w:color="auto" w:fill="auto"/>
          </w:tcPr>
          <w:p w14:paraId="3CB4327B" w14:textId="51561A01" w:rsidR="007B119D" w:rsidRDefault="007B119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Borders>
              <w:top w:val="single" w:sz="4" w:space="0" w:color="auto"/>
            </w:tcBorders>
            <w:shd w:val="clear" w:color="auto" w:fill="auto"/>
          </w:tcPr>
          <w:p w14:paraId="2B610488" w14:textId="201CFC7A" w:rsid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680168B4" w14:textId="7E0CBD7C" w:rsidR="007B119D" w:rsidRP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14:paraId="1C38C876" w14:textId="77777777" w:rsidTr="003F0D32">
        <w:tc>
          <w:tcPr>
            <w:tcW w:w="2335" w:type="dxa"/>
          </w:tcPr>
          <w:p w14:paraId="747A99E8" w14:textId="77777777" w:rsidR="003F0D32" w:rsidRDefault="003F0D32" w:rsidP="00000D69">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5" w:type="dxa"/>
          </w:tcPr>
          <w:p w14:paraId="1E6F3ED0" w14:textId="77777777" w:rsidR="003F0D32" w:rsidRPr="00C425F0" w:rsidRDefault="003F0D32" w:rsidP="00000D69">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2CC969D6" w14:textId="77777777" w:rsidR="003F0D32" w:rsidRPr="00C425F0" w:rsidRDefault="003F0D32" w:rsidP="00000D69">
            <w:pPr>
              <w:rPr>
                <w:rFonts w:asciiTheme="minorHAnsi" w:hAnsiTheme="minorHAnsi" w:cstheme="minorHAnsi"/>
                <w:sz w:val="22"/>
                <w:szCs w:val="22"/>
              </w:rPr>
            </w:pPr>
          </w:p>
          <w:p w14:paraId="45EDFA07" w14:textId="77777777" w:rsidR="003F0D32" w:rsidRPr="00C425F0" w:rsidRDefault="003F0D32" w:rsidP="00000D69">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559DBCBA" w14:textId="77777777" w:rsidR="003F0D32" w:rsidRPr="00C425F0" w:rsidRDefault="003F0D32" w:rsidP="00000D69">
            <w:pPr>
              <w:rPr>
                <w:rFonts w:asciiTheme="minorHAnsi" w:hAnsiTheme="minorHAnsi" w:cstheme="minorHAnsi"/>
                <w:sz w:val="22"/>
                <w:szCs w:val="22"/>
              </w:rPr>
            </w:pPr>
          </w:p>
          <w:p w14:paraId="1F5E11C6" w14:textId="77777777" w:rsidR="003F0D32" w:rsidRPr="00C425F0" w:rsidRDefault="003F0D32" w:rsidP="00000D69">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DCA979" w14:textId="77777777" w:rsidR="003F0D32" w:rsidRPr="00C425F0" w:rsidRDefault="003F0D32" w:rsidP="00000D69">
            <w:pPr>
              <w:rPr>
                <w:rFonts w:asciiTheme="minorHAnsi" w:hAnsiTheme="minorHAnsi" w:cstheme="minorHAnsi"/>
                <w:sz w:val="22"/>
                <w:szCs w:val="22"/>
              </w:rPr>
            </w:pPr>
          </w:p>
          <w:p w14:paraId="0A5E9147" w14:textId="77777777" w:rsidR="003F0D32" w:rsidRPr="00C425F0" w:rsidRDefault="003F0D32" w:rsidP="00000D69">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8F81041" w14:textId="77777777" w:rsidR="003F0D32" w:rsidRPr="00C425F0" w:rsidRDefault="003F0D32" w:rsidP="00000D69">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0F94880D" w14:textId="77777777" w:rsidR="003F0D32" w:rsidRPr="00C425F0" w:rsidRDefault="003F0D32" w:rsidP="00000D69">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5034068E" w14:textId="77777777" w:rsidR="003F0D32" w:rsidRPr="00C425F0" w:rsidRDefault="003F0D32" w:rsidP="00000D69">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76EC5963" w14:textId="77777777" w:rsidR="003F0D32" w:rsidRPr="00C425F0" w:rsidRDefault="003F0D32" w:rsidP="00000D69">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642E2911" w14:textId="77777777" w:rsidR="003F0D32" w:rsidRPr="00C425F0" w:rsidRDefault="003F0D32" w:rsidP="00000D69">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59EA65FD" w14:textId="77777777" w:rsidR="003F0D32" w:rsidRPr="00C425F0" w:rsidRDefault="003F0D32" w:rsidP="00000D69">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10577B92" w14:textId="77777777" w:rsidR="003F0D32" w:rsidRPr="00C425F0" w:rsidRDefault="003F0D32" w:rsidP="00000D69">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072C4FA8" w14:textId="77777777" w:rsidR="003F0D32" w:rsidRPr="00C425F0" w:rsidRDefault="003F0D32" w:rsidP="00000D69">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49F89BAD" w14:textId="77777777" w:rsidR="003F0D32" w:rsidRPr="00C425F0" w:rsidRDefault="003F0D32" w:rsidP="00000D69">
            <w:pPr>
              <w:rPr>
                <w:rFonts w:asciiTheme="minorHAnsi" w:hAnsiTheme="minorHAnsi" w:cstheme="minorHAnsi"/>
                <w:sz w:val="22"/>
                <w:szCs w:val="22"/>
              </w:rPr>
            </w:pPr>
          </w:p>
          <w:p w14:paraId="617905CD" w14:textId="77777777" w:rsidR="003F0D32" w:rsidRPr="00C425F0" w:rsidRDefault="003F0D32" w:rsidP="00000D69">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7AE06E06" w14:textId="77777777" w:rsidR="003F0D32" w:rsidRPr="00C425F0" w:rsidRDefault="003F0D32" w:rsidP="00000D69">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0EE9D33E" w14:textId="77777777" w:rsidR="003F0D32" w:rsidRPr="00C425F0" w:rsidRDefault="003F0D32" w:rsidP="00000D69">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3B59BD20" w14:textId="77777777" w:rsidR="003F0D32" w:rsidRPr="00C425F0" w:rsidRDefault="003F0D32" w:rsidP="00000D69">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lastRenderedPageBreak/>
              <w:t>Antenna/RF isolation</w:t>
            </w:r>
          </w:p>
          <w:p w14:paraId="7CB95907" w14:textId="77777777" w:rsidR="003F0D32" w:rsidRPr="00C425F0" w:rsidRDefault="003F0D32" w:rsidP="00000D69">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6D994AAA" w14:textId="77777777" w:rsidR="003F0D32" w:rsidRPr="00C425F0" w:rsidRDefault="003F0D32" w:rsidP="00000D69">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CD255F8" w14:textId="77777777" w:rsidR="003F0D32" w:rsidRDefault="003F0D32" w:rsidP="00000D69">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3F0D32" w:rsidRPr="007B119D" w14:paraId="3583AE9A" w14:textId="77777777" w:rsidTr="003F0D32">
        <w:tc>
          <w:tcPr>
            <w:tcW w:w="2335" w:type="dxa"/>
          </w:tcPr>
          <w:p w14:paraId="496F27A4" w14:textId="77777777" w:rsidR="003F0D32" w:rsidRDefault="003F0D32" w:rsidP="00000D69">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Pr>
          <w:p w14:paraId="48509113" w14:textId="77777777" w:rsidR="003F0D32" w:rsidRDefault="003F0D32" w:rsidP="00000D69">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5DA5F37" w14:textId="77777777" w:rsidR="003F0D32" w:rsidRPr="007B119D" w:rsidRDefault="003F0D32" w:rsidP="00000D69">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rsidRPr="00397A5C" w14:paraId="563C11A8" w14:textId="77777777" w:rsidTr="003F0D32">
        <w:tc>
          <w:tcPr>
            <w:tcW w:w="2335" w:type="dxa"/>
          </w:tcPr>
          <w:p w14:paraId="17CE19D2" w14:textId="77777777" w:rsidR="003F0D32" w:rsidRPr="00397A5C" w:rsidRDefault="003F0D32" w:rsidP="00000D69">
            <w:pPr>
              <w:rPr>
                <w:rFonts w:ascii="Calibri" w:eastAsiaTheme="minorEastAsia" w:hAnsi="Calibri" w:cs="Calibri"/>
                <w:sz w:val="22"/>
                <w:szCs w:val="22"/>
                <w:lang w:eastAsia="zh-CN"/>
              </w:rPr>
            </w:pPr>
            <w:r w:rsidRPr="00397A5C">
              <w:rPr>
                <w:rFonts w:ascii="Calibri" w:eastAsiaTheme="minorEastAsia" w:hAnsi="Calibri" w:cs="Calibri"/>
                <w:sz w:val="22"/>
                <w:szCs w:val="22"/>
                <w:lang w:eastAsia="zh-CN"/>
              </w:rPr>
              <w:t>Huawei2</w:t>
            </w:r>
          </w:p>
        </w:tc>
        <w:tc>
          <w:tcPr>
            <w:tcW w:w="7735" w:type="dxa"/>
          </w:tcPr>
          <w:p w14:paraId="58C158E4" w14:textId="77777777" w:rsidR="003F0D32" w:rsidRPr="00531472" w:rsidRDefault="003F0D32" w:rsidP="00000D69">
            <w:pPr>
              <w:jc w:val="both"/>
              <w:rPr>
                <w:rFonts w:eastAsiaTheme="minorEastAsia"/>
                <w:sz w:val="22"/>
                <w:szCs w:val="22"/>
                <w:lang w:eastAsia="zh-CN"/>
              </w:rPr>
            </w:pPr>
            <w:r w:rsidRPr="00531472">
              <w:rPr>
                <w:rFonts w:eastAsiaTheme="minorEastAsia"/>
                <w:sz w:val="22"/>
                <w:szCs w:val="22"/>
                <w:lang w:eastAsia="zh-CN"/>
              </w:rPr>
              <w:t xml:space="preserve">We </w:t>
            </w:r>
            <w:r>
              <w:rPr>
                <w:rFonts w:eastAsiaTheme="minorEastAsia"/>
                <w:sz w:val="22"/>
                <w:szCs w:val="22"/>
                <w:lang w:eastAsia="zh-CN"/>
              </w:rPr>
              <w:t>discussed the</w:t>
            </w:r>
            <w:r w:rsidRPr="00531472">
              <w:rPr>
                <w:rFonts w:eastAsiaTheme="minorEastAsia"/>
                <w:sz w:val="22"/>
                <w:szCs w:val="22"/>
                <w:lang w:eastAsia="zh-CN"/>
              </w:rPr>
              <w:t xml:space="preserve"> application scenarios of Case 1/2/3/4 in our contribution and below is a summary:</w:t>
            </w:r>
          </w:p>
          <w:p w14:paraId="0C7C073C" w14:textId="77777777" w:rsidR="003F0D32" w:rsidRDefault="003F0D32" w:rsidP="00000D69">
            <w:pPr>
              <w:jc w:val="both"/>
              <w:rPr>
                <w:rFonts w:eastAsiaTheme="minorEastAsia"/>
                <w:sz w:val="22"/>
                <w:szCs w:val="22"/>
                <w:lang w:eastAsia="zh-CN"/>
              </w:rPr>
            </w:pPr>
            <w:r w:rsidRPr="00531472">
              <w:rPr>
                <w:rFonts w:eastAsiaTheme="minorEastAsia"/>
                <w:sz w:val="22"/>
                <w:szCs w:val="22"/>
                <w:lang w:eastAsia="zh-CN"/>
              </w:rPr>
              <w:t xml:space="preserve">Case 1: </w:t>
            </w:r>
          </w:p>
          <w:p w14:paraId="0D2E4B90"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1</w:t>
            </w:r>
            <w:r w:rsidRPr="00792F7D">
              <w:rPr>
                <w:rFonts w:ascii="Times New Roman" w:eastAsiaTheme="minorEastAsia" w:hAnsi="Times New Roman"/>
                <w:sz w:val="22"/>
                <w:szCs w:val="22"/>
                <w:lang w:eastAsia="zh-CN"/>
              </w:rPr>
              <w:t xml:space="preserve"> in downlink slots</w:t>
            </w:r>
            <w:r>
              <w:rPr>
                <w:rFonts w:ascii="Times New Roman" w:eastAsiaTheme="minorEastAsia" w:hAnsi="Times New Roman"/>
                <w:sz w:val="22"/>
                <w:szCs w:val="22"/>
                <w:lang w:eastAsia="zh-CN"/>
              </w:rPr>
              <w:t xml:space="preserve"> (Case B) </w:t>
            </w:r>
            <w:r w:rsidRPr="00792F7D">
              <w:rPr>
                <w:rFonts w:ascii="Times New Roman" w:eastAsiaTheme="minorEastAsia" w:hAnsi="Times New Roman"/>
                <w:sz w:val="22"/>
                <w:szCs w:val="22"/>
                <w:lang w:eastAsia="zh-CN"/>
              </w:rPr>
              <w:t xml:space="preserve">since this can avoid UE-to-UE interference. </w:t>
            </w:r>
          </w:p>
          <w:p w14:paraId="441580B8"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1 can be applied for parent BH and child BH/A</w:t>
            </w:r>
            <w:r>
              <w:rPr>
                <w:rFonts w:ascii="Times New Roman" w:eastAsiaTheme="minorEastAsia" w:hAnsi="Times New Roman"/>
                <w:sz w:val="22"/>
                <w:szCs w:val="22"/>
                <w:lang w:eastAsia="zh-CN"/>
              </w:rPr>
              <w:t>L</w:t>
            </w:r>
            <w:r w:rsidRPr="00792F7D">
              <w:rPr>
                <w:rFonts w:ascii="Times New Roman" w:eastAsiaTheme="minorEastAsia" w:hAnsi="Times New Roman"/>
                <w:sz w:val="22"/>
                <w:szCs w:val="22"/>
                <w:lang w:eastAsia="zh-CN"/>
              </w:rPr>
              <w:t xml:space="preserve">. </w:t>
            </w:r>
          </w:p>
          <w:p w14:paraId="07F7EF89"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#6 timing mode is required for parent BH UL.</w:t>
            </w:r>
          </w:p>
          <w:p w14:paraId="4DAD0255" w14:textId="77777777" w:rsidR="003F0D32" w:rsidRPr="00792F7D"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13F4D20" w14:textId="77777777" w:rsidR="003F0D32" w:rsidRDefault="003F0D32" w:rsidP="00000D69">
            <w:pPr>
              <w:jc w:val="center"/>
              <w:rPr>
                <w:lang w:eastAsia="zh-CN"/>
              </w:rPr>
            </w:pPr>
            <w:r>
              <w:rPr>
                <w:noProof/>
                <w:lang w:eastAsia="zh-CN"/>
              </w:rPr>
              <w:drawing>
                <wp:inline distT="0" distB="0" distL="0" distR="0" wp14:anchorId="597E4BB2" wp14:editId="5D2ADA8E">
                  <wp:extent cx="3204000" cy="997200"/>
                  <wp:effectExtent l="0" t="0" r="0" b="0"/>
                  <wp:docPr id="16"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 picture containing object, clock&#10;&#10;Description automatically generated"/>
                          <pic:cNvPicPr/>
                        </pic:nvPicPr>
                        <pic:blipFill>
                          <a:blip r:embed="rId11"/>
                          <a:stretch>
                            <a:fillRect/>
                          </a:stretch>
                        </pic:blipFill>
                        <pic:spPr>
                          <a:xfrm>
                            <a:off x="0" y="0"/>
                            <a:ext cx="3204000" cy="997200"/>
                          </a:xfrm>
                          <a:prstGeom prst="rect">
                            <a:avLst/>
                          </a:prstGeom>
                        </pic:spPr>
                      </pic:pic>
                    </a:graphicData>
                  </a:graphic>
                </wp:inline>
              </w:drawing>
            </w:r>
          </w:p>
          <w:p w14:paraId="747E7AB8" w14:textId="77777777" w:rsidR="003F0D32" w:rsidRPr="00B13EE3" w:rsidRDefault="003F0D32" w:rsidP="003F0D32">
            <w:pPr>
              <w:pStyle w:val="ListParagraph"/>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A: MT-TX/DU-TX at Donor cell UL occasion</w:t>
            </w:r>
          </w:p>
          <w:p w14:paraId="3336EA98" w14:textId="77777777" w:rsidR="003F0D32" w:rsidRPr="00B13EE3" w:rsidRDefault="003F0D32" w:rsidP="00000D69">
            <w:pPr>
              <w:jc w:val="center"/>
              <w:rPr>
                <w:lang w:eastAsia="zh-CN"/>
              </w:rPr>
            </w:pPr>
            <w:r w:rsidRPr="00B13EE3">
              <w:rPr>
                <w:noProof/>
                <w:lang w:eastAsia="zh-CN"/>
              </w:rPr>
              <w:drawing>
                <wp:inline distT="0" distB="0" distL="0" distR="0" wp14:anchorId="500F7332" wp14:editId="7BC3176F">
                  <wp:extent cx="3160800" cy="982800"/>
                  <wp:effectExtent l="0" t="0" r="1905" b="8255"/>
                  <wp:docPr id="17"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 picture containing object, clock&#10;&#10;Description automatically generated"/>
                          <pic:cNvPicPr/>
                        </pic:nvPicPr>
                        <pic:blipFill>
                          <a:blip r:embed="rId12"/>
                          <a:stretch>
                            <a:fillRect/>
                          </a:stretch>
                        </pic:blipFill>
                        <pic:spPr>
                          <a:xfrm>
                            <a:off x="0" y="0"/>
                            <a:ext cx="3160800" cy="982800"/>
                          </a:xfrm>
                          <a:prstGeom prst="rect">
                            <a:avLst/>
                          </a:prstGeom>
                        </pic:spPr>
                      </pic:pic>
                    </a:graphicData>
                  </a:graphic>
                </wp:inline>
              </w:drawing>
            </w:r>
          </w:p>
          <w:p w14:paraId="5CD29113" w14:textId="77777777" w:rsidR="003F0D32" w:rsidRPr="00B13EE3" w:rsidRDefault="003F0D32" w:rsidP="003F0D32">
            <w:pPr>
              <w:pStyle w:val="ListParagraph"/>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B: MT-TX/DU-TX at Donor cell DL occasion</w:t>
            </w:r>
          </w:p>
          <w:p w14:paraId="1514672A" w14:textId="77777777" w:rsidR="003F0D32" w:rsidRPr="00B13EE3" w:rsidRDefault="003F0D32" w:rsidP="00000D69">
            <w:pPr>
              <w:jc w:val="center"/>
              <w:rPr>
                <w:rFonts w:eastAsiaTheme="minorEastAsia"/>
                <w:sz w:val="22"/>
                <w:szCs w:val="22"/>
                <w:lang w:eastAsia="zh-CN"/>
              </w:rPr>
            </w:pPr>
          </w:p>
          <w:p w14:paraId="4AC660E4" w14:textId="77777777" w:rsidR="003F0D32" w:rsidRDefault="003F0D32" w:rsidP="00000D69">
            <w:pPr>
              <w:jc w:val="both"/>
              <w:rPr>
                <w:rFonts w:eastAsiaTheme="minorEastAsia"/>
                <w:sz w:val="22"/>
                <w:szCs w:val="22"/>
                <w:lang w:eastAsia="zh-CN"/>
              </w:rPr>
            </w:pPr>
            <w:r w:rsidRPr="00531472">
              <w:rPr>
                <w:rFonts w:eastAsiaTheme="minorEastAsia"/>
                <w:sz w:val="22"/>
                <w:szCs w:val="22"/>
                <w:lang w:eastAsia="zh-CN"/>
              </w:rPr>
              <w:t xml:space="preserve">Case 2: </w:t>
            </w:r>
          </w:p>
          <w:p w14:paraId="377FF23B"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2</w:t>
            </w:r>
            <w:r w:rsidRPr="00BE4440">
              <w:rPr>
                <w:rFonts w:ascii="Times New Roman" w:eastAsiaTheme="minorEastAsia" w:hAnsi="Times New Roman"/>
                <w:sz w:val="22"/>
                <w:szCs w:val="22"/>
                <w:lang w:eastAsia="zh-CN"/>
              </w:rPr>
              <w:t xml:space="preserve"> in uplink slots</w:t>
            </w:r>
            <w:r>
              <w:rPr>
                <w:rFonts w:ascii="Times New Roman" w:eastAsiaTheme="minorEastAsia" w:hAnsi="Times New Roman"/>
                <w:sz w:val="22"/>
                <w:szCs w:val="22"/>
                <w:lang w:eastAsia="zh-CN"/>
              </w:rPr>
              <w:t xml:space="preserve"> (Case B)</w:t>
            </w:r>
            <w:r w:rsidRPr="00BE4440">
              <w:rPr>
                <w:rFonts w:ascii="Times New Roman" w:eastAsiaTheme="minorEastAsia" w:hAnsi="Times New Roman"/>
                <w:sz w:val="22"/>
                <w:szCs w:val="22"/>
                <w:lang w:eastAsia="zh-CN"/>
              </w:rPr>
              <w:t xml:space="preserve"> since this can avoid UE-to-UE interference. </w:t>
            </w:r>
          </w:p>
          <w:p w14:paraId="427C8E63"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Case 2 can be applied for parent BH and child BH/A</w:t>
            </w:r>
            <w:r>
              <w:rPr>
                <w:rFonts w:ascii="Times New Roman" w:eastAsiaTheme="minorEastAsia" w:hAnsi="Times New Roman"/>
                <w:sz w:val="22"/>
                <w:szCs w:val="22"/>
                <w:lang w:eastAsia="zh-CN"/>
              </w:rPr>
              <w:t>L</w:t>
            </w:r>
            <w:r w:rsidRPr="00BE4440">
              <w:rPr>
                <w:rFonts w:ascii="Times New Roman" w:eastAsiaTheme="minorEastAsia" w:hAnsi="Times New Roman"/>
                <w:sz w:val="22"/>
                <w:szCs w:val="22"/>
                <w:lang w:eastAsia="zh-CN"/>
              </w:rPr>
              <w:t>.</w:t>
            </w:r>
          </w:p>
          <w:p w14:paraId="3F6F3459"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w:t>
            </w:r>
            <w:r>
              <w:rPr>
                <w:rFonts w:ascii="Times New Roman" w:eastAsiaTheme="minorEastAsia" w:hAnsi="Times New Roman"/>
                <w:sz w:val="22"/>
                <w:szCs w:val="22"/>
                <w:lang w:eastAsia="zh-CN"/>
              </w:rPr>
              <w:t>7</w:t>
            </w:r>
            <w:r w:rsidRPr="00792F7D">
              <w:rPr>
                <w:rFonts w:ascii="Times New Roman" w:eastAsiaTheme="minorEastAsia" w:hAnsi="Times New Roman"/>
                <w:sz w:val="22"/>
                <w:szCs w:val="22"/>
                <w:lang w:eastAsia="zh-CN"/>
              </w:rPr>
              <w:t xml:space="preserve"> timing mode is required for parent BH UL.</w:t>
            </w:r>
          </w:p>
          <w:p w14:paraId="2837FFA4" w14:textId="77777777" w:rsidR="003F0D32" w:rsidRPr="001C0B1C"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7571118" w14:textId="77777777" w:rsidR="003F0D32" w:rsidRPr="00BE4440" w:rsidRDefault="003F0D32" w:rsidP="00000D69">
            <w:pPr>
              <w:jc w:val="both"/>
              <w:rPr>
                <w:rFonts w:eastAsiaTheme="minorEastAsia"/>
                <w:sz w:val="22"/>
                <w:szCs w:val="22"/>
                <w:lang w:eastAsia="zh-CN"/>
              </w:rPr>
            </w:pPr>
          </w:p>
          <w:p w14:paraId="32378961" w14:textId="77777777" w:rsidR="003F0D32" w:rsidRPr="00531472" w:rsidRDefault="003F0D32" w:rsidP="00000D69">
            <w:pPr>
              <w:jc w:val="center"/>
            </w:pPr>
            <w:r w:rsidRPr="00531472">
              <w:rPr>
                <w:noProof/>
                <w:lang w:eastAsia="zh-CN"/>
              </w:rPr>
              <w:drawing>
                <wp:inline distT="0" distB="0" distL="0" distR="0" wp14:anchorId="0666E81A" wp14:editId="34E2DAC7">
                  <wp:extent cx="3135600" cy="972000"/>
                  <wp:effectExtent l="0" t="0" r="8255" b="0"/>
                  <wp:docPr id="12"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 picture containing object, clock&#10;&#10;Description automatically generated"/>
                          <pic:cNvPicPr/>
                        </pic:nvPicPr>
                        <pic:blipFill>
                          <a:blip r:embed="rId13"/>
                          <a:stretch>
                            <a:fillRect/>
                          </a:stretch>
                        </pic:blipFill>
                        <pic:spPr>
                          <a:xfrm>
                            <a:off x="0" y="0"/>
                            <a:ext cx="3135600" cy="972000"/>
                          </a:xfrm>
                          <a:prstGeom prst="rect">
                            <a:avLst/>
                          </a:prstGeom>
                        </pic:spPr>
                      </pic:pic>
                    </a:graphicData>
                  </a:graphic>
                </wp:inline>
              </w:drawing>
            </w:r>
          </w:p>
          <w:p w14:paraId="179E28E8" w14:textId="77777777" w:rsidR="003F0D32" w:rsidRPr="00531472" w:rsidRDefault="003F0D32" w:rsidP="003F0D32">
            <w:pPr>
              <w:pStyle w:val="ListParagraph"/>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A: MT-RX/DU-RX at Donor cell DL occasion </w:t>
            </w:r>
          </w:p>
          <w:p w14:paraId="2993F784" w14:textId="77777777" w:rsidR="003F0D32" w:rsidRPr="00531472" w:rsidRDefault="003F0D32" w:rsidP="00000D69">
            <w:pPr>
              <w:jc w:val="center"/>
            </w:pPr>
            <w:r w:rsidRPr="00531472">
              <w:rPr>
                <w:noProof/>
                <w:lang w:eastAsia="zh-CN"/>
              </w:rPr>
              <w:lastRenderedPageBreak/>
              <w:drawing>
                <wp:inline distT="0" distB="0" distL="0" distR="0" wp14:anchorId="7DEFDA02" wp14:editId="758B7722">
                  <wp:extent cx="3229200" cy="1000800"/>
                  <wp:effectExtent l="0" t="0" r="9525" b="8890"/>
                  <wp:docPr id="13"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 picture containing clock&#10;&#10;Description automatically generated"/>
                          <pic:cNvPicPr/>
                        </pic:nvPicPr>
                        <pic:blipFill>
                          <a:blip r:embed="rId14"/>
                          <a:stretch>
                            <a:fillRect/>
                          </a:stretch>
                        </pic:blipFill>
                        <pic:spPr>
                          <a:xfrm>
                            <a:off x="0" y="0"/>
                            <a:ext cx="3229200" cy="1000800"/>
                          </a:xfrm>
                          <a:prstGeom prst="rect">
                            <a:avLst/>
                          </a:prstGeom>
                        </pic:spPr>
                      </pic:pic>
                    </a:graphicData>
                  </a:graphic>
                </wp:inline>
              </w:drawing>
            </w:r>
          </w:p>
          <w:p w14:paraId="2C8B5560" w14:textId="77777777" w:rsidR="003F0D32" w:rsidRPr="00531472" w:rsidRDefault="003F0D32" w:rsidP="003F0D32">
            <w:pPr>
              <w:pStyle w:val="ListParagraph"/>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B: MT-RX/DU-RX at Donor cell UL occasion </w:t>
            </w:r>
          </w:p>
          <w:p w14:paraId="78571638" w14:textId="77777777" w:rsidR="003F0D32" w:rsidRPr="00531472" w:rsidRDefault="003F0D32" w:rsidP="00000D69">
            <w:pPr>
              <w:rPr>
                <w:rFonts w:eastAsiaTheme="minorEastAsia"/>
                <w:sz w:val="22"/>
                <w:szCs w:val="22"/>
                <w:lang w:eastAsia="zh-CN"/>
              </w:rPr>
            </w:pPr>
          </w:p>
          <w:p w14:paraId="3FFC5416" w14:textId="77777777" w:rsidR="003F0D32" w:rsidRDefault="003F0D32" w:rsidP="00000D69">
            <w:pPr>
              <w:jc w:val="both"/>
              <w:rPr>
                <w:rFonts w:eastAsiaTheme="minorEastAsia"/>
                <w:sz w:val="22"/>
                <w:szCs w:val="22"/>
                <w:lang w:eastAsia="zh-CN"/>
              </w:rPr>
            </w:pPr>
            <w:r w:rsidRPr="005E5175">
              <w:rPr>
                <w:rFonts w:eastAsiaTheme="minorEastAsia" w:hint="eastAsia"/>
                <w:sz w:val="22"/>
                <w:szCs w:val="22"/>
                <w:lang w:eastAsia="zh-CN"/>
              </w:rPr>
              <w:t>Case</w:t>
            </w:r>
            <w:r w:rsidRPr="005E5175">
              <w:rPr>
                <w:rFonts w:eastAsiaTheme="minorEastAsia"/>
                <w:sz w:val="22"/>
                <w:szCs w:val="22"/>
                <w:lang w:eastAsia="zh-CN"/>
              </w:rPr>
              <w:t xml:space="preserve"> 3:</w:t>
            </w:r>
          </w:p>
          <w:p w14:paraId="4E329FA4"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down</w:t>
            </w:r>
            <w:r w:rsidRPr="00BE4440">
              <w:rPr>
                <w:rFonts w:ascii="Times New Roman" w:eastAsiaTheme="minorEastAsia" w:hAnsi="Times New Roman"/>
                <w:sz w:val="22"/>
                <w:szCs w:val="22"/>
                <w:lang w:eastAsia="zh-CN"/>
              </w:rPr>
              <w:t xml:space="preserve">link slots </w:t>
            </w:r>
          </w:p>
          <w:p w14:paraId="072333A5"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6C80E4FB" w14:textId="77777777" w:rsidR="003F0D32" w:rsidRPr="00792F7D"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w:t>
            </w:r>
            <w:r>
              <w:rPr>
                <w:rFonts w:ascii="Times New Roman" w:eastAsiaTheme="minorEastAsia" w:hAnsi="Times New Roman" w:hint="eastAsia"/>
                <w:sz w:val="22"/>
                <w:szCs w:val="22"/>
                <w:lang w:eastAsia="zh-CN"/>
              </w:rPr>
              <w:t>t</w:t>
            </w:r>
            <w:r>
              <w:rPr>
                <w:rFonts w:ascii="Times New Roman" w:eastAsiaTheme="minorEastAsia" w:hAnsi="Times New Roman"/>
                <w:sz w:val="22"/>
                <w:szCs w:val="22"/>
                <w:lang w:eastAsia="zh-CN"/>
              </w:rPr>
              <w:t xml:space="preserve"> is impossible to adjust DU Tx timing hence timing alignment cannot be ensured</w:t>
            </w:r>
          </w:p>
          <w:p w14:paraId="27DD5930" w14:textId="77777777" w:rsidR="003F0D32" w:rsidRPr="005E5175" w:rsidRDefault="003F0D32" w:rsidP="00000D69">
            <w:pPr>
              <w:jc w:val="both"/>
              <w:rPr>
                <w:rFonts w:eastAsiaTheme="minorEastAsia"/>
                <w:sz w:val="22"/>
                <w:szCs w:val="22"/>
                <w:lang w:eastAsia="zh-CN"/>
              </w:rPr>
            </w:pPr>
          </w:p>
          <w:p w14:paraId="71B33E68" w14:textId="77777777" w:rsidR="003F0D32" w:rsidRDefault="003F0D32" w:rsidP="00000D69">
            <w:pPr>
              <w:jc w:val="center"/>
              <w:rPr>
                <w:rFonts w:asciiTheme="minorHAnsi" w:eastAsiaTheme="minorEastAsia" w:hAnsiTheme="minorHAnsi" w:cstheme="minorHAnsi"/>
                <w:sz w:val="22"/>
                <w:szCs w:val="22"/>
                <w:lang w:eastAsia="zh-CN"/>
              </w:rPr>
            </w:pPr>
            <w:r>
              <w:rPr>
                <w:noProof/>
                <w:lang w:eastAsia="zh-CN"/>
              </w:rPr>
              <w:drawing>
                <wp:inline distT="0" distB="0" distL="0" distR="0" wp14:anchorId="02664FA9" wp14:editId="2A0AC70F">
                  <wp:extent cx="3142800" cy="979200"/>
                  <wp:effectExtent l="0" t="0" r="635" b="0"/>
                  <wp:docPr id="14"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 picture containing clock&#10;&#10;Description automatically generated"/>
                          <pic:cNvPicPr/>
                        </pic:nvPicPr>
                        <pic:blipFill>
                          <a:blip r:embed="rId15"/>
                          <a:stretch>
                            <a:fillRect/>
                          </a:stretch>
                        </pic:blipFill>
                        <pic:spPr>
                          <a:xfrm>
                            <a:off x="0" y="0"/>
                            <a:ext cx="3142800" cy="979200"/>
                          </a:xfrm>
                          <a:prstGeom prst="rect">
                            <a:avLst/>
                          </a:prstGeom>
                        </pic:spPr>
                      </pic:pic>
                    </a:graphicData>
                  </a:graphic>
                </wp:inline>
              </w:drawing>
            </w:r>
          </w:p>
          <w:p w14:paraId="046E0FED" w14:textId="77777777" w:rsidR="003F0D32" w:rsidRDefault="003F0D32" w:rsidP="00000D69">
            <w:pPr>
              <w:jc w:val="both"/>
              <w:rPr>
                <w:rFonts w:eastAsiaTheme="minorEastAsia"/>
                <w:sz w:val="22"/>
                <w:szCs w:val="22"/>
                <w:lang w:eastAsia="zh-CN"/>
              </w:rPr>
            </w:pPr>
            <w:r w:rsidRPr="005E5175">
              <w:rPr>
                <w:rFonts w:eastAsiaTheme="minorEastAsia"/>
                <w:sz w:val="22"/>
                <w:szCs w:val="22"/>
                <w:lang w:eastAsia="zh-CN"/>
              </w:rPr>
              <w:t xml:space="preserve">Case 4: </w:t>
            </w:r>
          </w:p>
          <w:p w14:paraId="0D659932"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up</w:t>
            </w:r>
            <w:r w:rsidRPr="00BE4440">
              <w:rPr>
                <w:rFonts w:ascii="Times New Roman" w:eastAsiaTheme="minorEastAsia" w:hAnsi="Times New Roman"/>
                <w:sz w:val="22"/>
                <w:szCs w:val="22"/>
                <w:lang w:eastAsia="zh-CN"/>
              </w:rPr>
              <w:t xml:space="preserve">link slots </w:t>
            </w:r>
          </w:p>
          <w:p w14:paraId="0DB2B915"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1C730AA9" w14:textId="77777777" w:rsidR="003F0D32" w:rsidRPr="005E5175"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w:t>
            </w:r>
            <w:r w:rsidRPr="005E5175">
              <w:rPr>
                <w:rFonts w:ascii="Times New Roman" w:eastAsiaTheme="minorEastAsia" w:hAnsi="Times New Roman"/>
                <w:sz w:val="22"/>
                <w:szCs w:val="22"/>
                <w:lang w:eastAsia="zh-CN"/>
              </w:rPr>
              <w:t xml:space="preserve"> timing</w:t>
            </w:r>
            <w:r>
              <w:rPr>
                <w:rFonts w:ascii="Times New Roman" w:eastAsiaTheme="minorEastAsia" w:hAnsi="Times New Roman"/>
                <w:sz w:val="22"/>
                <w:szCs w:val="22"/>
                <w:lang w:eastAsia="zh-CN"/>
              </w:rPr>
              <w:t xml:space="preserve"> alignment.</w:t>
            </w:r>
          </w:p>
          <w:p w14:paraId="046CB96F" w14:textId="77777777" w:rsidR="003F0D32" w:rsidRPr="005E5175" w:rsidRDefault="003F0D32" w:rsidP="00000D69">
            <w:pPr>
              <w:jc w:val="both"/>
              <w:rPr>
                <w:rFonts w:eastAsiaTheme="minorEastAsia"/>
                <w:sz w:val="22"/>
                <w:szCs w:val="22"/>
                <w:lang w:eastAsia="zh-CN"/>
              </w:rPr>
            </w:pPr>
          </w:p>
          <w:p w14:paraId="5A12881A" w14:textId="77777777" w:rsidR="003F0D32" w:rsidRDefault="003F0D32" w:rsidP="00000D69">
            <w:pPr>
              <w:jc w:val="center"/>
              <w:rPr>
                <w:rFonts w:asciiTheme="minorHAnsi" w:eastAsiaTheme="minorEastAsia" w:hAnsiTheme="minorHAnsi" w:cstheme="minorHAnsi"/>
                <w:sz w:val="22"/>
                <w:szCs w:val="22"/>
                <w:lang w:eastAsia="zh-CN"/>
              </w:rPr>
            </w:pPr>
            <w:r>
              <w:rPr>
                <w:noProof/>
                <w:lang w:eastAsia="zh-CN"/>
              </w:rPr>
              <w:drawing>
                <wp:inline distT="0" distB="0" distL="0" distR="0" wp14:anchorId="7A835AEC" wp14:editId="1C4403BA">
                  <wp:extent cx="3146400" cy="997200"/>
                  <wp:effectExtent l="0" t="0" r="0" b="0"/>
                  <wp:docPr id="15"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 picture containing clock&#10;&#10;Description automatically generated"/>
                          <pic:cNvPicPr/>
                        </pic:nvPicPr>
                        <pic:blipFill>
                          <a:blip r:embed="rId16"/>
                          <a:stretch>
                            <a:fillRect/>
                          </a:stretch>
                        </pic:blipFill>
                        <pic:spPr>
                          <a:xfrm>
                            <a:off x="0" y="0"/>
                            <a:ext cx="3146400" cy="997200"/>
                          </a:xfrm>
                          <a:prstGeom prst="rect">
                            <a:avLst/>
                          </a:prstGeom>
                        </pic:spPr>
                      </pic:pic>
                    </a:graphicData>
                  </a:graphic>
                </wp:inline>
              </w:drawing>
            </w:r>
          </w:p>
          <w:p w14:paraId="13FC30CE" w14:textId="77777777" w:rsidR="003F0D32" w:rsidRDefault="003F0D32" w:rsidP="00000D69">
            <w:pPr>
              <w:jc w:val="both"/>
              <w:rPr>
                <w:rFonts w:eastAsiaTheme="minorEastAsia"/>
                <w:sz w:val="22"/>
                <w:szCs w:val="22"/>
                <w:lang w:eastAsia="zh-CN"/>
              </w:rPr>
            </w:pPr>
            <w:r w:rsidRPr="005E5175">
              <w:rPr>
                <w:rFonts w:eastAsiaTheme="minorEastAsia" w:hint="eastAsia"/>
                <w:sz w:val="22"/>
                <w:szCs w:val="22"/>
                <w:lang w:eastAsia="zh-CN"/>
              </w:rPr>
              <w:t>O</w:t>
            </w:r>
            <w:r>
              <w:rPr>
                <w:rFonts w:eastAsiaTheme="minorEastAsia"/>
                <w:sz w:val="22"/>
                <w:szCs w:val="22"/>
                <w:lang w:eastAsia="zh-CN"/>
              </w:rPr>
              <w:t xml:space="preserve">verall, we </w:t>
            </w:r>
            <w:r>
              <w:rPr>
                <w:rFonts w:eastAsiaTheme="minorEastAsia" w:hint="eastAsia"/>
                <w:sz w:val="22"/>
                <w:szCs w:val="22"/>
                <w:lang w:eastAsia="zh-CN"/>
              </w:rPr>
              <w:t>t</w:t>
            </w:r>
            <w:r>
              <w:rPr>
                <w:rFonts w:eastAsiaTheme="minorEastAsia"/>
                <w:sz w:val="22"/>
                <w:szCs w:val="22"/>
                <w:lang w:eastAsia="zh-CN"/>
              </w:rPr>
              <w:t xml:space="preserve">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4CE8FCC4" w14:textId="77777777" w:rsidR="003F0D32" w:rsidRPr="00C97012" w:rsidRDefault="003F0D32" w:rsidP="00000D69">
            <w:pPr>
              <w:jc w:val="both"/>
              <w:rPr>
                <w:rFonts w:eastAsiaTheme="minorEastAsia"/>
                <w:sz w:val="22"/>
                <w:szCs w:val="22"/>
                <w:lang w:eastAsia="zh-CN"/>
              </w:rPr>
            </w:pPr>
          </w:p>
          <w:p w14:paraId="2135D24F" w14:textId="77777777" w:rsidR="003F0D32" w:rsidRDefault="003F0D32" w:rsidP="00000D69">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8D1D1C7" w14:textId="77777777" w:rsidR="003F0D32" w:rsidRPr="001C0B1C" w:rsidRDefault="003F0D32" w:rsidP="00000D69">
            <w:pPr>
              <w:jc w:val="both"/>
              <w:rPr>
                <w:rFonts w:eastAsiaTheme="minorEastAsia"/>
                <w:sz w:val="22"/>
                <w:szCs w:val="22"/>
                <w:lang w:eastAsia="zh-CN"/>
              </w:rPr>
            </w:pPr>
          </w:p>
          <w:p w14:paraId="14699829" w14:textId="77777777" w:rsidR="003F0D32" w:rsidRPr="001C0B1C" w:rsidRDefault="003F0D32" w:rsidP="00000D69">
            <w:pPr>
              <w:rPr>
                <w:sz w:val="22"/>
                <w:szCs w:val="22"/>
              </w:rPr>
            </w:pPr>
            <w:r w:rsidRPr="001C0B1C">
              <w:rPr>
                <w:b/>
                <w:bCs/>
                <w:color w:val="000000"/>
                <w:sz w:val="22"/>
                <w:szCs w:val="22"/>
                <w:lang w:eastAsia="zh-CN"/>
              </w:rPr>
              <w:t>Proposal: Support at least Case 1 and Case 2 resource multiplexing.</w:t>
            </w:r>
          </w:p>
          <w:p w14:paraId="31FF20B5" w14:textId="77777777" w:rsidR="003F0D32" w:rsidRPr="001C0B1C" w:rsidRDefault="003F0D32" w:rsidP="003F0D32">
            <w:pPr>
              <w:pStyle w:val="ListParagraph"/>
              <w:numPr>
                <w:ilvl w:val="0"/>
                <w:numId w:val="26"/>
              </w:numPr>
              <w:rPr>
                <w:rFonts w:ascii="Times New Roman" w:hAnsi="Times New Roman"/>
                <w:b/>
                <w:bCs/>
                <w:color w:val="000000"/>
                <w:sz w:val="22"/>
                <w:szCs w:val="22"/>
                <w:lang w:eastAsia="zh-CN"/>
              </w:rPr>
            </w:pPr>
            <w:r w:rsidRPr="001C0B1C">
              <w:rPr>
                <w:rFonts w:ascii="Times New Roman" w:hAnsi="Times New Roman"/>
                <w:b/>
                <w:bCs/>
                <w:color w:val="000000"/>
                <w:sz w:val="22"/>
                <w:szCs w:val="22"/>
                <w:lang w:eastAsia="zh-CN"/>
              </w:rPr>
              <w:t>FFS: Simultaneous operation including access and/or BH links</w:t>
            </w:r>
          </w:p>
          <w:p w14:paraId="239681FE" w14:textId="77777777" w:rsidR="003F0D32" w:rsidRPr="001C0B1C" w:rsidRDefault="003F0D32" w:rsidP="003F0D32">
            <w:pPr>
              <w:pStyle w:val="ListParagraph"/>
              <w:numPr>
                <w:ilvl w:val="0"/>
                <w:numId w:val="26"/>
              </w:numPr>
              <w:rPr>
                <w:rFonts w:ascii="Times New Roman" w:eastAsiaTheme="minorEastAsia" w:hAnsi="Times New Roman"/>
                <w:sz w:val="22"/>
                <w:szCs w:val="22"/>
                <w:lang w:eastAsia="zh-CN"/>
              </w:rPr>
            </w:pPr>
            <w:r w:rsidRPr="001C0B1C">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6005B6A0" w14:textId="77777777" w:rsidR="003F0D32" w:rsidRPr="00397A5C" w:rsidRDefault="003F0D32" w:rsidP="00000D69">
            <w:pPr>
              <w:jc w:val="both"/>
              <w:rPr>
                <w:rFonts w:asciiTheme="minorHAnsi" w:eastAsiaTheme="minorEastAsia" w:hAnsiTheme="minorHAnsi" w:cstheme="minorHAnsi"/>
                <w:sz w:val="22"/>
                <w:szCs w:val="22"/>
                <w:lang w:eastAsia="zh-CN"/>
              </w:rPr>
            </w:pPr>
          </w:p>
        </w:tc>
      </w:tr>
    </w:tbl>
    <w:p w14:paraId="0851ABA8" w14:textId="3804BE48" w:rsidR="00B90547" w:rsidRDefault="00B90547">
      <w:pPr>
        <w:rPr>
          <w:rFonts w:ascii="Calibri" w:eastAsia="Calibri" w:hAnsi="Calibri"/>
          <w:sz w:val="22"/>
          <w:szCs w:val="22"/>
        </w:rPr>
      </w:pPr>
    </w:p>
    <w:p w14:paraId="30094F31"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Conclusion 2.1.5</w:t>
      </w:r>
      <w:r w:rsidRPr="000E0F99">
        <w:rPr>
          <w:rFonts w:ascii="Calibri" w:eastAsia="Calibri" w:hAnsi="Calibri"/>
          <w:sz w:val="22"/>
          <w:szCs w:val="22"/>
        </w:rPr>
        <w:t>:</w:t>
      </w:r>
      <w:r>
        <w:rPr>
          <w:rFonts w:ascii="Calibri" w:eastAsia="Calibri" w:hAnsi="Calibri"/>
          <w:sz w:val="22"/>
          <w:szCs w:val="22"/>
        </w:rPr>
        <w:t xml:space="preserve"> </w:t>
      </w:r>
      <w:r w:rsidRPr="001D4931">
        <w:rPr>
          <w:rFonts w:ascii="Calibri" w:eastAsia="Calibri" w:hAnsi="Calibri"/>
          <w:b/>
          <w:bCs/>
          <w:sz w:val="22"/>
          <w:szCs w:val="22"/>
        </w:rPr>
        <w:t xml:space="preserve">More discussion is needed on </w:t>
      </w:r>
      <w:r>
        <w:rPr>
          <w:rFonts w:ascii="Calibri" w:eastAsia="Calibri" w:hAnsi="Calibri"/>
          <w:b/>
          <w:bCs/>
          <w:sz w:val="22"/>
          <w:szCs w:val="22"/>
        </w:rPr>
        <w:t>potential</w:t>
      </w:r>
      <w:r w:rsidRPr="001D4931">
        <w:rPr>
          <w:rFonts w:ascii="Calibri" w:eastAsia="Calibri" w:hAnsi="Calibri"/>
          <w:b/>
          <w:bCs/>
          <w:sz w:val="22"/>
          <w:szCs w:val="22"/>
        </w:rPr>
        <w:t xml:space="preserve"> prioritiz</w:t>
      </w:r>
      <w:r>
        <w:rPr>
          <w:rFonts w:ascii="Calibri" w:eastAsia="Calibri" w:hAnsi="Calibri"/>
          <w:b/>
          <w:bCs/>
          <w:sz w:val="22"/>
          <w:szCs w:val="22"/>
        </w:rPr>
        <w:t>ation of</w:t>
      </w:r>
      <w:r w:rsidRPr="001D4931">
        <w:rPr>
          <w:rFonts w:ascii="Calibri" w:eastAsia="Calibri" w:hAnsi="Calibri"/>
          <w:b/>
          <w:bCs/>
          <w:sz w:val="22"/>
          <w:szCs w:val="22"/>
        </w:rPr>
        <w:t xml:space="preserve"> certain </w:t>
      </w:r>
      <w:r>
        <w:rPr>
          <w:rFonts w:ascii="Calibri" w:eastAsia="Calibri" w:hAnsi="Calibri"/>
          <w:b/>
          <w:bCs/>
          <w:sz w:val="22"/>
          <w:szCs w:val="22"/>
        </w:rPr>
        <w:t>spectrum types</w:t>
      </w:r>
      <w:r w:rsidRPr="001D4931">
        <w:rPr>
          <w:rFonts w:ascii="Calibri" w:eastAsia="Calibri" w:hAnsi="Calibri"/>
          <w:b/>
          <w:bCs/>
          <w:sz w:val="22"/>
          <w:szCs w:val="22"/>
        </w:rPr>
        <w:t>/frequency ranges for the different multiplexing cases.</w:t>
      </w:r>
    </w:p>
    <w:p w14:paraId="702FE9BB" w14:textId="77777777" w:rsidR="000E0F99" w:rsidRDefault="000E0F99" w:rsidP="000E0F99">
      <w:pPr>
        <w:rPr>
          <w:rFonts w:ascii="Calibri" w:eastAsia="Calibri" w:hAnsi="Calibri"/>
          <w:sz w:val="22"/>
          <w:szCs w:val="22"/>
        </w:rPr>
      </w:pPr>
    </w:p>
    <w:p w14:paraId="7926B074"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Proposal 2.1.6</w:t>
      </w:r>
      <w:r w:rsidRPr="000E0F99">
        <w:rPr>
          <w:rFonts w:ascii="Calibri" w:eastAsia="Calibri" w:hAnsi="Calibri"/>
          <w:sz w:val="22"/>
          <w:szCs w:val="22"/>
        </w:rPr>
        <w:t>:</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1CEC20D9" w14:textId="7C3FDC5F" w:rsidR="00504955" w:rsidRDefault="009565D2">
      <w:pPr>
        <w:rPr>
          <w:rFonts w:ascii="Calibri" w:eastAsia="Calibri" w:hAnsi="Calibri"/>
          <w:sz w:val="22"/>
          <w:szCs w:val="22"/>
        </w:rPr>
      </w:pPr>
      <w:r>
        <w:rPr>
          <w:noProof/>
        </w:rPr>
        <w:lastRenderedPageBreak/>
        <mc:AlternateContent>
          <mc:Choice Requires="wps">
            <w:drawing>
              <wp:anchor distT="0" distB="0" distL="114300" distR="114300" simplePos="0" relativeHeight="251661312" behindDoc="0" locked="0" layoutInCell="1" allowOverlap="1" wp14:anchorId="38F62498" wp14:editId="55E6AD44">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08C1CB" w14:textId="77777777" w:rsidR="009565D2" w:rsidRDefault="009565D2">
                            <w:pPr>
                              <w:rPr>
                                <w:rFonts w:ascii="Calibri" w:eastAsia="Calibri" w:hAnsi="Calibri"/>
                                <w:sz w:val="22"/>
                                <w:szCs w:val="22"/>
                              </w:rPr>
                            </w:pPr>
                            <w:r>
                              <w:rPr>
                                <w:rFonts w:ascii="Calibri" w:eastAsia="Calibri" w:hAnsi="Calibri"/>
                                <w:sz w:val="22"/>
                                <w:szCs w:val="22"/>
                              </w:rPr>
                              <w:t>RAN1#102-e Decisions</w:t>
                            </w:r>
                          </w:p>
                          <w:p w14:paraId="26FF6C2E" w14:textId="77777777" w:rsidR="009565D2" w:rsidRPr="00F925EF" w:rsidRDefault="009565D2" w:rsidP="00504955">
                            <w:pPr>
                              <w:rPr>
                                <w:b/>
                                <w:bCs/>
                                <w:lang w:eastAsia="x-none"/>
                              </w:rPr>
                            </w:pPr>
                            <w:r w:rsidRPr="00F925EF">
                              <w:rPr>
                                <w:b/>
                                <w:bCs/>
                                <w:highlight w:val="green"/>
                                <w:lang w:eastAsia="x-none"/>
                              </w:rPr>
                              <w:t>Agreement</w:t>
                            </w:r>
                          </w:p>
                          <w:p w14:paraId="2FE5D5B0" w14:textId="77777777" w:rsidR="009565D2" w:rsidRPr="00041015" w:rsidRDefault="009565D2">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F62498" id="_x0000_t202" coordsize="21600,21600" o:spt="202" path="m,l,21600r21600,l21600,xe">
                <v:stroke joinstyle="miter"/>
                <v:path gradientshapeok="t" o:connecttype="rect"/>
              </v:shapetype>
              <v:shape id="Text Box 10"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" filled="f" strokeweight=".5pt">
                <v:fill o:detectmouseclick="t"/>
                <v:textbox style="mso-fit-shape-to-text:t">
                  <w:txbxContent>
                    <w:p w14:paraId="6C08C1CB" w14:textId="77777777" w:rsidR="009565D2" w:rsidRDefault="009565D2">
                      <w:pPr>
                        <w:rPr>
                          <w:rFonts w:ascii="Calibri" w:eastAsia="Calibri" w:hAnsi="Calibri"/>
                          <w:sz w:val="22"/>
                          <w:szCs w:val="22"/>
                        </w:rPr>
                      </w:pPr>
                      <w:r>
                        <w:rPr>
                          <w:rFonts w:ascii="Calibri" w:eastAsia="Calibri" w:hAnsi="Calibri"/>
                          <w:sz w:val="22"/>
                          <w:szCs w:val="22"/>
                        </w:rPr>
                        <w:t>RAN1#102-e Decisions</w:t>
                      </w:r>
                    </w:p>
                    <w:p w14:paraId="26FF6C2E" w14:textId="77777777" w:rsidR="009565D2" w:rsidRPr="00F925EF" w:rsidRDefault="009565D2" w:rsidP="00504955">
                      <w:pPr>
                        <w:rPr>
                          <w:b/>
                          <w:bCs/>
                          <w:lang w:eastAsia="x-none"/>
                        </w:rPr>
                      </w:pPr>
                      <w:r w:rsidRPr="00F925EF">
                        <w:rPr>
                          <w:b/>
                          <w:bCs/>
                          <w:highlight w:val="green"/>
                          <w:lang w:eastAsia="x-none"/>
                        </w:rPr>
                        <w:t>Agreement</w:t>
                      </w:r>
                    </w:p>
                    <w:p w14:paraId="2FE5D5B0" w14:textId="77777777" w:rsidR="009565D2" w:rsidRPr="00041015" w:rsidRDefault="009565D2">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v:textbox>
                <w10:wrap type="square"/>
              </v:shape>
            </w:pict>
          </mc:Fallback>
        </mc:AlternateContent>
      </w:r>
    </w:p>
    <w:p w14:paraId="272137E9" w14:textId="77777777" w:rsidR="00F9469E" w:rsidRDefault="009565D2">
      <w:pPr>
        <w:rPr>
          <w:rFonts w:ascii="Calibri" w:eastAsia="Calibri" w:hAnsi="Calibri"/>
          <w:b/>
          <w:bCs/>
          <w:sz w:val="22"/>
          <w:szCs w:val="22"/>
        </w:rPr>
      </w:pPr>
      <w:r w:rsidRPr="009565D2">
        <w:rPr>
          <w:rFonts w:ascii="Calibri" w:eastAsia="Calibri" w:hAnsi="Calibri"/>
          <w:b/>
          <w:bCs/>
          <w:sz w:val="22"/>
          <w:szCs w:val="22"/>
          <w:highlight w:val="yellow"/>
        </w:rPr>
        <w:t>FL Proposal 2.1.</w:t>
      </w:r>
      <w:r w:rsidRPr="009565D2">
        <w:rPr>
          <w:rFonts w:ascii="Calibri" w:eastAsia="Calibri" w:hAnsi="Calibri"/>
          <w:b/>
          <w:bCs/>
          <w:sz w:val="22"/>
          <w:szCs w:val="22"/>
          <w:highlight w:val="yellow"/>
        </w:rPr>
        <w:t>7</w:t>
      </w:r>
      <w:r>
        <w:rPr>
          <w:rFonts w:ascii="Calibri" w:eastAsia="Calibri" w:hAnsi="Calibri"/>
          <w:b/>
          <w:bCs/>
          <w:sz w:val="22"/>
          <w:szCs w:val="22"/>
        </w:rPr>
        <w:t>:</w:t>
      </w:r>
      <w:r w:rsidR="00F24CE0">
        <w:rPr>
          <w:rFonts w:ascii="Calibri" w:eastAsia="Calibri" w:hAnsi="Calibri"/>
          <w:b/>
          <w:bCs/>
          <w:sz w:val="22"/>
          <w:szCs w:val="22"/>
        </w:rPr>
        <w:t xml:space="preserve"> </w:t>
      </w:r>
    </w:p>
    <w:p w14:paraId="0F4EDE62" w14:textId="358AC12A" w:rsidR="009565D2" w:rsidRPr="00F9469E" w:rsidRDefault="00F24CE0" w:rsidP="00F9469E">
      <w:pPr>
        <w:pStyle w:val="ListParagraph"/>
        <w:numPr>
          <w:ilvl w:val="0"/>
          <w:numId w:val="30"/>
        </w:numPr>
        <w:rPr>
          <w:rFonts w:ascii="Calibri" w:eastAsia="Calibri" w:hAnsi="Calibri"/>
          <w:b/>
          <w:bCs/>
          <w:sz w:val="22"/>
          <w:szCs w:val="22"/>
        </w:rPr>
      </w:pPr>
      <w:r w:rsidRPr="00F9469E">
        <w:rPr>
          <w:rFonts w:ascii="Calibri" w:eastAsia="Calibri" w:hAnsi="Calibri"/>
          <w:b/>
          <w:bCs/>
          <w:sz w:val="22"/>
          <w:szCs w:val="22"/>
        </w:rPr>
        <w:t>The following resource multiplexing cases are considered in Rel-17:</w:t>
      </w:r>
    </w:p>
    <w:p w14:paraId="17B1AE07" w14:textId="2E86B172"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1: Simultaneous MT-Tx/DU-Tx</w:t>
      </w:r>
    </w:p>
    <w:p w14:paraId="166DFC17" w14:textId="01449D45"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2: Simultaneous MT-Rx/DU-Rx</w:t>
      </w:r>
    </w:p>
    <w:p w14:paraId="146CC504" w14:textId="7718E50F"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3: Simultaneous MT-Rx/DU-Tx</w:t>
      </w:r>
    </w:p>
    <w:p w14:paraId="7D2756AB" w14:textId="5871460E" w:rsidR="00F24CE0"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4: Simultaneous MT-Tx/DU-Rx</w:t>
      </w:r>
    </w:p>
    <w:p w14:paraId="062D2C2A" w14:textId="0BF5110F" w:rsidR="00F9469E" w:rsidRPr="00F9469E" w:rsidRDefault="00F9469E" w:rsidP="00F9469E">
      <w:pPr>
        <w:pStyle w:val="ListParagraph"/>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E81A80">
        <w:rPr>
          <w:rFonts w:ascii="Calibri" w:hAnsi="Calibri" w:cs="Calibri"/>
          <w:b/>
          <w:bCs/>
          <w:color w:val="000000"/>
          <w:sz w:val="22"/>
          <w:szCs w:val="22"/>
        </w:rPr>
        <w:t xml:space="preserve">support </w:t>
      </w:r>
      <w:r w:rsidR="00D40D24">
        <w:rPr>
          <w:rFonts w:ascii="Calibri" w:hAnsi="Calibri" w:cs="Calibri"/>
          <w:b/>
          <w:bCs/>
          <w:color w:val="000000"/>
          <w:sz w:val="22"/>
          <w:szCs w:val="22"/>
        </w:rPr>
        <w:t>for</w:t>
      </w:r>
      <w:r>
        <w:rPr>
          <w:rFonts w:ascii="Calibri" w:hAnsi="Calibri" w:cs="Calibri"/>
          <w:b/>
          <w:bCs/>
          <w:color w:val="000000"/>
          <w:sz w:val="22"/>
          <w:szCs w:val="22"/>
        </w:rPr>
        <w:t xml:space="preserve"> single/multi-panel IAB nodes operating in unpaired spectrum and FR1/FR2 bands </w:t>
      </w:r>
      <w:r w:rsidR="00E81A80">
        <w:rPr>
          <w:rFonts w:ascii="Calibri" w:hAnsi="Calibri" w:cs="Calibri"/>
          <w:b/>
          <w:bCs/>
          <w:color w:val="000000"/>
          <w:sz w:val="22"/>
          <w:szCs w:val="22"/>
        </w:rPr>
        <w:t>is considered with highest priority</w:t>
      </w:r>
    </w:p>
    <w:p w14:paraId="489D1CA4" w14:textId="1CA07CE8" w:rsidR="00F9469E" w:rsidRPr="00F9469E" w:rsidRDefault="00F9469E" w:rsidP="00F9469E">
      <w:pPr>
        <w:pStyle w:val="ListParagraph"/>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 xml:space="preserve">Case </w:t>
      </w:r>
      <w:r>
        <w:rPr>
          <w:rFonts w:ascii="Calibri" w:hAnsi="Calibri" w:cs="Calibri"/>
          <w:b/>
          <w:bCs/>
          <w:color w:val="000000"/>
          <w:sz w:val="22"/>
          <w:szCs w:val="22"/>
        </w:rPr>
        <w:t xml:space="preserve">3 and Case </w:t>
      </w:r>
      <w:r w:rsidR="00E81A80">
        <w:rPr>
          <w:rFonts w:ascii="Calibri" w:hAnsi="Calibri" w:cs="Calibri"/>
          <w:b/>
          <w:bCs/>
          <w:color w:val="000000"/>
          <w:sz w:val="22"/>
          <w:szCs w:val="22"/>
        </w:rPr>
        <w:t>support for</w:t>
      </w:r>
      <w:r>
        <w:rPr>
          <w:rFonts w:ascii="Calibri" w:hAnsi="Calibri" w:cs="Calibri"/>
          <w:b/>
          <w:bCs/>
          <w:color w:val="000000"/>
          <w:sz w:val="22"/>
          <w:szCs w:val="22"/>
        </w:rPr>
        <w:t xml:space="preserve"> multi-panel IAB nodes operating in unpaired spectrum</w:t>
      </w:r>
      <w:r w:rsidR="00B22FB8">
        <w:rPr>
          <w:rFonts w:ascii="Calibri" w:hAnsi="Calibri" w:cs="Calibri"/>
          <w:b/>
          <w:bCs/>
          <w:color w:val="000000"/>
          <w:sz w:val="22"/>
          <w:szCs w:val="22"/>
        </w:rPr>
        <w:t xml:space="preserve"> and </w:t>
      </w:r>
      <w:r>
        <w:rPr>
          <w:rFonts w:ascii="Calibri" w:hAnsi="Calibri" w:cs="Calibri"/>
          <w:b/>
          <w:bCs/>
          <w:color w:val="000000"/>
          <w:sz w:val="22"/>
          <w:szCs w:val="22"/>
        </w:rPr>
        <w:t xml:space="preserve">FR2 bands </w:t>
      </w:r>
      <w:r w:rsidR="00E81A80">
        <w:rPr>
          <w:rFonts w:ascii="Calibri" w:hAnsi="Calibri" w:cs="Calibri"/>
          <w:b/>
          <w:bCs/>
          <w:color w:val="000000"/>
          <w:sz w:val="22"/>
          <w:szCs w:val="22"/>
        </w:rPr>
        <w:t xml:space="preserve">is considered </w:t>
      </w:r>
      <w:r>
        <w:rPr>
          <w:rFonts w:ascii="Calibri" w:hAnsi="Calibri" w:cs="Calibri"/>
          <w:b/>
          <w:bCs/>
          <w:color w:val="000000"/>
          <w:sz w:val="22"/>
          <w:szCs w:val="22"/>
        </w:rPr>
        <w:t>with highest priority</w:t>
      </w:r>
    </w:p>
    <w:p w14:paraId="2243E91E" w14:textId="77777777" w:rsidR="00E6242C" w:rsidRDefault="00E6242C" w:rsidP="00E6242C">
      <w:pPr>
        <w:rPr>
          <w:rFonts w:asciiTheme="minorHAnsi" w:hAnsiTheme="minorHAnsi" w:cstheme="minorHAnsi"/>
          <w:b/>
          <w:highlight w:val="cyan"/>
          <w:lang w:val="en-GB"/>
        </w:rPr>
      </w:pPr>
    </w:p>
    <w:p w14:paraId="651F861B" w14:textId="48B398FE" w:rsidR="00E6242C" w:rsidRPr="00E6242C" w:rsidRDefault="00E6242C" w:rsidP="00E6242C">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Pr>
          <w:rFonts w:asciiTheme="minorHAnsi" w:hAnsiTheme="minorHAnsi" w:cstheme="minorHAnsi"/>
          <w:b/>
          <w:lang w:val="en-GB"/>
        </w:rPr>
        <w:t>7</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E6242C" w14:paraId="5412CF93" w14:textId="77777777" w:rsidTr="00000D69">
        <w:tc>
          <w:tcPr>
            <w:tcW w:w="1691" w:type="dxa"/>
            <w:shd w:val="clear" w:color="auto" w:fill="auto"/>
          </w:tcPr>
          <w:p w14:paraId="0568B7C4" w14:textId="77777777" w:rsidR="00E6242C" w:rsidRDefault="00E6242C" w:rsidP="00000D69">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D5E9AA5" w14:textId="77777777" w:rsidR="00E6242C" w:rsidRDefault="00E6242C" w:rsidP="00000D69">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15F6782" w14:textId="77777777" w:rsidR="00E6242C" w:rsidRDefault="00E6242C" w:rsidP="00000D69">
            <w:pPr>
              <w:rPr>
                <w:rFonts w:ascii="Calibri" w:eastAsia="Calibri" w:hAnsi="Calibri"/>
                <w:b/>
                <w:bCs/>
                <w:sz w:val="22"/>
                <w:szCs w:val="22"/>
              </w:rPr>
            </w:pPr>
            <w:r>
              <w:rPr>
                <w:rFonts w:ascii="Calibri" w:eastAsia="Calibri" w:hAnsi="Calibri"/>
                <w:b/>
                <w:bCs/>
                <w:sz w:val="22"/>
                <w:szCs w:val="22"/>
              </w:rPr>
              <w:t xml:space="preserve">Comments </w:t>
            </w:r>
          </w:p>
        </w:tc>
      </w:tr>
      <w:tr w:rsidR="00E6242C" w14:paraId="4D981909" w14:textId="77777777" w:rsidTr="00000D69">
        <w:tc>
          <w:tcPr>
            <w:tcW w:w="1691" w:type="dxa"/>
            <w:shd w:val="clear" w:color="auto" w:fill="auto"/>
          </w:tcPr>
          <w:p w14:paraId="70B22313" w14:textId="77777777" w:rsidR="00E6242C" w:rsidRDefault="00E6242C" w:rsidP="00000D69">
            <w:pPr>
              <w:rPr>
                <w:rFonts w:ascii="Calibri" w:eastAsia="Calibri" w:hAnsi="Calibri"/>
                <w:b/>
                <w:bCs/>
                <w:sz w:val="22"/>
                <w:szCs w:val="22"/>
              </w:rPr>
            </w:pPr>
          </w:p>
        </w:tc>
        <w:tc>
          <w:tcPr>
            <w:tcW w:w="2265" w:type="dxa"/>
            <w:shd w:val="clear" w:color="auto" w:fill="auto"/>
          </w:tcPr>
          <w:p w14:paraId="7CF88696" w14:textId="77777777" w:rsidR="00E6242C" w:rsidRDefault="00E6242C" w:rsidP="00000D69">
            <w:pPr>
              <w:rPr>
                <w:rFonts w:ascii="Calibri" w:eastAsia="Calibri" w:hAnsi="Calibri"/>
                <w:b/>
                <w:bCs/>
                <w:sz w:val="22"/>
                <w:szCs w:val="22"/>
              </w:rPr>
            </w:pPr>
          </w:p>
        </w:tc>
        <w:tc>
          <w:tcPr>
            <w:tcW w:w="6114" w:type="dxa"/>
            <w:shd w:val="clear" w:color="auto" w:fill="auto"/>
          </w:tcPr>
          <w:p w14:paraId="65501DE7" w14:textId="77777777" w:rsidR="00E6242C" w:rsidRDefault="00E6242C" w:rsidP="00000D69">
            <w:pPr>
              <w:rPr>
                <w:rFonts w:ascii="Calibri" w:eastAsia="Calibri" w:hAnsi="Calibri"/>
                <w:b/>
                <w:bCs/>
                <w:sz w:val="22"/>
                <w:szCs w:val="22"/>
              </w:rPr>
            </w:pPr>
          </w:p>
        </w:tc>
      </w:tr>
    </w:tbl>
    <w:p w14:paraId="0BF1BB2D" w14:textId="77777777" w:rsidR="009565D2" w:rsidRDefault="009565D2">
      <w:pPr>
        <w:rPr>
          <w:rFonts w:ascii="Calibri" w:eastAsia="Calibri" w:hAnsi="Calibri"/>
          <w:sz w:val="22"/>
          <w:szCs w:val="22"/>
        </w:rPr>
      </w:pPr>
    </w:p>
    <w:p w14:paraId="4032F252" w14:textId="77777777" w:rsidR="00B90547" w:rsidRDefault="00C425F0">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1508F914"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68BB123C"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lastRenderedPageBreak/>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68CD886"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50FC3B55"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09B0F523"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rPr>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rPr>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rPr>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rPr>
              <w:lastRenderedPageBreak/>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ListParagraph"/>
        <w:spacing w:after="180" w:line="276" w:lineRule="auto"/>
        <w:rPr>
          <w:rFonts w:asciiTheme="minorHAnsi" w:hAnsiTheme="minorHAnsi" w:cstheme="minorHAnsi"/>
          <w:bCs/>
          <w:iCs/>
        </w:rPr>
      </w:pPr>
    </w:p>
    <w:p w14:paraId="657BB5E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5FE3D40" w14:textId="77777777" w:rsidR="00B90547" w:rsidRDefault="00C425F0">
      <w:pPr>
        <w:pStyle w:val="ListParagraph"/>
        <w:rPr>
          <w:b/>
          <w:lang w:eastAsia="zh-CN"/>
        </w:rPr>
      </w:pPr>
      <w:r>
        <w:rPr>
          <w:noProof/>
        </w:rPr>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21"/>
                    <a:stretch>
                      <a:fillRect/>
                    </a:stretch>
                  </pic:blipFill>
                  <pic:spPr bwMode="auto">
                    <a:xfrm>
                      <a:off x="0" y="0"/>
                      <a:ext cx="1976120" cy="2050415"/>
                    </a:xfrm>
                    <a:prstGeom prst="rect">
                      <a:avLst/>
                    </a:prstGeom>
                  </pic:spPr>
                </pic:pic>
              </a:graphicData>
            </a:graphic>
          </wp:inline>
        </w:drawing>
      </w:r>
      <w:r>
        <w:rPr>
          <w:b/>
          <w:bCs/>
          <w:lang w:eastAsia="zh-CN"/>
        </w:rPr>
        <w:t xml:space="preserve">                      </w:t>
      </w:r>
      <w:r>
        <w:rPr>
          <w:noProof/>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22"/>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ListParagraph"/>
        <w:rPr>
          <w:bCs/>
          <w:lang w:val="sv-SE" w:eastAsia="zh-CN"/>
        </w:rPr>
      </w:pPr>
      <w:r>
        <w:rPr>
          <w:bCs/>
          <w:lang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ListParagraph"/>
        <w:rPr>
          <w:bCs/>
          <w:lang w:val="sv-SE" w:eastAsia="zh-CN"/>
        </w:rPr>
      </w:pPr>
    </w:p>
    <w:p w14:paraId="4644B38E" w14:textId="77777777" w:rsidR="00B90547" w:rsidRDefault="00C425F0">
      <w:pPr>
        <w:pStyle w:val="ListParagraph"/>
        <w:rPr>
          <w:bCs/>
          <w:lang w:val="sv-SE" w:eastAsia="zh-CN"/>
        </w:rPr>
      </w:pPr>
      <w:r>
        <w:rPr>
          <w:bCs/>
          <w:lang w:val="sv-SE" w:eastAsia="zh-CN"/>
        </w:rPr>
        <w:t xml:space="preserve">             </w:t>
      </w:r>
    </w:p>
    <w:p w14:paraId="54A92D38" w14:textId="77777777" w:rsidR="00B90547" w:rsidRDefault="00C425F0">
      <w:pPr>
        <w:pStyle w:val="ListParagraph"/>
        <w:rPr>
          <w:b/>
          <w:lang w:val="sv-SE" w:eastAsia="zh-CN"/>
        </w:rPr>
      </w:pPr>
      <w:r>
        <w:rPr>
          <w:noProof/>
        </w:rPr>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23"/>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rPr>
        <w:drawing>
          <wp:inline distT="0" distB="0" distL="0" distR="0" wp14:anchorId="0A338A85" wp14:editId="525A4CF1">
            <wp:extent cx="1916723" cy="2836985"/>
            <wp:effectExtent l="0" t="0" r="7620" b="1905"/>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24"/>
                    <a:stretch/>
                  </pic:blipFill>
                  <pic:spPr>
                    <a:xfrm>
                      <a:off x="0" y="0"/>
                      <a:ext cx="1930124" cy="2856820"/>
                    </a:xfrm>
                    <a:prstGeom prst="rect">
                      <a:avLst/>
                    </a:prstGeom>
                    <a:ln>
                      <a:noFill/>
                    </a:ln>
                  </pic:spPr>
                </pic:pic>
              </a:graphicData>
            </a:graphic>
          </wp:inline>
        </w:drawing>
      </w:r>
    </w:p>
    <w:p w14:paraId="7938A6FD" w14:textId="77777777" w:rsidR="00B90547" w:rsidRDefault="00C425F0">
      <w:pPr>
        <w:pStyle w:val="ListParagraph"/>
        <w:rPr>
          <w:bCs/>
          <w:lang w:val="sv-SE" w:eastAsia="zh-CN"/>
        </w:rPr>
      </w:pPr>
      <w:r>
        <w:rPr>
          <w:bCs/>
          <w:lang w:val="sv-SE" w:eastAsia="zh-CN"/>
        </w:rPr>
        <w:t xml:space="preserve">                       MT RX/DU TX                                                   MT TX/DU RX</w:t>
      </w:r>
    </w:p>
    <w:p w14:paraId="0D6B3C76" w14:textId="77777777" w:rsidR="00B90547" w:rsidRDefault="00B90547">
      <w:pPr>
        <w:pStyle w:val="ListParagraph"/>
        <w:spacing w:after="180" w:line="276" w:lineRule="auto"/>
        <w:rPr>
          <w:rFonts w:asciiTheme="minorHAnsi" w:hAnsiTheme="minorHAnsi" w:cstheme="minorHAnsi"/>
          <w:bCs/>
          <w:iCs/>
          <w:lang w:val="sv-SE"/>
        </w:rPr>
      </w:pPr>
    </w:p>
    <w:p w14:paraId="65FB3AC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lastRenderedPageBreak/>
        <w:t>Static vs. dynamic determination of IAB-node multiplexing capability</w:t>
      </w:r>
    </w:p>
    <w:p w14:paraId="720AE22B"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ListParagraph"/>
        <w:spacing w:after="180" w:line="276" w:lineRule="auto"/>
        <w:rPr>
          <w:rFonts w:asciiTheme="minorHAnsi" w:hAnsiTheme="minorHAnsi" w:cstheme="minorHAnsi"/>
          <w:bCs/>
          <w:iCs/>
        </w:rPr>
      </w:pPr>
    </w:p>
    <w:p w14:paraId="3CD6E3E5" w14:textId="412872E7" w:rsidR="00B90547" w:rsidRPr="00D555DE"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sidRPr="003F0D32">
        <w:rPr>
          <w:rFonts w:ascii="Calibri" w:eastAsia="Calibri" w:hAnsi="Calibri"/>
          <w:b/>
          <w:bCs/>
          <w:sz w:val="22"/>
          <w:szCs w:val="22"/>
        </w:rPr>
        <w:t>FL Survey 2.2.1:</w:t>
      </w:r>
      <w:r>
        <w:rPr>
          <w:rFonts w:ascii="Calibri" w:eastAsia="Calibri" w:hAnsi="Calibri"/>
          <w:b/>
          <w:bCs/>
          <w:sz w:val="22"/>
          <w:szCs w:val="22"/>
        </w:rPr>
        <w:t xml:space="preserve">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In general, we think it is helpful to list all some high-level impacting factors for all cases which can be used to have some comparisons and even do further prioritizations on the supported cases.  However, some further details may be needed for each of </w:t>
            </w:r>
            <w:r>
              <w:rPr>
                <w:rFonts w:ascii="Calibri" w:eastAsiaTheme="minorEastAsia" w:hAnsi="Calibri"/>
                <w:bCs/>
                <w:sz w:val="22"/>
                <w:szCs w:val="22"/>
                <w:lang w:eastAsia="zh-CN"/>
              </w:rPr>
              <w:lastRenderedPageBreak/>
              <w:t>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5C42BB1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Malgun Gothic"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Malgun Gothic" w:hAnsiTheme="minorHAnsi" w:cstheme="minorHAnsi"/>
                <w:bCs/>
                <w:sz w:val="22"/>
                <w:szCs w:val="22"/>
                <w:lang w:eastAsia="ko-KR"/>
              </w:rPr>
            </w:pPr>
          </w:p>
          <w:p w14:paraId="6391D07D"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w:t>
            </w:r>
            <w:proofErr w:type="gramStart"/>
            <w:r>
              <w:rPr>
                <w:rFonts w:asciiTheme="minorHAnsi" w:eastAsia="Malgun Gothic" w:hAnsiTheme="minorHAnsi" w:cstheme="minorHAnsi"/>
                <w:bCs/>
                <w:sz w:val="22"/>
                <w:szCs w:val="22"/>
                <w:lang w:eastAsia="ko-KR"/>
              </w:rPr>
              <w:t>case-1</w:t>
            </w:r>
            <w:proofErr w:type="gramEnd"/>
            <w:r>
              <w:rPr>
                <w:rFonts w:asciiTheme="minorHAnsi" w:eastAsia="Malgun Gothic" w:hAnsiTheme="minorHAnsi" w:cstheme="minorHAnsi"/>
                <w:bCs/>
                <w:sz w:val="22"/>
                <w:szCs w:val="22"/>
                <w:lang w:eastAsia="ko-KR"/>
              </w:rPr>
              <w:t xml:space="preserve">/2. Case-1 may use NR power control mechanisms, but if we focus on CLI and other aspects, that may not be enough. </w:t>
            </w:r>
          </w:p>
          <w:p w14:paraId="6BF8355B" w14:textId="77777777" w:rsidR="00B90547" w:rsidRDefault="00B90547">
            <w:pPr>
              <w:rPr>
                <w:rFonts w:asciiTheme="minorHAnsi" w:eastAsia="Malgun Gothic"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4A0E41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168F486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658EA9E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SimSun" w:hAnsi="Calibri"/>
                <w:b/>
                <w:sz w:val="22"/>
                <w:szCs w:val="22"/>
                <w:lang w:eastAsia="zh-CN"/>
              </w:rPr>
            </w:pPr>
          </w:p>
          <w:p w14:paraId="57CCECFC"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“Power control”:</w:t>
            </w:r>
          </w:p>
          <w:p w14:paraId="6BAC72B6"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14:paraId="51B990EC" w14:textId="77777777" w:rsidR="00B90547" w:rsidRDefault="00B90547">
            <w:pPr>
              <w:rPr>
                <w:rFonts w:ascii="Calibri" w:eastAsia="SimSun" w:hAnsi="Calibri"/>
                <w:bCs/>
                <w:sz w:val="22"/>
                <w:szCs w:val="22"/>
                <w:lang w:eastAsia="zh-CN"/>
              </w:rPr>
            </w:pPr>
          </w:p>
          <w:p w14:paraId="56F9A1A6" w14:textId="77777777" w:rsidR="00B90547" w:rsidRDefault="00C425F0">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41BB3712"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63C783E" w14:textId="77777777" w:rsidR="00B90547" w:rsidRDefault="00B90547">
            <w:pPr>
              <w:rPr>
                <w:rFonts w:ascii="Calibri" w:eastAsia="SimSun" w:hAnsi="Calibri"/>
                <w:bCs/>
                <w:sz w:val="22"/>
                <w:szCs w:val="22"/>
                <w:lang w:eastAsia="zh-CN"/>
              </w:rPr>
            </w:pPr>
          </w:p>
          <w:p w14:paraId="18DDC009"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0E1CE720"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05DB5F8A" w14:textId="77777777" w:rsidR="00B90547" w:rsidRDefault="00B90547">
            <w:pPr>
              <w:rPr>
                <w:rFonts w:ascii="Calibri" w:eastAsia="SimSun" w:hAnsi="Calibri"/>
                <w:bCs/>
                <w:sz w:val="22"/>
                <w:szCs w:val="22"/>
                <w:lang w:eastAsia="zh-CN"/>
              </w:rPr>
            </w:pPr>
          </w:p>
          <w:p w14:paraId="4BECEB5A"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5B0DBAB4"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lastRenderedPageBreak/>
              <w:t xml:space="preserve">In case 4, “timing alignment possible with parent timing advance” looks ok in theory but can have serious problem in practice: </w:t>
            </w:r>
          </w:p>
          <w:p w14:paraId="38C07185" w14:textId="77777777" w:rsidR="00B90547" w:rsidRDefault="00C425F0">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1C2C87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2890D60B"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57703DE9" w14:textId="77777777" w:rsidR="00B90547" w:rsidRDefault="00C425F0">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 xml:space="preserve">something better to </w:t>
            </w:r>
            <w:proofErr w:type="gramStart"/>
            <w:r>
              <w:rPr>
                <w:rFonts w:asciiTheme="minorHAnsi" w:eastAsiaTheme="minorEastAsia" w:hAnsiTheme="minorHAnsi" w:cstheme="minorHAnsi"/>
                <w:bCs/>
                <w:sz w:val="22"/>
                <w:szCs w:val="22"/>
                <w:lang w:eastAsia="zh-CN"/>
              </w:rPr>
              <w:t>have, but</w:t>
            </w:r>
            <w:proofErr w:type="gramEnd"/>
            <w:r>
              <w:rPr>
                <w:rFonts w:asciiTheme="minorHAnsi" w:eastAsiaTheme="minorEastAsia" w:hAnsiTheme="minorHAnsi" w:cstheme="minorHAnsi"/>
                <w:bCs/>
                <w:sz w:val="22"/>
                <w:szCs w:val="22"/>
                <w:lang w:eastAsia="zh-CN"/>
              </w:rPr>
              <w:t xml:space="preserve"> is not mandatory requirement for case 3/4</w:t>
            </w:r>
            <w:r>
              <w:rPr>
                <w:rFonts w:asciiTheme="minorHAnsi" w:eastAsia="Malgun Gothic"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D72D032" w14:textId="77777777" w:rsidR="00B90547" w:rsidRDefault="00B90547">
            <w:pPr>
              <w:rPr>
                <w:rFonts w:ascii="Calibri" w:eastAsia="Malgun Gothic" w:hAnsi="Calibri"/>
                <w:bCs/>
                <w:sz w:val="22"/>
                <w:szCs w:val="22"/>
                <w:lang w:eastAsia="ko-KR"/>
              </w:rPr>
            </w:pPr>
          </w:p>
          <w:p w14:paraId="28A9CD68"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For case 1, we need to discuss which power control mechanism (e.g.,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like power control, UE like power control) can be applied for IAB-MT. Also, considering on maximum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power limitation (for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and UE) defined in RAN4, we need to discuss whether existing PC mechanism is changed for IAB-MT.</w:t>
            </w:r>
          </w:p>
          <w:p w14:paraId="659E9B79" w14:textId="77777777" w:rsidR="00B90547" w:rsidRDefault="00B90547">
            <w:pPr>
              <w:rPr>
                <w:rFonts w:ascii="Calibri" w:eastAsia="Malgun Gothic" w:hAnsi="Calibri"/>
                <w:bCs/>
                <w:sz w:val="22"/>
                <w:szCs w:val="22"/>
                <w:lang w:eastAsia="ko-KR"/>
              </w:rPr>
            </w:pPr>
          </w:p>
          <w:p w14:paraId="10BF53A4"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54E7B22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57AA098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Malgun Gothic" w:hAnsi="Calibri"/>
                <w:bCs/>
                <w:sz w:val="22"/>
                <w:szCs w:val="22"/>
                <w:lang w:eastAsia="ko-KR"/>
              </w:rPr>
            </w:pPr>
          </w:p>
          <w:p w14:paraId="5B2CDAD3" w14:textId="77777777" w:rsidR="00B90547" w:rsidRDefault="00C425F0">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62D3A86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w:t>
            </w:r>
            <w:proofErr w:type="gramStart"/>
            <w:r>
              <w:rPr>
                <w:rFonts w:ascii="Calibri" w:eastAsia="Malgun Gothic" w:hAnsi="Calibri"/>
                <w:b/>
                <w:bCs/>
                <w:sz w:val="22"/>
                <w:szCs w:val="22"/>
                <w:lang w:eastAsia="ko-KR"/>
              </w:rPr>
              <w:t>cancellation</w:t>
            </w:r>
            <w:proofErr w:type="gramEnd"/>
            <w:r>
              <w:rPr>
                <w:rFonts w:ascii="Calibri" w:eastAsia="Malgun Gothic" w:hAnsi="Calibri"/>
                <w:b/>
                <w:bCs/>
                <w:sz w:val="22"/>
                <w:szCs w:val="22"/>
                <w:lang w:eastAsia="ko-KR"/>
              </w:rPr>
              <w:t xml:space="preserve">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4D32DADD" w14:textId="77777777" w:rsidR="00B90547" w:rsidRDefault="00B90547">
            <w:pPr>
              <w:rPr>
                <w:rFonts w:ascii="Calibri" w:eastAsia="Malgun Gothic"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F406C2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4" w:type="dxa"/>
            <w:shd w:val="clear" w:color="auto" w:fill="auto"/>
          </w:tcPr>
          <w:p w14:paraId="1E8BC34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05EF692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60D615AB" w14:textId="77777777" w:rsid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14:paraId="5AA6023D" w14:textId="33E0D481" w:rsidR="007B119D" w:rsidRP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 xml:space="preserve">In the latest discussion </w:t>
            </w:r>
            <w:r w:rsidR="008E3F3D">
              <w:rPr>
                <w:rFonts w:ascii="Calibri" w:eastAsia="SimSun" w:hAnsi="Calibri"/>
                <w:bCs/>
                <w:color w:val="002060"/>
                <w:sz w:val="22"/>
                <w:szCs w:val="22"/>
                <w:lang w:eastAsia="zh-CN"/>
              </w:rPr>
              <w:t>at</w:t>
            </w:r>
            <w:r>
              <w:rPr>
                <w:rFonts w:ascii="Calibri" w:eastAsia="SimSun" w:hAnsi="Calibri"/>
                <w:bCs/>
                <w:color w:val="002060"/>
                <w:sz w:val="22"/>
                <w:szCs w:val="22"/>
                <w:lang w:eastAsia="zh-CN"/>
              </w:rPr>
              <w:t xml:space="preserve"> GTW2, it was mentioned </w:t>
            </w:r>
            <w:r w:rsidR="008E3F3D">
              <w:rPr>
                <w:rFonts w:ascii="Calibri" w:eastAsia="SimSun" w:hAnsi="Calibri"/>
                <w:bCs/>
                <w:color w:val="002060"/>
                <w:sz w:val="22"/>
                <w:szCs w:val="22"/>
                <w:lang w:eastAsia="zh-CN"/>
              </w:rPr>
              <w:t>that the column on timing can be removed as the topic is covered in 8.10.2. But so are power control and CLI. Hence, we can keep the structure of the table as is if the goal is to have an overview of the impacts and not an agreement on details.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65DBB7F" w14:textId="77777777" w:rsidR="00B90547" w:rsidRDefault="00B90547">
            <w:pPr>
              <w:rPr>
                <w:rFonts w:ascii="Calibri" w:eastAsia="Malgun Gothic" w:hAnsi="Calibri"/>
                <w:bCs/>
                <w:sz w:val="22"/>
                <w:szCs w:val="22"/>
                <w:lang w:eastAsia="ko-KR"/>
              </w:rPr>
            </w:pPr>
          </w:p>
        </w:tc>
        <w:tc>
          <w:tcPr>
            <w:tcW w:w="6114" w:type="dxa"/>
            <w:shd w:val="clear" w:color="auto" w:fill="auto"/>
          </w:tcPr>
          <w:p w14:paraId="24EEBDCC"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Not sure about the intention of RF impact analysis, is that the RF constrain we assume for further discussion or we </w:t>
            </w:r>
            <w:proofErr w:type="gramStart"/>
            <w:r>
              <w:rPr>
                <w:rFonts w:ascii="Calibri" w:eastAsia="SimSun" w:hAnsi="Calibri"/>
                <w:bCs/>
                <w:sz w:val="22"/>
                <w:szCs w:val="22"/>
                <w:lang w:eastAsia="zh-CN"/>
              </w:rPr>
              <w:t>needs</w:t>
            </w:r>
            <w:proofErr w:type="gramEnd"/>
            <w:r>
              <w:rPr>
                <w:rFonts w:ascii="Calibri" w:eastAsia="SimSun" w:hAnsi="Calibri"/>
                <w:bCs/>
                <w:sz w:val="22"/>
                <w:szCs w:val="22"/>
                <w:lang w:eastAsia="zh-CN"/>
              </w:rPr>
              <w:t xml:space="preserve">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SimSun" w:hAnsi="Calibri"/>
                <w:bCs/>
                <w:sz w:val="22"/>
                <w:szCs w:val="22"/>
                <w:lang w:eastAsia="zh-CN"/>
              </w:rPr>
            </w:pPr>
          </w:p>
          <w:p w14:paraId="2BBB4F28"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w:t>
            </w:r>
            <w:proofErr w:type="spellStart"/>
            <w:r>
              <w:rPr>
                <w:rFonts w:ascii="Calibri" w:eastAsia="SimSun" w:hAnsi="Calibri"/>
                <w:bCs/>
                <w:sz w:val="22"/>
                <w:szCs w:val="22"/>
                <w:lang w:eastAsia="zh-CN"/>
              </w:rPr>
              <w:t>enhanment</w:t>
            </w:r>
            <w:proofErr w:type="spellEnd"/>
            <w:r>
              <w:rPr>
                <w:rFonts w:ascii="Calibri" w:eastAsia="SimSun" w:hAnsi="Calibri"/>
                <w:bCs/>
                <w:sz w:val="22"/>
                <w:szCs w:val="22"/>
                <w:lang w:eastAsia="zh-CN"/>
              </w:rPr>
              <w:t xml:space="preserve"> should be considered for case 1 as well. As commented by some other companies, at least we need to discuss the power sharing </w:t>
            </w:r>
            <w:r>
              <w:rPr>
                <w:rFonts w:ascii="Calibri" w:eastAsia="SimSun" w:hAnsi="Calibri"/>
                <w:bCs/>
                <w:sz w:val="22"/>
                <w:szCs w:val="22"/>
                <w:lang w:eastAsia="zh-CN"/>
              </w:rPr>
              <w:lastRenderedPageBreak/>
              <w:t>between DU and MT, which may incur different power control mechanism as existing one.</w:t>
            </w:r>
          </w:p>
          <w:p w14:paraId="4BD86CA6" w14:textId="77777777" w:rsidR="00B90547" w:rsidRDefault="00B90547">
            <w:pPr>
              <w:rPr>
                <w:rFonts w:ascii="Calibri" w:eastAsia="SimSun" w:hAnsi="Calibri"/>
                <w:bCs/>
                <w:sz w:val="22"/>
                <w:szCs w:val="22"/>
                <w:lang w:eastAsia="zh-CN"/>
              </w:rPr>
            </w:pPr>
          </w:p>
          <w:p w14:paraId="48CD023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B125CB" w14:paraId="316BAA08" w14:textId="77777777">
        <w:trPr>
          <w:trHeight w:val="386"/>
        </w:trPr>
        <w:tc>
          <w:tcPr>
            <w:tcW w:w="1691" w:type="dxa"/>
            <w:shd w:val="clear" w:color="auto" w:fill="auto"/>
          </w:tcPr>
          <w:p w14:paraId="42978BE1" w14:textId="463C587D" w:rsidR="00B125CB" w:rsidRDefault="00117BE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14:paraId="4ADE0E8E" w14:textId="77777777" w:rsidR="00B125CB" w:rsidRDefault="00B125CB">
            <w:pPr>
              <w:rPr>
                <w:rFonts w:ascii="Calibri" w:eastAsia="Malgun Gothic" w:hAnsi="Calibri"/>
                <w:bCs/>
                <w:sz w:val="22"/>
                <w:szCs w:val="22"/>
                <w:lang w:eastAsia="ko-KR"/>
              </w:rPr>
            </w:pPr>
          </w:p>
        </w:tc>
        <w:tc>
          <w:tcPr>
            <w:tcW w:w="6114" w:type="dxa"/>
            <w:shd w:val="clear" w:color="auto" w:fill="auto"/>
          </w:tcPr>
          <w:p w14:paraId="11783851" w14:textId="77777777" w:rsidR="00B125CB" w:rsidRDefault="00117BEA">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4A3BADB" w14:textId="1F7222ED" w:rsidR="00117BEA" w:rsidRDefault="00117BEA">
            <w:pPr>
              <w:rPr>
                <w:rFonts w:ascii="Calibri" w:eastAsia="SimSun" w:hAnsi="Calibri"/>
                <w:bCs/>
                <w:sz w:val="22"/>
                <w:szCs w:val="22"/>
                <w:lang w:eastAsia="zh-CN"/>
              </w:rPr>
            </w:pPr>
          </w:p>
          <w:p w14:paraId="78B2A31A" w14:textId="782827CF" w:rsidR="00117BEA" w:rsidRDefault="00117BEA">
            <w:pPr>
              <w:rPr>
                <w:rFonts w:ascii="Calibri" w:eastAsia="SimSun" w:hAnsi="Calibri"/>
                <w:bCs/>
                <w:sz w:val="22"/>
                <w:szCs w:val="22"/>
                <w:lang w:eastAsia="zh-CN"/>
              </w:rPr>
            </w:pPr>
            <w:r w:rsidRPr="00117BEA">
              <w:rPr>
                <w:rFonts w:ascii="Calibri" w:eastAsia="SimSun" w:hAnsi="Calibri"/>
                <w:bCs/>
                <w:sz w:val="22"/>
                <w:szCs w:val="22"/>
                <w:lang w:eastAsia="zh-CN"/>
              </w:rPr>
              <w:t xml:space="preserve">Hence, in the above summary table, for the last </w:t>
            </w:r>
            <w:r w:rsidRPr="00117BEA">
              <w:rPr>
                <w:rFonts w:ascii="Calibri" w:eastAsia="SimSun" w:hAnsi="Calibri"/>
                <w:b/>
                <w:sz w:val="22"/>
                <w:szCs w:val="22"/>
                <w:lang w:eastAsia="zh-CN"/>
              </w:rPr>
              <w:t>Timing</w:t>
            </w:r>
            <w:r w:rsidRPr="00117BEA">
              <w:rPr>
                <w:rFonts w:ascii="Calibri" w:eastAsia="SimSun" w:hAnsi="Calibri"/>
                <w:bCs/>
                <w:sz w:val="22"/>
                <w:szCs w:val="22"/>
                <w:lang w:eastAsia="zh-CN"/>
              </w:rPr>
              <w:t xml:space="preserve"> column,</w:t>
            </w:r>
          </w:p>
          <w:p w14:paraId="1417C47D" w14:textId="4CACE24B" w:rsid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“Timing alignment not possible” should apply for Case 4 (MT RX/DU TX)</w:t>
            </w:r>
            <w:r>
              <w:rPr>
                <w:rFonts w:ascii="Calibri" w:eastAsia="SimSun" w:hAnsi="Calibri"/>
                <w:bCs/>
                <w:sz w:val="22"/>
                <w:szCs w:val="22"/>
                <w:lang w:eastAsia="zh-CN"/>
              </w:rPr>
              <w:t xml:space="preserve">; </w:t>
            </w:r>
          </w:p>
          <w:p w14:paraId="43E132EE" w14:textId="006093EE" w:rsidR="00117BEA" w:rsidRP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w:t>
            </w:r>
            <w:r w:rsidRPr="00117BEA">
              <w:rPr>
                <w:rFonts w:ascii="Calibri" w:hAnsi="Calibri"/>
                <w:sz w:val="22"/>
                <w:szCs w:val="22"/>
              </w:rPr>
              <w:t>Timing alignment possible with parent timing advance and backhaul propagation delay known at child</w:t>
            </w:r>
            <w:r w:rsidRPr="00117BEA">
              <w:rPr>
                <w:rFonts w:ascii="Calibri" w:eastAsia="SimSun" w:hAnsi="Calibri"/>
                <w:bCs/>
                <w:sz w:val="22"/>
                <w:szCs w:val="22"/>
                <w:lang w:eastAsia="zh-CN"/>
              </w:rPr>
              <w:t xml:space="preserve">” should apply for Case 3 (MT TX/DU RX). </w:t>
            </w:r>
          </w:p>
        </w:tc>
      </w:tr>
      <w:tr w:rsidR="00B125CB" w14:paraId="44216FC2" w14:textId="77777777">
        <w:trPr>
          <w:trHeight w:val="386"/>
        </w:trPr>
        <w:tc>
          <w:tcPr>
            <w:tcW w:w="1691" w:type="dxa"/>
            <w:shd w:val="clear" w:color="auto" w:fill="auto"/>
          </w:tcPr>
          <w:p w14:paraId="7AAEA286" w14:textId="77777777" w:rsidR="00B125CB" w:rsidRDefault="00B125CB">
            <w:pPr>
              <w:rPr>
                <w:rFonts w:ascii="Calibri" w:eastAsiaTheme="minorEastAsia" w:hAnsi="Calibri"/>
                <w:bCs/>
                <w:sz w:val="22"/>
                <w:szCs w:val="22"/>
                <w:lang w:eastAsia="zh-CN"/>
              </w:rPr>
            </w:pPr>
          </w:p>
        </w:tc>
        <w:tc>
          <w:tcPr>
            <w:tcW w:w="2265" w:type="dxa"/>
            <w:shd w:val="clear" w:color="auto" w:fill="auto"/>
          </w:tcPr>
          <w:p w14:paraId="189DF8C6" w14:textId="77777777" w:rsidR="00B125CB" w:rsidRDefault="00B125CB">
            <w:pPr>
              <w:rPr>
                <w:rFonts w:ascii="Calibri" w:eastAsia="Malgun Gothic" w:hAnsi="Calibri"/>
                <w:bCs/>
                <w:sz w:val="22"/>
                <w:szCs w:val="22"/>
                <w:lang w:eastAsia="ko-KR"/>
              </w:rPr>
            </w:pPr>
          </w:p>
        </w:tc>
        <w:tc>
          <w:tcPr>
            <w:tcW w:w="6114" w:type="dxa"/>
            <w:shd w:val="clear" w:color="auto" w:fill="auto"/>
          </w:tcPr>
          <w:p w14:paraId="7F5D94C6" w14:textId="77777777" w:rsidR="00B125CB" w:rsidRDefault="00B125CB">
            <w:pPr>
              <w:rPr>
                <w:rFonts w:ascii="Calibri" w:eastAsia="SimSun" w:hAnsi="Calibri"/>
                <w:bCs/>
                <w:sz w:val="22"/>
                <w:szCs w:val="22"/>
                <w:lang w:eastAsia="zh-CN"/>
              </w:rPr>
            </w:pPr>
          </w:p>
        </w:tc>
      </w:tr>
    </w:tbl>
    <w:p w14:paraId="5C8127F0" w14:textId="77777777" w:rsidR="009565D2" w:rsidRDefault="009565D2" w:rsidP="00CE7354">
      <w:pPr>
        <w:rPr>
          <w:rFonts w:ascii="Calibri" w:hAnsi="Calibri" w:cs="Calibri"/>
          <w:color w:val="000000"/>
          <w:sz w:val="22"/>
          <w:szCs w:val="22"/>
        </w:rPr>
      </w:pPr>
    </w:p>
    <w:p w14:paraId="33C5038A" w14:textId="77777777" w:rsidR="00952DC2" w:rsidRDefault="00952DC2">
      <w:pPr>
        <w:ind w:left="720"/>
        <w:rPr>
          <w:rFonts w:ascii="Calibri" w:hAnsi="Calibri" w:cs="Calibri"/>
          <w:color w:val="000000"/>
          <w:sz w:val="22"/>
          <w:szCs w:val="22"/>
        </w:rPr>
      </w:pPr>
    </w:p>
    <w:p w14:paraId="6549663D" w14:textId="0785152A" w:rsidR="00CE7354" w:rsidRPr="00B52768" w:rsidRDefault="009565D2" w:rsidP="009D1491">
      <w:pPr>
        <w:pStyle w:val="Heading2"/>
        <w:numPr>
          <w:ilvl w:val="0"/>
          <w:numId w:val="0"/>
        </w:numPr>
        <w:rPr>
          <w:rFonts w:ascii="Calibri" w:hAnsi="Calibri"/>
          <w:b w:val="0"/>
          <w:i w:val="0"/>
          <w:sz w:val="22"/>
          <w:szCs w:val="22"/>
        </w:rPr>
      </w:pPr>
      <w:r>
        <w:rPr>
          <w:noProof/>
        </w:rPr>
        <mc:AlternateContent>
          <mc:Choice Requires="wps">
            <w:drawing>
              <wp:anchor distT="0" distB="0" distL="114300" distR="114300" simplePos="0" relativeHeight="251663360" behindDoc="0" locked="0" layoutInCell="1" allowOverlap="1" wp14:anchorId="703DD20A" wp14:editId="0EAFAB3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669044" w14:textId="77777777" w:rsidR="009565D2" w:rsidRPr="00F925EF" w:rsidRDefault="009565D2" w:rsidP="000E0F99">
                            <w:pPr>
                              <w:rPr>
                                <w:b/>
                                <w:bCs/>
                                <w:lang w:eastAsia="x-none"/>
                              </w:rPr>
                            </w:pPr>
                            <w:r>
                              <w:rPr>
                                <w:b/>
                                <w:bCs/>
                                <w:lang w:eastAsia="x-none"/>
                              </w:rPr>
                              <w:t>For further discussion in RAN1#102-e</w:t>
                            </w:r>
                          </w:p>
                          <w:p w14:paraId="08B95E38" w14:textId="77777777" w:rsidR="009565D2" w:rsidRPr="00F925EF" w:rsidRDefault="009565D2"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9565D2" w:rsidRPr="00F925EF" w:rsidRDefault="009565D2" w:rsidP="000E0F99">
                            <w:pPr>
                              <w:pStyle w:val="ListParagraph"/>
                              <w:numPr>
                                <w:ilvl w:val="0"/>
                                <w:numId w:val="27"/>
                              </w:numPr>
                              <w:rPr>
                                <w:rFonts w:eastAsia="Calibri" w:cs="Times"/>
                              </w:rPr>
                            </w:pPr>
                            <w:r w:rsidRPr="00F925EF">
                              <w:rPr>
                                <w:rFonts w:eastAsia="Calibri" w:cs="Times"/>
                              </w:rPr>
                              <w:t>Antenna/RF front-end impact</w:t>
                            </w:r>
                          </w:p>
                          <w:p w14:paraId="676487A7" w14:textId="77777777" w:rsidR="009565D2" w:rsidRPr="00F925EF" w:rsidRDefault="009565D2" w:rsidP="000E0F99">
                            <w:pPr>
                              <w:pStyle w:val="ListParagraph"/>
                              <w:numPr>
                                <w:ilvl w:val="0"/>
                                <w:numId w:val="27"/>
                              </w:numPr>
                              <w:rPr>
                                <w:rFonts w:eastAsia="Calibri" w:cs="Times"/>
                              </w:rPr>
                            </w:pPr>
                            <w:r w:rsidRPr="00F925EF">
                              <w:rPr>
                                <w:rFonts w:eastAsia="Calibri" w:cs="Times"/>
                              </w:rPr>
                              <w:t>Interference type and interference handling</w:t>
                            </w:r>
                          </w:p>
                          <w:p w14:paraId="16B4F241" w14:textId="77777777" w:rsidR="009565D2" w:rsidRPr="00F925EF" w:rsidRDefault="009565D2" w:rsidP="000E0F99">
                            <w:pPr>
                              <w:pStyle w:val="ListParagraph"/>
                              <w:numPr>
                                <w:ilvl w:val="0"/>
                                <w:numId w:val="27"/>
                              </w:numPr>
                              <w:rPr>
                                <w:rFonts w:eastAsia="Calibri" w:cs="Times"/>
                              </w:rPr>
                            </w:pPr>
                            <w:r w:rsidRPr="00F925EF">
                              <w:rPr>
                                <w:rFonts w:eastAsia="Calibri" w:cs="Times"/>
                              </w:rPr>
                              <w:t>Power control</w:t>
                            </w:r>
                          </w:p>
                          <w:p w14:paraId="36BE6043" w14:textId="77777777" w:rsidR="009565D2" w:rsidRPr="00F925EF" w:rsidRDefault="009565D2" w:rsidP="000E0F99">
                            <w:pPr>
                              <w:pStyle w:val="ListParagraph"/>
                              <w:numPr>
                                <w:ilvl w:val="0"/>
                                <w:numId w:val="27"/>
                              </w:numPr>
                              <w:rPr>
                                <w:rFonts w:eastAsia="Calibri" w:cs="Times"/>
                              </w:rPr>
                            </w:pPr>
                            <w:r w:rsidRPr="00F925EF">
                              <w:rPr>
                                <w:rFonts w:eastAsia="Calibri" w:cs="Times"/>
                              </w:rPr>
                              <w:t>Resource partitioning</w:t>
                            </w:r>
                          </w:p>
                          <w:p w14:paraId="407FAA1B" w14:textId="77777777" w:rsidR="009565D2" w:rsidRPr="00F925EF" w:rsidRDefault="009565D2" w:rsidP="000E0F99">
                            <w:pPr>
                              <w:pStyle w:val="ListParagraph"/>
                              <w:numPr>
                                <w:ilvl w:val="0"/>
                                <w:numId w:val="27"/>
                              </w:numPr>
                              <w:rPr>
                                <w:rFonts w:eastAsia="Calibri" w:cs="Times"/>
                              </w:rPr>
                            </w:pPr>
                            <w:r w:rsidRPr="00F925EF">
                              <w:rPr>
                                <w:rFonts w:eastAsia="Calibri" w:cs="Times"/>
                              </w:rPr>
                              <w:t>Impact on access link UEs</w:t>
                            </w:r>
                          </w:p>
                          <w:p w14:paraId="7CAD9763" w14:textId="77777777" w:rsidR="009565D2" w:rsidRPr="00F925EF" w:rsidRDefault="009565D2" w:rsidP="000E0F99">
                            <w:pPr>
                              <w:pStyle w:val="ListParagraph"/>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9565D2" w:rsidRPr="006C21A8" w:rsidRDefault="009565D2" w:rsidP="006C21A8">
                            <w:pPr>
                              <w:pStyle w:val="ListParagraph"/>
                              <w:numPr>
                                <w:ilvl w:val="0"/>
                                <w:numId w:val="27"/>
                              </w:numPr>
                              <w:rPr>
                                <w:rFonts w:eastAsia="Calibri" w:cs="Times"/>
                              </w:rPr>
                            </w:pPr>
                            <w:r w:rsidRPr="00F925EF">
                              <w:rPr>
                                <w:rFonts w:eastAsia="Calibri" w:cs="Times"/>
                              </w:rPr>
                              <w:t>Problems due to timing misalignment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3DD20A" id="Text Box 11"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" filled="f" strokeweight=".5pt">
                <v:fill o:detectmouseclick="t"/>
                <v:textbox style="mso-fit-shape-to-text:t">
                  <w:txbxContent>
                    <w:p w14:paraId="5B669044" w14:textId="77777777" w:rsidR="009565D2" w:rsidRPr="00F925EF" w:rsidRDefault="009565D2" w:rsidP="000E0F99">
                      <w:pPr>
                        <w:rPr>
                          <w:b/>
                          <w:bCs/>
                          <w:lang w:eastAsia="x-none"/>
                        </w:rPr>
                      </w:pPr>
                      <w:r>
                        <w:rPr>
                          <w:b/>
                          <w:bCs/>
                          <w:lang w:eastAsia="x-none"/>
                        </w:rPr>
                        <w:t>For further discussion in RAN1#102-e</w:t>
                      </w:r>
                    </w:p>
                    <w:p w14:paraId="08B95E38" w14:textId="77777777" w:rsidR="009565D2" w:rsidRPr="00F925EF" w:rsidRDefault="009565D2"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9565D2" w:rsidRPr="00F925EF" w:rsidRDefault="009565D2" w:rsidP="000E0F99">
                      <w:pPr>
                        <w:pStyle w:val="ListParagraph"/>
                        <w:numPr>
                          <w:ilvl w:val="0"/>
                          <w:numId w:val="27"/>
                        </w:numPr>
                        <w:rPr>
                          <w:rFonts w:eastAsia="Calibri" w:cs="Times"/>
                        </w:rPr>
                      </w:pPr>
                      <w:r w:rsidRPr="00F925EF">
                        <w:rPr>
                          <w:rFonts w:eastAsia="Calibri" w:cs="Times"/>
                        </w:rPr>
                        <w:t>Antenna/RF front-end impact</w:t>
                      </w:r>
                    </w:p>
                    <w:p w14:paraId="676487A7" w14:textId="77777777" w:rsidR="009565D2" w:rsidRPr="00F925EF" w:rsidRDefault="009565D2" w:rsidP="000E0F99">
                      <w:pPr>
                        <w:pStyle w:val="ListParagraph"/>
                        <w:numPr>
                          <w:ilvl w:val="0"/>
                          <w:numId w:val="27"/>
                        </w:numPr>
                        <w:rPr>
                          <w:rFonts w:eastAsia="Calibri" w:cs="Times"/>
                        </w:rPr>
                      </w:pPr>
                      <w:r w:rsidRPr="00F925EF">
                        <w:rPr>
                          <w:rFonts w:eastAsia="Calibri" w:cs="Times"/>
                        </w:rPr>
                        <w:t>Interference type and interference handling</w:t>
                      </w:r>
                    </w:p>
                    <w:p w14:paraId="16B4F241" w14:textId="77777777" w:rsidR="009565D2" w:rsidRPr="00F925EF" w:rsidRDefault="009565D2" w:rsidP="000E0F99">
                      <w:pPr>
                        <w:pStyle w:val="ListParagraph"/>
                        <w:numPr>
                          <w:ilvl w:val="0"/>
                          <w:numId w:val="27"/>
                        </w:numPr>
                        <w:rPr>
                          <w:rFonts w:eastAsia="Calibri" w:cs="Times"/>
                        </w:rPr>
                      </w:pPr>
                      <w:r w:rsidRPr="00F925EF">
                        <w:rPr>
                          <w:rFonts w:eastAsia="Calibri" w:cs="Times"/>
                        </w:rPr>
                        <w:t>Power control</w:t>
                      </w:r>
                    </w:p>
                    <w:p w14:paraId="36BE6043" w14:textId="77777777" w:rsidR="009565D2" w:rsidRPr="00F925EF" w:rsidRDefault="009565D2" w:rsidP="000E0F99">
                      <w:pPr>
                        <w:pStyle w:val="ListParagraph"/>
                        <w:numPr>
                          <w:ilvl w:val="0"/>
                          <w:numId w:val="27"/>
                        </w:numPr>
                        <w:rPr>
                          <w:rFonts w:eastAsia="Calibri" w:cs="Times"/>
                        </w:rPr>
                      </w:pPr>
                      <w:r w:rsidRPr="00F925EF">
                        <w:rPr>
                          <w:rFonts w:eastAsia="Calibri" w:cs="Times"/>
                        </w:rPr>
                        <w:t>Resource partitioning</w:t>
                      </w:r>
                    </w:p>
                    <w:p w14:paraId="407FAA1B" w14:textId="77777777" w:rsidR="009565D2" w:rsidRPr="00F925EF" w:rsidRDefault="009565D2" w:rsidP="000E0F99">
                      <w:pPr>
                        <w:pStyle w:val="ListParagraph"/>
                        <w:numPr>
                          <w:ilvl w:val="0"/>
                          <w:numId w:val="27"/>
                        </w:numPr>
                        <w:rPr>
                          <w:rFonts w:eastAsia="Calibri" w:cs="Times"/>
                        </w:rPr>
                      </w:pPr>
                      <w:r w:rsidRPr="00F925EF">
                        <w:rPr>
                          <w:rFonts w:eastAsia="Calibri" w:cs="Times"/>
                        </w:rPr>
                        <w:t>Impact on access link UEs</w:t>
                      </w:r>
                    </w:p>
                    <w:p w14:paraId="7CAD9763" w14:textId="77777777" w:rsidR="009565D2" w:rsidRPr="00F925EF" w:rsidRDefault="009565D2" w:rsidP="000E0F99">
                      <w:pPr>
                        <w:pStyle w:val="ListParagraph"/>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9565D2" w:rsidRPr="006C21A8" w:rsidRDefault="009565D2" w:rsidP="006C21A8">
                      <w:pPr>
                        <w:pStyle w:val="ListParagraph"/>
                        <w:numPr>
                          <w:ilvl w:val="0"/>
                          <w:numId w:val="27"/>
                        </w:numPr>
                        <w:rPr>
                          <w:rFonts w:eastAsia="Calibri" w:cs="Times"/>
                        </w:rPr>
                      </w:pPr>
                      <w:r w:rsidRPr="00F925EF">
                        <w:rPr>
                          <w:rFonts w:eastAsia="Calibri" w:cs="Times"/>
                        </w:rPr>
                        <w:t>Problems due to timing misalignment</w:t>
                      </w:r>
                    </w:p>
                  </w:txbxContent>
                </v:textbox>
                <w10:wrap type="square"/>
              </v:shape>
            </w:pict>
          </mc:Fallback>
        </mc:AlternateContent>
      </w:r>
    </w:p>
    <w:p w14:paraId="109C7CC0" w14:textId="4B6B0FC9" w:rsidR="009D1491" w:rsidRDefault="002A7B46" w:rsidP="009D1491">
      <w:pPr>
        <w:pStyle w:val="Heading2"/>
        <w:numPr>
          <w:ilvl w:val="0"/>
          <w:numId w:val="0"/>
        </w:numPr>
        <w:rPr>
          <w:rFonts w:ascii="Calibri" w:hAnsi="Calibri"/>
          <w:bCs/>
          <w:i w:val="0"/>
          <w:sz w:val="22"/>
          <w:szCs w:val="22"/>
        </w:rPr>
      </w:pPr>
      <w:r w:rsidRPr="002A7B46">
        <w:rPr>
          <w:rFonts w:ascii="Calibri" w:hAnsi="Calibri"/>
          <w:bCs/>
          <w:i w:val="0"/>
          <w:sz w:val="22"/>
          <w:szCs w:val="22"/>
          <w:highlight w:val="yellow"/>
        </w:rPr>
        <w:t>FL Proposal 2.2.2</w:t>
      </w:r>
      <w:r>
        <w:rPr>
          <w:rFonts w:ascii="Calibri" w:hAnsi="Calibri"/>
          <w:bCs/>
          <w:i w:val="0"/>
          <w:sz w:val="22"/>
          <w:szCs w:val="22"/>
        </w:rPr>
        <w:t>:</w:t>
      </w:r>
      <w:r w:rsidR="00D555DE">
        <w:rPr>
          <w:rFonts w:ascii="Calibri" w:hAnsi="Calibri"/>
          <w:bCs/>
          <w:i w:val="0"/>
          <w:sz w:val="22"/>
          <w:szCs w:val="22"/>
        </w:rPr>
        <w:t xml:space="preserve"> </w:t>
      </w:r>
    </w:p>
    <w:p w14:paraId="26978A56" w14:textId="57D1B058" w:rsidR="00B52768" w:rsidRDefault="00B52768" w:rsidP="009D1491">
      <w:pPr>
        <w:pStyle w:val="Heading2"/>
        <w:numPr>
          <w:ilvl w:val="0"/>
          <w:numId w:val="0"/>
        </w:numPr>
        <w:rPr>
          <w:rFonts w:ascii="Calibri" w:hAnsi="Calibri"/>
          <w:b w:val="0"/>
          <w:i w:val="0"/>
          <w:sz w:val="22"/>
          <w:szCs w:val="22"/>
        </w:rPr>
      </w:pPr>
      <w:r>
        <w:rPr>
          <w:rFonts w:ascii="Calibri" w:hAnsi="Calibri"/>
          <w:b w:val="0"/>
          <w:i w:val="0"/>
          <w:sz w:val="22"/>
          <w:szCs w:val="22"/>
        </w:rPr>
        <w:t xml:space="preserve">Further consider </w:t>
      </w:r>
      <w:r w:rsidR="00E03ABE">
        <w:rPr>
          <w:rFonts w:ascii="Calibri" w:hAnsi="Calibri"/>
          <w:b w:val="0"/>
          <w:i w:val="0"/>
          <w:sz w:val="22"/>
          <w:szCs w:val="22"/>
        </w:rPr>
        <w:t>whether there is a need</w:t>
      </w:r>
      <w:r w:rsidR="003435EF">
        <w:rPr>
          <w:rFonts w:ascii="Calibri" w:hAnsi="Calibri"/>
          <w:b w:val="0"/>
          <w:i w:val="0"/>
          <w:sz w:val="22"/>
          <w:szCs w:val="22"/>
        </w:rPr>
        <w:t xml:space="preserve"> </w:t>
      </w:r>
      <w:r w:rsidR="00D40D24">
        <w:rPr>
          <w:rFonts w:ascii="Calibri" w:hAnsi="Calibri"/>
          <w:b w:val="0"/>
          <w:i w:val="0"/>
          <w:sz w:val="22"/>
          <w:szCs w:val="22"/>
        </w:rPr>
        <w:t xml:space="preserve">to </w:t>
      </w:r>
      <w:r w:rsidR="003435EF">
        <w:rPr>
          <w:rFonts w:ascii="Calibri" w:hAnsi="Calibri"/>
          <w:b w:val="0"/>
          <w:i w:val="0"/>
          <w:sz w:val="22"/>
          <w:szCs w:val="22"/>
        </w:rPr>
        <w:t xml:space="preserve">differentiate </w:t>
      </w:r>
      <w:r w:rsidR="00E03ABE">
        <w:rPr>
          <w:rFonts w:ascii="Calibri" w:hAnsi="Calibri"/>
          <w:b w:val="0"/>
          <w:i w:val="0"/>
          <w:sz w:val="22"/>
          <w:szCs w:val="22"/>
        </w:rPr>
        <w:t>the</w:t>
      </w:r>
      <w:r>
        <w:rPr>
          <w:rFonts w:ascii="Calibri" w:hAnsi="Calibri"/>
          <w:b w:val="0"/>
          <w:i w:val="0"/>
          <w:sz w:val="22"/>
          <w:szCs w:val="22"/>
        </w:rPr>
        <w:t xml:space="preserve"> </w:t>
      </w:r>
      <w:r w:rsidR="00D555DE">
        <w:rPr>
          <w:rFonts w:ascii="Calibri" w:hAnsi="Calibri"/>
          <w:b w:val="0"/>
          <w:i w:val="0"/>
          <w:sz w:val="22"/>
          <w:szCs w:val="22"/>
        </w:rPr>
        <w:t>following</w:t>
      </w:r>
      <w:r w:rsidR="009D1491">
        <w:rPr>
          <w:rFonts w:ascii="Calibri" w:hAnsi="Calibri"/>
          <w:b w:val="0"/>
          <w:i w:val="0"/>
          <w:sz w:val="22"/>
          <w:szCs w:val="22"/>
        </w:rPr>
        <w:t xml:space="preserve"> IAB node capabilities</w:t>
      </w:r>
      <w:r>
        <w:rPr>
          <w:rFonts w:ascii="Calibri" w:hAnsi="Calibri"/>
          <w:b w:val="0"/>
          <w:i w:val="0"/>
          <w:sz w:val="22"/>
          <w:szCs w:val="22"/>
        </w:rPr>
        <w:t xml:space="preserve"> </w:t>
      </w:r>
      <w:r w:rsidR="00E03ABE">
        <w:rPr>
          <w:rFonts w:ascii="Calibri" w:hAnsi="Calibri"/>
          <w:b w:val="0"/>
          <w:i w:val="0"/>
          <w:sz w:val="22"/>
          <w:szCs w:val="22"/>
        </w:rPr>
        <w:t>for</w:t>
      </w:r>
      <w:r>
        <w:rPr>
          <w:rFonts w:ascii="Calibri" w:hAnsi="Calibri"/>
          <w:b w:val="0"/>
          <w:i w:val="0"/>
          <w:sz w:val="22"/>
          <w:szCs w:val="22"/>
        </w:rPr>
        <w:t xml:space="preserve"> different resource multiplexing cases</w:t>
      </w:r>
      <w:r w:rsidR="00E03ABE">
        <w:rPr>
          <w:rFonts w:ascii="Calibri" w:hAnsi="Calibri"/>
          <w:b w:val="0"/>
          <w:i w:val="0"/>
          <w:sz w:val="22"/>
          <w:szCs w:val="22"/>
        </w:rPr>
        <w:t xml:space="preserve"> (i.e. identify potential specification impact)</w:t>
      </w:r>
      <w:r>
        <w:rPr>
          <w:rFonts w:ascii="Calibri" w:hAnsi="Calibri"/>
          <w:b w:val="0"/>
          <w:i w:val="0"/>
          <w:sz w:val="22"/>
          <w:szCs w:val="22"/>
        </w:rPr>
        <w:t>:</w:t>
      </w:r>
    </w:p>
    <w:p w14:paraId="10848C25" w14:textId="26BD0E1B" w:rsidR="002E0019" w:rsidRDefault="002E0019" w:rsidP="002E0019">
      <w:pPr>
        <w:pStyle w:val="Heading2"/>
        <w:numPr>
          <w:ilvl w:val="0"/>
          <w:numId w:val="33"/>
        </w:numPr>
        <w:rPr>
          <w:rFonts w:ascii="Calibri" w:hAnsi="Calibri"/>
          <w:b w:val="0"/>
          <w:i w:val="0"/>
          <w:sz w:val="22"/>
          <w:szCs w:val="22"/>
        </w:rPr>
      </w:pPr>
      <w:r>
        <w:rPr>
          <w:rFonts w:ascii="Calibri" w:hAnsi="Calibri"/>
          <w:b w:val="0"/>
          <w:i w:val="0"/>
          <w:sz w:val="22"/>
          <w:szCs w:val="22"/>
        </w:rPr>
        <w:t>Baseband timing (mis)alignment between</w:t>
      </w:r>
      <w:r>
        <w:rPr>
          <w:rFonts w:ascii="Calibri" w:hAnsi="Calibri"/>
          <w:b w:val="0"/>
          <w:i w:val="0"/>
          <w:sz w:val="22"/>
          <w:szCs w:val="22"/>
        </w:rPr>
        <w:t xml:space="preserve"> IAB-MT and IAB-DU</w:t>
      </w:r>
    </w:p>
    <w:p w14:paraId="072932AB" w14:textId="6529A858" w:rsidR="002E0019" w:rsidRDefault="00E03ABE" w:rsidP="002E0019">
      <w:pPr>
        <w:pStyle w:val="Heading2"/>
        <w:numPr>
          <w:ilvl w:val="0"/>
          <w:numId w:val="33"/>
        </w:numPr>
        <w:rPr>
          <w:rFonts w:ascii="Calibri" w:hAnsi="Calibri"/>
          <w:b w:val="0"/>
          <w:i w:val="0"/>
          <w:sz w:val="22"/>
          <w:szCs w:val="22"/>
        </w:rPr>
      </w:pPr>
      <w:r>
        <w:rPr>
          <w:rFonts w:ascii="Calibri" w:hAnsi="Calibri"/>
          <w:b w:val="0"/>
          <w:i w:val="0"/>
          <w:sz w:val="22"/>
          <w:szCs w:val="22"/>
        </w:rPr>
        <w:t>S</w:t>
      </w:r>
      <w:r w:rsidR="002E0019" w:rsidRPr="002E0019">
        <w:rPr>
          <w:rFonts w:ascii="Calibri" w:hAnsi="Calibri"/>
          <w:b w:val="0"/>
          <w:i w:val="0"/>
          <w:sz w:val="22"/>
          <w:szCs w:val="22"/>
        </w:rPr>
        <w:t>eparate vs. shared antenna panels</w:t>
      </w:r>
      <w:r>
        <w:rPr>
          <w:rFonts w:ascii="Calibri" w:hAnsi="Calibri"/>
          <w:b w:val="0"/>
          <w:i w:val="0"/>
          <w:sz w:val="22"/>
          <w:szCs w:val="22"/>
        </w:rPr>
        <w:t>/RF front-end for IAB-MT/IAB-DU</w:t>
      </w:r>
    </w:p>
    <w:p w14:paraId="737456C1" w14:textId="27EA1699" w:rsidR="00B52768" w:rsidRDefault="00E03ABE" w:rsidP="002E0019">
      <w:pPr>
        <w:pStyle w:val="Heading2"/>
        <w:numPr>
          <w:ilvl w:val="0"/>
          <w:numId w:val="33"/>
        </w:numPr>
        <w:rPr>
          <w:rFonts w:ascii="Calibri" w:hAnsi="Calibri"/>
          <w:b w:val="0"/>
          <w:i w:val="0"/>
          <w:sz w:val="22"/>
          <w:szCs w:val="22"/>
        </w:rPr>
      </w:pPr>
      <w:r>
        <w:rPr>
          <w:rFonts w:ascii="Calibri" w:hAnsi="Calibri"/>
          <w:b w:val="0"/>
          <w:i w:val="0"/>
          <w:sz w:val="22"/>
          <w:szCs w:val="22"/>
        </w:rPr>
        <w:t>S</w:t>
      </w:r>
      <w:r w:rsidR="00B52768" w:rsidRPr="002E0019">
        <w:rPr>
          <w:rFonts w:ascii="Calibri" w:hAnsi="Calibri"/>
          <w:b w:val="0"/>
          <w:i w:val="0"/>
          <w:sz w:val="22"/>
          <w:szCs w:val="22"/>
        </w:rPr>
        <w:t>elf-</w:t>
      </w:r>
      <w:r w:rsidR="002E0019" w:rsidRPr="002E0019">
        <w:rPr>
          <w:rFonts w:ascii="Calibri" w:hAnsi="Calibri"/>
          <w:b w:val="0"/>
          <w:i w:val="0"/>
          <w:sz w:val="22"/>
          <w:szCs w:val="22"/>
        </w:rPr>
        <w:t>i</w:t>
      </w:r>
      <w:r w:rsidR="00B52768" w:rsidRPr="002E0019">
        <w:rPr>
          <w:rFonts w:ascii="Calibri" w:hAnsi="Calibri"/>
          <w:b w:val="0"/>
          <w:i w:val="0"/>
          <w:sz w:val="22"/>
          <w:szCs w:val="22"/>
        </w:rPr>
        <w:t>nterference cancellation</w:t>
      </w:r>
    </w:p>
    <w:p w14:paraId="680C9936" w14:textId="7E83EC1E" w:rsidR="002E0019" w:rsidRDefault="002E0019" w:rsidP="002E0019">
      <w:pPr>
        <w:pStyle w:val="Heading2"/>
        <w:numPr>
          <w:ilvl w:val="0"/>
          <w:numId w:val="0"/>
        </w:numPr>
        <w:ind w:left="720"/>
        <w:rPr>
          <w:rFonts w:ascii="Calibri" w:hAnsi="Calibri"/>
          <w:b w:val="0"/>
          <w:i w:val="0"/>
          <w:sz w:val="22"/>
          <w:szCs w:val="22"/>
        </w:rPr>
      </w:pPr>
    </w:p>
    <w:p w14:paraId="573BB005" w14:textId="24DA4A04" w:rsidR="00D40D24" w:rsidRDefault="00D40D24" w:rsidP="00D40D24">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w:t>
      </w:r>
      <w:r>
        <w:rPr>
          <w:rFonts w:asciiTheme="minorHAnsi" w:hAnsiTheme="minorHAnsi" w:cstheme="minorHAnsi"/>
          <w:b/>
          <w:lang w:val="en-GB"/>
        </w:rPr>
        <w:t xml:space="preserve"> Do you agree with FL Proposal 2.2.2?</w:t>
      </w:r>
    </w:p>
    <w:tbl>
      <w:tblPr>
        <w:tblStyle w:val="TableGrid"/>
        <w:tblW w:w="10070" w:type="dxa"/>
        <w:tblLook w:val="04A0" w:firstRow="1" w:lastRow="0" w:firstColumn="1" w:lastColumn="0" w:noHBand="0" w:noVBand="1"/>
      </w:tblPr>
      <w:tblGrid>
        <w:gridCol w:w="1691"/>
        <w:gridCol w:w="2265"/>
        <w:gridCol w:w="6114"/>
      </w:tblGrid>
      <w:tr w:rsidR="00D40D24" w14:paraId="7278BE8D" w14:textId="77777777" w:rsidTr="00000D69">
        <w:tc>
          <w:tcPr>
            <w:tcW w:w="1691" w:type="dxa"/>
            <w:shd w:val="clear" w:color="auto" w:fill="auto"/>
          </w:tcPr>
          <w:p w14:paraId="27DC9678" w14:textId="77777777" w:rsidR="00D40D24" w:rsidRDefault="00D40D24" w:rsidP="00000D69">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854D96" w14:textId="77777777" w:rsidR="00D40D24" w:rsidRDefault="00D40D24" w:rsidP="00000D69">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8FE6516" w14:textId="77777777" w:rsidR="00D40D24" w:rsidRDefault="00D40D24" w:rsidP="00000D69">
            <w:pPr>
              <w:rPr>
                <w:rFonts w:ascii="Calibri" w:eastAsia="Calibri" w:hAnsi="Calibri"/>
                <w:b/>
                <w:bCs/>
                <w:sz w:val="22"/>
                <w:szCs w:val="22"/>
              </w:rPr>
            </w:pPr>
            <w:r>
              <w:rPr>
                <w:rFonts w:ascii="Calibri" w:eastAsia="Calibri" w:hAnsi="Calibri"/>
                <w:b/>
                <w:bCs/>
                <w:sz w:val="22"/>
                <w:szCs w:val="22"/>
              </w:rPr>
              <w:t xml:space="preserve">Comments </w:t>
            </w:r>
          </w:p>
        </w:tc>
      </w:tr>
      <w:tr w:rsidR="00D40D24" w14:paraId="7CF14231" w14:textId="77777777" w:rsidTr="00000D69">
        <w:tc>
          <w:tcPr>
            <w:tcW w:w="1691" w:type="dxa"/>
            <w:shd w:val="clear" w:color="auto" w:fill="auto"/>
          </w:tcPr>
          <w:p w14:paraId="13F136EB" w14:textId="77777777" w:rsidR="00D40D24" w:rsidRDefault="00D40D24" w:rsidP="00000D69">
            <w:pPr>
              <w:rPr>
                <w:rFonts w:ascii="Calibri" w:eastAsia="Calibri" w:hAnsi="Calibri"/>
                <w:b/>
                <w:bCs/>
                <w:sz w:val="22"/>
                <w:szCs w:val="22"/>
              </w:rPr>
            </w:pPr>
          </w:p>
        </w:tc>
        <w:tc>
          <w:tcPr>
            <w:tcW w:w="2265" w:type="dxa"/>
            <w:shd w:val="clear" w:color="auto" w:fill="auto"/>
          </w:tcPr>
          <w:p w14:paraId="27D48FBE" w14:textId="77777777" w:rsidR="00D40D24" w:rsidRDefault="00D40D24" w:rsidP="00000D69">
            <w:pPr>
              <w:rPr>
                <w:rFonts w:ascii="Calibri" w:eastAsia="Calibri" w:hAnsi="Calibri"/>
                <w:b/>
                <w:bCs/>
                <w:sz w:val="22"/>
                <w:szCs w:val="22"/>
              </w:rPr>
            </w:pPr>
          </w:p>
        </w:tc>
        <w:tc>
          <w:tcPr>
            <w:tcW w:w="6114" w:type="dxa"/>
            <w:shd w:val="clear" w:color="auto" w:fill="auto"/>
          </w:tcPr>
          <w:p w14:paraId="209B329C" w14:textId="77777777" w:rsidR="00D40D24" w:rsidRDefault="00D40D24" w:rsidP="00000D69">
            <w:pPr>
              <w:rPr>
                <w:rFonts w:ascii="Calibri" w:eastAsia="Calibri" w:hAnsi="Calibri"/>
                <w:b/>
                <w:bCs/>
                <w:sz w:val="22"/>
                <w:szCs w:val="22"/>
              </w:rPr>
            </w:pPr>
          </w:p>
        </w:tc>
      </w:tr>
    </w:tbl>
    <w:p w14:paraId="26063568" w14:textId="77777777" w:rsidR="00D40D24" w:rsidRDefault="00D40D24" w:rsidP="002E0019">
      <w:pPr>
        <w:pStyle w:val="Heading2"/>
        <w:numPr>
          <w:ilvl w:val="0"/>
          <w:numId w:val="0"/>
        </w:numPr>
        <w:ind w:left="720"/>
        <w:rPr>
          <w:rFonts w:ascii="Calibri" w:hAnsi="Calibri"/>
          <w:b w:val="0"/>
          <w:i w:val="0"/>
          <w:sz w:val="22"/>
          <w:szCs w:val="22"/>
        </w:rPr>
      </w:pPr>
    </w:p>
    <w:p w14:paraId="599E4764" w14:textId="2C542494" w:rsidR="00B52768" w:rsidRPr="00B52768" w:rsidRDefault="00B52768" w:rsidP="009D1491">
      <w:pPr>
        <w:pStyle w:val="Heading2"/>
        <w:numPr>
          <w:ilvl w:val="0"/>
          <w:numId w:val="0"/>
        </w:numPr>
        <w:rPr>
          <w:rFonts w:ascii="Calibri" w:hAnsi="Calibri"/>
          <w:bCs/>
          <w:i w:val="0"/>
          <w:sz w:val="22"/>
          <w:szCs w:val="22"/>
        </w:rPr>
      </w:pPr>
      <w:r w:rsidRPr="002A7B46">
        <w:rPr>
          <w:rFonts w:ascii="Calibri" w:hAnsi="Calibri"/>
          <w:bCs/>
          <w:i w:val="0"/>
          <w:sz w:val="22"/>
          <w:szCs w:val="22"/>
          <w:highlight w:val="yellow"/>
        </w:rPr>
        <w:t>FL Proposal 2.2.</w:t>
      </w:r>
      <w:r w:rsidRPr="00B52768">
        <w:rPr>
          <w:rFonts w:ascii="Calibri" w:hAnsi="Calibri"/>
          <w:bCs/>
          <w:i w:val="0"/>
          <w:sz w:val="22"/>
          <w:szCs w:val="22"/>
          <w:highlight w:val="yellow"/>
        </w:rPr>
        <w:t>3</w:t>
      </w:r>
      <w:r>
        <w:rPr>
          <w:rFonts w:ascii="Calibri" w:hAnsi="Calibri"/>
          <w:bCs/>
          <w:i w:val="0"/>
          <w:sz w:val="22"/>
          <w:szCs w:val="22"/>
        </w:rPr>
        <w:t xml:space="preserve">: </w:t>
      </w:r>
    </w:p>
    <w:p w14:paraId="02986037" w14:textId="6B2BE591" w:rsidR="002A7B46" w:rsidRDefault="00D40D24" w:rsidP="009D1491">
      <w:pPr>
        <w:pStyle w:val="Heading2"/>
        <w:numPr>
          <w:ilvl w:val="0"/>
          <w:numId w:val="0"/>
        </w:numPr>
        <w:rPr>
          <w:rFonts w:ascii="Calibri" w:hAnsi="Calibri"/>
          <w:b w:val="0"/>
          <w:i w:val="0"/>
          <w:sz w:val="22"/>
          <w:szCs w:val="22"/>
        </w:rPr>
      </w:pPr>
      <w:r>
        <w:rPr>
          <w:rFonts w:ascii="Calibri" w:hAnsi="Calibri"/>
          <w:b w:val="0"/>
          <w:i w:val="0"/>
          <w:sz w:val="22"/>
          <w:szCs w:val="22"/>
        </w:rPr>
        <w:t>The</w:t>
      </w:r>
      <w:r w:rsidR="00E03ABE">
        <w:rPr>
          <w:rFonts w:ascii="Calibri" w:hAnsi="Calibri"/>
          <w:b w:val="0"/>
          <w:i w:val="0"/>
          <w:sz w:val="22"/>
          <w:szCs w:val="22"/>
        </w:rPr>
        <w:t xml:space="preserve"> </w:t>
      </w:r>
      <w:r w:rsidR="00B52768">
        <w:rPr>
          <w:rFonts w:ascii="Calibri" w:hAnsi="Calibri"/>
          <w:b w:val="0"/>
          <w:i w:val="0"/>
          <w:sz w:val="22"/>
          <w:szCs w:val="22"/>
        </w:rPr>
        <w:t xml:space="preserve">following </w:t>
      </w:r>
      <w:r w:rsidR="002E0019">
        <w:rPr>
          <w:rFonts w:ascii="Calibri" w:hAnsi="Calibri"/>
          <w:b w:val="0"/>
          <w:i w:val="0"/>
          <w:sz w:val="22"/>
          <w:szCs w:val="22"/>
        </w:rPr>
        <w:t>resource partitioning scenarios</w:t>
      </w:r>
      <w:r w:rsidR="00B52768">
        <w:rPr>
          <w:rFonts w:ascii="Calibri" w:hAnsi="Calibri"/>
          <w:b w:val="0"/>
          <w:i w:val="0"/>
          <w:sz w:val="22"/>
          <w:szCs w:val="22"/>
        </w:rPr>
        <w:t xml:space="preserve"> </w:t>
      </w:r>
      <w:r>
        <w:rPr>
          <w:rFonts w:ascii="Calibri" w:hAnsi="Calibri"/>
          <w:b w:val="0"/>
          <w:i w:val="0"/>
          <w:sz w:val="22"/>
          <w:szCs w:val="22"/>
        </w:rPr>
        <w:t xml:space="preserve">are </w:t>
      </w:r>
      <w:r w:rsidR="00E81A80">
        <w:rPr>
          <w:rFonts w:ascii="Calibri" w:hAnsi="Calibri"/>
          <w:b w:val="0"/>
          <w:i w:val="0"/>
          <w:sz w:val="22"/>
          <w:szCs w:val="22"/>
        </w:rPr>
        <w:t>considered</w:t>
      </w:r>
      <w:r>
        <w:rPr>
          <w:rFonts w:ascii="Calibri" w:hAnsi="Calibri"/>
          <w:b w:val="0"/>
          <w:i w:val="0"/>
          <w:sz w:val="22"/>
          <w:szCs w:val="22"/>
        </w:rPr>
        <w:t xml:space="preserve"> </w:t>
      </w:r>
      <w:r w:rsidR="00E03ABE">
        <w:rPr>
          <w:rFonts w:ascii="Calibri" w:hAnsi="Calibri"/>
          <w:b w:val="0"/>
          <w:i w:val="0"/>
          <w:sz w:val="22"/>
          <w:szCs w:val="22"/>
        </w:rPr>
        <w:t>for</w:t>
      </w:r>
      <w:r w:rsidR="00B52768">
        <w:rPr>
          <w:rFonts w:ascii="Calibri" w:hAnsi="Calibri"/>
          <w:b w:val="0"/>
          <w:i w:val="0"/>
          <w:sz w:val="22"/>
          <w:szCs w:val="22"/>
        </w:rPr>
        <w:t xml:space="preserve">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D40D24" w14:paraId="309C6710" w14:textId="77777777" w:rsidTr="00D40D24">
        <w:tc>
          <w:tcPr>
            <w:tcW w:w="1366" w:type="dxa"/>
            <w:shd w:val="clear" w:color="auto" w:fill="auto"/>
          </w:tcPr>
          <w:p w14:paraId="349FA275" w14:textId="6B042EEC" w:rsidR="009D1491" w:rsidRDefault="009D1491" w:rsidP="00000D69">
            <w:pPr>
              <w:rPr>
                <w:rFonts w:ascii="Calibri" w:hAnsi="Calibri"/>
                <w:sz w:val="18"/>
                <w:szCs w:val="18"/>
              </w:rPr>
            </w:pPr>
          </w:p>
        </w:tc>
        <w:tc>
          <w:tcPr>
            <w:tcW w:w="1849" w:type="dxa"/>
            <w:shd w:val="clear" w:color="auto" w:fill="auto"/>
          </w:tcPr>
          <w:p w14:paraId="6B282FD4" w14:textId="071098DA" w:rsidR="009D1491" w:rsidRDefault="009D1491" w:rsidP="00000D69">
            <w:pPr>
              <w:rPr>
                <w:rFonts w:ascii="Calibri" w:hAnsi="Calibri"/>
                <w:b/>
                <w:bCs/>
                <w:sz w:val="18"/>
                <w:szCs w:val="18"/>
              </w:rPr>
            </w:pPr>
            <w:r>
              <w:rPr>
                <w:rFonts w:ascii="Calibri" w:hAnsi="Calibri"/>
                <w:b/>
                <w:bCs/>
                <w:sz w:val="18"/>
                <w:szCs w:val="18"/>
              </w:rPr>
              <w:t>Case 1</w:t>
            </w:r>
            <w:r>
              <w:t xml:space="preserve"> </w:t>
            </w:r>
            <w:r w:rsidRPr="009D1491">
              <w:rPr>
                <w:rFonts w:ascii="Calibri" w:hAnsi="Calibri"/>
                <w:b/>
                <w:bCs/>
                <w:sz w:val="18"/>
                <w:szCs w:val="18"/>
              </w:rPr>
              <w:t>MT-Tx/DU-Tx</w:t>
            </w:r>
          </w:p>
        </w:tc>
        <w:tc>
          <w:tcPr>
            <w:tcW w:w="2094" w:type="dxa"/>
            <w:shd w:val="clear" w:color="auto" w:fill="auto"/>
          </w:tcPr>
          <w:p w14:paraId="7FBFC33C" w14:textId="59651CA2" w:rsidR="009D1491" w:rsidRDefault="009D1491" w:rsidP="00000D69">
            <w:pPr>
              <w:rPr>
                <w:rFonts w:ascii="Calibri" w:hAnsi="Calibri"/>
                <w:b/>
                <w:bCs/>
                <w:sz w:val="18"/>
                <w:szCs w:val="18"/>
              </w:rPr>
            </w:pPr>
            <w:r>
              <w:rPr>
                <w:rFonts w:ascii="Calibri" w:hAnsi="Calibri"/>
                <w:b/>
                <w:bCs/>
                <w:sz w:val="18"/>
                <w:szCs w:val="18"/>
              </w:rPr>
              <w:t xml:space="preserve">Case 2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w:t>
            </w:r>
            <w:r>
              <w:rPr>
                <w:rFonts w:ascii="Calibri" w:hAnsi="Calibri"/>
                <w:b/>
                <w:bCs/>
                <w:sz w:val="18"/>
                <w:szCs w:val="18"/>
              </w:rPr>
              <w:t>R</w:t>
            </w:r>
            <w:r w:rsidRPr="009D1491">
              <w:rPr>
                <w:rFonts w:ascii="Calibri" w:hAnsi="Calibri"/>
                <w:b/>
                <w:bCs/>
                <w:sz w:val="18"/>
                <w:szCs w:val="18"/>
              </w:rPr>
              <w:t>x</w:t>
            </w:r>
          </w:p>
        </w:tc>
        <w:tc>
          <w:tcPr>
            <w:tcW w:w="2190" w:type="dxa"/>
            <w:shd w:val="clear" w:color="auto" w:fill="auto"/>
          </w:tcPr>
          <w:p w14:paraId="7AB1D24C" w14:textId="6F88F023" w:rsidR="009D1491" w:rsidRDefault="009D1491" w:rsidP="00000D69">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12DDB768" w14:textId="38BE3759" w:rsidR="009D1491" w:rsidRDefault="009D1491" w:rsidP="00000D69">
            <w:pPr>
              <w:rPr>
                <w:rFonts w:ascii="Calibri" w:hAnsi="Calibri"/>
                <w:b/>
                <w:bCs/>
                <w:sz w:val="18"/>
                <w:szCs w:val="18"/>
              </w:rPr>
            </w:pPr>
            <w:r>
              <w:rPr>
                <w:rFonts w:ascii="Calibri" w:hAnsi="Calibri"/>
                <w:b/>
                <w:bCs/>
                <w:sz w:val="18"/>
                <w:szCs w:val="18"/>
              </w:rPr>
              <w:t xml:space="preserve">Case 4 </w:t>
            </w:r>
            <w:r w:rsidRPr="009D1491">
              <w:rPr>
                <w:rFonts w:ascii="Calibri" w:hAnsi="Calibri"/>
                <w:b/>
                <w:bCs/>
                <w:sz w:val="18"/>
                <w:szCs w:val="18"/>
              </w:rPr>
              <w:t>MT-Tx/DU-</w:t>
            </w:r>
            <w:r>
              <w:rPr>
                <w:rFonts w:ascii="Calibri" w:hAnsi="Calibri"/>
                <w:b/>
                <w:bCs/>
                <w:sz w:val="18"/>
                <w:szCs w:val="18"/>
              </w:rPr>
              <w:t>R</w:t>
            </w:r>
            <w:r w:rsidRPr="009D1491">
              <w:rPr>
                <w:rFonts w:ascii="Calibri" w:hAnsi="Calibri"/>
                <w:b/>
                <w:bCs/>
                <w:sz w:val="18"/>
                <w:szCs w:val="18"/>
              </w:rPr>
              <w:t>x</w:t>
            </w:r>
          </w:p>
        </w:tc>
      </w:tr>
      <w:tr w:rsidR="00D40D24" w14:paraId="798AFD8B" w14:textId="77777777" w:rsidTr="00D40D24">
        <w:tc>
          <w:tcPr>
            <w:tcW w:w="1366" w:type="dxa"/>
            <w:shd w:val="clear" w:color="auto" w:fill="auto"/>
          </w:tcPr>
          <w:p w14:paraId="284D8EAC" w14:textId="71B0D0D0" w:rsidR="00CE7354" w:rsidRDefault="00D40D24" w:rsidP="00CE7354">
            <w:pPr>
              <w:rPr>
                <w:rFonts w:ascii="Calibri" w:hAnsi="Calibri"/>
                <w:b/>
                <w:bCs/>
                <w:sz w:val="18"/>
                <w:szCs w:val="18"/>
              </w:rPr>
            </w:pPr>
            <w:r>
              <w:rPr>
                <w:rFonts w:ascii="Calibri" w:hAnsi="Calibri"/>
                <w:b/>
                <w:bCs/>
                <w:sz w:val="18"/>
                <w:szCs w:val="18"/>
              </w:rPr>
              <w:t>Resource Type</w:t>
            </w:r>
          </w:p>
        </w:tc>
        <w:tc>
          <w:tcPr>
            <w:tcW w:w="1849" w:type="dxa"/>
            <w:shd w:val="clear" w:color="auto" w:fill="auto"/>
          </w:tcPr>
          <w:p w14:paraId="7BFCF360" w14:textId="77777777" w:rsidR="00CE7354" w:rsidRDefault="00D40D24" w:rsidP="00CE7354">
            <w:pPr>
              <w:rPr>
                <w:rFonts w:ascii="Calibri" w:hAnsi="Calibri"/>
                <w:sz w:val="18"/>
                <w:szCs w:val="18"/>
              </w:rPr>
            </w:pPr>
            <w:r>
              <w:rPr>
                <w:rFonts w:ascii="Calibri" w:hAnsi="Calibri"/>
                <w:sz w:val="18"/>
                <w:szCs w:val="18"/>
              </w:rPr>
              <w:t>Alt. 1: DL + UL</w:t>
            </w:r>
          </w:p>
          <w:p w14:paraId="0BF80733" w14:textId="3E7B7FC8" w:rsidR="00D40D24" w:rsidRDefault="00D40D24" w:rsidP="00CE7354">
            <w:pPr>
              <w:rPr>
                <w:rFonts w:ascii="Calibri" w:hAnsi="Calibri"/>
                <w:sz w:val="18"/>
                <w:szCs w:val="18"/>
              </w:rPr>
            </w:pPr>
            <w:r>
              <w:rPr>
                <w:rFonts w:ascii="Calibri" w:hAnsi="Calibri"/>
                <w:sz w:val="18"/>
                <w:szCs w:val="18"/>
              </w:rPr>
              <w:t>Alt. 2: DL only</w:t>
            </w:r>
          </w:p>
        </w:tc>
        <w:tc>
          <w:tcPr>
            <w:tcW w:w="2094" w:type="dxa"/>
            <w:shd w:val="clear" w:color="auto" w:fill="auto"/>
          </w:tcPr>
          <w:p w14:paraId="3ACF9F89" w14:textId="77777777" w:rsidR="00D40D24" w:rsidRDefault="00D40D24" w:rsidP="00D40D24">
            <w:pPr>
              <w:rPr>
                <w:rFonts w:ascii="Calibri" w:hAnsi="Calibri"/>
                <w:sz w:val="18"/>
                <w:szCs w:val="18"/>
              </w:rPr>
            </w:pPr>
            <w:r>
              <w:rPr>
                <w:rFonts w:ascii="Calibri" w:hAnsi="Calibri"/>
                <w:sz w:val="18"/>
                <w:szCs w:val="18"/>
              </w:rPr>
              <w:t>Alt. 1: DL + UL</w:t>
            </w:r>
          </w:p>
          <w:p w14:paraId="4538E746" w14:textId="4A28310C" w:rsidR="00CE7354" w:rsidRDefault="00D40D24" w:rsidP="00D40D24">
            <w:pPr>
              <w:rPr>
                <w:rFonts w:ascii="Calibri" w:hAnsi="Calibri"/>
                <w:sz w:val="18"/>
                <w:szCs w:val="18"/>
              </w:rPr>
            </w:pPr>
            <w:r>
              <w:rPr>
                <w:rFonts w:ascii="Calibri" w:hAnsi="Calibri"/>
                <w:sz w:val="18"/>
                <w:szCs w:val="18"/>
              </w:rPr>
              <w:t>Alt. 2: DL only</w:t>
            </w:r>
          </w:p>
        </w:tc>
        <w:tc>
          <w:tcPr>
            <w:tcW w:w="2190" w:type="dxa"/>
            <w:shd w:val="clear" w:color="auto" w:fill="auto"/>
          </w:tcPr>
          <w:p w14:paraId="330D47AA" w14:textId="6CDE7BD2" w:rsidR="00CE7354" w:rsidRDefault="00D40D24" w:rsidP="00CE7354">
            <w:pPr>
              <w:rPr>
                <w:rFonts w:ascii="Calibri" w:hAnsi="Calibri"/>
                <w:sz w:val="18"/>
                <w:szCs w:val="18"/>
              </w:rPr>
            </w:pPr>
            <w:r>
              <w:rPr>
                <w:rFonts w:ascii="Calibri" w:hAnsi="Calibri"/>
                <w:sz w:val="18"/>
                <w:szCs w:val="18"/>
              </w:rPr>
              <w:t>DL only</w:t>
            </w:r>
          </w:p>
        </w:tc>
        <w:tc>
          <w:tcPr>
            <w:tcW w:w="2666" w:type="dxa"/>
            <w:shd w:val="clear" w:color="auto" w:fill="auto"/>
          </w:tcPr>
          <w:p w14:paraId="14E83AB3" w14:textId="77777777" w:rsidR="00D40D24" w:rsidRDefault="00D40D24" w:rsidP="00D40D24">
            <w:pPr>
              <w:rPr>
                <w:rFonts w:ascii="Calibri" w:hAnsi="Calibri"/>
                <w:sz w:val="18"/>
                <w:szCs w:val="18"/>
              </w:rPr>
            </w:pPr>
            <w:r>
              <w:rPr>
                <w:rFonts w:ascii="Calibri" w:hAnsi="Calibri"/>
                <w:sz w:val="18"/>
                <w:szCs w:val="18"/>
              </w:rPr>
              <w:t>Alt. 1: DL + UL</w:t>
            </w:r>
          </w:p>
          <w:p w14:paraId="1F83196E" w14:textId="2C2093A2" w:rsidR="00CE7354" w:rsidRDefault="00D40D24" w:rsidP="00D40D24">
            <w:pPr>
              <w:rPr>
                <w:rFonts w:ascii="Calibri" w:hAnsi="Calibri"/>
                <w:sz w:val="18"/>
                <w:szCs w:val="18"/>
              </w:rPr>
            </w:pPr>
            <w:r>
              <w:rPr>
                <w:rFonts w:ascii="Calibri" w:hAnsi="Calibri"/>
                <w:sz w:val="18"/>
                <w:szCs w:val="18"/>
              </w:rPr>
              <w:t>Alt. 2: DL only</w:t>
            </w:r>
          </w:p>
        </w:tc>
      </w:tr>
      <w:tr w:rsidR="00D40D24" w14:paraId="36D82587" w14:textId="77777777" w:rsidTr="00D40D24">
        <w:tc>
          <w:tcPr>
            <w:tcW w:w="1366" w:type="dxa"/>
            <w:shd w:val="clear" w:color="auto" w:fill="auto"/>
          </w:tcPr>
          <w:p w14:paraId="642DBE98" w14:textId="62171721" w:rsidR="00D40D24" w:rsidRDefault="00D40D24" w:rsidP="00D40D24">
            <w:pPr>
              <w:rPr>
                <w:rFonts w:ascii="Calibri" w:hAnsi="Calibri"/>
                <w:b/>
                <w:bCs/>
                <w:sz w:val="18"/>
                <w:szCs w:val="18"/>
              </w:rPr>
            </w:pPr>
            <w:r>
              <w:rPr>
                <w:rFonts w:ascii="Calibri" w:hAnsi="Calibri"/>
                <w:b/>
                <w:bCs/>
                <w:sz w:val="18"/>
                <w:szCs w:val="18"/>
              </w:rPr>
              <w:t>Access/Backhaul applicability</w:t>
            </w:r>
          </w:p>
        </w:tc>
        <w:tc>
          <w:tcPr>
            <w:tcW w:w="1849" w:type="dxa"/>
            <w:shd w:val="clear" w:color="auto" w:fill="auto"/>
          </w:tcPr>
          <w:p w14:paraId="75A87BF9" w14:textId="0AEBCD81" w:rsidR="00D40D24" w:rsidRDefault="00D40D24" w:rsidP="00D40D24">
            <w:pPr>
              <w:rPr>
                <w:rFonts w:ascii="Calibri" w:hAnsi="Calibri"/>
                <w:sz w:val="18"/>
                <w:szCs w:val="18"/>
              </w:rPr>
            </w:pPr>
            <w:r>
              <w:rPr>
                <w:rFonts w:ascii="Calibri" w:hAnsi="Calibri"/>
                <w:sz w:val="18"/>
                <w:szCs w:val="18"/>
              </w:rPr>
              <w:t>Access + Backhaul</w:t>
            </w:r>
          </w:p>
        </w:tc>
        <w:tc>
          <w:tcPr>
            <w:tcW w:w="2094" w:type="dxa"/>
            <w:shd w:val="clear" w:color="auto" w:fill="auto"/>
          </w:tcPr>
          <w:p w14:paraId="7355FE36" w14:textId="3B6B4E7B" w:rsidR="00D40D24" w:rsidRDefault="00E81A80" w:rsidP="00D40D24">
            <w:pPr>
              <w:rPr>
                <w:rFonts w:ascii="Calibri" w:hAnsi="Calibri"/>
                <w:sz w:val="18"/>
                <w:szCs w:val="18"/>
              </w:rPr>
            </w:pPr>
            <w:r>
              <w:rPr>
                <w:rFonts w:ascii="Calibri" w:hAnsi="Calibri"/>
                <w:sz w:val="18"/>
                <w:szCs w:val="18"/>
              </w:rPr>
              <w:t>At least backhaul</w:t>
            </w:r>
          </w:p>
          <w:p w14:paraId="5BA8F46B" w14:textId="450648EA" w:rsidR="00D40D24" w:rsidRDefault="00D40D24" w:rsidP="00D40D24">
            <w:pPr>
              <w:rPr>
                <w:rFonts w:ascii="Calibri" w:hAnsi="Calibri"/>
                <w:sz w:val="18"/>
                <w:szCs w:val="18"/>
              </w:rPr>
            </w:pPr>
            <w:r>
              <w:rPr>
                <w:rFonts w:ascii="Calibri" w:hAnsi="Calibri"/>
                <w:sz w:val="18"/>
                <w:szCs w:val="18"/>
              </w:rPr>
              <w:t>FFS: Access + Backhaul</w:t>
            </w:r>
          </w:p>
        </w:tc>
        <w:tc>
          <w:tcPr>
            <w:tcW w:w="2190" w:type="dxa"/>
            <w:shd w:val="clear" w:color="auto" w:fill="auto"/>
          </w:tcPr>
          <w:p w14:paraId="7BB59B89" w14:textId="082966AA" w:rsidR="00D40D24" w:rsidRDefault="00D40D24" w:rsidP="00D40D24">
            <w:pPr>
              <w:rPr>
                <w:rFonts w:ascii="Calibri" w:hAnsi="Calibri"/>
                <w:sz w:val="18"/>
                <w:szCs w:val="18"/>
              </w:rPr>
            </w:pPr>
            <w:r>
              <w:rPr>
                <w:rFonts w:ascii="Calibri" w:hAnsi="Calibri"/>
                <w:sz w:val="18"/>
                <w:szCs w:val="18"/>
              </w:rPr>
              <w:t>Access + Backhaul</w:t>
            </w:r>
          </w:p>
        </w:tc>
        <w:tc>
          <w:tcPr>
            <w:tcW w:w="2666" w:type="dxa"/>
            <w:shd w:val="clear" w:color="auto" w:fill="auto"/>
          </w:tcPr>
          <w:p w14:paraId="0580FA62" w14:textId="7F380AD2" w:rsidR="00D40D24" w:rsidRDefault="00E81A80" w:rsidP="00D40D24">
            <w:pPr>
              <w:rPr>
                <w:rFonts w:ascii="Calibri" w:hAnsi="Calibri"/>
                <w:sz w:val="18"/>
                <w:szCs w:val="18"/>
              </w:rPr>
            </w:pPr>
            <w:r>
              <w:rPr>
                <w:rFonts w:ascii="Calibri" w:hAnsi="Calibri"/>
                <w:sz w:val="18"/>
                <w:szCs w:val="18"/>
              </w:rPr>
              <w:t>At least backhaul</w:t>
            </w:r>
          </w:p>
          <w:p w14:paraId="011CE1D7" w14:textId="4012371A" w:rsidR="00D40D24" w:rsidRDefault="00D40D24" w:rsidP="00D40D24">
            <w:pPr>
              <w:rPr>
                <w:rFonts w:ascii="Calibri" w:hAnsi="Calibri"/>
                <w:sz w:val="18"/>
                <w:szCs w:val="18"/>
              </w:rPr>
            </w:pPr>
            <w:r>
              <w:rPr>
                <w:rFonts w:ascii="Calibri" w:hAnsi="Calibri"/>
                <w:sz w:val="18"/>
                <w:szCs w:val="18"/>
              </w:rPr>
              <w:t>FFS: Access + Backhaul</w:t>
            </w:r>
          </w:p>
        </w:tc>
      </w:tr>
    </w:tbl>
    <w:p w14:paraId="3C46222E" w14:textId="1D1EEF21" w:rsidR="00952DC2" w:rsidRDefault="00952DC2" w:rsidP="009565D2">
      <w:pPr>
        <w:pStyle w:val="Heading2"/>
        <w:numPr>
          <w:ilvl w:val="0"/>
          <w:numId w:val="0"/>
        </w:numPr>
        <w:ind w:left="576"/>
        <w:rPr>
          <w:rFonts w:eastAsia="MS PGothic"/>
          <w:sz w:val="24"/>
          <w:szCs w:val="18"/>
        </w:rPr>
      </w:pPr>
    </w:p>
    <w:p w14:paraId="179C328C" w14:textId="22CD098F" w:rsidR="00D40D24" w:rsidRDefault="00D40D24" w:rsidP="00D40D24">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w:t>
      </w:r>
      <w:r>
        <w:rPr>
          <w:rFonts w:asciiTheme="minorHAnsi" w:hAnsiTheme="minorHAnsi" w:cstheme="minorHAnsi"/>
          <w:b/>
          <w:lang w:val="en-GB"/>
        </w:rPr>
        <w:t>3</w:t>
      </w:r>
      <w:r>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D40D24" w14:paraId="36508415" w14:textId="77777777" w:rsidTr="00000D69">
        <w:tc>
          <w:tcPr>
            <w:tcW w:w="1691" w:type="dxa"/>
            <w:shd w:val="clear" w:color="auto" w:fill="auto"/>
          </w:tcPr>
          <w:p w14:paraId="5E4BDDCE" w14:textId="77777777" w:rsidR="00D40D24" w:rsidRDefault="00D40D24" w:rsidP="00000D69">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F89037A" w14:textId="77777777" w:rsidR="00D40D24" w:rsidRDefault="00D40D24" w:rsidP="00000D69">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6657186A" w14:textId="77777777" w:rsidR="00D40D24" w:rsidRDefault="00D40D24" w:rsidP="00000D69">
            <w:pPr>
              <w:rPr>
                <w:rFonts w:ascii="Calibri" w:eastAsia="Calibri" w:hAnsi="Calibri"/>
                <w:b/>
                <w:bCs/>
                <w:sz w:val="22"/>
                <w:szCs w:val="22"/>
              </w:rPr>
            </w:pPr>
            <w:r>
              <w:rPr>
                <w:rFonts w:ascii="Calibri" w:eastAsia="Calibri" w:hAnsi="Calibri"/>
                <w:b/>
                <w:bCs/>
                <w:sz w:val="22"/>
                <w:szCs w:val="22"/>
              </w:rPr>
              <w:t xml:space="preserve">Comments </w:t>
            </w:r>
          </w:p>
        </w:tc>
      </w:tr>
      <w:tr w:rsidR="00D40D24" w14:paraId="5663C5D9" w14:textId="77777777" w:rsidTr="00000D69">
        <w:tc>
          <w:tcPr>
            <w:tcW w:w="1691" w:type="dxa"/>
            <w:shd w:val="clear" w:color="auto" w:fill="auto"/>
          </w:tcPr>
          <w:p w14:paraId="49E7F0D8" w14:textId="77777777" w:rsidR="00D40D24" w:rsidRDefault="00D40D24" w:rsidP="00000D69">
            <w:pPr>
              <w:rPr>
                <w:rFonts w:ascii="Calibri" w:eastAsia="Calibri" w:hAnsi="Calibri"/>
                <w:b/>
                <w:bCs/>
                <w:sz w:val="22"/>
                <w:szCs w:val="22"/>
              </w:rPr>
            </w:pPr>
          </w:p>
        </w:tc>
        <w:tc>
          <w:tcPr>
            <w:tcW w:w="2265" w:type="dxa"/>
            <w:shd w:val="clear" w:color="auto" w:fill="auto"/>
          </w:tcPr>
          <w:p w14:paraId="620F78CA" w14:textId="77777777" w:rsidR="00D40D24" w:rsidRDefault="00D40D24" w:rsidP="00000D69">
            <w:pPr>
              <w:rPr>
                <w:rFonts w:ascii="Calibri" w:eastAsia="Calibri" w:hAnsi="Calibri"/>
                <w:b/>
                <w:bCs/>
                <w:sz w:val="22"/>
                <w:szCs w:val="22"/>
              </w:rPr>
            </w:pPr>
          </w:p>
        </w:tc>
        <w:tc>
          <w:tcPr>
            <w:tcW w:w="6114" w:type="dxa"/>
            <w:shd w:val="clear" w:color="auto" w:fill="auto"/>
          </w:tcPr>
          <w:p w14:paraId="0699D3EC" w14:textId="77777777" w:rsidR="00D40D24" w:rsidRDefault="00D40D24" w:rsidP="00000D69">
            <w:pPr>
              <w:rPr>
                <w:rFonts w:ascii="Calibri" w:eastAsia="Calibri" w:hAnsi="Calibri"/>
                <w:b/>
                <w:bCs/>
                <w:sz w:val="22"/>
                <w:szCs w:val="22"/>
              </w:rPr>
            </w:pPr>
          </w:p>
        </w:tc>
      </w:tr>
    </w:tbl>
    <w:p w14:paraId="46C8922A" w14:textId="77777777" w:rsidR="00D40D24" w:rsidRDefault="00D40D24" w:rsidP="009565D2">
      <w:pPr>
        <w:pStyle w:val="Heading2"/>
        <w:numPr>
          <w:ilvl w:val="0"/>
          <w:numId w:val="0"/>
        </w:numPr>
        <w:ind w:left="576"/>
        <w:rPr>
          <w:rFonts w:eastAsia="MS PGothic"/>
          <w:sz w:val="24"/>
          <w:szCs w:val="18"/>
        </w:rPr>
      </w:pPr>
    </w:p>
    <w:p w14:paraId="59AF33BE" w14:textId="77777777" w:rsidR="00952DC2" w:rsidRPr="009565D2" w:rsidRDefault="00952DC2" w:rsidP="009565D2">
      <w:pPr>
        <w:pStyle w:val="Heading2"/>
        <w:numPr>
          <w:ilvl w:val="0"/>
          <w:numId w:val="0"/>
        </w:numPr>
        <w:ind w:left="576"/>
        <w:rPr>
          <w:rFonts w:eastAsia="MS PGothic"/>
          <w:sz w:val="24"/>
          <w:szCs w:val="18"/>
        </w:rPr>
      </w:pPr>
    </w:p>
    <w:p w14:paraId="11F8631F" w14:textId="7F9577B8" w:rsidR="00B90547" w:rsidRDefault="00C425F0">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t>Proposal 2:</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5DE9BCD4" w14:textId="77777777" w:rsidR="00B90547" w:rsidRDefault="00C425F0">
            <w:pPr>
              <w:pStyle w:val="ListParagraph"/>
              <w:numPr>
                <w:ilvl w:val="0"/>
                <w:numId w:val="4"/>
              </w:numPr>
              <w:snapToGrid w:val="0"/>
              <w:spacing w:before="0"/>
              <w:rPr>
                <w:i/>
                <w:lang w:eastAsia="zh-CN"/>
              </w:rPr>
            </w:pPr>
            <w:r>
              <w:rPr>
                <w:i/>
                <w:lang w:eastAsia="zh-CN"/>
              </w:rPr>
              <w:t>SS/PBCH block</w:t>
            </w:r>
          </w:p>
          <w:p w14:paraId="6AFE0288" w14:textId="77777777" w:rsidR="00B90547" w:rsidRDefault="00C425F0">
            <w:pPr>
              <w:pStyle w:val="ListParagraph"/>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ListParagraph"/>
              <w:numPr>
                <w:ilvl w:val="0"/>
                <w:numId w:val="4"/>
              </w:numPr>
              <w:snapToGrid w:val="0"/>
              <w:spacing w:before="0"/>
              <w:rPr>
                <w:rFonts w:eastAsia="DengXian"/>
              </w:rPr>
            </w:pPr>
            <w:r>
              <w:rPr>
                <w:i/>
                <w:lang w:eastAsia="zh-CN"/>
              </w:rPr>
              <w:t>PRACH</w:t>
            </w:r>
          </w:p>
          <w:p w14:paraId="6CE5576C" w14:textId="77777777" w:rsidR="00B90547" w:rsidRDefault="00B90547">
            <w:pPr>
              <w:pStyle w:val="ListParagraph"/>
              <w:numPr>
                <w:ilvl w:val="0"/>
                <w:numId w:val="4"/>
              </w:numPr>
              <w:snapToGrid w:val="0"/>
              <w:spacing w:before="0"/>
              <w:rPr>
                <w:rFonts w:eastAsia="DengXian"/>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3B826008" w14:textId="77777777" w:rsidR="00B90547" w:rsidRDefault="00B90547">
            <w:pPr>
              <w:pStyle w:val="BodyText"/>
            </w:pPr>
          </w:p>
          <w:p w14:paraId="13AAEB1A" w14:textId="77777777" w:rsidR="00B90547" w:rsidRDefault="00B90547">
            <w:pPr>
              <w:pStyle w:val="BodyText"/>
              <w:numPr>
                <w:ilvl w:val="0"/>
                <w:numId w:val="7"/>
              </w:numPr>
              <w:spacing w:after="120" w:line="240" w:lineRule="auto"/>
              <w:jc w:val="both"/>
              <w:rPr>
                <w:rFonts w:eastAsiaTheme="minorEastAsia"/>
                <w:b/>
                <w:i/>
                <w:lang w:eastAsia="zh-CN"/>
              </w:rPr>
            </w:pPr>
          </w:p>
          <w:p w14:paraId="1F09EFE8" w14:textId="77777777" w:rsidR="00B90547" w:rsidRDefault="00C425F0">
            <w:pPr>
              <w:pStyle w:val="BodyText"/>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BodyText"/>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0E572EE0" w14:textId="77777777" w:rsidR="00B90547" w:rsidRDefault="00C425F0">
            <w:pPr>
              <w:pStyle w:val="BodyText"/>
            </w:pPr>
            <w:r>
              <w:rPr>
                <w:rFonts w:eastAsia="SimSun"/>
                <w:b/>
              </w:rPr>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41ADED84" w14:textId="77777777" w:rsidR="00B90547" w:rsidRDefault="00C425F0">
            <w:pPr>
              <w:pStyle w:val="BodyText"/>
            </w:pPr>
            <w:r>
              <w:lastRenderedPageBreak/>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BodyText"/>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BodyText"/>
              <w:rPr>
                <w:rFonts w:eastAsia="SimSun"/>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w:t>
            </w:r>
            <w:proofErr w:type="spellStart"/>
            <w:r>
              <w:rPr>
                <w:rFonts w:eastAsia="Calibri"/>
                <w:b/>
                <w:bCs/>
              </w:rPr>
              <w:t>signalling</w:t>
            </w:r>
            <w:proofErr w:type="spellEnd"/>
            <w:r>
              <w:rPr>
                <w:rFonts w:eastAsia="Calibri"/>
                <w:b/>
                <w:bCs/>
              </w:rPr>
              <w:t xml:space="preserve">.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 xml:space="preserve">Extend IAB resource configuration and availability indication to the </w:t>
            </w:r>
            <w:proofErr w:type="spellStart"/>
            <w:r>
              <w:t>frequeny</w:t>
            </w:r>
            <w:proofErr w:type="spellEnd"/>
            <w:r>
              <w:t xml:space="preserve">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w:t>
            </w:r>
            <w:proofErr w:type="spellStart"/>
            <w:r>
              <w:rPr>
                <w:rFonts w:ascii="Arial" w:hAnsi="Arial" w:cs="Arial"/>
                <w:b/>
                <w:bCs/>
                <w:i/>
              </w:rPr>
              <w:t>ConfigDedicated</w:t>
            </w:r>
            <w:proofErr w:type="spellEnd"/>
            <w:r>
              <w:rPr>
                <w:rFonts w:ascii="Arial" w:hAnsi="Arial" w:cs="Arial"/>
                <w:b/>
                <w:bCs/>
                <w:i/>
              </w:rPr>
              <w:t>-IAB-MT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t xml:space="preserve">Proposal 2: </w:t>
            </w:r>
            <w:r>
              <w:t>The following alternatives can be considered in determining active mode of operation of an IAB node</w:t>
            </w:r>
          </w:p>
          <w:p w14:paraId="41B4DF36" w14:textId="77777777" w:rsidR="00B90547" w:rsidRDefault="00C425F0">
            <w:pPr>
              <w:jc w:val="both"/>
              <w:rPr>
                <w:lang w:val="en-IN"/>
              </w:rPr>
            </w:pPr>
            <w:r>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lastRenderedPageBreak/>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SimSun"/>
                <w:b/>
                <w:bCs/>
                <w:sz w:val="22"/>
                <w:szCs w:val="18"/>
                <w:lang w:eastAsia="zh-CN"/>
              </w:rPr>
            </w:pPr>
          </w:p>
          <w:p w14:paraId="4428FEE7" w14:textId="77777777" w:rsidR="00B90547" w:rsidRDefault="00C425F0">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73C7BF67"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5106CA4D"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0C8BDDCB" w14:textId="77777777" w:rsidR="00B90547" w:rsidRDefault="00B90547">
            <w:pPr>
              <w:rPr>
                <w:rFonts w:eastAsia="SimSun"/>
                <w:b/>
                <w:bCs/>
                <w:sz w:val="22"/>
                <w:szCs w:val="18"/>
                <w:u w:val="single"/>
                <w:lang w:eastAsia="zh-CN"/>
              </w:rPr>
            </w:pPr>
          </w:p>
          <w:p w14:paraId="6CC864D9" w14:textId="77777777" w:rsidR="00B90547" w:rsidRDefault="00C425F0">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xml:space="preserve">: Both semi-static </w:t>
            </w:r>
            <w:proofErr w:type="gramStart"/>
            <w:r>
              <w:rPr>
                <w:rFonts w:eastAsia="Yu Mincho"/>
                <w:b/>
                <w:sz w:val="22"/>
                <w:szCs w:val="22"/>
              </w:rPr>
              <w:t>signaling</w:t>
            </w:r>
            <w:proofErr w:type="gramEnd"/>
            <w:r>
              <w:rPr>
                <w:rFonts w:eastAsia="Yu Mincho"/>
                <w:b/>
                <w:sz w:val="22"/>
                <w:szCs w:val="22"/>
              </w:rPr>
              <w:t xml:space="preserve">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87EDB30" w14:textId="77777777" w:rsidR="00B90547" w:rsidRDefault="00C425F0">
            <w:pPr>
              <w:rPr>
                <w:rStyle w:val="Strong"/>
                <w:u w:val="single"/>
              </w:rPr>
            </w:pPr>
            <w:r>
              <w:rPr>
                <w:rStyle w:val="Strong"/>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Strong"/>
                <w:u w:val="single"/>
              </w:rPr>
            </w:pPr>
          </w:p>
          <w:p w14:paraId="4595C386" w14:textId="77777777" w:rsidR="00B90547" w:rsidRDefault="00C425F0">
            <w:pPr>
              <w:rPr>
                <w:rStyle w:val="Strong"/>
                <w:u w:val="single"/>
              </w:rPr>
            </w:pPr>
            <w:r>
              <w:rPr>
                <w:rStyle w:val="Strong"/>
                <w:u w:val="single"/>
              </w:rPr>
              <w:t>Proposal 2:</w:t>
            </w:r>
          </w:p>
          <w:p w14:paraId="1D7ACC1D" w14:textId="77777777" w:rsidR="00B90547" w:rsidRDefault="00C425F0">
            <w:r>
              <w:rPr>
                <w:b/>
                <w:bCs/>
              </w:rPr>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7EBD910A" w14:textId="77777777" w:rsidR="00B90547" w:rsidRDefault="00C425F0">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sidRPr="000E0F99">
        <w:rPr>
          <w:rFonts w:ascii="Calibri" w:eastAsia="Calibri" w:hAnsi="Calibri"/>
          <w:b/>
          <w:bCs/>
          <w:sz w:val="22"/>
          <w:szCs w:val="22"/>
        </w:rPr>
        <w:lastRenderedPageBreak/>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5A125D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0DE181D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Malgun Gothic"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46EB2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4" w:type="dxa"/>
            <w:shd w:val="clear" w:color="auto" w:fill="auto"/>
          </w:tcPr>
          <w:p w14:paraId="45B0DE28"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1. It seems that dynamic indication (IA/INA) for the Soft resource is missing. For example, if a parent node </w:t>
            </w:r>
            <w:proofErr w:type="gramStart"/>
            <w:r>
              <w:rPr>
                <w:rFonts w:ascii="Calibri" w:eastAsia="Yu Mincho" w:hAnsi="Calibri"/>
                <w:bCs/>
                <w:sz w:val="22"/>
                <w:szCs w:val="22"/>
                <w:lang w:eastAsia="ja-JP"/>
              </w:rPr>
              <w:t>want</w:t>
            </w:r>
            <w:proofErr w:type="gramEnd"/>
            <w:r>
              <w:rPr>
                <w:rFonts w:ascii="Calibri" w:eastAsia="Yu Mincho" w:hAnsi="Calibri"/>
                <w:bCs/>
                <w:sz w:val="22"/>
                <w:szCs w:val="22"/>
                <w:lang w:eastAsia="ja-JP"/>
              </w:rPr>
              <w:t xml:space="preserve">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2. “child IAB-DU” should be “IAB-DU” since we think simultaneous operation between IAB-DU and IAB-MT is not related to the configuration of its </w:t>
            </w:r>
            <w:proofErr w:type="spellStart"/>
            <w:r>
              <w:rPr>
                <w:rFonts w:ascii="Calibri" w:eastAsia="Yu Mincho" w:hAnsi="Calibri"/>
                <w:bCs/>
                <w:sz w:val="22"/>
                <w:szCs w:val="22"/>
                <w:lang w:eastAsia="ja-JP"/>
              </w:rPr>
              <w:t>childe</w:t>
            </w:r>
            <w:proofErr w:type="spellEnd"/>
            <w:r>
              <w:rPr>
                <w:rFonts w:ascii="Calibri" w:eastAsia="Yu Mincho" w:hAnsi="Calibri"/>
                <w:bCs/>
                <w:sz w:val="22"/>
                <w:szCs w:val="22"/>
                <w:lang w:eastAsia="ja-JP"/>
              </w:rPr>
              <w:t xml:space="preserve"> node DU.</w:t>
            </w:r>
          </w:p>
        </w:tc>
      </w:tr>
      <w:tr w:rsidR="00B90547" w14:paraId="1E380ED7" w14:textId="77777777">
        <w:tc>
          <w:tcPr>
            <w:tcW w:w="1691" w:type="dxa"/>
            <w:shd w:val="clear" w:color="auto" w:fill="auto"/>
          </w:tcPr>
          <w:p w14:paraId="14A6043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54CC9F8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1CA6571"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CA25C98"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3BC70411"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5CF3D9A4"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1F13DC6"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17CB33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7F34C1F" w14:textId="77777777" w:rsidR="00B90547" w:rsidRDefault="00B90547">
            <w:pPr>
              <w:rPr>
                <w:rFonts w:ascii="Calibri" w:eastAsia="Malgun Gothic"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4" w:type="dxa"/>
            <w:shd w:val="clear" w:color="auto" w:fill="auto"/>
          </w:tcPr>
          <w:p w14:paraId="3B8A448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4" w:type="dxa"/>
            <w:shd w:val="clear" w:color="auto" w:fill="auto"/>
          </w:tcPr>
          <w:p w14:paraId="05CF89A0" w14:textId="77777777" w:rsidR="00B90547" w:rsidRDefault="00B90547">
            <w:pPr>
              <w:rPr>
                <w:rFonts w:ascii="Calibri" w:eastAsia="Malgun Gothic"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in principle. The sub-bullet needs further discussion, Hard resource of the DU can be used by MT BH as well. We should discuss a </w:t>
            </w:r>
            <w:proofErr w:type="gramStart"/>
            <w:r>
              <w:rPr>
                <w:rFonts w:ascii="Calibri" w:eastAsiaTheme="minorEastAsia" w:hAnsi="Calibri"/>
                <w:bCs/>
                <w:sz w:val="22"/>
                <w:szCs w:val="22"/>
                <w:lang w:eastAsia="zh-CN"/>
              </w:rPr>
              <w:t>whole cases</w:t>
            </w:r>
            <w:proofErr w:type="gramEnd"/>
            <w:r>
              <w:rPr>
                <w:rFonts w:ascii="Calibri" w:eastAsiaTheme="minorEastAsia" w:hAnsi="Calibri"/>
                <w:bCs/>
                <w:sz w:val="22"/>
                <w:szCs w:val="22"/>
                <w:lang w:eastAsia="zh-CN"/>
              </w:rPr>
              <w:t xml:space="preserve">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proofErr w:type="spellStart"/>
            <w:r>
              <w:t>CEWiT</w:t>
            </w:r>
            <w:proofErr w:type="spellEnd"/>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2.3.2:</w:t>
      </w:r>
      <w:r>
        <w:rPr>
          <w:rFonts w:ascii="Calibri" w:eastAsia="Calibri" w:hAnsi="Calibri"/>
          <w:b/>
          <w:bCs/>
          <w:sz w:val="22"/>
          <w:szCs w:val="22"/>
        </w:rPr>
        <w:t xml:space="preserve"> The following categories of enhancements should be further considered to support simultaneous operation of access and backhaul links (not an exhaustive list):</w:t>
      </w:r>
    </w:p>
    <w:p w14:paraId="489B0228"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2AD39EF0"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ListParagraph"/>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5E28736C"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50E0CD3A"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 xml:space="preserve">We can agree that the listed categories should be studied, but we do not want to commit to specifying aspects that turn out not being needed. We would prefer to have a clear understanding on </w:t>
            </w:r>
            <w:r>
              <w:rPr>
                <w:rFonts w:ascii="Calibri" w:eastAsia="Calibri" w:hAnsi="Calibri"/>
                <w:bCs/>
                <w:sz w:val="22"/>
                <w:szCs w:val="22"/>
              </w:rPr>
              <w:lastRenderedPageBreak/>
              <w:t>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w:t>
            </w:r>
          </w:p>
        </w:tc>
        <w:tc>
          <w:tcPr>
            <w:tcW w:w="2265" w:type="dxa"/>
            <w:shd w:val="clear" w:color="auto" w:fill="auto"/>
          </w:tcPr>
          <w:p w14:paraId="67A7E27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3107A89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Malgun Gothic"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267B65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D9EF98B" w14:textId="77777777" w:rsidR="00B90547" w:rsidRDefault="00B90547">
            <w:pPr>
              <w:rPr>
                <w:rFonts w:ascii="Calibri" w:eastAsia="Malgun Gothic"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9F629D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3B12E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66C764C4" w14:textId="77777777" w:rsidR="00B90547" w:rsidRDefault="00B90547">
            <w:pPr>
              <w:rPr>
                <w:rFonts w:ascii="Calibri" w:eastAsia="Malgun Gothic"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Malgun Gothic"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C02076E" w14:textId="73C8A3CC" w:rsidR="00B90547" w:rsidRDefault="00C425F0">
            <w:pPr>
              <w:rPr>
                <w:rFonts w:ascii="Calibri" w:hAnsi="Calibri" w:cs="Calibri"/>
                <w:color w:val="000000"/>
                <w:sz w:val="22"/>
                <w:szCs w:val="22"/>
              </w:rPr>
            </w:pPr>
            <w:r>
              <w:rPr>
                <w:rFonts w:ascii="Calibri" w:hAnsi="Calibri" w:cs="Calibri"/>
                <w:color w:val="000000"/>
                <w:sz w:val="22"/>
                <w:szCs w:val="22"/>
              </w:rPr>
              <w:t>Yes</w:t>
            </w:r>
            <w:r w:rsidR="00701FA1" w:rsidRPr="00701FA1">
              <w:rPr>
                <w:rFonts w:ascii="Calibri" w:hAnsi="Calibri" w:cs="Calibri"/>
                <w:color w:val="002060"/>
                <w:sz w:val="22"/>
                <w:szCs w:val="22"/>
              </w:rPr>
              <w:t>, with comments</w:t>
            </w:r>
          </w:p>
        </w:tc>
        <w:tc>
          <w:tcPr>
            <w:tcW w:w="6114" w:type="dxa"/>
            <w:shd w:val="clear" w:color="auto" w:fill="auto"/>
          </w:tcPr>
          <w:p w14:paraId="64052D3C" w14:textId="77777777" w:rsidR="00B90547" w:rsidRPr="00701FA1" w:rsidRDefault="00701FA1">
            <w:pPr>
              <w:rPr>
                <w:rFonts w:ascii="Calibri" w:eastAsia="Malgun Gothic" w:hAnsi="Calibri"/>
                <w:bCs/>
                <w:color w:val="002060"/>
                <w:sz w:val="22"/>
                <w:szCs w:val="22"/>
                <w:lang w:eastAsia="ko-KR"/>
              </w:rPr>
            </w:pPr>
            <w:r w:rsidRPr="00701FA1">
              <w:rPr>
                <w:rFonts w:ascii="Calibri" w:eastAsia="Malgun Gothic" w:hAnsi="Calibri"/>
                <w:bCs/>
                <w:color w:val="002060"/>
                <w:sz w:val="22"/>
                <w:szCs w:val="22"/>
                <w:lang w:eastAsia="ko-KR"/>
              </w:rPr>
              <w:t>[update in MotM2]</w:t>
            </w:r>
          </w:p>
          <w:p w14:paraId="54E3FEC5" w14:textId="61FB4205" w:rsidR="00701FA1" w:rsidRPr="00701FA1" w:rsidRDefault="00701FA1">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Malgun Gothic"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Malgun Gothic" w:hAnsi="Calibri"/>
                <w:bCs/>
                <w:sz w:val="22"/>
                <w:szCs w:val="22"/>
                <w:lang w:eastAsia="ko-KR"/>
              </w:rPr>
              <w:t>Dynamic indication should also be applicable for full duplex operations. Therefore, we propose</w:t>
            </w:r>
          </w:p>
          <w:p w14:paraId="75FE1A62" w14:textId="77777777" w:rsidR="00B90547" w:rsidRDefault="00C425F0">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047210E" w14:textId="77777777" w:rsidR="00B90547" w:rsidRDefault="00C425F0">
            <w:r>
              <w:rPr>
                <w:rFonts w:ascii="Calibri" w:eastAsia="Malgun Gothic" w:hAnsi="Calibri"/>
                <w:bCs/>
                <w:sz w:val="22"/>
                <w:szCs w:val="22"/>
                <w:lang w:eastAsia="ko-KR"/>
              </w:rPr>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4F90AA98" w14:textId="77777777" w:rsidR="000E0F99" w:rsidRDefault="000E0F99" w:rsidP="000E0F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1D4931">
        <w:rPr>
          <w:rFonts w:ascii="Calibri" w:eastAsia="Calibri" w:hAnsi="Calibri"/>
          <w:b/>
          <w:bCs/>
          <w:sz w:val="22"/>
          <w:szCs w:val="22"/>
          <w:highlight w:val="yellow"/>
        </w:rPr>
        <w:t>.3</w:t>
      </w:r>
      <w:r>
        <w:rPr>
          <w:rFonts w:ascii="Calibri" w:eastAsia="Calibri" w:hAnsi="Calibri"/>
          <w:b/>
          <w:bCs/>
          <w:sz w:val="22"/>
          <w:szCs w:val="22"/>
        </w:rPr>
        <w:t xml:space="preserve">: The Rel-16 semi-static and dynamic resource allocation mechanisms are the starting point for supporting Rel-17 multiplexing cases. </w:t>
      </w:r>
    </w:p>
    <w:p w14:paraId="7BED5D6F" w14:textId="77777777" w:rsidR="000E0F99"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5C2671D2" w14:textId="1A0E2DFD" w:rsidR="000E0F99"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5D68641C" w14:textId="51942ECD" w:rsidR="000E0F99" w:rsidRPr="0088397B"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BBBBB5C" w14:textId="77777777" w:rsidR="00E6242C" w:rsidRDefault="00E6242C" w:rsidP="00E6242C">
      <w:pPr>
        <w:rPr>
          <w:rFonts w:asciiTheme="minorHAnsi" w:hAnsiTheme="minorHAnsi" w:cstheme="minorHAnsi"/>
          <w:b/>
          <w:highlight w:val="cyan"/>
          <w:lang w:val="en-GB"/>
        </w:rPr>
      </w:pPr>
    </w:p>
    <w:p w14:paraId="2D011992" w14:textId="040DCC7B" w:rsidR="00E6242C" w:rsidRPr="00E6242C" w:rsidRDefault="00E6242C" w:rsidP="00E6242C">
      <w:pPr>
        <w:rPr>
          <w:rFonts w:asciiTheme="minorHAnsi" w:hAnsiTheme="minorHAnsi" w:cstheme="minorHAnsi"/>
          <w:b/>
          <w:lang w:val="en-GB"/>
        </w:rPr>
      </w:pPr>
      <w:r w:rsidRPr="00E6242C">
        <w:rPr>
          <w:rFonts w:asciiTheme="minorHAnsi" w:hAnsiTheme="minorHAnsi" w:cstheme="minorHAnsi"/>
          <w:b/>
          <w:highlight w:val="cyan"/>
          <w:lang w:val="en-GB"/>
        </w:rPr>
        <w:lastRenderedPageBreak/>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3</w:t>
      </w:r>
      <w:r w:rsidRPr="00E6242C">
        <w:rPr>
          <w:rFonts w:asciiTheme="minorHAnsi" w:hAnsiTheme="minorHAnsi" w:cstheme="minorHAnsi"/>
          <w:b/>
          <w:lang w:val="en-GB"/>
        </w:rPr>
        <w:t>.</w:t>
      </w:r>
      <w:r>
        <w:rPr>
          <w:rFonts w:asciiTheme="minorHAnsi" w:hAnsiTheme="minorHAnsi" w:cstheme="minorHAnsi"/>
          <w:b/>
          <w:lang w:val="en-GB"/>
        </w:rPr>
        <w:t>3</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E6242C" w14:paraId="697AEB75" w14:textId="77777777" w:rsidTr="00000D69">
        <w:tc>
          <w:tcPr>
            <w:tcW w:w="1691" w:type="dxa"/>
            <w:shd w:val="clear" w:color="auto" w:fill="auto"/>
          </w:tcPr>
          <w:p w14:paraId="1E3ED2F4" w14:textId="77777777" w:rsidR="00E6242C" w:rsidRDefault="00E6242C" w:rsidP="00000D69">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2F971B" w14:textId="77777777" w:rsidR="00E6242C" w:rsidRDefault="00E6242C" w:rsidP="00000D69">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BC4D70E" w14:textId="77777777" w:rsidR="00E6242C" w:rsidRDefault="00E6242C" w:rsidP="00000D69">
            <w:pPr>
              <w:rPr>
                <w:rFonts w:ascii="Calibri" w:eastAsia="Calibri" w:hAnsi="Calibri"/>
                <w:b/>
                <w:bCs/>
                <w:sz w:val="22"/>
                <w:szCs w:val="22"/>
              </w:rPr>
            </w:pPr>
            <w:r>
              <w:rPr>
                <w:rFonts w:ascii="Calibri" w:eastAsia="Calibri" w:hAnsi="Calibri"/>
                <w:b/>
                <w:bCs/>
                <w:sz w:val="22"/>
                <w:szCs w:val="22"/>
              </w:rPr>
              <w:t xml:space="preserve">Comments </w:t>
            </w:r>
          </w:p>
        </w:tc>
      </w:tr>
      <w:tr w:rsidR="00E6242C" w14:paraId="43820A73" w14:textId="77777777" w:rsidTr="00000D69">
        <w:tc>
          <w:tcPr>
            <w:tcW w:w="1691" w:type="dxa"/>
            <w:shd w:val="clear" w:color="auto" w:fill="auto"/>
          </w:tcPr>
          <w:p w14:paraId="2BA7CA43" w14:textId="77777777" w:rsidR="00E6242C" w:rsidRDefault="00E6242C" w:rsidP="00000D69">
            <w:pPr>
              <w:rPr>
                <w:rFonts w:ascii="Calibri" w:eastAsia="Calibri" w:hAnsi="Calibri"/>
                <w:b/>
                <w:bCs/>
                <w:sz w:val="22"/>
                <w:szCs w:val="22"/>
              </w:rPr>
            </w:pPr>
          </w:p>
        </w:tc>
        <w:tc>
          <w:tcPr>
            <w:tcW w:w="2265" w:type="dxa"/>
            <w:shd w:val="clear" w:color="auto" w:fill="auto"/>
          </w:tcPr>
          <w:p w14:paraId="5F072F40" w14:textId="77777777" w:rsidR="00E6242C" w:rsidRDefault="00E6242C" w:rsidP="00000D69">
            <w:pPr>
              <w:rPr>
                <w:rFonts w:ascii="Calibri" w:eastAsia="Calibri" w:hAnsi="Calibri"/>
                <w:b/>
                <w:bCs/>
                <w:sz w:val="22"/>
                <w:szCs w:val="22"/>
              </w:rPr>
            </w:pPr>
          </w:p>
        </w:tc>
        <w:tc>
          <w:tcPr>
            <w:tcW w:w="6114" w:type="dxa"/>
            <w:shd w:val="clear" w:color="auto" w:fill="auto"/>
          </w:tcPr>
          <w:p w14:paraId="31AC8BF5" w14:textId="77777777" w:rsidR="00E6242C" w:rsidRDefault="00E6242C" w:rsidP="00000D69">
            <w:pPr>
              <w:rPr>
                <w:rFonts w:ascii="Calibri" w:eastAsia="Calibri" w:hAnsi="Calibri"/>
                <w:b/>
                <w:bCs/>
                <w:sz w:val="22"/>
                <w:szCs w:val="22"/>
              </w:rPr>
            </w:pPr>
          </w:p>
        </w:tc>
      </w:tr>
    </w:tbl>
    <w:p w14:paraId="2C0F1C7D" w14:textId="77777777" w:rsidR="00B90547" w:rsidRDefault="00C425F0">
      <w:pPr>
        <w:rPr>
          <w:rFonts w:ascii="Arial" w:hAnsi="Arial"/>
          <w:b/>
          <w:sz w:val="32"/>
          <w:szCs w:val="20"/>
          <w:lang w:val="en-GB"/>
        </w:rPr>
      </w:pPr>
      <w:r>
        <w:br w:type="page"/>
      </w:r>
    </w:p>
    <w:p w14:paraId="5AC4B064" w14:textId="77777777" w:rsidR="00B90547" w:rsidRDefault="00C425F0">
      <w:pPr>
        <w:pStyle w:val="Heading1"/>
        <w:numPr>
          <w:ilvl w:val="0"/>
          <w:numId w:val="2"/>
        </w:numPr>
        <w:rPr>
          <w:lang w:val="en-GB"/>
        </w:rPr>
      </w:pPr>
      <w:r>
        <w:rPr>
          <w:lang w:val="en-GB"/>
        </w:rPr>
        <w:lastRenderedPageBreak/>
        <w:t>Resource allocation for dual-connectivity scenarios (i.e. IAB-MT with concurrent BH links with two parent nodes)</w:t>
      </w:r>
    </w:p>
    <w:p w14:paraId="46AFC305" w14:textId="77777777" w:rsidR="00B90547" w:rsidRDefault="00C425F0">
      <w:pPr>
        <w:pStyle w:val="Heading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34AC843B" w14:textId="77777777" w:rsidR="00B90547" w:rsidRPr="00B1010C" w:rsidRDefault="00C425F0">
      <w:pPr>
        <w:pStyle w:val="ListParagraph"/>
        <w:numPr>
          <w:ilvl w:val="0"/>
          <w:numId w:val="12"/>
        </w:numPr>
        <w:spacing w:before="120" w:after="180"/>
      </w:pPr>
      <w:r w:rsidRPr="00B1010C">
        <w:t>Specification of enhancements to the resource multiplexing between child and parent links of an IAB node, including:</w:t>
      </w:r>
    </w:p>
    <w:p w14:paraId="595989EC" w14:textId="77777777" w:rsidR="00B90547" w:rsidRPr="00B1010C" w:rsidRDefault="00C425F0">
      <w:pPr>
        <w:pStyle w:val="ListParagraph"/>
        <w:numPr>
          <w:ilvl w:val="1"/>
          <w:numId w:val="12"/>
        </w:numPr>
        <w:spacing w:before="120" w:after="180"/>
      </w:pPr>
      <w:r w:rsidRPr="00B1010C">
        <w:t>Support of simultaneous operation (transmission and/or reception) of IAB-node’s child and parent links (i.e., MT Tx/DU Tx, MT Tx/DU Rx, MT Rx/DU Tx, MT Rx/DU Rx)</w:t>
      </w:r>
    </w:p>
    <w:p w14:paraId="5B0D0F4E" w14:textId="77777777" w:rsidR="00B90547" w:rsidRPr="00B1010C" w:rsidRDefault="00C425F0">
      <w:pPr>
        <w:pStyle w:val="ListParagraph"/>
        <w:numPr>
          <w:ilvl w:val="1"/>
          <w:numId w:val="12"/>
        </w:numPr>
        <w:spacing w:before="120" w:after="180"/>
        <w:rPr>
          <w:b/>
          <w:bCs/>
        </w:rPr>
      </w:pPr>
      <w:r w:rsidRPr="00B1010C">
        <w:rPr>
          <w:b/>
          <w:bCs/>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Strong"/>
                <w:rFonts w:ascii="Calibri" w:hAnsi="Calibri" w:cs="Calibri"/>
                <w:sz w:val="20"/>
                <w:szCs w:val="20"/>
                <w:u w:val="single"/>
              </w:rPr>
            </w:pPr>
            <w:r>
              <w:rPr>
                <w:rStyle w:val="Strong"/>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 xml:space="preserve">RAN1 should discuss whether IAB NR-DC operation using one single carrier (IAB Intra-Carrier NR-DC operation) is in the scope of the Rel-17 </w:t>
            </w:r>
            <w:proofErr w:type="gramStart"/>
            <w:r>
              <w:rPr>
                <w:rFonts w:ascii="Calibri" w:hAnsi="Calibri" w:cs="Calibri"/>
                <w:szCs w:val="20"/>
              </w:rPr>
              <w:t>IAB WID, or</w:t>
            </w:r>
            <w:proofErr w:type="gramEnd"/>
            <w:r>
              <w:rPr>
                <w:rFonts w:ascii="Calibri" w:hAnsi="Calibri" w:cs="Calibri"/>
                <w:szCs w:val="20"/>
              </w:rPr>
              <w:t xml:space="preserve">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Malgun Gothic" w:hAnsiTheme="minorHAnsi" w:cstheme="minorHAnsi"/>
                <w:bCs/>
                <w:sz w:val="22"/>
                <w:szCs w:val="22"/>
                <w:lang w:eastAsia="ja-JP"/>
              </w:rPr>
            </w:pPr>
          </w:p>
          <w:p w14:paraId="72330A5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Malgun Gothic" w:hAnsi="Calibri"/>
                <w:bCs/>
                <w:sz w:val="22"/>
                <w:szCs w:val="22"/>
                <w:lang w:eastAsia="ja-JP"/>
              </w:rPr>
            </w:pPr>
            <w:r>
              <w:rPr>
                <w:rFonts w:ascii="Calibri" w:eastAsia="SimSun" w:hAnsi="Calibri" w:cs="Calibri"/>
                <w:color w:val="000000"/>
                <w:sz w:val="22"/>
                <w:szCs w:val="22"/>
                <w:lang w:eastAsia="zh-CN"/>
              </w:rPr>
              <w:lastRenderedPageBreak/>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4" w:type="dxa"/>
            <w:shd w:val="clear" w:color="auto" w:fill="auto"/>
          </w:tcPr>
          <w:p w14:paraId="2646C37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0398ECE1"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SimSun" w:hAnsi="Calibri" w:cs="Calibri"/>
                <w:color w:val="000000"/>
                <w:sz w:val="22"/>
                <w:szCs w:val="22"/>
                <w:lang w:eastAsia="zh-CN"/>
              </w:rPr>
            </w:pPr>
            <w:proofErr w:type="spellStart"/>
            <w:r>
              <w:rPr>
                <w:rFonts w:ascii="Calibri" w:eastAsia="SimSun" w:hAnsi="Calibri" w:cs="Calibri"/>
                <w:color w:val="000000"/>
                <w:sz w:val="22"/>
                <w:szCs w:val="22"/>
                <w:lang w:eastAsia="zh-CN"/>
              </w:rPr>
              <w:t>CEWiT</w:t>
            </w:r>
            <w:proofErr w:type="spellEnd"/>
          </w:p>
        </w:tc>
        <w:tc>
          <w:tcPr>
            <w:tcW w:w="2265" w:type="dxa"/>
            <w:tcBorders>
              <w:top w:val="nil"/>
            </w:tcBorders>
            <w:shd w:val="clear" w:color="auto" w:fill="auto"/>
          </w:tcPr>
          <w:p w14:paraId="3B02575A"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Malgun Gothic"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Malgun Gothic"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Malgun Gothic"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Malgun Gothic"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BodyText"/>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w:t>
            </w:r>
            <w:proofErr w:type="gramStart"/>
            <w:r>
              <w:rPr>
                <w:rFonts w:asciiTheme="minorHAnsi" w:hAnsiTheme="minorHAnsi" w:cstheme="minorHAnsi"/>
                <w:b/>
                <w:bCs/>
                <w:sz w:val="20"/>
                <w:szCs w:val="20"/>
              </w:rPr>
              <w:t>parents</w:t>
            </w:r>
            <w:proofErr w:type="gramEnd"/>
            <w:r>
              <w:rPr>
                <w:rFonts w:asciiTheme="minorHAnsi" w:hAnsiTheme="minorHAnsi" w:cstheme="minorHAnsi"/>
                <w:b/>
                <w:bCs/>
                <w:sz w:val="20"/>
                <w:szCs w:val="20"/>
              </w:rPr>
              <w:t xml:space="preserve">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5616786" w14:textId="77777777" w:rsidR="00B90547" w:rsidRDefault="00C425F0">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w:t>
      </w:r>
      <w:r w:rsidRPr="00B1010C">
        <w:rPr>
          <w:rFonts w:ascii="Calibri" w:eastAsia="Calibri" w:hAnsi="Calibri"/>
          <w:b/>
          <w:bCs/>
          <w:sz w:val="22"/>
          <w:szCs w:val="22"/>
        </w:rPr>
        <w:t>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w:t>
            </w:r>
            <w:proofErr w:type="gramStart"/>
            <w:r>
              <w:rPr>
                <w:rFonts w:ascii="Calibri" w:eastAsia="Calibri" w:hAnsi="Calibri"/>
                <w:bCs/>
                <w:sz w:val="22"/>
                <w:szCs w:val="22"/>
              </w:rPr>
              <w:t>intra-carrier DC scenarios</w:t>
            </w:r>
            <w:proofErr w:type="gramEnd"/>
            <w:r>
              <w:rPr>
                <w:rFonts w:ascii="Calibri" w:eastAsia="Calibri" w:hAnsi="Calibri"/>
                <w:bCs/>
                <w:sz w:val="22"/>
                <w:szCs w:val="22"/>
              </w:rPr>
              <w:t>. However for intra-carrier DC, the level of optimization for the no-TDM cases should be further 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There is no need to preclude the combination of DC and simultaneous operation between parent and child links at the </w:t>
            </w:r>
            <w:r>
              <w:rPr>
                <w:rFonts w:asciiTheme="minorHAnsi" w:eastAsiaTheme="minorEastAsia" w:hAnsiTheme="minorHAnsi" w:cstheme="minorHAnsi"/>
                <w:bCs/>
                <w:sz w:val="22"/>
                <w:szCs w:val="22"/>
                <w:lang w:eastAsia="zh-CN"/>
              </w:rPr>
              <w:lastRenderedPageBreak/>
              <w:t>current stage. However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14:paraId="55C81144"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Malgun Gothic" w:hAnsiTheme="minorHAnsi" w:cstheme="minorHAnsi"/>
                <w:bCs/>
                <w:sz w:val="22"/>
                <w:szCs w:val="22"/>
                <w:lang w:eastAsia="ja-JP"/>
              </w:rPr>
            </w:pPr>
          </w:p>
          <w:p w14:paraId="2F3DB3A4" w14:textId="77777777" w:rsidR="00B90547" w:rsidRDefault="00B90547">
            <w:pPr>
              <w:rPr>
                <w:rFonts w:asciiTheme="minorHAnsi" w:eastAsia="Malgun Gothic"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4" w:type="dxa"/>
            <w:shd w:val="clear" w:color="auto" w:fill="auto"/>
          </w:tcPr>
          <w:p w14:paraId="191F9AB9"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6C7F7AB4"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Malgun Gothic" w:hAnsi="Calibri"/>
                <w:bCs/>
                <w:sz w:val="22"/>
                <w:szCs w:val="22"/>
                <w:lang w:eastAsia="ko-KR"/>
              </w:rPr>
            </w:pPr>
          </w:p>
        </w:tc>
        <w:tc>
          <w:tcPr>
            <w:tcW w:w="6114" w:type="dxa"/>
            <w:shd w:val="clear" w:color="auto" w:fill="auto"/>
          </w:tcPr>
          <w:p w14:paraId="4E6EB470" w14:textId="77777777" w:rsidR="00B90547" w:rsidRDefault="00C425F0">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4" w:type="dxa"/>
            <w:shd w:val="clear" w:color="auto" w:fill="auto"/>
          </w:tcPr>
          <w:p w14:paraId="51647A60" w14:textId="77777777" w:rsidR="00B90547" w:rsidRDefault="00C425F0">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B90547" w14:paraId="0290735A" w14:textId="77777777" w:rsidTr="00FE6C0D">
        <w:tc>
          <w:tcPr>
            <w:tcW w:w="1691" w:type="dxa"/>
            <w:tcBorders>
              <w:bottom w:val="single" w:sz="4" w:space="0" w:color="auto"/>
            </w:tcBorders>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DC scenario discussion is separated from multiplexing case. The related </w:t>
            </w:r>
            <w:proofErr w:type="spellStart"/>
            <w:r>
              <w:rPr>
                <w:rFonts w:asciiTheme="minorHAnsi" w:eastAsiaTheme="minorEastAsia" w:hAnsiTheme="minorHAnsi" w:cstheme="minorHAnsi"/>
                <w:bCs/>
                <w:sz w:val="22"/>
                <w:szCs w:val="22"/>
                <w:lang w:eastAsia="zh-CN"/>
              </w:rPr>
              <w:t>enh</w:t>
            </w:r>
            <w:proofErr w:type="spellEnd"/>
            <w:r>
              <w:rPr>
                <w:rFonts w:asciiTheme="minorHAnsi" w:eastAsiaTheme="minorEastAsia" w:hAnsiTheme="minorHAnsi" w:cstheme="minorHAnsi"/>
                <w:bCs/>
                <w:sz w:val="22"/>
                <w:szCs w:val="22"/>
                <w:lang w:eastAsia="zh-CN"/>
              </w:rPr>
              <w:t>. can be considered for all multiplexing cases if any.</w:t>
            </w:r>
          </w:p>
        </w:tc>
      </w:tr>
      <w:tr w:rsidR="00B90547" w14:paraId="60D6D2F1" w14:textId="77777777" w:rsidTr="00FE6C0D">
        <w:tc>
          <w:tcPr>
            <w:tcW w:w="1691" w:type="dxa"/>
            <w:tcBorders>
              <w:top w:val="single" w:sz="4" w:space="0" w:color="auto"/>
              <w:bottom w:val="single" w:sz="4" w:space="0" w:color="auto"/>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proofErr w:type="spellStart"/>
            <w:r>
              <w:rPr>
                <w:rFonts w:ascii="Calibri" w:eastAsiaTheme="minorEastAsia" w:hAnsi="Calibri" w:cstheme="minorHAns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single" w:sz="4" w:space="0" w:color="auto"/>
              <w:bottom w:val="single" w:sz="4" w:space="0" w:color="auto"/>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FE6C0D" w14:paraId="57F03D94" w14:textId="77777777" w:rsidTr="00FE6C0D">
        <w:tc>
          <w:tcPr>
            <w:tcW w:w="1691" w:type="dxa"/>
            <w:tcBorders>
              <w:top w:val="single" w:sz="4" w:space="0" w:color="auto"/>
            </w:tcBorders>
            <w:shd w:val="clear" w:color="auto" w:fill="auto"/>
          </w:tcPr>
          <w:p w14:paraId="66D6527D" w14:textId="5638C6BB"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47278084" w14:textId="21CCF53E"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Yes</w:t>
            </w:r>
          </w:p>
        </w:tc>
        <w:tc>
          <w:tcPr>
            <w:tcW w:w="6114" w:type="dxa"/>
            <w:tcBorders>
              <w:top w:val="single" w:sz="4" w:space="0" w:color="auto"/>
            </w:tcBorders>
            <w:shd w:val="clear" w:color="auto" w:fill="auto"/>
          </w:tcPr>
          <w:p w14:paraId="16C7E63B" w14:textId="77777777" w:rsidR="00FE6C0D" w:rsidRDefault="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517A3280" w14:textId="342EDF6F" w:rsidR="00FE6C0D" w:rsidRPr="00FE6C0D" w:rsidRDefault="00FE6C0D">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 xml:space="preserve">Details of DC with non-TDM can be discussed further upon progress in discussions on non-TDM for </w:t>
            </w:r>
            <w:proofErr w:type="gramStart"/>
            <w:r>
              <w:rPr>
                <w:rFonts w:ascii="Calibri" w:eastAsiaTheme="minorEastAsia" w:hAnsi="Calibri" w:cstheme="minorHAnsi"/>
                <w:bCs/>
                <w:color w:val="002060"/>
                <w:sz w:val="22"/>
                <w:szCs w:val="22"/>
                <w:lang w:eastAsia="zh-CN"/>
              </w:rPr>
              <w:t>single-parent</w:t>
            </w:r>
            <w:proofErr w:type="gramEnd"/>
            <w:r>
              <w:rPr>
                <w:rFonts w:ascii="Calibri" w:eastAsiaTheme="minorEastAsia" w:hAnsi="Calibri" w:cstheme="minorHAnsi"/>
                <w:bCs/>
                <w:color w:val="002060"/>
                <w:sz w:val="22"/>
                <w:szCs w:val="22"/>
                <w:lang w:eastAsia="zh-CN"/>
              </w:rPr>
              <w:t>.</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Some clarification </w:t>
            </w:r>
            <w:proofErr w:type="gramStart"/>
            <w:r>
              <w:rPr>
                <w:rFonts w:ascii="Calibri" w:eastAsiaTheme="minorEastAsia" w:hAnsi="Calibri"/>
                <w:bCs/>
                <w:sz w:val="22"/>
                <w:szCs w:val="22"/>
                <w:lang w:eastAsia="zh-CN"/>
              </w:rPr>
              <w:t>are</w:t>
            </w:r>
            <w:proofErr w:type="gramEnd"/>
            <w:r>
              <w:rPr>
                <w:rFonts w:ascii="Calibri" w:eastAsiaTheme="minorEastAsia" w:hAnsi="Calibri"/>
                <w:bCs/>
                <w:sz w:val="22"/>
                <w:szCs w:val="22"/>
                <w:lang w:eastAsia="zh-CN"/>
              </w:rPr>
              <w:t xml:space="preserv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Malgun Gothic"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CCEF70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2D85E4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Malgun Gothic"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rsidTr="00FE6C0D">
        <w:tc>
          <w:tcPr>
            <w:tcW w:w="1691" w:type="dxa"/>
            <w:tcBorders>
              <w:bottom w:val="single" w:sz="4" w:space="0" w:color="auto"/>
            </w:tcBorders>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rsidTr="00FE6C0D">
        <w:tc>
          <w:tcPr>
            <w:tcW w:w="1691" w:type="dxa"/>
            <w:tcBorders>
              <w:top w:val="single" w:sz="4" w:space="0" w:color="auto"/>
              <w:bottom w:val="single" w:sz="4" w:space="0" w:color="auto"/>
            </w:tcBorders>
            <w:shd w:val="clear" w:color="auto" w:fill="auto"/>
          </w:tcPr>
          <w:p w14:paraId="3B92C005"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single" w:sz="4" w:space="0" w:color="auto"/>
              <w:bottom w:val="single" w:sz="4" w:space="0" w:color="auto"/>
            </w:tcBorders>
            <w:shd w:val="clear" w:color="auto" w:fill="auto"/>
          </w:tcPr>
          <w:p w14:paraId="536BE0B1" w14:textId="77777777" w:rsidR="00B90547" w:rsidRDefault="00B90547"/>
        </w:tc>
      </w:tr>
      <w:tr w:rsidR="00FE6C0D" w14:paraId="3DF0A92E" w14:textId="77777777" w:rsidTr="00FE6C0D">
        <w:tc>
          <w:tcPr>
            <w:tcW w:w="1691" w:type="dxa"/>
            <w:tcBorders>
              <w:top w:val="single" w:sz="4" w:space="0" w:color="auto"/>
            </w:tcBorders>
            <w:shd w:val="clear" w:color="auto" w:fill="auto"/>
          </w:tcPr>
          <w:p w14:paraId="06FB0012" w14:textId="374E2000" w:rsidR="00FE6C0D" w:rsidRDefault="00FE6C0D" w:rsidP="00FE6C0D">
            <w:pPr>
              <w:rPr>
                <w:rFonts w:ascii="Calibri" w:eastAsiaTheme="minorEastAsia" w:hAnsi="Calibr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663E5A40" w14:textId="079FA3AD" w:rsidR="00FE6C0D" w:rsidRDefault="00FE6C0D" w:rsidP="00FE6C0D">
            <w:pPr>
              <w:rPr>
                <w:rFonts w:ascii="Calibri" w:eastAsiaTheme="minorEastAsia" w:hAnsi="Calibri"/>
                <w:bCs/>
                <w:sz w:val="22"/>
                <w:szCs w:val="22"/>
                <w:lang w:eastAsia="zh-CN"/>
              </w:rPr>
            </w:pPr>
          </w:p>
        </w:tc>
        <w:tc>
          <w:tcPr>
            <w:tcW w:w="6114" w:type="dxa"/>
            <w:tcBorders>
              <w:top w:val="single" w:sz="4" w:space="0" w:color="auto"/>
            </w:tcBorders>
            <w:shd w:val="clear" w:color="auto" w:fill="auto"/>
          </w:tcPr>
          <w:p w14:paraId="4CE04E80" w14:textId="77777777" w:rsidR="00FE6C0D" w:rsidRDefault="00FE6C0D" w:rsidP="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01192D6F" w14:textId="489E5196" w:rsidR="00FE6C0D" w:rsidRDefault="00FE6C0D" w:rsidP="00FE6C0D">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Heading2"/>
        <w:numPr>
          <w:ilvl w:val="1"/>
          <w:numId w:val="2"/>
        </w:numPr>
        <w:rPr>
          <w:rFonts w:eastAsia="MS PGothic"/>
          <w:sz w:val="24"/>
          <w:szCs w:val="18"/>
        </w:rPr>
      </w:pPr>
      <w:r>
        <w:rPr>
          <w:rFonts w:eastAsia="MS PGothic"/>
          <w:sz w:val="24"/>
          <w:szCs w:val="18"/>
        </w:rPr>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proofErr w:type="spellStart"/>
            <w:r>
              <w:rPr>
                <w:rFonts w:asciiTheme="minorHAnsi" w:hAnsiTheme="minorHAnsi" w:cstheme="minorHAnsi"/>
                <w:i/>
                <w:sz w:val="20"/>
                <w:szCs w:val="20"/>
                <w:lang w:val="en-GB" w:eastAsia="zh-CN"/>
              </w:rPr>
              <w:t>nter</w:t>
            </w:r>
            <w:proofErr w:type="spellEnd"/>
            <w:r>
              <w:rPr>
                <w:rFonts w:asciiTheme="minorHAnsi" w:hAnsiTheme="minorHAnsi" w:cstheme="minorHAnsi"/>
                <w:i/>
                <w:sz w:val="20"/>
                <w:szCs w:val="20"/>
                <w:lang w:val="en-GB" w:eastAsia="zh-CN"/>
              </w:rPr>
              <w:t>-band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BodyText"/>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lastRenderedPageBreak/>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3.3.1:</w:t>
      </w:r>
      <w:r>
        <w:rPr>
          <w:rFonts w:ascii="Calibri" w:eastAsia="Calibri" w:hAnsi="Calibri"/>
          <w:b/>
          <w:bCs/>
          <w:sz w:val="22"/>
          <w:szCs w:val="22"/>
        </w:rPr>
        <w:t xml:space="preserve">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Malgun Gothic"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Malgun Gothic"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150DEF1D"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sidRPr="00B1010C">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224DDFCA"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8CFEE78" w14:textId="77777777" w:rsidR="00B90547" w:rsidRDefault="00B90547">
            <w:pPr>
              <w:rPr>
                <w:rFonts w:ascii="Calibri" w:eastAsia="Malgun Gothic" w:hAnsi="Calibri"/>
                <w:bCs/>
                <w:sz w:val="22"/>
                <w:szCs w:val="22"/>
                <w:lang w:eastAsia="ko-KR"/>
              </w:rPr>
            </w:pPr>
          </w:p>
        </w:tc>
        <w:tc>
          <w:tcPr>
            <w:tcW w:w="6114" w:type="dxa"/>
            <w:shd w:val="clear" w:color="auto" w:fill="auto"/>
          </w:tcPr>
          <w:p w14:paraId="4BFC497C"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Malgun Gothic" w:hAnsiTheme="minorHAnsi" w:cstheme="minorHAnsi"/>
                <w:bCs/>
                <w:sz w:val="22"/>
                <w:szCs w:val="22"/>
                <w:lang w:eastAsia="ja-JP"/>
              </w:rPr>
            </w:pPr>
          </w:p>
          <w:p w14:paraId="0246F8DF"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7629A3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6BAD93C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 xml:space="preserve">scenario(s) is supported in Rel-17 should be first </w:t>
            </w:r>
            <w:proofErr w:type="gramStart"/>
            <w:r>
              <w:rPr>
                <w:rFonts w:asciiTheme="minorHAnsi" w:eastAsia="Malgun Gothic" w:hAnsiTheme="minorHAnsi" w:cstheme="minorHAnsi"/>
                <w:bCs/>
                <w:sz w:val="22"/>
                <w:szCs w:val="22"/>
                <w:lang w:eastAsia="ko-KR"/>
              </w:rPr>
              <w:t>decided.</w:t>
            </w:r>
            <w:proofErr w:type="gramEnd"/>
          </w:p>
        </w:tc>
      </w:tr>
      <w:tr w:rsidR="00B90547" w14:paraId="39E31DE3" w14:textId="77777777">
        <w:tc>
          <w:tcPr>
            <w:tcW w:w="1691" w:type="dxa"/>
            <w:shd w:val="clear" w:color="auto" w:fill="auto"/>
          </w:tcPr>
          <w:p w14:paraId="7CE39D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Malgun Gothic"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Malgun Gothic"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2E8CE201" w:rsidR="00B90547" w:rsidRDefault="00C425F0">
      <w:r>
        <w:br w:type="page"/>
      </w:r>
    </w:p>
    <w:p w14:paraId="6D058E42" w14:textId="5C8EA906" w:rsidR="00BF5CE5" w:rsidRDefault="00BF5CE5">
      <w:pPr>
        <w:rPr>
          <w:rFonts w:ascii="Arial" w:hAnsi="Arial"/>
          <w:b/>
          <w:i/>
          <w:szCs w:val="20"/>
        </w:rPr>
      </w:pPr>
      <w:r>
        <w:rPr>
          <w:noProof/>
        </w:rPr>
        <w:lastRenderedPageBreak/>
        <mc:AlternateContent>
          <mc:Choice Requires="wps">
            <w:drawing>
              <wp:anchor distT="0" distB="0" distL="114300" distR="114300" simplePos="0" relativeHeight="251659264" behindDoc="0" locked="0" layoutInCell="1" allowOverlap="1" wp14:anchorId="67F7344D" wp14:editId="119E681C">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2ED6B4" w14:textId="77777777" w:rsidR="00B1010C" w:rsidRDefault="00B1010C">
                            <w:r>
                              <w:t>RAN1#102-e Decisions</w:t>
                            </w:r>
                          </w:p>
                          <w:p w14:paraId="32EF7ECC" w14:textId="77777777" w:rsidR="00B1010C" w:rsidRDefault="00B1010C"/>
                          <w:p w14:paraId="28E035EC" w14:textId="77777777" w:rsidR="00B1010C" w:rsidRPr="00272AAF" w:rsidRDefault="00B1010C" w:rsidP="00BF5CE5">
                            <w:pPr>
                              <w:rPr>
                                <w:rFonts w:eastAsia="Calibri" w:cs="Times"/>
                                <w:b/>
                                <w:bCs/>
                                <w:szCs w:val="20"/>
                              </w:rPr>
                            </w:pPr>
                            <w:r w:rsidRPr="00272AAF">
                              <w:rPr>
                                <w:rFonts w:eastAsia="Calibri" w:cs="Times"/>
                                <w:b/>
                                <w:bCs/>
                                <w:szCs w:val="20"/>
                                <w:highlight w:val="green"/>
                              </w:rPr>
                              <w:t>Agreement</w:t>
                            </w:r>
                          </w:p>
                          <w:p w14:paraId="3C816218" w14:textId="77777777" w:rsidR="00B1010C" w:rsidRPr="00937EC5" w:rsidRDefault="00B1010C"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B1010C" w:rsidRPr="00937EC5" w:rsidRDefault="00B1010C" w:rsidP="00BF5CE5">
                            <w:pPr>
                              <w:pStyle w:val="ListParagraph"/>
                              <w:numPr>
                                <w:ilvl w:val="0"/>
                                <w:numId w:val="21"/>
                              </w:numPr>
                              <w:spacing w:before="0" w:after="0"/>
                              <w:rPr>
                                <w:rFonts w:eastAsia="Calibri" w:cs="Times"/>
                              </w:rPr>
                            </w:pPr>
                            <w:r w:rsidRPr="00937EC5">
                              <w:rPr>
                                <w:rFonts w:eastAsia="Calibri" w:cs="Times"/>
                              </w:rPr>
                              <w:t>FFS: Reuse of multi-TRP transmission resource allocation features (if intra-</w:t>
                            </w:r>
                            <w:proofErr w:type="spellStart"/>
                            <w:r w:rsidRPr="00937EC5">
                              <w:rPr>
                                <w:rFonts w:eastAsia="Calibri" w:cs="Times"/>
                              </w:rPr>
                              <w:t>freq</w:t>
                            </w:r>
                            <w:proofErr w:type="spellEnd"/>
                            <w:r w:rsidRPr="00937EC5">
                              <w:rPr>
                                <w:rFonts w:eastAsia="Calibri" w:cs="Times"/>
                              </w:rPr>
                              <w:t xml:space="preserve"> DC scenario is supported for IAB)</w:t>
                            </w:r>
                          </w:p>
                          <w:p w14:paraId="07A9A819" w14:textId="77777777" w:rsidR="00B1010C" w:rsidRPr="00937EC5" w:rsidRDefault="00B1010C" w:rsidP="00BF5CE5">
                            <w:pPr>
                              <w:pStyle w:val="ListParagraph"/>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B1010C" w:rsidRDefault="00B1010C" w:rsidP="00BF5CE5">
                            <w:pPr>
                              <w:rPr>
                                <w:lang w:eastAsia="x-none"/>
                              </w:rPr>
                            </w:pPr>
                          </w:p>
                          <w:p w14:paraId="7CEE8102" w14:textId="77777777" w:rsidR="00B1010C" w:rsidRPr="00272AAF" w:rsidRDefault="00B1010C" w:rsidP="00BF5CE5">
                            <w:pPr>
                              <w:rPr>
                                <w:rFonts w:cs="Times"/>
                                <w:b/>
                                <w:bCs/>
                                <w:szCs w:val="20"/>
                                <w:lang w:eastAsia="x-none"/>
                              </w:rPr>
                            </w:pPr>
                            <w:r w:rsidRPr="00272AAF">
                              <w:rPr>
                                <w:rFonts w:cs="Times"/>
                                <w:b/>
                                <w:bCs/>
                                <w:szCs w:val="20"/>
                                <w:lang w:eastAsia="x-none"/>
                              </w:rPr>
                              <w:t>For companies to further consider:</w:t>
                            </w:r>
                          </w:p>
                          <w:p w14:paraId="64D82129" w14:textId="77777777" w:rsidR="00B1010C" w:rsidRPr="00937EC5" w:rsidRDefault="00B1010C"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B1010C" w:rsidRPr="00937EC5" w:rsidRDefault="00B1010C" w:rsidP="00BF5CE5">
                            <w:pPr>
                              <w:pStyle w:val="ListParagraph"/>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B1010C" w:rsidRPr="00937EC5" w:rsidRDefault="00B1010C" w:rsidP="00BF5CE5">
                            <w:pPr>
                              <w:pStyle w:val="ListParagraph"/>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B1010C" w:rsidRPr="00CC2D0B" w:rsidRDefault="00B1010C" w:rsidP="00B1010C">
                            <w:pPr>
                              <w:pStyle w:val="ListParagraph"/>
                              <w:numPr>
                                <w:ilvl w:val="0"/>
                                <w:numId w:val="22"/>
                              </w:numPr>
                              <w:rPr>
                                <w:rFonts w:eastAsia="Calibri" w:cs="Times"/>
                              </w:rPr>
                            </w:pPr>
                            <w:r w:rsidRPr="00937EC5">
                              <w:rPr>
                                <w:rFonts w:eastAsia="Calibri" w:cs="Times"/>
                              </w:rPr>
                              <w:t>Per-link IAB-DU resource configurations at the parent node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F7344D" id="Text Box 9" o:spid="_x0000_s102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" filled="f" strokeweight=".5pt">
                <v:fill o:detectmouseclick="t"/>
                <v:textbox style="mso-fit-shape-to-text:t">
                  <w:txbxContent>
                    <w:p w14:paraId="2F2ED6B4" w14:textId="77777777" w:rsidR="00B1010C" w:rsidRDefault="00B1010C">
                      <w:r>
                        <w:t>RAN1#102-e Decisions</w:t>
                      </w:r>
                    </w:p>
                    <w:p w14:paraId="32EF7ECC" w14:textId="77777777" w:rsidR="00B1010C" w:rsidRDefault="00B1010C"/>
                    <w:p w14:paraId="28E035EC" w14:textId="77777777" w:rsidR="00B1010C" w:rsidRPr="00272AAF" w:rsidRDefault="00B1010C" w:rsidP="00BF5CE5">
                      <w:pPr>
                        <w:rPr>
                          <w:rFonts w:eastAsia="Calibri" w:cs="Times"/>
                          <w:b/>
                          <w:bCs/>
                          <w:szCs w:val="20"/>
                        </w:rPr>
                      </w:pPr>
                      <w:r w:rsidRPr="00272AAF">
                        <w:rPr>
                          <w:rFonts w:eastAsia="Calibri" w:cs="Times"/>
                          <w:b/>
                          <w:bCs/>
                          <w:szCs w:val="20"/>
                          <w:highlight w:val="green"/>
                        </w:rPr>
                        <w:t>Agreement</w:t>
                      </w:r>
                    </w:p>
                    <w:p w14:paraId="3C816218" w14:textId="77777777" w:rsidR="00B1010C" w:rsidRPr="00937EC5" w:rsidRDefault="00B1010C"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B1010C" w:rsidRPr="00937EC5" w:rsidRDefault="00B1010C" w:rsidP="00BF5CE5">
                      <w:pPr>
                        <w:pStyle w:val="ListParagraph"/>
                        <w:numPr>
                          <w:ilvl w:val="0"/>
                          <w:numId w:val="21"/>
                        </w:numPr>
                        <w:spacing w:before="0" w:after="0"/>
                        <w:rPr>
                          <w:rFonts w:eastAsia="Calibri" w:cs="Times"/>
                        </w:rPr>
                      </w:pPr>
                      <w:r w:rsidRPr="00937EC5">
                        <w:rPr>
                          <w:rFonts w:eastAsia="Calibri" w:cs="Times"/>
                        </w:rPr>
                        <w:t>FFS: Reuse of multi-TRP transmission resource allocation features (if intra-</w:t>
                      </w:r>
                      <w:proofErr w:type="spellStart"/>
                      <w:r w:rsidRPr="00937EC5">
                        <w:rPr>
                          <w:rFonts w:eastAsia="Calibri" w:cs="Times"/>
                        </w:rPr>
                        <w:t>freq</w:t>
                      </w:r>
                      <w:proofErr w:type="spellEnd"/>
                      <w:r w:rsidRPr="00937EC5">
                        <w:rPr>
                          <w:rFonts w:eastAsia="Calibri" w:cs="Times"/>
                        </w:rPr>
                        <w:t xml:space="preserve"> DC scenario is supported for IAB)</w:t>
                      </w:r>
                    </w:p>
                    <w:p w14:paraId="07A9A819" w14:textId="77777777" w:rsidR="00B1010C" w:rsidRPr="00937EC5" w:rsidRDefault="00B1010C" w:rsidP="00BF5CE5">
                      <w:pPr>
                        <w:pStyle w:val="ListParagraph"/>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B1010C" w:rsidRDefault="00B1010C" w:rsidP="00BF5CE5">
                      <w:pPr>
                        <w:rPr>
                          <w:lang w:eastAsia="x-none"/>
                        </w:rPr>
                      </w:pPr>
                    </w:p>
                    <w:p w14:paraId="7CEE8102" w14:textId="77777777" w:rsidR="00B1010C" w:rsidRPr="00272AAF" w:rsidRDefault="00B1010C" w:rsidP="00BF5CE5">
                      <w:pPr>
                        <w:rPr>
                          <w:rFonts w:cs="Times"/>
                          <w:b/>
                          <w:bCs/>
                          <w:szCs w:val="20"/>
                          <w:lang w:eastAsia="x-none"/>
                        </w:rPr>
                      </w:pPr>
                      <w:r w:rsidRPr="00272AAF">
                        <w:rPr>
                          <w:rFonts w:cs="Times"/>
                          <w:b/>
                          <w:bCs/>
                          <w:szCs w:val="20"/>
                          <w:lang w:eastAsia="x-none"/>
                        </w:rPr>
                        <w:t>For companies to further consider:</w:t>
                      </w:r>
                    </w:p>
                    <w:p w14:paraId="64D82129" w14:textId="77777777" w:rsidR="00B1010C" w:rsidRPr="00937EC5" w:rsidRDefault="00B1010C"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B1010C" w:rsidRPr="00937EC5" w:rsidRDefault="00B1010C" w:rsidP="00BF5CE5">
                      <w:pPr>
                        <w:pStyle w:val="ListParagraph"/>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B1010C" w:rsidRPr="00937EC5" w:rsidRDefault="00B1010C" w:rsidP="00BF5CE5">
                      <w:pPr>
                        <w:pStyle w:val="ListParagraph"/>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B1010C" w:rsidRPr="00CC2D0B" w:rsidRDefault="00B1010C" w:rsidP="00B1010C">
                      <w:pPr>
                        <w:pStyle w:val="ListParagraph"/>
                        <w:numPr>
                          <w:ilvl w:val="0"/>
                          <w:numId w:val="22"/>
                        </w:numPr>
                        <w:rPr>
                          <w:rFonts w:eastAsia="Calibri" w:cs="Times"/>
                        </w:rPr>
                      </w:pPr>
                      <w:r w:rsidRPr="00937EC5">
                        <w:rPr>
                          <w:rFonts w:eastAsia="Calibri" w:cs="Times"/>
                        </w:rPr>
                        <w:t>Per-link IAB-DU resource configurations at the parent node</w:t>
                      </w:r>
                    </w:p>
                  </w:txbxContent>
                </v:textbox>
                <w10:wrap type="square"/>
              </v:shape>
            </w:pict>
          </mc:Fallback>
        </mc:AlternateConten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69DA1" w14:textId="77777777" w:rsidR="00A93104" w:rsidRDefault="00A93104" w:rsidP="007471A0">
      <w:r>
        <w:separator/>
      </w:r>
    </w:p>
  </w:endnote>
  <w:endnote w:type="continuationSeparator" w:id="0">
    <w:p w14:paraId="5C8390F6" w14:textId="77777777" w:rsidR="00A93104" w:rsidRDefault="00A93104" w:rsidP="0074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76E2A" w14:textId="77777777" w:rsidR="00A93104" w:rsidRDefault="00A93104" w:rsidP="007471A0">
      <w:r>
        <w:separator/>
      </w:r>
    </w:p>
  </w:footnote>
  <w:footnote w:type="continuationSeparator" w:id="0">
    <w:p w14:paraId="20F45129" w14:textId="77777777" w:rsidR="00A93104" w:rsidRDefault="00A93104" w:rsidP="0074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5E07A9"/>
    <w:multiLevelType w:val="hybridMultilevel"/>
    <w:tmpl w:val="1BA84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6243C6"/>
    <w:multiLevelType w:val="hybridMultilevel"/>
    <w:tmpl w:val="A9B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071799"/>
    <w:multiLevelType w:val="hybridMultilevel"/>
    <w:tmpl w:val="1A0A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9" w15:restartNumberingAfterBreak="0">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0" w15:restartNumberingAfterBreak="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A906D18"/>
    <w:multiLevelType w:val="hybridMultilevel"/>
    <w:tmpl w:val="9160A4F0"/>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06A54FB"/>
    <w:multiLevelType w:val="hybridMultilevel"/>
    <w:tmpl w:val="F70C2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06440"/>
    <w:multiLevelType w:val="hybridMultilevel"/>
    <w:tmpl w:val="66D0D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0" w15:restartNumberingAfterBreak="0">
    <w:nsid w:val="52792A9E"/>
    <w:multiLevelType w:val="hybridMultilevel"/>
    <w:tmpl w:val="5A0E5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886997"/>
    <w:multiLevelType w:val="hybridMultilevel"/>
    <w:tmpl w:val="337CA4E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55E3F"/>
    <w:multiLevelType w:val="multilevel"/>
    <w:tmpl w:val="B8F642E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Calibri" w:hAnsi="Calibri"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CF5C9F"/>
    <w:multiLevelType w:val="hybridMultilevel"/>
    <w:tmpl w:val="262242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9" w15:restartNumberingAfterBreak="0">
    <w:nsid w:val="6DE00385"/>
    <w:multiLevelType w:val="hybridMultilevel"/>
    <w:tmpl w:val="E0A25F40"/>
    <w:lvl w:ilvl="0" w:tplc="F8DA8F5A">
      <w:start w:val="1"/>
      <w:numFmt w:val="lowerLetter"/>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4"/>
  </w:num>
  <w:num w:numId="2">
    <w:abstractNumId w:val="25"/>
  </w:num>
  <w:num w:numId="3">
    <w:abstractNumId w:val="5"/>
  </w:num>
  <w:num w:numId="4">
    <w:abstractNumId w:val="9"/>
  </w:num>
  <w:num w:numId="5">
    <w:abstractNumId w:val="8"/>
  </w:num>
  <w:num w:numId="6">
    <w:abstractNumId w:val="28"/>
  </w:num>
  <w:num w:numId="7">
    <w:abstractNumId w:val="19"/>
  </w:num>
  <w:num w:numId="8">
    <w:abstractNumId w:val="10"/>
  </w:num>
  <w:num w:numId="9">
    <w:abstractNumId w:val="30"/>
  </w:num>
  <w:num w:numId="10">
    <w:abstractNumId w:val="27"/>
  </w:num>
  <w:num w:numId="11">
    <w:abstractNumId w:val="13"/>
  </w:num>
  <w:num w:numId="12">
    <w:abstractNumId w:val="15"/>
  </w:num>
  <w:num w:numId="13">
    <w:abstractNumId w:val="3"/>
  </w:num>
  <w:num w:numId="14">
    <w:abstractNumId w:val="2"/>
  </w:num>
  <w:num w:numId="15">
    <w:abstractNumId w:val="22"/>
  </w:num>
  <w:num w:numId="16">
    <w:abstractNumId w:val="11"/>
  </w:num>
  <w:num w:numId="17">
    <w:abstractNumId w:val="0"/>
  </w:num>
  <w:num w:numId="18">
    <w:abstractNumId w:val="31"/>
  </w:num>
  <w:num w:numId="19">
    <w:abstractNumId w:val="12"/>
  </w:num>
  <w:num w:numId="20">
    <w:abstractNumId w:val="4"/>
  </w:num>
  <w:num w:numId="21">
    <w:abstractNumId w:val="21"/>
  </w:num>
  <w:num w:numId="22">
    <w:abstractNumId w:val="23"/>
  </w:num>
  <w:num w:numId="23">
    <w:abstractNumId w:val="14"/>
  </w:num>
  <w:num w:numId="24">
    <w:abstractNumId w:val="29"/>
  </w:num>
  <w:num w:numId="25">
    <w:abstractNumId w:val="18"/>
  </w:num>
  <w:num w:numId="26">
    <w:abstractNumId w:val="26"/>
  </w:num>
  <w:num w:numId="27">
    <w:abstractNumId w:val="7"/>
  </w:num>
  <w:num w:numId="28">
    <w:abstractNumId w:val="17"/>
  </w:num>
  <w:num w:numId="29">
    <w:abstractNumId w:val="24"/>
  </w:num>
  <w:num w:numId="30">
    <w:abstractNumId w:val="16"/>
  </w:num>
  <w:num w:numId="31">
    <w:abstractNumId w:val="1"/>
  </w:num>
  <w:num w:numId="32">
    <w:abstractNumId w:val="2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47"/>
    <w:rsid w:val="000E0F99"/>
    <w:rsid w:val="00117BEA"/>
    <w:rsid w:val="001A0168"/>
    <w:rsid w:val="002A7B46"/>
    <w:rsid w:val="002E0019"/>
    <w:rsid w:val="003435EF"/>
    <w:rsid w:val="00351CCF"/>
    <w:rsid w:val="003F0D32"/>
    <w:rsid w:val="004A6B0C"/>
    <w:rsid w:val="004E5679"/>
    <w:rsid w:val="00504955"/>
    <w:rsid w:val="005C3D33"/>
    <w:rsid w:val="00701FA1"/>
    <w:rsid w:val="007471A0"/>
    <w:rsid w:val="007B119D"/>
    <w:rsid w:val="008E3F3D"/>
    <w:rsid w:val="0094508D"/>
    <w:rsid w:val="00952DC2"/>
    <w:rsid w:val="009565D2"/>
    <w:rsid w:val="0096104D"/>
    <w:rsid w:val="009D1491"/>
    <w:rsid w:val="00A93104"/>
    <w:rsid w:val="00B1010C"/>
    <w:rsid w:val="00B125CB"/>
    <w:rsid w:val="00B22FB8"/>
    <w:rsid w:val="00B52768"/>
    <w:rsid w:val="00B90547"/>
    <w:rsid w:val="00BF5CE5"/>
    <w:rsid w:val="00C425F0"/>
    <w:rsid w:val="00CE7354"/>
    <w:rsid w:val="00D40D24"/>
    <w:rsid w:val="00D555DE"/>
    <w:rsid w:val="00E03ABE"/>
    <w:rsid w:val="00E6242C"/>
    <w:rsid w:val="00E81A80"/>
    <w:rsid w:val="00F24CE0"/>
    <w:rsid w:val="00F87AB4"/>
    <w:rsid w:val="00F9469E"/>
    <w:rsid w:val="00FE6C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24124"/>
    <w:rPr>
      <w:rFonts w:ascii="Arial" w:eastAsia="Times New Roman" w:hAnsi="Arial" w:cs="Times New Roman"/>
      <w:sz w:val="20"/>
      <w:szCs w:val="20"/>
    </w:rPr>
  </w:style>
  <w:style w:type="character" w:customStyle="1" w:styleId="BalloonTextChar">
    <w:name w:val="Balloon Text Char"/>
    <w:link w:val="BalloonText"/>
    <w:semiHidden/>
    <w:qFormat/>
    <w:rsid w:val="00A8721E"/>
    <w:rPr>
      <w:rFonts w:ascii="Segoe UI" w:eastAsia="Times New Roman" w:hAnsi="Segoe UI" w:cs="Segoe UI"/>
      <w:sz w:val="18"/>
      <w:szCs w:val="18"/>
    </w:rPr>
  </w:style>
  <w:style w:type="character" w:customStyle="1" w:styleId="HeaderChar">
    <w:name w:val="Header Char"/>
    <w:link w:val="Header"/>
    <w:qFormat/>
    <w:rsid w:val="00AD115D"/>
    <w:rPr>
      <w:rFonts w:ascii="Arial" w:eastAsia="Times New Roman" w:hAnsi="Arial" w:cs="Times New Roman"/>
      <w:sz w:val="20"/>
      <w:szCs w:val="20"/>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aptionChar">
    <w:name w:val="Caption Char"/>
    <w:link w:val="Caption"/>
    <w:qFormat/>
    <w:rsid w:val="00FF3CC2"/>
    <w:rPr>
      <w:rFonts w:ascii="Arial" w:eastAsia="Times New Roman" w:hAnsi="Arial" w:cs="Times New Roman"/>
      <w:sz w:val="20"/>
      <w:szCs w:val="20"/>
    </w:rPr>
  </w:style>
  <w:style w:type="character" w:customStyle="1" w:styleId="CommentTextChar">
    <w:name w:val="Comment Text Char"/>
    <w:link w:val="CommentTex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ommentSubjectChar">
    <w:name w:val="Comment Subject Char"/>
    <w:link w:val="CommentSubject"/>
    <w:qFormat/>
    <w:rsid w:val="003327F3"/>
    <w:rPr>
      <w:sz w:val="22"/>
      <w:szCs w:val="22"/>
    </w:rPr>
  </w:style>
  <w:style w:type="character" w:customStyle="1" w:styleId="BodyTextChar">
    <w:name w:val="Body Text Char"/>
    <w:link w:val="BodyText"/>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DocumentMapChar">
    <w:name w:val="Document Map Char"/>
    <w:link w:val="DocumentMap"/>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Char0">
    <w:name w:val="尾注文本 Char"/>
    <w:basedOn w:val="DefaultParagraphFont"/>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1">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2">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3">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0">
    <w:name w:val="paragraph"/>
    <w:basedOn w:val="Normal"/>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
    <w:name w:val="Paragraph"/>
    <w:basedOn w:val="Normal"/>
    <w:link w:val="ParagraphChar"/>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800D7-CB32-4464-9197-ED69179D91E4}">
  <ds:schemaRefs>
    <ds:schemaRef ds:uri="http://schemas.openxmlformats.org/officeDocument/2006/bibliography"/>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35</Pages>
  <Words>10680</Words>
  <Characters>60879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7</cp:revision>
  <cp:lastPrinted>2016-02-23T10:51:00Z</cp:lastPrinted>
  <dcterms:created xsi:type="dcterms:W3CDTF">2020-08-26T03:18:00Z</dcterms:created>
  <dcterms:modified xsi:type="dcterms:W3CDTF">2020-08-26T06:40:00Z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18"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19" name="_2015_ms_pID_7253432">
    <vt:lpwstr>/g==</vt:lpwstr>
  </property>
  <property fmtid="{D5CDD505-2E9C-101B-9397-08002B2CF9AE}" pid="20" name="_NewReviewCycle">
    <vt:lpwstr/>
  </property>
  <property fmtid="{D5CDD505-2E9C-101B-9397-08002B2CF9AE}" pid="21" name="_change">
    <vt:lpwstr/>
  </property>
  <property fmtid="{D5CDD505-2E9C-101B-9397-08002B2CF9AE}" pid="22" name="_dlc_DocIdItemGuid">
    <vt:lpwstr>6e402ca5-6453-4ce6-ac55-6e5b990256e5</vt:lpwstr>
  </property>
  <property fmtid="{D5CDD505-2E9C-101B-9397-08002B2CF9AE}" pid="23" name="_full-control">
    <vt:lpwstr/>
  </property>
  <property fmtid="{D5CDD505-2E9C-101B-9397-08002B2CF9AE}" pid="24" name="_readonly">
    <vt:lpwstr/>
  </property>
  <property fmtid="{D5CDD505-2E9C-101B-9397-08002B2CF9AE}" pid="25" name="sflag">
    <vt:lpwstr>1598276011</vt:lpwstr>
  </property>
</Properties>
</file>