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F27FEF" w:rsidRDefault="00AA3E88">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F27FEF" w:rsidRDefault="00F27FEF">
      <w:pPr>
        <w:tabs>
          <w:tab w:val="left" w:pos="1985"/>
        </w:tabs>
        <w:spacing w:after="0"/>
        <w:jc w:val="both"/>
        <w:rPr>
          <w:rFonts w:ascii="Arial" w:hAnsi="Arial" w:cs="Arial"/>
          <w:b/>
          <w:sz w:val="24"/>
        </w:rPr>
      </w:pPr>
    </w:p>
    <w:p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F27FEF" w:rsidRDefault="00AA3E88">
      <w:pPr>
        <w:pStyle w:val="1"/>
        <w:numPr>
          <w:ilvl w:val="0"/>
          <w:numId w:val="7"/>
        </w:numPr>
        <w:spacing w:before="120" w:after="60"/>
        <w:jc w:val="both"/>
        <w:rPr>
          <w:rFonts w:cs="Arial"/>
          <w:lang w:val="en-US"/>
        </w:rPr>
      </w:pPr>
      <w:r>
        <w:rPr>
          <w:rFonts w:cs="Arial"/>
          <w:lang w:val="en-US"/>
        </w:rPr>
        <w:t>Introduction</w:t>
      </w:r>
    </w:p>
    <w:p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F27FEF">
        <w:tc>
          <w:tcPr>
            <w:tcW w:w="10160" w:type="dxa"/>
            <w:tcBorders>
              <w:top w:val="single" w:sz="4" w:space="0" w:color="auto"/>
              <w:left w:val="single" w:sz="4" w:space="0" w:color="auto"/>
              <w:bottom w:val="single" w:sz="4" w:space="0" w:color="auto"/>
              <w:right w:val="single" w:sz="4" w:space="0" w:color="auto"/>
            </w:tcBorders>
          </w:tcPr>
          <w:p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F27FEF" w:rsidRDefault="00AA3E88">
            <w:pPr>
              <w:spacing w:before="0" w:after="0" w:line="240" w:lineRule="auto"/>
              <w:rPr>
                <w:rFonts w:eastAsiaTheme="minorHAnsi"/>
                <w:lang w:eastAsia="zh-CN"/>
              </w:rPr>
            </w:pPr>
            <w:r>
              <w:rPr>
                <w:rFonts w:eastAsiaTheme="minorHAnsi"/>
                <w:lang w:eastAsia="zh-CN"/>
              </w:rPr>
              <w:t>…</w:t>
            </w:r>
          </w:p>
          <w:p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F27FEF" w:rsidRDefault="00AA3E88">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rsidR="00F27FEF" w:rsidRDefault="00AA3E88">
      <w:pPr>
        <w:pStyle w:val="2"/>
        <w:numPr>
          <w:ilvl w:val="1"/>
          <w:numId w:val="7"/>
        </w:numPr>
        <w:ind w:left="360"/>
        <w:rPr>
          <w:lang w:val="en-US"/>
        </w:rPr>
      </w:pPr>
      <w:r>
        <w:rPr>
          <w:lang w:val="en-US"/>
        </w:rPr>
        <w:t>Evaluation assumptions for endorsement</w:t>
      </w:r>
    </w:p>
    <w:p w:rsidR="00F27FEF" w:rsidRDefault="00AA3E88">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F27FEF" w:rsidRDefault="00AA3E88">
      <w:pPr>
        <w:ind w:firstLine="284"/>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LLS to be used for Rel-17 HST evaluations</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F27FEF" w:rsidRDefault="00AA3E88">
      <w:pPr>
        <w:pStyle w:val="aff"/>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9"/>
        <w:tblW w:w="9540" w:type="dxa"/>
        <w:tblInd w:w="-5" w:type="dxa"/>
        <w:tblLayout w:type="fixed"/>
        <w:tblLook w:val="04A0" w:firstRow="1" w:lastRow="0" w:firstColumn="1" w:lastColumn="0" w:noHBand="0" w:noVBand="1"/>
      </w:tblPr>
      <w:tblGrid>
        <w:gridCol w:w="2250"/>
        <w:gridCol w:w="1890"/>
        <w:gridCol w:w="1890"/>
        <w:gridCol w:w="3510"/>
      </w:tblGrid>
      <w:tr w:rsidR="00F27FEF">
        <w:tc>
          <w:tcPr>
            <w:tcW w:w="2250" w:type="dxa"/>
            <w:shd w:val="clear" w:color="auto" w:fill="D0CECE" w:themeFill="background2" w:themeFillShade="E6"/>
          </w:tcPr>
          <w:p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rsidR="00F27FEF" w:rsidRDefault="00AA3E88">
            <w:pPr>
              <w:spacing w:before="0" w:after="0" w:line="240" w:lineRule="auto"/>
              <w:jc w:val="center"/>
              <w:rPr>
                <w:b/>
                <w:bCs/>
              </w:rPr>
            </w:pPr>
            <w:r>
              <w:rPr>
                <w:b/>
                <w:bCs/>
              </w:rPr>
              <w:t>FR2</w:t>
            </w:r>
          </w:p>
        </w:tc>
      </w:tr>
      <w:tr w:rsidR="00F27FEF">
        <w:tc>
          <w:tcPr>
            <w:tcW w:w="2250" w:type="dxa"/>
            <w:vAlign w:val="center"/>
          </w:tcPr>
          <w:p w:rsidR="00F27FEF" w:rsidRDefault="00AA3E88">
            <w:pPr>
              <w:spacing w:before="0" w:after="0" w:line="240" w:lineRule="auto"/>
            </w:pPr>
            <w:r>
              <w:t xml:space="preserve">Duplexing </w:t>
            </w:r>
          </w:p>
        </w:tc>
        <w:tc>
          <w:tcPr>
            <w:tcW w:w="1890" w:type="dxa"/>
          </w:tcPr>
          <w:p w:rsidR="00F27FEF" w:rsidRDefault="00AA3E88">
            <w:pPr>
              <w:spacing w:before="0" w:after="0" w:line="240" w:lineRule="auto"/>
              <w:jc w:val="center"/>
            </w:pPr>
            <w:r>
              <w:t>FDD</w:t>
            </w:r>
          </w:p>
        </w:tc>
        <w:tc>
          <w:tcPr>
            <w:tcW w:w="1890" w:type="dxa"/>
          </w:tcPr>
          <w:p w:rsidR="00F27FEF" w:rsidRDefault="00AA3E88">
            <w:pPr>
              <w:spacing w:before="0" w:after="0" w:line="240" w:lineRule="auto"/>
              <w:jc w:val="center"/>
            </w:pPr>
            <w:r>
              <w:t>TDD</w:t>
            </w:r>
          </w:p>
        </w:tc>
        <w:tc>
          <w:tcPr>
            <w:tcW w:w="3510" w:type="dxa"/>
          </w:tcPr>
          <w:p w:rsidR="00F27FEF" w:rsidRDefault="00AA3E88">
            <w:pPr>
              <w:spacing w:before="0" w:after="0" w:line="240" w:lineRule="auto"/>
              <w:jc w:val="center"/>
            </w:pPr>
            <w:r>
              <w:t>TDD</w:t>
            </w:r>
          </w:p>
        </w:tc>
      </w:tr>
      <w:tr w:rsidR="00F27FEF">
        <w:tc>
          <w:tcPr>
            <w:tcW w:w="2250" w:type="dxa"/>
            <w:vAlign w:val="center"/>
          </w:tcPr>
          <w:p w:rsidR="00F27FEF" w:rsidRDefault="00AA3E88">
            <w:pPr>
              <w:spacing w:before="0" w:after="0" w:line="240" w:lineRule="auto"/>
              <w:rPr>
                <w:lang w:val="fr-FR"/>
              </w:rPr>
            </w:pPr>
            <w:r>
              <w:rPr>
                <w:lang w:val="fr-FR"/>
              </w:rPr>
              <w:t xml:space="preserve">TRP layout </w:t>
            </w:r>
          </w:p>
          <w:p w:rsidR="00F27FEF" w:rsidRDefault="00AA3E88">
            <w:pPr>
              <w:spacing w:before="0" w:after="0" w:line="240" w:lineRule="auto"/>
              <w:jc w:val="left"/>
              <w:rPr>
                <w:lang w:val="fr-FR"/>
              </w:rPr>
            </w:pPr>
            <w:r>
              <w:rPr>
                <w:lang w:val="fr-FR"/>
              </w:rPr>
              <w:t>(Ds, Dmin, etc)</w:t>
            </w:r>
          </w:p>
        </w:tc>
        <w:tc>
          <w:tcPr>
            <w:tcW w:w="3780" w:type="dxa"/>
            <w:gridSpan w:val="2"/>
          </w:tcPr>
          <w:p w:rsidR="00F27FEF" w:rsidRDefault="00AA3E88">
            <w:pPr>
              <w:spacing w:before="0" w:after="0" w:line="240" w:lineRule="auto"/>
              <w:jc w:val="center"/>
            </w:pPr>
            <w:r>
              <w:t xml:space="preserve">Ds=700m, </w:t>
            </w:r>
            <w:proofErr w:type="spellStart"/>
            <w:r>
              <w:t>Dmin</w:t>
            </w:r>
            <w:proofErr w:type="spellEnd"/>
            <w:r>
              <w:t>=150m</w:t>
            </w:r>
          </w:p>
          <w:p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rsidR="00F27FEF" w:rsidRDefault="00AA3E88">
            <w:pPr>
              <w:spacing w:before="0" w:after="0" w:line="240" w:lineRule="auto"/>
            </w:pPr>
            <w:r>
              <w:t xml:space="preserve"> </w:t>
            </w:r>
          </w:p>
        </w:tc>
        <w:tc>
          <w:tcPr>
            <w:tcW w:w="3510" w:type="dxa"/>
          </w:tcPr>
          <w:p w:rsidR="00F27FEF" w:rsidRPr="00C46F74" w:rsidRDefault="00AA3E88">
            <w:pPr>
              <w:spacing w:before="0" w:after="0" w:line="240" w:lineRule="auto"/>
              <w:jc w:val="center"/>
              <w:rPr>
                <w:lang w:val="sv-SE"/>
              </w:rPr>
            </w:pPr>
            <w:r w:rsidRPr="00C46F74">
              <w:rPr>
                <w:highlight w:val="yellow"/>
                <w:lang w:val="sv-SE"/>
              </w:rPr>
              <w:t>Alt 2-1: Ds=700m, Dmin=150m</w:t>
            </w:r>
          </w:p>
          <w:p w:rsidR="00F27FEF" w:rsidRDefault="00AA3E88">
            <w:pPr>
              <w:spacing w:before="0" w:after="0" w:line="240" w:lineRule="auto"/>
              <w:rPr>
                <w:highlight w:val="yellow"/>
                <w:lang w:val="sv-SE"/>
              </w:rPr>
            </w:pPr>
            <w:r>
              <w:rPr>
                <w:highlight w:val="yellow"/>
                <w:lang w:val="sv-SE"/>
              </w:rPr>
              <w:t>Alt 2-3: Ds=200-300m, Dmin=30-50m</w:t>
            </w:r>
          </w:p>
          <w:p w:rsidR="00F27FEF" w:rsidRPr="00C46F74" w:rsidRDefault="00AA3E88">
            <w:pPr>
              <w:spacing w:before="0" w:after="0" w:line="240" w:lineRule="auto"/>
              <w:rPr>
                <w:highlight w:val="yellow"/>
                <w:lang w:val="en-US"/>
              </w:rPr>
            </w:pPr>
            <w:r w:rsidRPr="00C46F74">
              <w:rPr>
                <w:highlight w:val="yellow"/>
                <w:lang w:val="en-US"/>
              </w:rPr>
              <w:t xml:space="preserve">Alt 2-4: Ds=580m, </w:t>
            </w:r>
            <w:proofErr w:type="spellStart"/>
            <w:r w:rsidRPr="00C46F74">
              <w:rPr>
                <w:highlight w:val="yellow"/>
                <w:lang w:val="en-US"/>
              </w:rPr>
              <w:t>Dmin</w:t>
            </w:r>
            <w:proofErr w:type="spellEnd"/>
            <w:r w:rsidRPr="00C46F74">
              <w:rPr>
                <w:highlight w:val="yellow"/>
                <w:lang w:val="en-US"/>
              </w:rPr>
              <w:t>=5m</w:t>
            </w:r>
          </w:p>
          <w:p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tc>
          <w:tcPr>
            <w:tcW w:w="2250" w:type="dxa"/>
          </w:tcPr>
          <w:p w:rsidR="00F27FEF" w:rsidRDefault="00AA3E88">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w:t>
            </w:r>
            <w:r>
              <w:rPr>
                <w:color w:val="000000" w:themeColor="text1"/>
                <w:kern w:val="24"/>
              </w:rPr>
              <w:lastRenderedPageBreak/>
              <w:t xml:space="preserve">number of antennas, pattern, ports, orientation, </w:t>
            </w:r>
            <w:proofErr w:type="spellStart"/>
            <w:r>
              <w:rPr>
                <w:color w:val="000000" w:themeColor="text1"/>
                <w:kern w:val="24"/>
              </w:rPr>
              <w:t>etc</w:t>
            </w:r>
            <w:proofErr w:type="spellEnd"/>
          </w:p>
        </w:tc>
        <w:tc>
          <w:tcPr>
            <w:tcW w:w="3780" w:type="dxa"/>
            <w:gridSpan w:val="2"/>
          </w:tcPr>
          <w:p w:rsidR="00F27FEF" w:rsidRDefault="00AA3E88">
            <w:pPr>
              <w:spacing w:before="0" w:after="0" w:line="240" w:lineRule="auto"/>
              <w:jc w:val="center"/>
              <w:rPr>
                <w:lang w:eastAsia="zh-CN"/>
              </w:rPr>
            </w:pPr>
            <w:r>
              <w:rPr>
                <w:lang w:eastAsia="zh-CN"/>
              </w:rPr>
              <w:lastRenderedPageBreak/>
              <w:t>2 ports: [Mg, Ng, M, N, P]=[1, 1, 1, 1, 2],</w:t>
            </w:r>
          </w:p>
          <w:p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F27FEF" w:rsidRDefault="00AA3E88">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proofErr w:type="spellStart"/>
            <w:r>
              <w:rPr>
                <w:lang w:eastAsia="zh-CN"/>
              </w:rPr>
              <w:t>omni</w:t>
            </w:r>
            <w:proofErr w:type="spellEnd"/>
            <w:r>
              <w:rPr>
                <w:lang w:eastAsia="zh-CN"/>
              </w:rPr>
              <w:t>-directional antenna</w:t>
            </w:r>
          </w:p>
          <w:p w:rsidR="00F27FEF" w:rsidRDefault="00AA3E88">
            <w:pPr>
              <w:spacing w:before="0" w:after="0" w:line="240" w:lineRule="auto"/>
              <w:jc w:val="center"/>
              <w:rPr>
                <w:lang w:eastAsia="zh-CN"/>
              </w:rPr>
            </w:pPr>
            <w:r>
              <w:rPr>
                <w:lang w:eastAsia="zh-CN"/>
              </w:rPr>
              <w:t>Note: The results for other antenna configurations can be also provided</w:t>
            </w:r>
          </w:p>
          <w:p w:rsidR="00F27FEF" w:rsidRDefault="00AA3E88">
            <w:pPr>
              <w:spacing w:before="0" w:after="0" w:line="240" w:lineRule="auto"/>
              <w:rPr>
                <w:lang w:eastAsia="zh-CN"/>
              </w:rPr>
            </w:pPr>
            <w:r>
              <w:rPr>
                <w:lang w:eastAsia="zh-CN"/>
              </w:rPr>
              <w:t xml:space="preserve"> </w:t>
            </w:r>
          </w:p>
        </w:tc>
        <w:tc>
          <w:tcPr>
            <w:tcW w:w="3510" w:type="dxa"/>
          </w:tcPr>
          <w:p w:rsidR="00F27FEF" w:rsidRDefault="00AA3E88">
            <w:pPr>
              <w:spacing w:before="0" w:after="0" w:line="240" w:lineRule="auto"/>
              <w:rPr>
                <w:lang w:eastAsia="zh-CN"/>
              </w:rPr>
            </w:pPr>
            <w:r>
              <w:rPr>
                <w:lang w:eastAsia="zh-CN"/>
              </w:rPr>
              <w:lastRenderedPageBreak/>
              <w:t>2 ports: [Mg, Ng, M, N, P]=[1, 1, 4, 8, 2],</w:t>
            </w:r>
          </w:p>
          <w:p w:rsidR="00F27FEF" w:rsidRDefault="00AA3E88">
            <w:pPr>
              <w:spacing w:before="0" w:after="0" w:line="240" w:lineRule="auto"/>
              <w:jc w:val="center"/>
            </w:pPr>
            <w:r>
              <w:rPr>
                <w:highlight w:val="yellow"/>
              </w:rPr>
              <w:t>directional antenna</w:t>
            </w:r>
          </w:p>
          <w:p w:rsidR="00F27FEF" w:rsidRDefault="00AA3E88">
            <w:pPr>
              <w:spacing w:before="0" w:after="0" w:line="240" w:lineRule="auto"/>
              <w:jc w:val="center"/>
            </w:pPr>
            <w:r>
              <w:rPr>
                <w:lang w:eastAsia="zh-CN"/>
              </w:rPr>
              <w:lastRenderedPageBreak/>
              <w:t>Note: The results for other antenna configurations can be also provided</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lastRenderedPageBreak/>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F27FEF" w:rsidRDefault="00AA3E88">
            <w:pPr>
              <w:spacing w:before="0" w:after="0" w:line="240" w:lineRule="auto"/>
              <w:jc w:val="center"/>
              <w:rPr>
                <w:lang w:eastAsia="zh-CN"/>
              </w:rPr>
            </w:pPr>
            <w:r>
              <w:rPr>
                <w:lang w:eastAsia="zh-CN"/>
              </w:rPr>
              <w:t>2 ports: [Mg, Ng, M, N, P]=[ 1, 1, 1, 1, 2]  or</w:t>
            </w:r>
          </w:p>
          <w:p w:rsidR="00F27FEF" w:rsidRDefault="00AA3E88">
            <w:pPr>
              <w:spacing w:before="0" w:after="0" w:line="240" w:lineRule="auto"/>
              <w:jc w:val="center"/>
              <w:rPr>
                <w:lang w:eastAsia="zh-CN"/>
              </w:rPr>
            </w:pPr>
            <w:r>
              <w:rPr>
                <w:lang w:eastAsia="zh-CN"/>
              </w:rPr>
              <w:t xml:space="preserve">4 ports: [Mg, Ng, M, N, P]=[1, 1, 1, 2, 2], </w:t>
            </w:r>
          </w:p>
          <w:p w:rsidR="00F27FEF" w:rsidRDefault="00AA3E88">
            <w:pPr>
              <w:spacing w:before="0" w:after="0" w:line="240" w:lineRule="auto"/>
              <w:jc w:val="center"/>
              <w:rPr>
                <w:lang w:eastAsia="zh-CN"/>
              </w:rPr>
            </w:pPr>
            <w:r>
              <w:rPr>
                <w:lang w:eastAsia="zh-CN"/>
              </w:rPr>
              <w:t>one-to-one mapping between antenna elements and TXRUs</w:t>
            </w:r>
          </w:p>
          <w:p w:rsidR="00F27FEF" w:rsidRDefault="00AA3E88">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F27FEF" w:rsidRDefault="00AA3E88">
            <w:pPr>
              <w:spacing w:before="0" w:after="0" w:line="240" w:lineRule="auto"/>
              <w:rPr>
                <w:lang w:eastAsia="zh-CN"/>
              </w:rPr>
            </w:pPr>
            <w:r>
              <w:rPr>
                <w:lang w:eastAsia="zh-CN"/>
              </w:rPr>
              <w:t>2 ports: [Mg, Ng, M, N, P]=[1, 1, 2, 4, 2],</w:t>
            </w:r>
          </w:p>
          <w:p w:rsidR="00F27FEF" w:rsidRDefault="00AA3E88">
            <w:pPr>
              <w:spacing w:before="0" w:after="0" w:line="240" w:lineRule="auto"/>
              <w:jc w:val="center"/>
            </w:pPr>
            <w:r>
              <w:rPr>
                <w:highlight w:val="yellow"/>
              </w:rPr>
              <w:t>directional antenna</w:t>
            </w:r>
          </w:p>
          <w:p w:rsidR="00F27FEF" w:rsidRDefault="00F27FEF">
            <w:pPr>
              <w:spacing w:before="0" w:after="0" w:line="240" w:lineRule="auto"/>
              <w:jc w:val="center"/>
            </w:pPr>
          </w:p>
        </w:tc>
      </w:tr>
      <w:tr w:rsidR="00F27FEF">
        <w:trPr>
          <w:trHeight w:val="242"/>
        </w:trPr>
        <w:tc>
          <w:tcPr>
            <w:tcW w:w="2250" w:type="dxa"/>
          </w:tcPr>
          <w:p w:rsidR="00F27FEF" w:rsidRDefault="00AA3E88">
            <w:pPr>
              <w:spacing w:before="0" w:after="0" w:line="240" w:lineRule="auto"/>
              <w:rPr>
                <w:kern w:val="24"/>
              </w:rPr>
            </w:pPr>
            <w:r>
              <w:rPr>
                <w:kern w:val="24"/>
              </w:rPr>
              <w:t>DMRS type</w:t>
            </w:r>
          </w:p>
        </w:tc>
        <w:tc>
          <w:tcPr>
            <w:tcW w:w="7290" w:type="dxa"/>
            <w:gridSpan w:val="3"/>
          </w:tcPr>
          <w:p w:rsidR="00F27FEF" w:rsidRDefault="00AA3E88">
            <w:pPr>
              <w:spacing w:before="0" w:after="0" w:line="240" w:lineRule="auto"/>
              <w:jc w:val="center"/>
              <w:rPr>
                <w:lang w:eastAsia="zh-CN"/>
              </w:rPr>
            </w:pPr>
            <w:r>
              <w:rPr>
                <w:lang w:eastAsia="zh-CN"/>
              </w:rPr>
              <w:t>Mandatory: DM-RS type 1</w:t>
            </w:r>
          </w:p>
          <w:p w:rsidR="00F27FEF" w:rsidRDefault="00AA3E88">
            <w:pPr>
              <w:spacing w:before="0" w:after="0" w:line="240" w:lineRule="auto"/>
              <w:jc w:val="center"/>
              <w:rPr>
                <w:lang w:eastAsia="zh-CN"/>
              </w:rPr>
            </w:pPr>
            <w:r>
              <w:rPr>
                <w:lang w:eastAsia="zh-CN"/>
              </w:rPr>
              <w:t>Optional: DM-RS type 2</w:t>
            </w:r>
          </w:p>
        </w:tc>
      </w:tr>
      <w:tr w:rsidR="00F27FEF">
        <w:tc>
          <w:tcPr>
            <w:tcW w:w="2250" w:type="dxa"/>
          </w:tcPr>
          <w:p w:rsidR="00F27FEF" w:rsidRDefault="00AA3E88">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rsidR="00F27FEF" w:rsidRDefault="00AA3E88">
            <w:pPr>
              <w:spacing w:before="0" w:after="0" w:line="240" w:lineRule="auto"/>
              <w:jc w:val="center"/>
            </w:pPr>
            <w:r>
              <w:rPr>
                <w:lang w:eastAsia="zh-CN"/>
              </w:rPr>
              <w:t>1+1+1</w:t>
            </w:r>
          </w:p>
        </w:tc>
      </w:tr>
      <w:tr w:rsidR="00F27FEF">
        <w:tc>
          <w:tcPr>
            <w:tcW w:w="2250" w:type="dxa"/>
          </w:tcPr>
          <w:p w:rsidR="00F27FEF" w:rsidRDefault="00AA3E88">
            <w:pPr>
              <w:spacing w:before="0" w:after="0" w:line="240" w:lineRule="auto"/>
            </w:pPr>
            <w:r>
              <w:rPr>
                <w:rFonts w:eastAsia="MS Mincho"/>
                <w:color w:val="000000" w:themeColor="text1"/>
                <w:kern w:val="24"/>
              </w:rPr>
              <w:t>TDD pattern</w:t>
            </w:r>
          </w:p>
        </w:tc>
        <w:tc>
          <w:tcPr>
            <w:tcW w:w="1890" w:type="dxa"/>
            <w:vAlign w:val="center"/>
          </w:tcPr>
          <w:p w:rsidR="00F27FEF" w:rsidRDefault="00AA3E88">
            <w:pPr>
              <w:spacing w:before="0" w:after="0" w:line="240" w:lineRule="auto"/>
            </w:pPr>
            <w:r>
              <w:t>N/A</w:t>
            </w:r>
          </w:p>
        </w:tc>
        <w:tc>
          <w:tcPr>
            <w:tcW w:w="189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rPr>
                <w:lang w:eastAsia="zh-CN"/>
              </w:rPr>
            </w:pPr>
            <w:r>
              <w:rPr>
                <w:lang w:eastAsia="zh-CN"/>
              </w:rPr>
              <w:t>S: 6D 4G 4U</w:t>
            </w:r>
          </w:p>
        </w:tc>
        <w:tc>
          <w:tcPr>
            <w:tcW w:w="3510" w:type="dxa"/>
            <w:vAlign w:val="center"/>
          </w:tcPr>
          <w:p w:rsidR="00F27FEF" w:rsidRDefault="00AA3E88">
            <w:pPr>
              <w:spacing w:before="0" w:after="0" w:line="240" w:lineRule="auto"/>
              <w:rPr>
                <w:lang w:eastAsia="zh-CN"/>
              </w:rPr>
            </w:pPr>
            <w:r>
              <w:rPr>
                <w:color w:val="000000" w:themeColor="text1"/>
                <w:lang w:eastAsia="zh-CN"/>
              </w:rPr>
              <w:t>DDDDDDDSUU</w:t>
            </w:r>
            <w:r>
              <w:rPr>
                <w:lang w:eastAsia="zh-CN"/>
              </w:rPr>
              <w:t xml:space="preserve">, </w:t>
            </w:r>
          </w:p>
          <w:p w:rsidR="00F27FEF" w:rsidRDefault="00AA3E88">
            <w:pPr>
              <w:spacing w:before="0" w:after="0" w:line="240" w:lineRule="auto"/>
            </w:pPr>
            <w:r>
              <w:rPr>
                <w:lang w:eastAsia="zh-CN"/>
              </w:rPr>
              <w:t>S: 6D 4G 4U</w:t>
            </w:r>
          </w:p>
        </w:tc>
      </w:tr>
      <w:tr w:rsidR="00F27FEF">
        <w:tc>
          <w:tcPr>
            <w:tcW w:w="2250" w:type="dxa"/>
          </w:tcPr>
          <w:p w:rsidR="00F27FEF" w:rsidRDefault="00AA3E88">
            <w:pPr>
              <w:spacing w:before="0" w:after="0" w:line="240" w:lineRule="auto"/>
            </w:pPr>
            <w:r>
              <w:rPr>
                <w:color w:val="000000" w:themeColor="text1"/>
                <w:kern w:val="24"/>
              </w:rPr>
              <w:t>MCS</w:t>
            </w:r>
          </w:p>
        </w:tc>
        <w:tc>
          <w:tcPr>
            <w:tcW w:w="7290" w:type="dxa"/>
            <w:gridSpan w:val="3"/>
            <w:vAlign w:val="center"/>
          </w:tcPr>
          <w:p w:rsidR="00F27FEF" w:rsidRDefault="00AA3E88">
            <w:pPr>
              <w:spacing w:before="0" w:after="0" w:line="240" w:lineRule="auto"/>
              <w:jc w:val="center"/>
              <w:rPr>
                <w:lang w:eastAsia="zh-CN"/>
              </w:rPr>
            </w:pPr>
            <w:r>
              <w:rPr>
                <w:lang w:eastAsia="zh-CN"/>
              </w:rPr>
              <w:t>MCS 4/MCS 13/MCS 17 based on 64QAM table</w:t>
            </w:r>
          </w:p>
          <w:p w:rsidR="00F27FEF" w:rsidRDefault="00AA3E88">
            <w:pPr>
              <w:spacing w:before="0" w:after="0" w:line="240" w:lineRule="auto"/>
              <w:jc w:val="center"/>
            </w:pPr>
            <w:r>
              <w:rPr>
                <w:lang w:eastAsia="zh-CN"/>
              </w:rPr>
              <w:t>Note: Companies can also provide results with MCS adaptation</w:t>
            </w:r>
          </w:p>
        </w:tc>
      </w:tr>
      <w:tr w:rsidR="00F27FEF">
        <w:tc>
          <w:tcPr>
            <w:tcW w:w="2250" w:type="dxa"/>
          </w:tcPr>
          <w:p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F27FEF" w:rsidRDefault="00AA3E88">
            <w:pPr>
              <w:spacing w:before="0" w:after="0" w:line="240" w:lineRule="auto"/>
              <w:rPr>
                <w:lang w:val="en-US" w:eastAsia="zh-CN"/>
              </w:rPr>
            </w:pPr>
            <w:r>
              <w:rPr>
                <w:lang w:eastAsia="zh-CN"/>
              </w:rPr>
              <w:t>10 or 50. Other values are optional.</w:t>
            </w:r>
          </w:p>
        </w:tc>
      </w:tr>
      <w:tr w:rsidR="00F27FEF">
        <w:tc>
          <w:tcPr>
            <w:tcW w:w="2250" w:type="dxa"/>
          </w:tcPr>
          <w:p w:rsidR="00F27FEF" w:rsidRDefault="00AA3E88">
            <w:pPr>
              <w:spacing w:before="0" w:after="0" w:line="240" w:lineRule="auto"/>
            </w:pPr>
            <w:r>
              <w:rPr>
                <w:color w:val="000000" w:themeColor="text1"/>
                <w:kern w:val="24"/>
              </w:rPr>
              <w:t>Propagation condition</w:t>
            </w:r>
          </w:p>
        </w:tc>
        <w:tc>
          <w:tcPr>
            <w:tcW w:w="3780" w:type="dxa"/>
            <w:gridSpan w:val="2"/>
          </w:tcPr>
          <w:p w:rsidR="00F27FEF" w:rsidRDefault="00AA3E88">
            <w:pPr>
              <w:spacing w:before="0" w:after="0" w:line="240" w:lineRule="auto"/>
              <w:jc w:val="center"/>
            </w:pPr>
            <w:r>
              <w:t xml:space="preserve">4-tap channel model </w:t>
            </w:r>
          </w:p>
          <w:p w:rsidR="00F27FEF" w:rsidRDefault="00AA3E88">
            <w:pPr>
              <w:spacing w:before="0" w:after="0" w:line="240" w:lineRule="auto"/>
              <w:jc w:val="center"/>
            </w:pPr>
            <w:r>
              <w:t>(TS 36.101 (Annex B.3A) / TR 36.878)</w:t>
            </w:r>
          </w:p>
          <w:p w:rsidR="00F27FEF" w:rsidRDefault="00AA3E88">
            <w:pPr>
              <w:spacing w:before="0" w:after="0" w:line="240" w:lineRule="auto"/>
              <w:jc w:val="center"/>
              <w:rPr>
                <w:lang w:val="fr-FR"/>
              </w:rPr>
            </w:pPr>
            <w:r>
              <w:rPr>
                <w:strike/>
                <w:lang w:val="fr-FR"/>
              </w:rPr>
              <w:t>Optional -</w:t>
            </w:r>
            <w:r>
              <w:rPr>
                <w:lang w:val="fr-FR"/>
              </w:rPr>
              <w:t xml:space="preserve"> CDL extension </w:t>
            </w:r>
          </w:p>
          <w:p w:rsidR="00F27FEF" w:rsidRDefault="00AA3E88">
            <w:pPr>
              <w:spacing w:before="0" w:after="0" w:line="240" w:lineRule="auto"/>
              <w:jc w:val="center"/>
              <w:rPr>
                <w:lang w:val="fr-FR"/>
              </w:rPr>
            </w:pPr>
            <w:r>
              <w:rPr>
                <w:lang w:val="fr-FR"/>
              </w:rPr>
              <w:t>(CDL D/E, DS = 100ns)</w:t>
            </w:r>
          </w:p>
        </w:tc>
        <w:tc>
          <w:tcPr>
            <w:tcW w:w="3510" w:type="dxa"/>
          </w:tcPr>
          <w:p w:rsidR="00F27FEF" w:rsidRDefault="00AA3E88">
            <w:pPr>
              <w:spacing w:before="0" w:after="0" w:line="240" w:lineRule="auto"/>
              <w:jc w:val="center"/>
              <w:rPr>
                <w:lang w:val="fr-FR"/>
              </w:rPr>
            </w:pPr>
            <w:r>
              <w:rPr>
                <w:lang w:val="fr-FR"/>
              </w:rPr>
              <w:t xml:space="preserve">CDL extension </w:t>
            </w:r>
          </w:p>
          <w:p w:rsidR="00F27FEF" w:rsidRDefault="00AA3E88">
            <w:pPr>
              <w:spacing w:before="0" w:after="0" w:line="240" w:lineRule="auto"/>
              <w:jc w:val="center"/>
              <w:rPr>
                <w:lang w:val="fr-FR"/>
              </w:rPr>
            </w:pPr>
            <w:r>
              <w:rPr>
                <w:lang w:val="fr-FR"/>
              </w:rPr>
              <w:t>(CDL D/E, DS = 20ns/30ns)</w:t>
            </w:r>
          </w:p>
        </w:tc>
      </w:tr>
      <w:tr w:rsidR="00F27FEF">
        <w:tc>
          <w:tcPr>
            <w:tcW w:w="2250" w:type="dxa"/>
          </w:tcPr>
          <w:p w:rsidR="00F27FEF" w:rsidRDefault="00AA3E88">
            <w:pPr>
              <w:spacing w:before="0" w:after="0" w:line="240" w:lineRule="auto"/>
            </w:pPr>
            <w:r>
              <w:rPr>
                <w:kern w:val="24"/>
              </w:rPr>
              <w:t>TRS configuration, TRS periodicity</w:t>
            </w:r>
          </w:p>
        </w:tc>
        <w:tc>
          <w:tcPr>
            <w:tcW w:w="7290" w:type="dxa"/>
            <w:gridSpan w:val="3"/>
          </w:tcPr>
          <w:p w:rsidR="00F27FEF" w:rsidRDefault="00AA3E88">
            <w:pPr>
              <w:spacing w:before="0" w:after="0" w:line="240" w:lineRule="auto"/>
              <w:jc w:val="center"/>
              <w:rPr>
                <w:lang w:eastAsia="zh-CN"/>
              </w:rPr>
            </w:pPr>
            <w:r>
              <w:rPr>
                <w:lang w:eastAsia="zh-CN"/>
              </w:rPr>
              <w:t>10ms,</w:t>
            </w:r>
            <w:r>
              <w:t xml:space="preserve"> </w:t>
            </w:r>
            <w:r>
              <w:rPr>
                <w:lang w:eastAsia="zh-CN"/>
              </w:rPr>
              <w:t>2-slot pattern</w:t>
            </w:r>
          </w:p>
          <w:p w:rsidR="00F27FEF" w:rsidRDefault="00AA3E88">
            <w:pPr>
              <w:spacing w:before="0" w:after="0" w:line="240" w:lineRule="auto"/>
              <w:jc w:val="center"/>
            </w:pPr>
            <w:r>
              <w:rPr>
                <w:lang w:eastAsia="zh-CN"/>
              </w:rPr>
              <w:t>Note: results for 20ms periodicity can be also provided</w:t>
            </w:r>
          </w:p>
        </w:tc>
      </w:tr>
      <w:tr w:rsidR="00F27FEF">
        <w:tc>
          <w:tcPr>
            <w:tcW w:w="2250" w:type="dxa"/>
          </w:tcPr>
          <w:p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F27FEF" w:rsidRDefault="00AA3E88">
            <w:pPr>
              <w:spacing w:before="0" w:after="0" w:line="240" w:lineRule="auto"/>
              <w:jc w:val="center"/>
              <w:rPr>
                <w:lang w:eastAsia="zh-CN"/>
              </w:rPr>
            </w:pPr>
            <w:r>
              <w:rPr>
                <w:lang w:eastAsia="zh-CN"/>
              </w:rPr>
              <w:t>Type A, Start symbol 2, Duration 12</w:t>
            </w:r>
          </w:p>
        </w:tc>
      </w:tr>
      <w:tr w:rsidR="00F27FEF">
        <w:tc>
          <w:tcPr>
            <w:tcW w:w="2250" w:type="dxa"/>
          </w:tcPr>
          <w:p w:rsidR="00F27FEF" w:rsidRDefault="00AA3E88">
            <w:pPr>
              <w:spacing w:before="0" w:after="0" w:line="240" w:lineRule="auto"/>
              <w:rPr>
                <w:rFonts w:eastAsia="MS Mincho"/>
                <w:kern w:val="24"/>
              </w:rPr>
            </w:pPr>
            <w:r>
              <w:rPr>
                <w:rFonts w:eastAsia="MS Mincho"/>
                <w:kern w:val="24"/>
              </w:rPr>
              <w:t>Rank</w:t>
            </w:r>
          </w:p>
        </w:tc>
        <w:tc>
          <w:tcPr>
            <w:tcW w:w="7290" w:type="dxa"/>
            <w:gridSpan w:val="3"/>
          </w:tcPr>
          <w:p w:rsidR="00F27FEF" w:rsidRDefault="00AA3E88">
            <w:pPr>
              <w:spacing w:before="0" w:after="0" w:line="240" w:lineRule="auto"/>
              <w:jc w:val="center"/>
              <w:rPr>
                <w:lang w:eastAsia="zh-CN"/>
              </w:rPr>
            </w:pPr>
            <w:r>
              <w:rPr>
                <w:lang w:eastAsia="zh-CN"/>
              </w:rPr>
              <w:t>Rank 1</w:t>
            </w:r>
          </w:p>
          <w:p w:rsidR="00F27FEF" w:rsidRDefault="00AA3E88">
            <w:pPr>
              <w:spacing w:before="0" w:after="0" w:line="240" w:lineRule="auto"/>
              <w:jc w:val="center"/>
            </w:pPr>
            <w:r>
              <w:rPr>
                <w:lang w:eastAsia="zh-CN"/>
              </w:rPr>
              <w:t>Optional: other ranks or rank adaptation</w:t>
            </w:r>
          </w:p>
        </w:tc>
      </w:tr>
      <w:tr w:rsidR="00F27FEF">
        <w:tc>
          <w:tcPr>
            <w:tcW w:w="2250" w:type="dxa"/>
          </w:tcPr>
          <w:p w:rsidR="00F27FEF" w:rsidRDefault="00AA3E88">
            <w:pPr>
              <w:spacing w:before="0" w:after="0" w:line="240" w:lineRule="auto"/>
            </w:pPr>
            <w:r>
              <w:rPr>
                <w:color w:val="000000" w:themeColor="text1"/>
                <w:kern w:val="24"/>
              </w:rPr>
              <w:t>BW</w:t>
            </w:r>
          </w:p>
        </w:tc>
        <w:tc>
          <w:tcPr>
            <w:tcW w:w="3780" w:type="dxa"/>
            <w:gridSpan w:val="2"/>
            <w:vAlign w:val="center"/>
          </w:tcPr>
          <w:p w:rsidR="00F27FEF" w:rsidRDefault="00AA3E88">
            <w:pPr>
              <w:spacing w:before="0" w:after="0" w:line="240" w:lineRule="auto"/>
              <w:rPr>
                <w:lang w:eastAsia="zh-CN"/>
              </w:rPr>
            </w:pPr>
            <w:r>
              <w:rPr>
                <w:lang w:eastAsia="zh-CN"/>
              </w:rPr>
              <w:t>10 MHz or 20 MHz</w:t>
            </w:r>
          </w:p>
        </w:tc>
        <w:tc>
          <w:tcPr>
            <w:tcW w:w="3510" w:type="dxa"/>
            <w:vAlign w:val="center"/>
          </w:tcPr>
          <w:p w:rsidR="00F27FEF" w:rsidRDefault="00AA3E88">
            <w:pPr>
              <w:spacing w:before="0" w:after="0" w:line="240" w:lineRule="auto"/>
            </w:pPr>
            <w:r>
              <w:t>20MHz or 50MHz or 80MHz</w:t>
            </w:r>
          </w:p>
        </w:tc>
      </w:tr>
      <w:tr w:rsidR="00F27FEF">
        <w:tc>
          <w:tcPr>
            <w:tcW w:w="2250" w:type="dxa"/>
          </w:tcPr>
          <w:p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rsidR="00F27FEF" w:rsidRDefault="00AA3E88">
            <w:pPr>
              <w:spacing w:before="0" w:after="0" w:line="240" w:lineRule="auto"/>
            </w:pPr>
            <w:r>
              <w:t xml:space="preserve">2GHz, </w:t>
            </w:r>
          </w:p>
          <w:p w:rsidR="00F27FEF" w:rsidRDefault="00AA3E88">
            <w:pPr>
              <w:spacing w:before="0" w:after="0" w:line="240" w:lineRule="auto"/>
            </w:pPr>
            <w:r>
              <w:rPr>
                <w:lang w:eastAsia="zh-CN"/>
              </w:rPr>
              <w:t xml:space="preserve">350kmph or </w:t>
            </w:r>
            <w:r>
              <w:t>500kmph</w:t>
            </w:r>
          </w:p>
        </w:tc>
        <w:tc>
          <w:tcPr>
            <w:tcW w:w="1890" w:type="dxa"/>
          </w:tcPr>
          <w:p w:rsidR="00F27FEF" w:rsidRDefault="00AA3E88">
            <w:pPr>
              <w:spacing w:before="0" w:after="0" w:line="240" w:lineRule="auto"/>
            </w:pPr>
            <w:r>
              <w:t>3.5GHz,</w:t>
            </w:r>
          </w:p>
          <w:p w:rsidR="00F27FEF" w:rsidRDefault="00AA3E88">
            <w:pPr>
              <w:spacing w:before="0" w:after="0" w:line="240" w:lineRule="auto"/>
            </w:pPr>
            <w:r>
              <w:rPr>
                <w:lang w:eastAsia="zh-CN"/>
              </w:rPr>
              <w:t xml:space="preserve">350kmph or </w:t>
            </w:r>
            <w:r>
              <w:t>500kmph</w:t>
            </w:r>
          </w:p>
        </w:tc>
        <w:tc>
          <w:tcPr>
            <w:tcW w:w="3510" w:type="dxa"/>
          </w:tcPr>
          <w:p w:rsidR="00F27FEF" w:rsidRDefault="00AA3E88">
            <w:pPr>
              <w:spacing w:before="0" w:after="0" w:line="240" w:lineRule="auto"/>
              <w:rPr>
                <w:rFonts w:eastAsia="Malgun Gothic"/>
                <w:lang w:eastAsia="ko-KR"/>
              </w:rPr>
            </w:pPr>
            <w:r>
              <w:rPr>
                <w:rFonts w:eastAsia="Malgun Gothic"/>
                <w:lang w:eastAsia="ko-KR"/>
              </w:rPr>
              <w:t>30 GHz</w:t>
            </w:r>
          </w:p>
          <w:p w:rsidR="00F27FEF" w:rsidRDefault="00AA3E88">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350kmph </w:t>
            </w:r>
          </w:p>
        </w:tc>
      </w:tr>
      <w:tr w:rsidR="00F27FEF">
        <w:tc>
          <w:tcPr>
            <w:tcW w:w="2250" w:type="dxa"/>
          </w:tcPr>
          <w:p w:rsidR="00F27FEF" w:rsidRDefault="00AA3E88">
            <w:pPr>
              <w:spacing w:before="0" w:after="0" w:line="240" w:lineRule="auto"/>
            </w:pPr>
            <w:r>
              <w:rPr>
                <w:color w:val="000000" w:themeColor="text1"/>
                <w:kern w:val="24"/>
              </w:rPr>
              <w:t>Performance metric</w:t>
            </w:r>
          </w:p>
        </w:tc>
        <w:tc>
          <w:tcPr>
            <w:tcW w:w="7290" w:type="dxa"/>
            <w:gridSpan w:val="3"/>
          </w:tcPr>
          <w:p w:rsidR="00F27FEF" w:rsidRDefault="00AA3E88">
            <w:pPr>
              <w:spacing w:before="0" w:after="0" w:line="240" w:lineRule="auto"/>
              <w:jc w:val="center"/>
              <w:rPr>
                <w:lang w:eastAsia="zh-CN"/>
              </w:rPr>
            </w:pPr>
            <w:r>
              <w:rPr>
                <w:lang w:eastAsia="zh-CN"/>
              </w:rPr>
              <w:t>Throughput; BLER</w:t>
            </w:r>
          </w:p>
        </w:tc>
      </w:tr>
      <w:tr w:rsidR="00F27FEF">
        <w:tc>
          <w:tcPr>
            <w:tcW w:w="2250" w:type="dxa"/>
          </w:tcPr>
          <w:p w:rsidR="00F27FEF" w:rsidRDefault="00AA3E88">
            <w:pPr>
              <w:spacing w:before="0" w:after="0" w:line="240" w:lineRule="auto"/>
            </w:pPr>
            <w:r>
              <w:t>Other assumptions or simulation parameters, e.g., correlation</w:t>
            </w:r>
          </w:p>
        </w:tc>
        <w:tc>
          <w:tcPr>
            <w:tcW w:w="1890" w:type="dxa"/>
          </w:tcPr>
          <w:p w:rsidR="00F27FEF" w:rsidRDefault="00AA3E88">
            <w:pPr>
              <w:spacing w:before="0" w:after="0" w:line="240" w:lineRule="auto"/>
              <w:jc w:val="left"/>
              <w:rPr>
                <w:lang w:eastAsia="zh-CN"/>
              </w:rPr>
            </w:pPr>
            <w:r>
              <w:rPr>
                <w:lang w:eastAsia="zh-CN"/>
              </w:rPr>
              <w:t>1) SCS: 30kHz, 15kHz as optional</w:t>
            </w:r>
          </w:p>
          <w:p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rsidR="00F27FEF" w:rsidRDefault="00AA3E88">
            <w:pPr>
              <w:spacing w:before="0" w:after="0" w:line="240" w:lineRule="auto"/>
              <w:jc w:val="left"/>
              <w:rPr>
                <w:lang w:eastAsia="zh-CN"/>
              </w:rPr>
            </w:pPr>
            <w:r>
              <w:rPr>
                <w:lang w:eastAsia="zh-CN"/>
              </w:rPr>
              <w:t>1) SCS: 30kHz</w:t>
            </w:r>
          </w:p>
          <w:p w:rsidR="00F27FEF" w:rsidRDefault="00AA3E88">
            <w:pPr>
              <w:spacing w:before="0" w:after="0" w:line="240" w:lineRule="auto"/>
              <w:jc w:val="left"/>
            </w:pPr>
            <w:r>
              <w:rPr>
                <w:lang w:eastAsia="zh-CN"/>
              </w:rPr>
              <w:t>2) Note: precoding method should be provided by each company</w:t>
            </w:r>
          </w:p>
        </w:tc>
        <w:tc>
          <w:tcPr>
            <w:tcW w:w="3510" w:type="dxa"/>
          </w:tcPr>
          <w:p w:rsidR="00F27FEF" w:rsidRDefault="00AA3E88">
            <w:pPr>
              <w:spacing w:before="0" w:after="0" w:line="240" w:lineRule="auto"/>
              <w:jc w:val="left"/>
              <w:rPr>
                <w:lang w:eastAsia="zh-CN"/>
              </w:rPr>
            </w:pPr>
            <w:r>
              <w:rPr>
                <w:lang w:eastAsia="zh-CN"/>
              </w:rPr>
              <w:t>1) SCS: 120kHz</w:t>
            </w:r>
          </w:p>
          <w:p w:rsidR="00F27FEF" w:rsidRDefault="00AA3E88">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rsidR="00F27FEF" w:rsidRDefault="00F27FEF">
      <w:pPr>
        <w:spacing w:after="160"/>
        <w:contextualSpacing/>
      </w:pPr>
    </w:p>
    <w:p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9"/>
        <w:tblW w:w="9350" w:type="dxa"/>
        <w:tblLayout w:type="fixed"/>
        <w:tblLook w:val="04A0" w:firstRow="1" w:lastRow="0" w:firstColumn="1" w:lastColumn="0" w:noHBand="0" w:noVBand="1"/>
      </w:tblPr>
      <w:tblGrid>
        <w:gridCol w:w="9350"/>
      </w:tblGrid>
      <w:tr w:rsidR="00F27FEF">
        <w:tc>
          <w:tcPr>
            <w:tcW w:w="9350" w:type="dxa"/>
          </w:tcPr>
          <w:p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F27FEF" w:rsidRDefault="00AA3E88">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rsidR="00F27FEF" w:rsidRDefault="00CD620E">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F27FEF" w:rsidRDefault="00CD620E">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F27FEF" w:rsidRDefault="00AA3E88">
            <w:pPr>
              <w:snapToGrid w:val="0"/>
              <w:spacing w:after="0" w:line="240" w:lineRule="auto"/>
            </w:pPr>
            <w:proofErr w:type="gramStart"/>
            <w:r>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w:t>
            </w:r>
            <w:proofErr w:type="spellStart"/>
            <w:r>
              <w:t>n’th</w:t>
            </w:r>
            <w:proofErr w:type="spellEnd"/>
            <w:r>
              <w:t xml:space="preserve"> channel cluster as in Table 7.7.1-1~7.7.1-5 in 38.901 and assume the location of the </w:t>
            </w:r>
            <w:proofErr w:type="spellStart"/>
            <w:r>
              <w:t>k’th</w:t>
            </w:r>
            <w:proofErr w:type="spellEnd"/>
            <w:r>
              <w:t xml:space="preserve"> TRP is </w:t>
            </w:r>
            <w:proofErr w:type="spellStart"/>
            <w:r>
              <w:t>x</w:t>
            </w:r>
            <w:r>
              <w:rPr>
                <w:vertAlign w:val="subscript"/>
              </w:rPr>
              <w:t>k</w:t>
            </w:r>
            <w:proofErr w:type="spellEnd"/>
            <w:r>
              <w:t>, and the UE’s location is y(t).</w:t>
            </w:r>
          </w:p>
          <w:p w:rsidR="00F27FEF" w:rsidRDefault="00AA3E88">
            <w:pPr>
              <w:snapToGrid w:val="0"/>
              <w:spacing w:after="0" w:line="240" w:lineRule="auto"/>
            </w:pPr>
            <w:r>
              <w:t>The delay spread for different TRPs could be modelled as different.</w:t>
            </w:r>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rsidR="00F27FEF" w:rsidRDefault="00CD620E">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F27FEF" w:rsidRDefault="00AA3E88">
            <w:pPr>
              <w:pStyle w:val="aff"/>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TS 38.901 is used</w:t>
            </w:r>
          </w:p>
          <w:p w:rsidR="00F27FEF" w:rsidRDefault="00CD620E">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F27FEF" w:rsidRDefault="00AA3E88">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rsidR="00F27FEF" w:rsidRDefault="00AA3E88">
            <w:pPr>
              <w:pStyle w:val="B1"/>
              <w:numPr>
                <w:ilvl w:val="0"/>
                <w:numId w:val="10"/>
              </w:numPr>
              <w:snapToGrid w:val="0"/>
              <w:spacing w:afterLines="50" w:after="120"/>
            </w:pPr>
            <w:r>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55pt" o:ole="">
                  <v:imagedata r:id="rId12" o:title=""/>
                </v:shape>
                <o:OLEObject Type="Embed" ProgID="Equation.3" ShapeID="_x0000_i1025" DrawAspect="Content" ObjectID="_1659872894"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F27FEF" w:rsidRDefault="00AA3E88">
            <w:pPr>
              <w:pStyle w:val="B1"/>
              <w:numPr>
                <w:ilvl w:val="0"/>
                <w:numId w:val="10"/>
              </w:numPr>
              <w:snapToGrid w:val="0"/>
              <w:spacing w:afterLines="50" w:after="120"/>
            </w:pPr>
            <w:r>
              <w:rPr>
                <w:position w:val="-10"/>
              </w:rPr>
              <w:object w:dxaOrig="710" w:dyaOrig="300">
                <v:shape id="_x0000_i1026" type="#_x0000_t75" style="width:35.7pt;height:15pt" o:ole="">
                  <v:imagedata r:id="rId15" o:title=""/>
                </v:shape>
                <o:OLEObject Type="Embed" ProgID="Equation.3" ShapeID="_x0000_i1026" DrawAspect="Content" ObjectID="_1659872895"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angular spread definition in Annex A in TS 38.901</w:t>
            </w:r>
          </w:p>
          <w:p w:rsidR="00F27FEF" w:rsidRDefault="00AA3E88">
            <w:pPr>
              <w:pStyle w:val="B1"/>
              <w:numPr>
                <w:ilvl w:val="0"/>
                <w:numId w:val="10"/>
              </w:numPr>
              <w:snapToGrid w:val="0"/>
              <w:spacing w:afterLines="50" w:after="120"/>
            </w:pPr>
            <w:r>
              <w:rPr>
                <w:position w:val="-12"/>
              </w:rPr>
              <w:object w:dxaOrig="710" w:dyaOrig="320">
                <v:shape id="_x0000_i1027" type="#_x0000_t75" style="width:35.7pt;height:15.55pt" o:ole="">
                  <v:imagedata r:id="rId18" o:title=""/>
                </v:shape>
                <o:OLEObject Type="Embed" ProgID="Equation.3" ShapeID="_x0000_i1027" DrawAspect="Content" ObjectID="_1659872896"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F27FEF" w:rsidRDefault="00AA3E88">
            <w:pPr>
              <w:pStyle w:val="B1"/>
              <w:numPr>
                <w:ilvl w:val="0"/>
                <w:numId w:val="10"/>
              </w:numPr>
              <w:snapToGrid w:val="0"/>
              <w:spacing w:afterLines="50" w:after="120"/>
            </w:pPr>
            <w:r>
              <w:rPr>
                <w:position w:val="-12"/>
              </w:rPr>
              <w:object w:dxaOrig="730" w:dyaOrig="320">
                <v:shape id="_x0000_i1028" type="#_x0000_t75" style="width:36.3pt;height:15.55pt" o:ole="">
                  <v:imagedata r:id="rId21" o:title=""/>
                </v:shape>
                <o:OLEObject Type="Embed" ProgID="Equation.3" ShapeID="_x0000_i1028" DrawAspect="Content" ObjectID="_1659872897"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F27FEF" w:rsidRDefault="00AA3E88">
            <w:pPr>
              <w:pStyle w:val="B1"/>
              <w:numPr>
                <w:ilvl w:val="0"/>
                <w:numId w:val="10"/>
              </w:numPr>
              <w:snapToGrid w:val="0"/>
              <w:spacing w:afterLines="50" w:after="120"/>
            </w:pPr>
            <w:r>
              <w:rPr>
                <w:position w:val="-10"/>
              </w:rPr>
              <w:object w:dxaOrig="730" w:dyaOrig="300">
                <v:shape id="_x0000_i1029" type="#_x0000_t75" style="width:36.3pt;height:15pt" o:ole="">
                  <v:imagedata r:id="rId24" o:title=""/>
                </v:shape>
                <o:OLEObject Type="Embed" ProgID="Equation.3" ShapeID="_x0000_i1029" DrawAspect="Content" ObjectID="_1659872898"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F27FEF" w:rsidRDefault="00AA3E88">
            <w:pPr>
              <w:pStyle w:val="B1"/>
              <w:numPr>
                <w:ilvl w:val="0"/>
                <w:numId w:val="10"/>
              </w:numPr>
              <w:snapToGrid w:val="0"/>
              <w:spacing w:afterLines="50" w:after="120"/>
            </w:pPr>
            <w:r>
              <w:rPr>
                <w:position w:val="-12"/>
              </w:rPr>
              <w:object w:dxaOrig="620" w:dyaOrig="320">
                <v:shape id="_x0000_i1030" type="#_x0000_t75" style="width:30.55pt;height:15.55pt" o:ole="">
                  <v:imagedata r:id="rId27" o:title=""/>
                </v:shape>
                <o:OLEObject Type="Embed" ProgID="Equation.3" ShapeID="_x0000_i1030" DrawAspect="Content" ObjectID="_1659872899"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F27FEF" w:rsidRDefault="00AA3E88">
            <w:pPr>
              <w:snapToGrid w:val="0"/>
              <w:spacing w:afterLines="50" w:after="120"/>
            </w:pPr>
            <w:r>
              <w:rPr>
                <w:position w:val="-14"/>
              </w:rPr>
              <w:object w:dxaOrig="780" w:dyaOrig="390">
                <v:shape id="_x0000_i1031" type="#_x0000_t75" style="width:38.6pt;height:19.6pt" o:ole="">
                  <v:imagedata r:id="rId30" o:title=""/>
                </v:shape>
                <o:OLEObject Type="Embed" ProgID="Equation.3" ShapeID="_x0000_i1031" DrawAspect="Content" ObjectID="_1659872900" r:id="rId31"/>
              </w:object>
            </w:r>
            <w:proofErr w:type="gramStart"/>
            <w:r>
              <w:t>of</w:t>
            </w:r>
            <w:proofErr w:type="gramEnd"/>
            <w:r>
              <w:t xml:space="preserve"> the </w:t>
            </w:r>
            <w:proofErr w:type="spellStart"/>
            <w:r>
              <w:t>k’th</w:t>
            </w:r>
            <w:proofErr w:type="spellEnd"/>
            <w:r>
              <w:t xml:space="preserve"> TRP is the AOD, AOA, ZOD and ZOA of LOS cluster derived by the locations and antenna heights of UE and TRPs. </w:t>
            </w:r>
          </w:p>
          <w:p w:rsidR="00F27FEF" w:rsidRDefault="00AA3E88">
            <w:pPr>
              <w:snapToGrid w:val="0"/>
              <w:spacing w:afterLines="50" w:after="120"/>
            </w:pPr>
            <w:r>
              <w:t xml:space="preserve">If </w:t>
            </w:r>
            <w:r>
              <w:rPr>
                <w:position w:val="-10"/>
              </w:rPr>
              <w:object w:dxaOrig="290" w:dyaOrig="300">
                <v:shape id="_x0000_i1032" type="#_x0000_t75" style="width:14.4pt;height:15pt" o:ole="">
                  <v:imagedata r:id="rId32" o:title=""/>
                </v:shape>
                <o:OLEObject Type="Embed" ProgID="Equation.3" ShapeID="_x0000_i1032" DrawAspect="Content" ObjectID="_1659872901" r:id="rId33"/>
              </w:object>
            </w:r>
            <w:r>
              <w:t xml:space="preserve">is used to denote the distance between UE and TRP1. </w:t>
            </w:r>
          </w:p>
          <w:p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v:shape id="_x0000_i1033" type="#_x0000_t75" style="width:131.35pt;height:29.95pt" o:ole="">
                  <v:imagedata r:id="rId34" o:title=""/>
                </v:shape>
                <o:OLEObject Type="Embed" ProgID="Equation.3" ShapeID="_x0000_i1033" DrawAspect="Content" ObjectID="_1659872902" r:id="rId35"/>
              </w:object>
            </w:r>
          </w:p>
          <w:p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v:shape id="_x0000_i1034" type="#_x0000_t75" style="width:152.05pt;height:29.95pt" o:ole="">
                  <v:imagedata r:id="rId36" o:title=""/>
                </v:shape>
                <o:OLEObject Type="Embed" ProgID="Equation.3" ShapeID="_x0000_i1034" DrawAspect="Content" ObjectID="_1659872903" r:id="rId37"/>
              </w:object>
            </w:r>
          </w:p>
          <w:p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v:shape id="_x0000_i1035" type="#_x0000_t75" style="width:166.45pt;height:29.95pt" o:ole="">
                  <v:imagedata r:id="rId38" o:title=""/>
                </v:shape>
                <o:OLEObject Type="Embed" ProgID="Equation.3" ShapeID="_x0000_i1035" DrawAspect="Content" ObjectID="_1659872904" r:id="rId39"/>
              </w:object>
            </w:r>
          </w:p>
          <w:p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v:shape id="_x0000_i1036" type="#_x0000_t75" style="width:138.25pt;height:29.95pt" o:ole="">
                  <v:imagedata r:id="rId40" o:title=""/>
                </v:shape>
                <o:OLEObject Type="Embed" ProgID="Equation.3" ShapeID="_x0000_i1036" DrawAspect="Content" ObjectID="_1659872905" r:id="rId41"/>
              </w:object>
            </w:r>
          </w:p>
          <w:p w:rsidR="00F27FEF" w:rsidRDefault="00AA3E88">
            <w:pPr>
              <w:snapToGrid w:val="0"/>
              <w:spacing w:afterLines="50" w:after="120"/>
            </w:pPr>
            <w:r>
              <w:t xml:space="preserve">For ZOD1 of TRP1,   </w:t>
            </w:r>
            <w:r>
              <w:object w:dxaOrig="2670" w:dyaOrig="710">
                <v:shape id="_x0000_i1037" type="#_x0000_t75" style="width:133.65pt;height:35.7pt" o:ole="">
                  <v:imagedata r:id="rId42" o:title=""/>
                </v:shape>
                <o:OLEObject Type="Embed" ProgID="Equation.DSMT4" ShapeID="_x0000_i1037" DrawAspect="Content" ObjectID="_1659872906" r:id="rId43"/>
              </w:object>
            </w:r>
          </w:p>
          <w:p w:rsidR="00F27FEF" w:rsidRDefault="00AA3E88">
            <w:pPr>
              <w:snapToGrid w:val="0"/>
              <w:spacing w:afterLines="50" w:after="120"/>
            </w:pPr>
            <w:r>
              <w:lastRenderedPageBreak/>
              <w:t xml:space="preserve">For ZOD1 of TRP2,   </w:t>
            </w:r>
            <w:r>
              <w:object w:dxaOrig="3430" w:dyaOrig="810">
                <v:shape id="_x0000_i1038" type="#_x0000_t75" style="width:171.65pt;height:40.3pt" o:ole="">
                  <v:imagedata r:id="rId44" o:title=""/>
                </v:shape>
                <o:OLEObject Type="Embed" ProgID="Equation.DSMT4" ShapeID="_x0000_i1038" DrawAspect="Content" ObjectID="_1659872907" r:id="rId45"/>
              </w:object>
            </w:r>
          </w:p>
          <w:p w:rsidR="00F27FEF" w:rsidRDefault="00F27FEF">
            <w:pPr>
              <w:snapToGrid w:val="0"/>
              <w:spacing w:afterLines="50" w:after="120"/>
            </w:pPr>
          </w:p>
          <w:p w:rsidR="00F27FEF" w:rsidRDefault="00AA3E88">
            <w:pPr>
              <w:snapToGrid w:val="0"/>
              <w:spacing w:afterLines="50" w:after="120"/>
            </w:pPr>
            <w:r>
              <w:t xml:space="preserve">For ZOA2 of TRP1 ,  </w:t>
            </w:r>
            <w:r>
              <w:object w:dxaOrig="2780" w:dyaOrig="710">
                <v:shape id="_x0000_i1039" type="#_x0000_t75" style="width:138.25pt;height:35.7pt" o:ole="">
                  <v:imagedata r:id="rId46" o:title=""/>
                </v:shape>
                <o:OLEObject Type="Embed" ProgID="Equation.DSMT4" ShapeID="_x0000_i1039" DrawAspect="Content" ObjectID="_1659872908" r:id="rId47"/>
              </w:object>
            </w:r>
            <w:r>
              <w:t xml:space="preserve"> </w:t>
            </w:r>
          </w:p>
          <w:p w:rsidR="00F27FEF" w:rsidRDefault="00AA3E88">
            <w:pPr>
              <w:snapToGrid w:val="0"/>
              <w:spacing w:afterLines="50" w:after="120"/>
            </w:pPr>
            <w:r>
              <w:t xml:space="preserve">For ZOA2 of TRP2,   </w:t>
            </w:r>
            <w:r>
              <w:object w:dxaOrig="3590" w:dyaOrig="810">
                <v:shape id="_x0000_i1040" type="#_x0000_t75" style="width:179.7pt;height:40.3pt" o:ole="">
                  <v:imagedata r:id="rId48" o:title=""/>
                </v:shape>
                <o:OLEObject Type="Embed" ProgID="Equation.DSMT4" ShapeID="_x0000_i1040" DrawAspect="Content" ObjectID="_1659872909" r:id="rId49"/>
              </w:object>
            </w:r>
          </w:p>
          <w:p w:rsidR="00F27FEF" w:rsidRDefault="00F27FEF">
            <w:pPr>
              <w:snapToGrid w:val="0"/>
              <w:spacing w:after="0" w:line="240" w:lineRule="auto"/>
              <w:jc w:val="center"/>
              <w:rPr>
                <w:strike/>
              </w:rPr>
            </w:pPr>
          </w:p>
          <w:p w:rsidR="00F27FEF" w:rsidRDefault="00AA3E88">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F27FEF" w:rsidRDefault="00AA3E88">
            <w:pPr>
              <w:snapToGrid w:val="0"/>
              <w:spacing w:after="0" w:line="240" w:lineRule="auto"/>
              <w:jc w:val="center"/>
            </w:pPr>
            <w:r>
              <w:t>Fig. 1. Simplified and updated HST-SFN channel model for evaluation</w:t>
            </w:r>
          </w:p>
          <w:p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F27FEF" w:rsidRDefault="00F27FEF">
      <w:pPr>
        <w:spacing w:after="160"/>
        <w:contextualSpacing/>
      </w:pPr>
    </w:p>
    <w:p w:rsidR="00F27FEF" w:rsidRDefault="00AA3E88">
      <w:pPr>
        <w:pStyle w:val="2"/>
        <w:numPr>
          <w:ilvl w:val="1"/>
          <w:numId w:val="7"/>
        </w:numPr>
        <w:ind w:left="360"/>
        <w:rPr>
          <w:lang w:val="en-US"/>
        </w:rPr>
      </w:pPr>
      <w:r>
        <w:rPr>
          <w:lang w:val="en-US"/>
        </w:rPr>
        <w:t>Remaining issues related to evaluation assumptions</w:t>
      </w:r>
    </w:p>
    <w:p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F27FEF" w:rsidRDefault="00AA3E88">
      <w:pPr>
        <w:pStyle w:val="2"/>
        <w:numPr>
          <w:ilvl w:val="2"/>
          <w:numId w:val="7"/>
        </w:numPr>
        <w:ind w:left="0" w:firstLine="0"/>
        <w:rPr>
          <w:lang w:val="en-US"/>
        </w:rPr>
      </w:pPr>
      <w:r>
        <w:rPr>
          <w:lang w:val="en-US"/>
        </w:rPr>
        <w:t>(Ds, Dmin) for TRP layout in FR2</w:t>
      </w:r>
    </w:p>
    <w:p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rsidR="00F27FEF" w:rsidRDefault="00AA3E88">
      <w:pPr>
        <w:pStyle w:val="aff"/>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tc>
          <w:tcPr>
            <w:tcW w:w="188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rsidR="00F27FEF" w:rsidRDefault="00AA3E88">
            <w:pPr>
              <w:pStyle w:val="aff"/>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F27FEF" w:rsidRDefault="00AA3E88">
            <w:pPr>
              <w:pStyle w:val="aff"/>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188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rsidR="00F27FEF" w:rsidRDefault="00F27FEF">
            <w:pPr>
              <w:pStyle w:val="aff"/>
              <w:ind w:left="0"/>
              <w:contextualSpacing/>
              <w:rPr>
                <w:rFonts w:ascii="Times New Roman" w:eastAsia="Malgun Gothic" w:hAnsi="Times New Roman" w:cs="Calibri"/>
                <w:lang w:eastAsia="ko-KR"/>
              </w:rPr>
            </w:pPr>
          </w:p>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rsidR="00F27FEF" w:rsidRDefault="00AA3E88">
            <w:pPr>
              <w:pStyle w:val="aff"/>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tc>
          <w:tcPr>
            <w:tcW w:w="1885" w:type="dxa"/>
            <w:shd w:val="clear" w:color="auto" w:fill="auto"/>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rsidR="00F27FEF" w:rsidRDefault="00AA3E88">
            <w:pPr>
              <w:pStyle w:val="aff"/>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tc>
          <w:tcPr>
            <w:tcW w:w="1885" w:type="dxa"/>
            <w:shd w:val="clear" w:color="auto" w:fill="auto"/>
          </w:tcPr>
          <w:p w:rsidR="00720F50" w:rsidRDefault="00720F5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rsidR="00720F50" w:rsidRDefault="00720F50">
            <w:pPr>
              <w:pStyle w:val="aff"/>
              <w:ind w:left="0"/>
              <w:contextualSpacing/>
              <w:rPr>
                <w:rFonts w:ascii="Times New Roman" w:hAnsi="Times New Roman"/>
                <w:lang w:eastAsia="zh-CN"/>
              </w:rPr>
            </w:pPr>
            <w:r>
              <w:rPr>
                <w:rFonts w:ascii="Times New Roman" w:hAnsi="Times New Roman"/>
                <w:lang w:eastAsia="zh-CN"/>
              </w:rPr>
              <w:t>Support updated FL proposal.</w:t>
            </w:r>
          </w:p>
        </w:tc>
      </w:tr>
    </w:tbl>
    <w:p w:rsidR="00F27FEF" w:rsidRDefault="00F27FEF">
      <w:pPr>
        <w:spacing w:after="160"/>
        <w:contextualSpacing/>
        <w:rPr>
          <w:lang w:eastAsia="zh-CN"/>
        </w:rPr>
      </w:pPr>
    </w:p>
    <w:p w:rsidR="00F27FEF" w:rsidRDefault="00890BD6">
      <w:pPr>
        <w:pStyle w:val="2"/>
        <w:numPr>
          <w:ilvl w:val="2"/>
          <w:numId w:val="7"/>
        </w:numPr>
        <w:ind w:left="0" w:firstLine="0"/>
        <w:rPr>
          <w:lang w:val="en-US"/>
        </w:rPr>
      </w:pPr>
      <w:r>
        <w:rPr>
          <w:lang w:val="en-US"/>
        </w:rPr>
        <w:t>TRP</w:t>
      </w:r>
      <w:r w:rsidR="00AA3E88">
        <w:rPr>
          <w:lang w:val="en-US"/>
        </w:rPr>
        <w:t>s height for TRP layout in FR2</w:t>
      </w:r>
    </w:p>
    <w:p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rsidR="00F27FEF" w:rsidRDefault="00F27FEF">
      <w:pPr>
        <w:spacing w:after="160"/>
        <w:contextualSpacing/>
        <w:rPr>
          <w:lang w:eastAsia="zh-CN"/>
        </w:rPr>
      </w:pP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support 20 m. for outdoor railway</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tc>
          <w:tcPr>
            <w:tcW w:w="18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tc>
          <w:tcPr>
            <w:tcW w:w="18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Nokia/NSB</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either 10 or 15m</w:t>
            </w:r>
          </w:p>
        </w:tc>
      </w:tr>
      <w:tr w:rsidR="00F27FEF">
        <w:tc>
          <w:tcPr>
            <w:tcW w:w="18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tc>
          <w:tcPr>
            <w:tcW w:w="18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5-10m. </w:t>
            </w:r>
            <w:proofErr w:type="gramStart"/>
            <w:r>
              <w:rPr>
                <w:rFonts w:ascii="Times New Roman" w:hAnsi="Times New Roman"/>
                <w:lang w:eastAsia="zh-CN"/>
              </w:rPr>
              <w:t>agree</w:t>
            </w:r>
            <w:proofErr w:type="gramEnd"/>
            <w:r>
              <w:rPr>
                <w:rFonts w:ascii="Times New Roman" w:hAnsi="Times New Roman"/>
                <w:lang w:eastAsia="zh-CN"/>
              </w:rPr>
              <w:t xml:space="preserve"> with Ericson that the selection of the RRH height is tied to the HST layout especially Dmin. </w:t>
            </w:r>
          </w:p>
        </w:tc>
      </w:tr>
      <w:tr w:rsidR="00F27FEF">
        <w:tc>
          <w:tcPr>
            <w:tcW w:w="188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5m – 4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20m – 6 companies</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35m – 1 company</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F27FEF" w:rsidRDefault="00AA3E88">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F27FEF" w:rsidRDefault="00F27FEF">
            <w:pPr>
              <w:contextualSpacing/>
              <w:rPr>
                <w:lang w:eastAsia="zh-CN"/>
              </w:rPr>
            </w:pPr>
          </w:p>
          <w:p w:rsidR="00F27FEF" w:rsidRDefault="00AA3E88">
            <w:pPr>
              <w:contextualSpacing/>
              <w:rPr>
                <w:lang w:eastAsia="zh-CN"/>
              </w:rPr>
            </w:pPr>
            <w:r>
              <w:rPr>
                <w:lang w:eastAsia="zh-CN"/>
              </w:rPr>
              <w:t xml:space="preserve">Note from FL: </w:t>
            </w:r>
          </w:p>
          <w:p w:rsidR="00F27FEF" w:rsidRDefault="00AA3E88">
            <w:pPr>
              <w:contextualSpacing/>
              <w:rPr>
                <w:lang w:eastAsia="zh-CN"/>
              </w:rPr>
            </w:pPr>
            <w:r>
              <w:rPr>
                <w:lang w:eastAsia="zh-CN"/>
              </w:rPr>
              <w:t>35 meters for Alt 2-1 was selected to align with FR1 assumptions</w:t>
            </w:r>
          </w:p>
          <w:p w:rsidR="00F27FEF" w:rsidRDefault="00AA3E88">
            <w:pPr>
              <w:contextualSpacing/>
              <w:rPr>
                <w:lang w:eastAsia="zh-CN"/>
              </w:rPr>
            </w:pPr>
            <w:r>
              <w:rPr>
                <w:lang w:eastAsia="zh-CN"/>
              </w:rPr>
              <w:t>20 meters for Alt 2-3 was selected based on majority preference</w:t>
            </w:r>
          </w:p>
          <w:p w:rsidR="00F27FEF" w:rsidRDefault="00AA3E88">
            <w:pPr>
              <w:contextualSpacing/>
              <w:rPr>
                <w:lang w:eastAsia="zh-CN"/>
              </w:rPr>
            </w:pPr>
            <w:r>
              <w:rPr>
                <w:lang w:eastAsia="zh-CN"/>
              </w:rPr>
              <w:t xml:space="preserve">5m meters for Alt 2-4 was selected since this alternative is closer to in-tunnel deployment </w:t>
            </w:r>
          </w:p>
        </w:tc>
      </w:tr>
      <w:tr w:rsidR="00F27FEF">
        <w:tc>
          <w:tcPr>
            <w:tcW w:w="1885" w:type="dxa"/>
          </w:tcPr>
          <w:p w:rsidR="00F27FEF" w:rsidRDefault="00C80D77">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rsidR="00F27FEF" w:rsidRDefault="00C80D77">
            <w:pPr>
              <w:pStyle w:val="aff"/>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tc>
          <w:tcPr>
            <w:tcW w:w="1885" w:type="dxa"/>
          </w:tcPr>
          <w:p w:rsidR="00CC1F63" w:rsidRDefault="00CC1F63" w:rsidP="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rsidR="00CC1F63" w:rsidRDefault="00CC1F63" w:rsidP="00CC1F63">
            <w:pPr>
              <w:pStyle w:val="aff"/>
              <w:ind w:left="0"/>
              <w:contextualSpacing/>
              <w:rPr>
                <w:rFonts w:ascii="Times New Roman" w:hAnsi="Times New Roman"/>
                <w:lang w:eastAsia="zh-CN"/>
              </w:rPr>
            </w:pP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 xml:space="preserve"> </w:t>
            </w:r>
          </w:p>
          <w:p w:rsidR="00CC1F63" w:rsidRDefault="00CC1F63" w:rsidP="00CC1F63">
            <w:pPr>
              <w:pStyle w:val="aff"/>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rsidR="00CC1F63" w:rsidRDefault="00CC1F63" w:rsidP="00CC1F63">
      <w:pPr>
        <w:pStyle w:val="aff"/>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rsidR="00CC1F63" w:rsidRDefault="00CC1F63">
      <w:pPr>
        <w:pStyle w:val="aff"/>
        <w:spacing w:after="160"/>
        <w:ind w:left="840"/>
        <w:contextualSpacing/>
        <w:rPr>
          <w:rFonts w:ascii="Times New Roman" w:hAnsi="Times New Roman"/>
          <w:lang w:eastAsia="zh-CN"/>
        </w:rPr>
      </w:pPr>
    </w:p>
    <w:p w:rsidR="00F27FEF" w:rsidRDefault="00AA3E88">
      <w:pPr>
        <w:pStyle w:val="2"/>
        <w:numPr>
          <w:ilvl w:val="2"/>
          <w:numId w:val="7"/>
        </w:numPr>
        <w:ind w:left="0" w:firstLine="0"/>
        <w:rPr>
          <w:lang w:val="en-US"/>
        </w:rPr>
      </w:pPr>
      <w:r>
        <w:rPr>
          <w:lang w:val="en-US"/>
        </w:rPr>
        <w:t>Number of TRP antenna ports for FR1 evaluations</w:t>
      </w:r>
    </w:p>
    <w:p w:rsidR="00F27FEF" w:rsidRDefault="00AA3E88">
      <w:pPr>
        <w:pStyle w:val="aff"/>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F27FEF" w:rsidRDefault="00AA3E88">
      <w:pPr>
        <w:ind w:firstLine="360"/>
        <w:jc w:val="both"/>
        <w:rPr>
          <w:b/>
          <w:bCs/>
          <w:sz w:val="22"/>
          <w:szCs w:val="22"/>
          <w:lang w:eastAsia="zh-CN"/>
        </w:rPr>
      </w:pPr>
      <w:r>
        <w:rPr>
          <w:b/>
          <w:bCs/>
          <w:sz w:val="22"/>
          <w:szCs w:val="22"/>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rsidR="00F27FEF" w:rsidRDefault="00F27FEF">
      <w:pPr>
        <w:pStyle w:val="aff"/>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tc>
          <w:tcPr>
            <w:tcW w:w="179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tc>
          <w:tcPr>
            <w:tcW w:w="179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tc>
          <w:tcPr>
            <w:tcW w:w="179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rsidR="00F27FEF" w:rsidRDefault="00AA3E88">
            <w:pPr>
              <w:pStyle w:val="aff"/>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rsidR="00F27FEF" w:rsidRDefault="00F27FEF">
            <w:pPr>
              <w:pStyle w:val="aff"/>
              <w:ind w:left="0"/>
              <w:contextualSpacing/>
              <w:rPr>
                <w:rFonts w:ascii="Times New Roman" w:hAnsi="Times New Roman"/>
                <w:lang w:eastAsia="zh-CN"/>
              </w:rPr>
            </w:pPr>
          </w:p>
          <w:p w:rsidR="00F27FEF" w:rsidRDefault="00AA3E88">
            <w:pPr>
              <w:ind w:firstLine="360"/>
              <w:jc w:val="both"/>
              <w:rPr>
                <w:b/>
                <w:bCs/>
                <w:lang w:eastAsia="zh-CN"/>
              </w:rPr>
            </w:pPr>
            <w:r>
              <w:rPr>
                <w:b/>
                <w:bCs/>
                <w:lang w:eastAsia="zh-CN"/>
              </w:rPr>
              <w:t>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rsidR="00F27FEF" w:rsidRDefault="00F27FEF">
            <w:pPr>
              <w:pStyle w:val="aff"/>
              <w:ind w:left="0"/>
              <w:contextualSpacing/>
              <w:rPr>
                <w:rFonts w:ascii="Times New Roman" w:eastAsiaTheme="minorEastAsia"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w:t>
            </w:r>
          </w:p>
          <w:p w:rsidR="00F27FEF" w:rsidRDefault="00F27FEF">
            <w:pPr>
              <w:pStyle w:val="aff"/>
              <w:ind w:left="0"/>
              <w:contextualSpacing/>
              <w:rPr>
                <w:rFonts w:ascii="Times New Roman" w:hAnsi="Times New Roman"/>
                <w:lang w:eastAsia="zh-CN"/>
              </w:rPr>
            </w:pP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proposal.</w:t>
            </w:r>
          </w:p>
        </w:tc>
      </w:tr>
      <w:tr w:rsidR="00F27FEF">
        <w:tc>
          <w:tcPr>
            <w:tcW w:w="179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Mandatory – 6</w:t>
            </w:r>
          </w:p>
          <w:p w:rsidR="00F27FEF" w:rsidRDefault="00AA3E88">
            <w:pPr>
              <w:pStyle w:val="aff"/>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tc>
          <w:tcPr>
            <w:tcW w:w="1795" w:type="dxa"/>
          </w:tcPr>
          <w:p w:rsidR="00F27FEF" w:rsidRDefault="00606AE0">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rsidR="00F27FEF" w:rsidRDefault="00606AE0">
            <w:pPr>
              <w:pStyle w:val="aff"/>
              <w:ind w:left="0"/>
              <w:contextualSpacing/>
              <w:rPr>
                <w:rFonts w:ascii="Times New Roman" w:hAnsi="Times New Roman"/>
                <w:lang w:eastAsia="zh-CN"/>
              </w:rPr>
            </w:pPr>
            <w:r>
              <w:rPr>
                <w:rFonts w:ascii="Times New Roman" w:hAnsi="Times New Roman"/>
                <w:lang w:eastAsia="zh-CN"/>
              </w:rPr>
              <w:t>Support updated FL proposal.</w:t>
            </w:r>
          </w:p>
        </w:tc>
      </w:tr>
      <w:tr w:rsidR="00F27FEF">
        <w:tc>
          <w:tcPr>
            <w:tcW w:w="1795" w:type="dxa"/>
          </w:tcPr>
          <w:p w:rsidR="00F27FEF" w:rsidRDefault="00F27FEF">
            <w:pPr>
              <w:pStyle w:val="aff"/>
              <w:ind w:left="0"/>
              <w:contextualSpacing/>
              <w:rPr>
                <w:rFonts w:ascii="Times New Roman" w:eastAsiaTheme="minorEastAsia" w:hAnsi="Times New Roman"/>
                <w:lang w:val="en-GB" w:eastAsia="zh-CN"/>
              </w:rPr>
            </w:pPr>
          </w:p>
        </w:tc>
        <w:tc>
          <w:tcPr>
            <w:tcW w:w="7555" w:type="dxa"/>
          </w:tcPr>
          <w:p w:rsidR="00F27FEF" w:rsidRDefault="00F27FEF">
            <w:pPr>
              <w:pStyle w:val="aff"/>
              <w:ind w:left="0"/>
              <w:contextualSpacing/>
              <w:rPr>
                <w:rFonts w:ascii="Times New Roman" w:hAnsi="Times New Roman"/>
                <w:lang w:eastAsia="zh-CN"/>
              </w:rPr>
            </w:pPr>
          </w:p>
        </w:tc>
      </w:tr>
    </w:tbl>
    <w:p w:rsidR="00F27FEF" w:rsidRDefault="00F27FEF">
      <w:pPr>
        <w:spacing w:after="160"/>
        <w:contextualSpacing/>
        <w:rPr>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Pr="00265C11" w:rsidRDefault="00CC1F63" w:rsidP="00CC1F63">
      <w:pPr>
        <w:pStyle w:val="aff"/>
        <w:numPr>
          <w:ilvl w:val="0"/>
          <w:numId w:val="15"/>
        </w:numPr>
        <w:contextualSpacing/>
        <w:rPr>
          <w:lang w:eastAsia="zh-CN"/>
        </w:rPr>
      </w:pPr>
      <w:r>
        <w:rPr>
          <w:rFonts w:ascii="Times New Roman" w:hAnsi="Times New Roman"/>
          <w:lang w:eastAsia="zh-CN"/>
        </w:rPr>
        <w:t>Support 8 antenna ports as optional configuration</w:t>
      </w:r>
    </w:p>
    <w:p w:rsidR="00CC1F63" w:rsidRDefault="00CC1F63">
      <w:pPr>
        <w:spacing w:after="160"/>
        <w:contextualSpacing/>
        <w:rPr>
          <w:lang w:eastAsia="zh-CN"/>
        </w:rPr>
      </w:pPr>
    </w:p>
    <w:p w:rsidR="00F27FEF" w:rsidRDefault="00AA3E88">
      <w:pPr>
        <w:pStyle w:val="2"/>
        <w:numPr>
          <w:ilvl w:val="2"/>
          <w:numId w:val="7"/>
        </w:numPr>
        <w:ind w:left="0" w:firstLine="0"/>
        <w:rPr>
          <w:lang w:val="en-US"/>
        </w:rPr>
      </w:pPr>
      <w:r>
        <w:rPr>
          <w:lang w:val="en-US"/>
        </w:rPr>
        <w:t>Directional antenna pattern at TRP</w:t>
      </w:r>
    </w:p>
    <w:p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F27FEF" w:rsidRDefault="00F27FEF">
      <w:pPr>
        <w:pStyle w:val="aff"/>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Don’t support Option 3</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tc>
          <w:tcPr>
            <w:tcW w:w="19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rsidR="00F27FEF" w:rsidRDefault="00AA3E88">
            <w:pPr>
              <w:pStyle w:val="aff"/>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rsidR="00F27FEF" w:rsidRDefault="00AA3E88">
            <w:pPr>
              <w:pStyle w:val="aff"/>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Option 1 for FR1, Option 2 for FR2, </w:t>
            </w:r>
          </w:p>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pStyle w:val="aff"/>
              <w:ind w:left="0"/>
              <w:contextualSpacing/>
              <w:rPr>
                <w:rFonts w:ascii="Times New Roman" w:hAnsi="Times New Roman"/>
                <w:lang w:eastAsia="zh-CN"/>
              </w:rPr>
            </w:pPr>
            <w:r>
              <w:rPr>
                <w:rFonts w:ascii="Times New Roman" w:hAnsi="Times New Roman"/>
                <w:lang w:eastAsia="zh-CN"/>
              </w:rPr>
              <w:t>To</w:t>
            </w:r>
          </w:p>
          <w:p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rsidR="00F27FEF" w:rsidRDefault="00AA3E88">
            <w:pPr>
              <w:pStyle w:val="aff"/>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rsidR="00F27FEF" w:rsidRDefault="00F27FEF">
            <w:pPr>
              <w:pStyle w:val="aff"/>
              <w:ind w:left="0"/>
              <w:contextualSpacing/>
              <w:rPr>
                <w:rFonts w:ascii="Times New Roman" w:eastAsiaTheme="minorEastAsia" w:hAnsi="Times New Roman"/>
                <w:lang w:eastAsia="zh-CN"/>
              </w:rPr>
            </w:pPr>
          </w:p>
          <w:p w:rsidR="00F27FEF" w:rsidRDefault="00F27FEF">
            <w:pPr>
              <w:pStyle w:val="aff"/>
              <w:ind w:left="0"/>
              <w:contextualSpacing/>
              <w:rPr>
                <w:rFonts w:ascii="Times New Roman" w:eastAsiaTheme="minorEastAsia" w:hAnsi="Times New Roman"/>
                <w:lang w:eastAsia="zh-CN"/>
              </w:rPr>
            </w:pPr>
          </w:p>
        </w:tc>
      </w:tr>
      <w:tr w:rsidR="00F27FEF">
        <w:tc>
          <w:tcPr>
            <w:tcW w:w="1975" w:type="dxa"/>
          </w:tcPr>
          <w:p w:rsidR="00F27FEF" w:rsidRDefault="00AA3E88">
            <w:pPr>
              <w:rPr>
                <w:rFonts w:eastAsiaTheme="minorEastAsia"/>
                <w:lang w:eastAsia="zh-CN"/>
              </w:rPr>
            </w:pPr>
            <w:r>
              <w:rPr>
                <w:rFonts w:eastAsiaTheme="minorEastAsia"/>
                <w:lang w:eastAsia="zh-CN"/>
              </w:rPr>
              <w:lastRenderedPageBreak/>
              <w:t>FL</w:t>
            </w:r>
          </w:p>
        </w:tc>
        <w:tc>
          <w:tcPr>
            <w:tcW w:w="7375" w:type="dxa"/>
          </w:tcPr>
          <w:p w:rsidR="00F27FEF" w:rsidRDefault="00AA3E88">
            <w:pPr>
              <w:rPr>
                <w:rFonts w:eastAsiaTheme="minorEastAsia"/>
                <w:lang w:eastAsia="zh-CN"/>
              </w:rPr>
            </w:pPr>
            <w:r>
              <w:rPr>
                <w:rFonts w:eastAsiaTheme="minorEastAsia"/>
                <w:lang w:eastAsia="zh-CN"/>
              </w:rPr>
              <w:t>Summary: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rsidR="00F27FEF" w:rsidRDefault="00AA3E88">
            <w:pPr>
              <w:pStyle w:val="aff"/>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rsidR="00F27FEF" w:rsidRDefault="00F27FEF">
            <w:pPr>
              <w:pStyle w:val="aff"/>
              <w:rPr>
                <w:rFonts w:ascii="Times New Roman" w:eastAsiaTheme="minorEastAsia"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7"/>
              </w:numPr>
              <w:contextualSpacing/>
              <w:rPr>
                <w:rFonts w:ascii="Times New Roman" w:hAnsi="Times New Roman"/>
                <w:lang w:eastAsia="zh-CN"/>
              </w:rPr>
            </w:pPr>
            <w:r>
              <w:rPr>
                <w:rFonts w:ascii="Times New Roman" w:hAnsi="Times New Roman"/>
                <w:lang w:eastAsia="zh-CN"/>
              </w:rPr>
              <w:t>FR2 – Table 5</w:t>
            </w:r>
          </w:p>
          <w:p w:rsidR="00F27FEF" w:rsidRDefault="00AA3E88">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rsidR="00F27FEF" w:rsidRDefault="00F27FEF">
            <w:pPr>
              <w:contextualSpacing/>
              <w:rPr>
                <w:lang w:eastAsia="zh-CN"/>
              </w:rPr>
            </w:pPr>
          </w:p>
          <w:p w:rsidR="00F27FEF" w:rsidRDefault="00AA3E88">
            <w:pPr>
              <w:contextualSpacing/>
              <w:rPr>
                <w:highlight w:val="yellow"/>
                <w:lang w:eastAsia="zh-CN"/>
              </w:rPr>
            </w:pPr>
            <w:r>
              <w:rPr>
                <w:highlight w:val="yellow"/>
                <w:lang w:eastAsia="zh-CN"/>
              </w:rPr>
              <w:t>Continue discussion on antenna model for FR1.</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rsidR="00F27FEF" w:rsidRDefault="00AA3E88">
            <w:pPr>
              <w:pStyle w:val="aff"/>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1, 2], each Tx here consists of 16~24 typical antenna elements in two columns with 8~12 in each column using fixed connection.</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rsidR="00F27FEF" w:rsidRDefault="00F27FEF">
            <w:pPr>
              <w:pStyle w:val="aff"/>
              <w:ind w:left="0"/>
              <w:contextualSpacing/>
              <w:rPr>
                <w:rFonts w:ascii="Times New Roman" w:eastAsiaTheme="minorEastAsia" w:hAnsi="Times New Roman"/>
                <w:lang w:val="en-GB" w:eastAsia="zh-CN"/>
              </w:rPr>
            </w:pPr>
          </w:p>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1, 4, 2], i.e., in a single row.</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rsidR="00F27FEF" w:rsidRDefault="00F27FEF">
            <w:pPr>
              <w:pStyle w:val="aff"/>
              <w:ind w:left="0"/>
              <w:contextualSpacing/>
              <w:rPr>
                <w:rFonts w:ascii="Times New Roman" w:eastAsiaTheme="minorEastAsia" w:hAnsi="Times New Roman"/>
                <w:lang w:val="en-GB" w:eastAsia="zh-CN"/>
              </w:rPr>
            </w:pPr>
          </w:p>
        </w:tc>
      </w:tr>
      <w:tr w:rsidR="00380614">
        <w:tc>
          <w:tcPr>
            <w:tcW w:w="1975" w:type="dxa"/>
          </w:tcPr>
          <w:p w:rsidR="00380614" w:rsidRDefault="00380614">
            <w:pPr>
              <w:pStyle w:val="aff"/>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rsidR="00380614" w:rsidRDefault="00380614"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rsidR="00380614" w:rsidRDefault="00380614" w:rsidP="00380614">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tc>
          <w:tcPr>
            <w:tcW w:w="197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375" w:type="dxa"/>
          </w:tcPr>
          <w:p w:rsidR="002D2C73" w:rsidRDefault="002D2C73" w:rsidP="00380614">
            <w:pPr>
              <w:pStyle w:val="aff"/>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tc>
          <w:tcPr>
            <w:tcW w:w="1975" w:type="dxa"/>
          </w:tcPr>
          <w:p w:rsidR="0093341E" w:rsidRDefault="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60311E" w:rsidRDefault="0093341E" w:rsidP="009334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w:t>
            </w:r>
            <w:proofErr w:type="gramStart"/>
            <w:r w:rsidR="00C56194">
              <w:rPr>
                <w:rFonts w:ascii="Times New Roman" w:eastAsiaTheme="minorEastAsia" w:hAnsi="Times New Roman"/>
                <w:lang w:eastAsia="zh-CN"/>
              </w:rPr>
              <w:t>]=</w:t>
            </w:r>
            <w:proofErr w:type="gramEnd"/>
            <w:r w:rsidR="00C56194">
              <w:rPr>
                <w:rFonts w:ascii="Times New Roman" w:eastAsiaTheme="minorEastAsia" w:hAnsi="Times New Roman"/>
                <w:lang w:eastAsia="zh-CN"/>
              </w:rPr>
              <w:t>[1,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rsidR="0093341E" w:rsidRDefault="0060311E" w:rsidP="0060311E">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w:t>
            </w:r>
            <w:proofErr w:type="gramStart"/>
            <w:r w:rsidRPr="0060311E">
              <w:rPr>
                <w:rFonts w:ascii="Times New Roman" w:eastAsiaTheme="minorEastAsia" w:hAnsi="Times New Roman"/>
                <w:lang w:eastAsia="zh-CN"/>
              </w:rPr>
              <w:t>,1,2,2,2</w:t>
            </w:r>
            <w:proofErr w:type="gramEnd"/>
            <w:r w:rsidRPr="0060311E">
              <w:rPr>
                <w:rFonts w:ascii="Times New Roman" w:eastAsiaTheme="minorEastAsia" w:hAnsi="Times New Roman"/>
                <w:lang w:eastAsia="zh-CN"/>
              </w:rPr>
              <w:t>]</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w:t>
            </w:r>
            <w:proofErr w:type="gramStart"/>
            <w:r w:rsidR="00C56194" w:rsidRPr="0060311E">
              <w:rPr>
                <w:rFonts w:ascii="Times New Roman" w:eastAsiaTheme="minorEastAsia" w:hAnsi="Times New Roman"/>
                <w:lang w:eastAsia="zh-CN"/>
              </w:rPr>
              <w:t>,1,2,2,2</w:t>
            </w:r>
            <w:proofErr w:type="gramEnd"/>
            <w:r w:rsidR="00C56194" w:rsidRPr="0060311E">
              <w:rPr>
                <w:rFonts w:ascii="Times New Roman" w:eastAsiaTheme="minorEastAsia" w:hAnsi="Times New Roman"/>
                <w:lang w:eastAsia="zh-CN"/>
              </w:rPr>
              <w:t>]</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tc>
          <w:tcPr>
            <w:tcW w:w="1975" w:type="dxa"/>
          </w:tcPr>
          <w:p w:rsidR="002E5CD2" w:rsidRDefault="002E5CD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rsidR="002E5CD2" w:rsidRDefault="002E5CD2" w:rsidP="002E5CD2">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rsidR="002E5CD2" w:rsidRDefault="002E5CD2" w:rsidP="002E5CD2">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rsidR="002E5CD2" w:rsidRPr="002E5CD2" w:rsidRDefault="002E5CD2" w:rsidP="0093341E">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w:t>
            </w:r>
            <w:proofErr w:type="gramStart"/>
            <w:r>
              <w:rPr>
                <w:rFonts w:ascii="Times New Roman" w:eastAsiaTheme="minorEastAsia" w:hAnsi="Times New Roman"/>
                <w:lang w:val="en-GB" w:eastAsia="zh-CN"/>
              </w:rPr>
              <w:t>]=</w:t>
            </w:r>
            <w:proofErr w:type="gramEnd"/>
            <w:r>
              <w:rPr>
                <w:rFonts w:ascii="Times New Roman" w:eastAsiaTheme="minorEastAsia" w:hAnsi="Times New Roman"/>
                <w:lang w:val="en-GB" w:eastAsia="zh-CN"/>
              </w:rPr>
              <w:t>[1,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tc>
          <w:tcPr>
            <w:tcW w:w="1975" w:type="dxa"/>
          </w:tcPr>
          <w:p w:rsidR="002272B9" w:rsidRPr="00924EBE" w:rsidRDefault="002272B9" w:rsidP="002272B9">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rsidR="002272B9" w:rsidRDefault="002272B9" w:rsidP="002272B9">
            <w:pPr>
              <w:pStyle w:val="aff"/>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 xml:space="preserve">Support updated FL proposal, and we noticed that if we align that directional antenna at TRP is used for FR1, </w:t>
            </w:r>
            <w:proofErr w:type="spellStart"/>
            <w:r>
              <w:rPr>
                <w:rFonts w:ascii="Times New Roman" w:eastAsiaTheme="minorEastAsia" w:hAnsi="Times New Roman"/>
                <w:lang w:val="en-GB" w:eastAsia="zh-CN"/>
              </w:rPr>
              <w:t>omni</w:t>
            </w:r>
            <w:proofErr w:type="spellEnd"/>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w:t>
            </w:r>
            <w:proofErr w:type="spellStart"/>
            <w:r>
              <w:rPr>
                <w:rFonts w:ascii="Times New Roman" w:eastAsiaTheme="minorEastAsia" w:hAnsi="Times New Roman"/>
                <w:lang w:val="en-GB" w:eastAsia="zh-CN"/>
              </w:rPr>
              <w:t>gNB</w:t>
            </w:r>
            <w:proofErr w:type="spellEnd"/>
            <w:r>
              <w:rPr>
                <w:rFonts w:ascii="Times New Roman" w:eastAsiaTheme="minorEastAsia" w:hAnsi="Times New Roman"/>
                <w:lang w:val="en-GB" w:eastAsia="zh-CN"/>
              </w:rPr>
              <w:t xml:space="preserve"> should be modified to directional antenna in Table 1. We suggest that </w:t>
            </w:r>
            <w:proofErr w:type="spellStart"/>
            <w:r>
              <w:rPr>
                <w:rFonts w:ascii="Times New Roman" w:eastAsiaTheme="minorEastAsia" w:hAnsi="Times New Roman"/>
                <w:lang w:val="en-GB" w:eastAsia="zh-CN"/>
              </w:rPr>
              <w:t>omni</w:t>
            </w:r>
            <w:proofErr w:type="spellEnd"/>
            <w:r>
              <w:t>-</w:t>
            </w:r>
            <w:r>
              <w:rPr>
                <w:rFonts w:ascii="Times New Roman" w:eastAsiaTheme="minorEastAsia" w:hAnsi="Times New Roman"/>
                <w:lang w:val="en-GB" w:eastAsia="zh-CN"/>
              </w:rPr>
              <w:t>directional antenna at TRP for FR1 is mandatory, directional antenna is optional.</w:t>
            </w:r>
          </w:p>
        </w:tc>
      </w:tr>
    </w:tbl>
    <w:p w:rsidR="00F27FEF" w:rsidRDefault="00F27FEF">
      <w:pPr>
        <w:pStyle w:val="aff"/>
        <w:spacing w:after="160"/>
        <w:ind w:left="840"/>
        <w:contextualSpacing/>
        <w:rPr>
          <w:rFonts w:ascii="Times New Roman" w:hAnsi="Times New Roman"/>
          <w:lang w:eastAsia="zh-CN"/>
        </w:rPr>
      </w:pPr>
    </w:p>
    <w:p w:rsidR="00CC1F63" w:rsidRDefault="00CC1F63" w:rsidP="00CC1F63">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CC1F63" w:rsidRDefault="00CC1F63" w:rsidP="00CC1F63">
      <w:pPr>
        <w:pStyle w:val="aff"/>
        <w:numPr>
          <w:ilvl w:val="0"/>
          <w:numId w:val="17"/>
        </w:numPr>
        <w:contextualSpacing/>
        <w:rPr>
          <w:rFonts w:ascii="Times New Roman" w:hAnsi="Times New Roman"/>
          <w:lang w:eastAsia="zh-CN"/>
        </w:rPr>
      </w:pPr>
      <w:r>
        <w:rPr>
          <w:rFonts w:ascii="Times New Roman" w:hAnsi="Times New Roman"/>
          <w:lang w:eastAsia="zh-CN"/>
        </w:rPr>
        <w:t>FR2: Table 5</w:t>
      </w:r>
    </w:p>
    <w:p w:rsidR="00CC1F63" w:rsidRPr="00265C11" w:rsidRDefault="00CC1F63" w:rsidP="00CC1F63">
      <w:pPr>
        <w:pStyle w:val="aff"/>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rsidR="00CC1F63" w:rsidRDefault="00CC1F63" w:rsidP="00CC1F63">
      <w:pPr>
        <w:contextualSpacing/>
        <w:rPr>
          <w:lang w:eastAsia="zh-CN"/>
        </w:rPr>
      </w:pPr>
    </w:p>
    <w:p w:rsidR="00F27FEF" w:rsidRDefault="00AA3E88">
      <w:pPr>
        <w:pStyle w:val="a8"/>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41" type="#_x0000_t75" style="width:228.65pt;height:44.35pt" o:ole="">
                  <v:imagedata r:id="rId52" o:title=""/>
                </v:shape>
                <o:OLEObject Type="Embed" ProgID="Equation.DSMT4" ShapeID="_x0000_i1041" DrawAspect="Content" ObjectID="_1659872910" r:id="rId53"/>
              </w:object>
            </w:r>
          </w:p>
          <w:p w:rsidR="00F27FEF" w:rsidRDefault="00AA3E88">
            <w:pPr>
              <w:keepNext/>
              <w:keepLines/>
              <w:jc w:val="center"/>
              <w:rPr>
                <w:rFonts w:eastAsia="Malgun Gothic"/>
              </w:rPr>
            </w:pPr>
            <w:r>
              <w:t xml:space="preserve">with </w:t>
            </w:r>
            <w:r>
              <w:object w:dxaOrig="730" w:dyaOrig="300">
                <v:shape id="_x0000_i1042" type="#_x0000_t75" style="width:36.3pt;height:15pt" o:ole="">
                  <v:imagedata r:id="rId54" o:title=""/>
                </v:shape>
                <o:OLEObject Type="Embed" ProgID="Equation.DSMT4" ShapeID="_x0000_i1042" DrawAspect="Content" ObjectID="_1659872911" r:id="rId55"/>
              </w:object>
            </w:r>
            <w:r>
              <w:t>,</w:t>
            </w:r>
            <w:r>
              <w:object w:dxaOrig="1120" w:dyaOrig="300">
                <v:shape id="_x0000_i1043" type="#_x0000_t75" style="width:56.45pt;height:15pt" o:ole="">
                  <v:imagedata r:id="rId56" o:title=""/>
                </v:shape>
                <o:OLEObject Type="Embed" ProgID="Equation.DSMT4" ShapeID="_x0000_i1043" DrawAspect="Content" ObjectID="_1659872912" r:id="rId57"/>
              </w:object>
            </w:r>
            <w:r>
              <w:t xml:space="preserve"> and </w:t>
            </w:r>
            <w:r>
              <w:object w:dxaOrig="1120" w:dyaOrig="320">
                <v:shape id="_x0000_i1044" type="#_x0000_t75" style="width:56.45pt;height:15.55pt" o:ole="">
                  <v:imagedata r:id="rId58" o:title=""/>
                </v:shape>
                <o:OLEObject Type="Embed" ProgID="Equation.DSMT4" ShapeID="_x0000_i1044" DrawAspect="Content" ObjectID="_1659872913" r:id="rId5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250" w:dyaOrig="880">
                <v:shape id="_x0000_i1045" type="#_x0000_t75" style="width:212.55pt;height:44.35pt" o:ole="">
                  <v:imagedata r:id="rId60" o:title=""/>
                </v:shape>
                <o:OLEObject Type="Embed" ProgID="Equation.DSMT4" ShapeID="_x0000_i1045" DrawAspect="Content" ObjectID="_1659872914" r:id="rId61"/>
              </w:object>
            </w:r>
          </w:p>
          <w:p w:rsidR="00F27FEF" w:rsidRDefault="00AA3E88">
            <w:pPr>
              <w:keepNext/>
              <w:keepLines/>
              <w:jc w:val="center"/>
              <w:rPr>
                <w:rFonts w:eastAsia="Malgun Gothic"/>
              </w:rPr>
            </w:pPr>
            <w:r>
              <w:t xml:space="preserve">with </w:t>
            </w:r>
            <w:r>
              <w:object w:dxaOrig="780" w:dyaOrig="290">
                <v:shape id="_x0000_i1046" type="#_x0000_t75" style="width:38.6pt;height:14.4pt" o:ole="">
                  <v:imagedata r:id="rId62" o:title=""/>
                </v:shape>
                <o:OLEObject Type="Embed" ProgID="Equation.DSMT4" ShapeID="_x0000_i1046" DrawAspect="Content" ObjectID="_1659872915" r:id="rId63"/>
              </w:object>
            </w:r>
            <w:r>
              <w:t xml:space="preserve">, </w:t>
            </w:r>
            <w:r>
              <w:object w:dxaOrig="900" w:dyaOrig="250">
                <v:shape id="_x0000_i1047" type="#_x0000_t75" style="width:45.5pt;height:12.65pt" o:ole="">
                  <v:imagedata r:id="rId64" o:title=""/>
                </v:shape>
                <o:OLEObject Type="Embed" ProgID="Equation.DSMT4" ShapeID="_x0000_i1047" DrawAspect="Content" ObjectID="_1659872916" r:id="rId65"/>
              </w:object>
            </w:r>
            <w:r>
              <w:t xml:space="preserve"> and </w:t>
            </w:r>
            <w:r>
              <w:object w:dxaOrig="1350" w:dyaOrig="320">
                <v:shape id="_x0000_i1048" type="#_x0000_t75" style="width:67.4pt;height:15.55pt" o:ole="">
                  <v:imagedata r:id="rId66" o:title=""/>
                </v:shape>
                <o:OLEObject Type="Embed" ProgID="Equation.DSMT4" ShapeID="_x0000_i1048" DrawAspect="Content" ObjectID="_1659872917" r:id="rId67"/>
              </w:object>
            </w:r>
          </w:p>
          <w:p w:rsidR="00F27FEF" w:rsidRDefault="00F27FEF">
            <w:pPr>
              <w:keepNext/>
              <w:keepLines/>
            </w:pP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49" type="#_x0000_t75" style="width:311.05pt;height:17.3pt" o:ole="">
                  <v:imagedata r:id="rId68" o:title=""/>
                </v:shape>
                <o:OLEObject Type="Embed" ProgID="Equation.3" ShapeID="_x0000_i1049" DrawAspect="Content" ObjectID="_1659872918" r:id="rId69"/>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20.5 dBi</w:t>
            </w:r>
          </w:p>
        </w:tc>
      </w:tr>
      <w:bookmarkEnd w:id="6"/>
    </w:tbl>
    <w:p w:rsidR="00F27FEF" w:rsidRDefault="00F27FEF">
      <w:pPr>
        <w:pStyle w:val="bullet1"/>
        <w:numPr>
          <w:ilvl w:val="0"/>
          <w:numId w:val="0"/>
        </w:numPr>
        <w:ind w:left="420"/>
        <w:rPr>
          <w:rFonts w:ascii="Times New Roman" w:hAnsi="Times New Roman"/>
          <w:sz w:val="20"/>
          <w:szCs w:val="20"/>
        </w:rPr>
      </w:pPr>
    </w:p>
    <w:p w:rsidR="00F27FEF" w:rsidRDefault="00AA3E88">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F27FEF" w:rsidRDefault="00AA3E88">
            <w:pPr>
              <w:pStyle w:val="TAH"/>
              <w:rPr>
                <w:rFonts w:ascii="Times New Roman" w:hAnsi="Times New Roman"/>
                <w:sz w:val="20"/>
              </w:rPr>
            </w:pPr>
            <w:r>
              <w:rPr>
                <w:rFonts w:ascii="Times New Roman" w:hAnsi="Times New Roman"/>
                <w:sz w:val="20"/>
              </w:rPr>
              <w:t>Values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F27FEF" w:rsidRDefault="00AA3E88">
            <w:pPr>
              <w:spacing w:beforeAutospacing="1" w:afterAutospacing="1"/>
              <w:jc w:val="center"/>
              <w:rPr>
                <w:color w:val="000000"/>
                <w:lang w:eastAsia="zh-CN"/>
              </w:rPr>
            </w:pPr>
            <w:r>
              <w:rPr>
                <w:color w:val="000000"/>
                <w:lang w:eastAsia="zh-CN"/>
              </w:rPr>
              <w:t>8Tx: [Mg, Ng, M, N, P]=[1, 1, 1, 4, 2],</w:t>
            </w:r>
          </w:p>
          <w:p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object w:dxaOrig="4580" w:dyaOrig="880">
                <v:shape id="_x0000_i1050" type="#_x0000_t75" style="width:228.65pt;height:44.35pt" o:ole="">
                  <v:imagedata r:id="rId52" o:title=""/>
                </v:shape>
                <o:OLEObject Type="Embed" ProgID="Equation.DSMT4" ShapeID="_x0000_i1050" DrawAspect="Content" ObjectID="_1659872919" r:id="rId70"/>
              </w:object>
            </w:r>
          </w:p>
          <w:p w:rsidR="00F27FEF" w:rsidRDefault="00AA3E88">
            <w:pPr>
              <w:keepNext/>
              <w:keepLines/>
              <w:jc w:val="center"/>
              <w:rPr>
                <w:rFonts w:eastAsia="Malgun Gothic"/>
              </w:rPr>
            </w:pPr>
            <w:r>
              <w:t xml:space="preserve">with </w:t>
            </w:r>
            <w:r>
              <w:object w:dxaOrig="730" w:dyaOrig="300">
                <v:shape id="_x0000_i1051" type="#_x0000_t75" style="width:36.3pt;height:15pt" o:ole="">
                  <v:imagedata r:id="rId54" o:title=""/>
                </v:shape>
                <o:OLEObject Type="Embed" ProgID="Equation.DSMT4" ShapeID="_x0000_i1051" DrawAspect="Content" ObjectID="_1659872920" r:id="rId71"/>
              </w:object>
            </w:r>
            <w:r>
              <w:t>,</w:t>
            </w:r>
            <w:r>
              <w:object w:dxaOrig="1120" w:dyaOrig="300">
                <v:shape id="_x0000_i1052" type="#_x0000_t75" style="width:56.45pt;height:15pt" o:ole="">
                  <v:imagedata r:id="rId56" o:title=""/>
                </v:shape>
                <o:OLEObject Type="Embed" ProgID="Equation.DSMT4" ShapeID="_x0000_i1052" DrawAspect="Content" ObjectID="_1659872921" r:id="rId72"/>
              </w:object>
            </w:r>
            <w:r>
              <w:t xml:space="preserve"> and </w:t>
            </w:r>
            <w:r>
              <w:object w:dxaOrig="1120" w:dyaOrig="320">
                <v:shape id="_x0000_i1053" type="#_x0000_t75" style="width:56.45pt;height:15.55pt" o:ole="">
                  <v:imagedata r:id="rId58" o:title=""/>
                </v:shape>
                <o:OLEObject Type="Embed" ProgID="Equation.DSMT4" ShapeID="_x0000_i1053" DrawAspect="Content" ObjectID="_1659872922" r:id="rId73"/>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56"/>
              </w:rPr>
              <w:object w:dxaOrig="4900" w:dyaOrig="1230">
                <v:shape id="_x0000_i1054" type="#_x0000_t75" style="width:245.4pt;height:61.65pt" o:ole="">
                  <v:imagedata r:id="rId74" o:title=""/>
                </v:shape>
                <o:OLEObject Type="Embed" ProgID="Equation.3" ShapeID="_x0000_i1054" DrawAspect="Content" ObjectID="_1659872923" r:id="rId75"/>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rPr>
                <w:rFonts w:eastAsia="Malgun Gothic"/>
                <w:position w:val="-12"/>
              </w:rPr>
              <w:object w:dxaOrig="6220" w:dyaOrig="350">
                <v:shape id="_x0000_i1055" type="#_x0000_t75" style="width:311.05pt;height:17.3pt" o:ole="">
                  <v:imagedata r:id="rId68" o:title=""/>
                </v:shape>
                <o:OLEObject Type="Embed" ProgID="Equation.3" ShapeID="_x0000_i1055" DrawAspect="Content" ObjectID="_1659872924" r:id="rId76"/>
              </w:object>
            </w:r>
          </w:p>
        </w:tc>
      </w:tr>
      <w:tr w:rsidR="00F27FEF">
        <w:trPr>
          <w:cantSplit/>
        </w:trPr>
        <w:tc>
          <w:tcPr>
            <w:tcW w:w="2941"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F27FEF" w:rsidRDefault="00AA3E88">
            <w:pPr>
              <w:keepNext/>
              <w:keepLines/>
              <w:jc w:val="center"/>
            </w:pPr>
            <w:r>
              <w:t>17.5 dBi</w:t>
            </w:r>
          </w:p>
        </w:tc>
      </w:tr>
      <w:bookmarkEnd w:id="8"/>
    </w:tbl>
    <w:p w:rsidR="00F27FEF" w:rsidRDefault="00F27FEF">
      <w:pPr>
        <w:pStyle w:val="aff"/>
        <w:spacing w:after="160"/>
        <w:ind w:left="1440"/>
        <w:contextualSpacing/>
        <w:rPr>
          <w:rFonts w:ascii="Times New Roman" w:eastAsia="Malgun Gothic" w:hAnsi="Times New Roman"/>
          <w:sz w:val="20"/>
          <w:szCs w:val="20"/>
          <w:lang w:eastAsia="ko-KR"/>
        </w:rPr>
      </w:pPr>
    </w:p>
    <w:p w:rsidR="00F27FEF" w:rsidRDefault="00AA3E88">
      <w:pPr>
        <w:pStyle w:val="a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trPr>
          <w:trHeight w:val="527"/>
        </w:trPr>
        <w:tc>
          <w:tcPr>
            <w:tcW w:w="2211" w:type="dxa"/>
            <w:vMerge w:val="restart"/>
          </w:tcPr>
          <w:p w:rsidR="00F27FEF" w:rsidRDefault="00AA3E88">
            <w:pPr>
              <w:rPr>
                <w:b/>
                <w:bCs/>
                <w:sz w:val="20"/>
                <w:szCs w:val="20"/>
              </w:rPr>
            </w:pPr>
            <w:r>
              <w:rPr>
                <w:b/>
                <w:bCs/>
                <w:sz w:val="20"/>
                <w:szCs w:val="20"/>
              </w:rPr>
              <w:t xml:space="preserve">Radiation power pattern of a single </w:t>
            </w:r>
            <w:r>
              <w:rPr>
                <w:b/>
                <w:bCs/>
                <w:sz w:val="20"/>
                <w:szCs w:val="20"/>
              </w:rPr>
              <w:lastRenderedPageBreak/>
              <w:t xml:space="preserve">antenna element for </w:t>
            </w:r>
            <w:r w:rsidR="00890BD6">
              <w:rPr>
                <w:b/>
                <w:bCs/>
                <w:sz w:val="20"/>
                <w:szCs w:val="20"/>
              </w:rPr>
              <w:t>TRP</w:t>
            </w:r>
          </w:p>
        </w:tc>
        <w:tc>
          <w:tcPr>
            <w:tcW w:w="2312" w:type="dxa"/>
          </w:tcPr>
          <w:p w:rsidR="00F27FEF" w:rsidRDefault="00AA3E88">
            <w:pPr>
              <w:rPr>
                <w:position w:val="-56"/>
                <w:sz w:val="20"/>
                <w:szCs w:val="20"/>
              </w:rPr>
            </w:pPr>
            <w:r>
              <w:rPr>
                <w:bCs/>
                <w:sz w:val="20"/>
                <w:szCs w:val="20"/>
              </w:rPr>
              <w:lastRenderedPageBreak/>
              <w:t>Vertical cut of the radiation power pattern (dB)</w:t>
            </w:r>
          </w:p>
        </w:tc>
        <w:tc>
          <w:tcPr>
            <w:tcW w:w="4950" w:type="dxa"/>
          </w:tcPr>
          <w:p w:rsidR="00F27FEF" w:rsidRDefault="00AA3E88">
            <w:pPr>
              <w:rPr>
                <w:sz w:val="20"/>
                <w:szCs w:val="20"/>
              </w:rPr>
            </w:pPr>
            <w:r>
              <w:rPr>
                <w:position w:val="-56"/>
                <w:sz w:val="20"/>
                <w:szCs w:val="20"/>
                <w:lang w:val="en-US"/>
              </w:rPr>
              <w:object w:dxaOrig="3430" w:dyaOrig="920">
                <v:shape id="_x0000_i1056" type="#_x0000_t75" style="width:171.65pt;height:45.5pt" o:ole="">
                  <v:imagedata r:id="rId77" o:title=""/>
                </v:shape>
                <o:OLEObject Type="Embed" ProgID="Equation.3" ShapeID="_x0000_i1056" DrawAspect="Content" ObjectID="_1659872925" r:id="rId78"/>
              </w:object>
            </w:r>
          </w:p>
        </w:tc>
      </w:tr>
      <w:tr w:rsidR="00F27FEF">
        <w:trPr>
          <w:trHeight w:val="527"/>
        </w:trPr>
        <w:tc>
          <w:tcPr>
            <w:tcW w:w="2211" w:type="dxa"/>
            <w:vMerge/>
          </w:tcPr>
          <w:p w:rsidR="00F27FEF" w:rsidRDefault="00F27FEF">
            <w:pPr>
              <w:rPr>
                <w:b/>
                <w:bCs/>
                <w:sz w:val="20"/>
                <w:szCs w:val="20"/>
              </w:rPr>
            </w:pPr>
          </w:p>
        </w:tc>
        <w:tc>
          <w:tcPr>
            <w:tcW w:w="2312" w:type="dxa"/>
          </w:tcPr>
          <w:p w:rsidR="00F27FEF" w:rsidRDefault="00AA3E88">
            <w:pPr>
              <w:rPr>
                <w:position w:val="-56"/>
                <w:sz w:val="20"/>
                <w:szCs w:val="20"/>
              </w:rPr>
            </w:pPr>
            <w:r>
              <w:rPr>
                <w:bCs/>
                <w:sz w:val="20"/>
                <w:szCs w:val="20"/>
              </w:rPr>
              <w:t>Horizontal cut of the radiation power pattern (dB)</w:t>
            </w:r>
          </w:p>
        </w:tc>
        <w:tc>
          <w:tcPr>
            <w:tcW w:w="4950" w:type="dxa"/>
          </w:tcPr>
          <w:p w:rsidR="00F27FEF" w:rsidRDefault="00AA3E88">
            <w:pPr>
              <w:rPr>
                <w:sz w:val="20"/>
                <w:szCs w:val="20"/>
              </w:rPr>
            </w:pPr>
            <w:r>
              <w:rPr>
                <w:position w:val="-56"/>
                <w:sz w:val="20"/>
                <w:szCs w:val="20"/>
                <w:lang w:val="en-US"/>
              </w:rPr>
              <w:object w:dxaOrig="3510" w:dyaOrig="920">
                <v:shape id="_x0000_i1057" type="#_x0000_t75" style="width:175.7pt;height:45.5pt" o:ole="">
                  <v:imagedata r:id="rId74" o:title=""/>
                </v:shape>
                <o:OLEObject Type="Embed" ProgID="Equation.3" ShapeID="_x0000_i1057" DrawAspect="Content" ObjectID="_1659872926" r:id="rId79"/>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position w:val="-12"/>
                <w:sz w:val="20"/>
                <w:szCs w:val="20"/>
              </w:rPr>
            </w:pPr>
            <w:r>
              <w:rPr>
                <w:bCs/>
                <w:sz w:val="20"/>
                <w:szCs w:val="20"/>
              </w:rPr>
              <w:t>3D radiation power pattern (dB)</w:t>
            </w:r>
          </w:p>
        </w:tc>
        <w:tc>
          <w:tcPr>
            <w:tcW w:w="4950" w:type="dxa"/>
          </w:tcPr>
          <w:p w:rsidR="00F27FEF" w:rsidRDefault="00AA3E88">
            <w:pPr>
              <w:rPr>
                <w:sz w:val="20"/>
                <w:szCs w:val="20"/>
              </w:rPr>
            </w:pPr>
            <w:r>
              <w:rPr>
                <w:position w:val="-12"/>
                <w:sz w:val="20"/>
                <w:szCs w:val="20"/>
                <w:lang w:val="en-US"/>
              </w:rPr>
              <w:object w:dxaOrig="4380" w:dyaOrig="250">
                <v:shape id="_x0000_i1058" type="#_x0000_t75" style="width:219.45pt;height:12.65pt" o:ole="">
                  <v:imagedata r:id="rId68" o:title=""/>
                </v:shape>
                <o:OLEObject Type="Embed" ProgID="Equation.3" ShapeID="_x0000_i1058" DrawAspect="Content" ObjectID="_1659872927" r:id="rId80"/>
              </w:object>
            </w:r>
          </w:p>
        </w:tc>
      </w:tr>
      <w:tr w:rsidR="00F27FEF">
        <w:trPr>
          <w:trHeight w:val="527"/>
        </w:trPr>
        <w:tc>
          <w:tcPr>
            <w:tcW w:w="2211" w:type="dxa"/>
            <w:vMerge/>
          </w:tcPr>
          <w:p w:rsidR="00F27FEF" w:rsidRDefault="00F27FEF">
            <w:pPr>
              <w:rPr>
                <w:sz w:val="20"/>
                <w:szCs w:val="20"/>
              </w:rPr>
            </w:pPr>
          </w:p>
        </w:tc>
        <w:tc>
          <w:tcPr>
            <w:tcW w:w="2312" w:type="dxa"/>
          </w:tcPr>
          <w:p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F27FEF" w:rsidRDefault="00AA3E88">
            <w:pPr>
              <w:rPr>
                <w:sz w:val="20"/>
                <w:szCs w:val="20"/>
              </w:rPr>
            </w:pPr>
            <w:r>
              <w:rPr>
                <w:sz w:val="20"/>
                <w:szCs w:val="20"/>
              </w:rPr>
              <w:t>8 dBi</w:t>
            </w:r>
          </w:p>
        </w:tc>
      </w:tr>
    </w:tbl>
    <w:p w:rsidR="00F27FEF" w:rsidRDefault="00F27FEF"/>
    <w:p w:rsidR="00F27FEF" w:rsidRDefault="00AA3E88">
      <w:pPr>
        <w:pStyle w:val="2"/>
        <w:numPr>
          <w:ilvl w:val="2"/>
          <w:numId w:val="7"/>
        </w:numPr>
        <w:ind w:left="0" w:firstLine="0"/>
        <w:rPr>
          <w:lang w:val="en-US"/>
        </w:rPr>
      </w:pPr>
      <w:r>
        <w:rPr>
          <w:lang w:val="en-US"/>
        </w:rPr>
        <w:t>Directional antenna pattern at UE</w:t>
      </w:r>
    </w:p>
    <w:p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F27FEF" w:rsidRDefault="00AA3E88">
      <w:pPr>
        <w:pStyle w:val="a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trPr>
          <w:cantSplit/>
        </w:trPr>
        <w:tc>
          <w:tcPr>
            <w:tcW w:w="2988" w:type="dxa"/>
            <w:shd w:val="clear" w:color="auto" w:fill="E0E0E0"/>
            <w:vAlign w:val="center"/>
          </w:tcPr>
          <w:p w:rsidR="00F27FEF" w:rsidRDefault="00AA3E88">
            <w:pPr>
              <w:pStyle w:val="TAH"/>
            </w:pPr>
            <w:r>
              <w:t>Parameter</w:t>
            </w:r>
          </w:p>
        </w:tc>
        <w:tc>
          <w:tcPr>
            <w:tcW w:w="6254" w:type="dxa"/>
            <w:shd w:val="clear" w:color="auto" w:fill="E0E0E0"/>
            <w:vAlign w:val="center"/>
          </w:tcPr>
          <w:p w:rsidR="00F27FEF" w:rsidRDefault="00AA3E88">
            <w:pPr>
              <w:pStyle w:val="TAH"/>
            </w:pPr>
            <w:r>
              <w:t>Values</w: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8"/>
              </w:rPr>
              <w:object w:dxaOrig="5520" w:dyaOrig="880">
                <v:shape id="_x0000_i1059" type="#_x0000_t75" style="width:275.9pt;height:44.35pt" o:ole="">
                  <v:imagedata r:id="rId81" o:title=""/>
                </v:shape>
                <o:OLEObject Type="Embed" ProgID="Equation.3" ShapeID="_x0000_i1059" DrawAspect="Content" ObjectID="_1659872928" r:id="rId82"/>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F27FEF" w:rsidRDefault="00AA3E88">
            <w:pPr>
              <w:kinsoku w:val="0"/>
              <w:spacing w:after="0"/>
            </w:pPr>
            <w:r>
              <w:rPr>
                <w:position w:val="-36"/>
              </w:rPr>
              <w:object w:dxaOrig="4870" w:dyaOrig="840">
                <v:shape id="_x0000_i1060" type="#_x0000_t75" style="width:243.65pt;height:42.05pt" o:ole="">
                  <v:imagedata r:id="rId83" o:title=""/>
                </v:shape>
                <o:OLEObject Type="Embed" ProgID="Equation.3" ShapeID="_x0000_i1060" DrawAspect="Content" ObjectID="_1659872929" r:id="rId84"/>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F27FEF" w:rsidRDefault="00AA3E88">
            <w:pPr>
              <w:kinsoku w:val="0"/>
              <w:spacing w:after="0"/>
            </w:pPr>
            <w:r>
              <w:rPr>
                <w:position w:val="-12"/>
              </w:rPr>
              <w:object w:dxaOrig="4210" w:dyaOrig="350">
                <v:shape id="_x0000_i1061" type="#_x0000_t75" style="width:210.8pt;height:17.3pt" o:ole="">
                  <v:imagedata r:id="rId85" o:title=""/>
                </v:shape>
                <o:OLEObject Type="Embed" ProgID="Equation.3" ShapeID="_x0000_i1061" DrawAspect="Content" ObjectID="_1659872930" r:id="rId86"/>
              </w:object>
            </w:r>
          </w:p>
        </w:tc>
      </w:tr>
      <w:tr w:rsidR="00F27FEF">
        <w:trPr>
          <w:cantSplit/>
        </w:trPr>
        <w:tc>
          <w:tcPr>
            <w:tcW w:w="2988" w:type="dxa"/>
            <w:shd w:val="clear" w:color="auto" w:fill="auto"/>
            <w:vAlign w:val="center"/>
          </w:tcPr>
          <w:p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11"/>
              </w:numPr>
              <w:spacing w:after="160"/>
              <w:ind w:firstLine="360"/>
              <w:contextualSpacing/>
              <w:rPr>
                <w:rFonts w:ascii="Times New Roman" w:hAnsi="Times New Roman"/>
              </w:rPr>
            </w:pPr>
            <w:r>
              <w:rPr>
                <w:rFonts w:ascii="Times New Roman" w:hAnsi="Times New Roman"/>
              </w:rPr>
              <w:lastRenderedPageBreak/>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rsidR="00F27FEF" w:rsidRDefault="00F27FEF">
      <w:pPr>
        <w:rPr>
          <w:lang w:val="en-US"/>
        </w:rPr>
      </w:pPr>
    </w:p>
    <w:p w:rsidR="00F27FEF" w:rsidRDefault="00AA3E88">
      <w:pPr>
        <w:pStyle w:val="2"/>
        <w:numPr>
          <w:ilvl w:val="2"/>
          <w:numId w:val="7"/>
        </w:numPr>
        <w:ind w:left="0" w:firstLine="0"/>
        <w:rPr>
          <w:lang w:val="en-US"/>
        </w:rPr>
      </w:pPr>
      <w:r>
        <w:rPr>
          <w:lang w:val="en-US"/>
        </w:rPr>
        <w:t>TRP antenna orientation</w:t>
      </w:r>
    </w:p>
    <w:p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lang w:val="en-GB"/>
        </w:rPr>
        <w:t>Option 1</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rsidR="00F27FEF" w:rsidRDefault="00AA3E88">
      <w:pPr>
        <w:pStyle w:val="aff"/>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F27FEF" w:rsidRDefault="00AA3E88">
            <w:pPr>
              <w:pStyle w:val="aff"/>
              <w:numPr>
                <w:ilvl w:val="1"/>
                <w:numId w:val="8"/>
              </w:numPr>
              <w:spacing w:after="160"/>
              <w:contextualSpacing/>
              <w:rPr>
                <w:rFonts w:ascii="Times New Roman" w:hAnsi="Times New Roman"/>
                <w:lang w:val="en-GB"/>
              </w:rPr>
            </w:pPr>
            <w:r>
              <w:rPr>
                <w:rFonts w:ascii="Times New Roman" w:hAnsi="Times New Roman"/>
              </w:rPr>
              <w:t>Option 2</w:t>
            </w:r>
          </w:p>
          <w:p w:rsidR="00F27FEF" w:rsidRDefault="00AA3E88">
            <w:pPr>
              <w:pStyle w:val="aff"/>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rsidR="00F27FEF" w:rsidRDefault="00F27FEF">
            <w:pPr>
              <w:pStyle w:val="aff"/>
              <w:ind w:left="0"/>
              <w:contextualSpacing/>
              <w:rPr>
                <w:rFonts w:ascii="Times New Roman" w:hAnsi="Times New Roman"/>
                <w:lang w:val="en-GB" w:eastAsia="zh-CN"/>
              </w:rPr>
            </w:pP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rsidR="00F27FEF" w:rsidRDefault="00AA3E88">
            <w:pPr>
              <w:pStyle w:val="aff"/>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rsidR="00F27FEF" w:rsidRDefault="00F27FEF">
      <w:pPr>
        <w:spacing w:after="160"/>
        <w:contextualSpacing/>
        <w:rPr>
          <w:sz w:val="22"/>
          <w:szCs w:val="22"/>
          <w:lang w:eastAsia="zh-CN"/>
        </w:rPr>
      </w:pPr>
    </w:p>
    <w:p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rsidR="00CC1F63" w:rsidRPr="00CC1F63" w:rsidRDefault="00CC1F63" w:rsidP="00CC1F63">
      <w:pPr>
        <w:pStyle w:val="aff"/>
        <w:numPr>
          <w:ilvl w:val="0"/>
          <w:numId w:val="23"/>
        </w:numPr>
        <w:spacing w:after="160"/>
        <w:contextualSpacing/>
        <w:rPr>
          <w:lang w:eastAsia="zh-CN"/>
        </w:rPr>
      </w:pPr>
      <w:r>
        <w:rPr>
          <w:rFonts w:ascii="Times New Roman" w:hAnsi="Times New Roman"/>
        </w:rPr>
        <w:t>Antenna downtilt and azimuth directions point to the midpoint between the two TRPs</w:t>
      </w:r>
    </w:p>
    <w:p w:rsidR="00F27FEF" w:rsidRDefault="00AA3E88">
      <w:pPr>
        <w:pStyle w:val="2"/>
        <w:numPr>
          <w:ilvl w:val="2"/>
          <w:numId w:val="7"/>
        </w:numPr>
        <w:ind w:left="0" w:firstLine="0"/>
        <w:rPr>
          <w:lang w:val="en-US"/>
        </w:rPr>
      </w:pPr>
      <w:r>
        <w:rPr>
          <w:lang w:val="en-US"/>
        </w:rPr>
        <w:lastRenderedPageBreak/>
        <w:t xml:space="preserve">TRP Synchronization </w:t>
      </w:r>
    </w:p>
    <w:p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F27FEF" w:rsidRDefault="00F27FEF">
      <w:pPr>
        <w:spacing w:after="160"/>
        <w:contextualSpacing/>
        <w:rPr>
          <w:sz w:val="22"/>
          <w:szCs w:val="22"/>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Theme="minorEastAsia"/>
                <w:lang w:eastAsia="zh-CN"/>
              </w:rPr>
              <w:t xml:space="preserve">Same view as InterDigital. </w:t>
            </w:r>
            <w:proofErr w:type="gramStart"/>
            <w:r>
              <w:rPr>
                <w:rFonts w:eastAsiaTheme="minorEastAsia"/>
                <w:lang w:eastAsia="zh-CN"/>
              </w:rPr>
              <w:t>we</w:t>
            </w:r>
            <w:proofErr w:type="gramEnd"/>
            <w:r>
              <w:rPr>
                <w:rFonts w:eastAsiaTheme="minorEastAsia"/>
                <w:lang w:eastAsia="zh-CN"/>
              </w:rPr>
              <w:t xml:space="preserve"> have to prioritize the study on the different channel/propagation condition than any implementation issue.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Agree with proposal. In addition, TR 38.101-2 can be considered for UE in FR2. The gain from pre-compensation schemes is highly dependent on the </w:t>
            </w:r>
            <w:r>
              <w:rPr>
                <w:rFonts w:ascii="Times New Roman" w:hAnsi="Times New Roman"/>
                <w:lang w:eastAsia="zh-CN"/>
              </w:rPr>
              <w:lastRenderedPageBreak/>
              <w:t>accuracy of estimations and the RF impairment, we should take error factors into account for the pre-compensation schemes.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lastRenderedPageBreak/>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Agree with InterDigital</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proposal.</w:t>
            </w:r>
          </w:p>
          <w:p w:rsidR="00F27FEF" w:rsidRDefault="00AA3E88">
            <w:pPr>
              <w:pStyle w:val="aff"/>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tc>
          <w:tcPr>
            <w:tcW w:w="2065" w:type="dxa"/>
          </w:tcPr>
          <w:p w:rsidR="00F27FEF" w:rsidRDefault="00F27FEF">
            <w:pPr>
              <w:pStyle w:val="aff"/>
              <w:ind w:left="0"/>
              <w:contextualSpacing/>
              <w:rPr>
                <w:rFonts w:ascii="Times New Roman" w:eastAsiaTheme="minorEastAsia" w:hAnsi="Times New Roman"/>
                <w:lang w:val="en-GB" w:eastAsia="zh-CN"/>
              </w:rPr>
            </w:pP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F27FEF" w:rsidRDefault="00AA3E88">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F27FEF" w:rsidRDefault="00F27FEF">
            <w:pPr>
              <w:pStyle w:val="aff"/>
              <w:ind w:left="0"/>
              <w:contextualSpacing/>
              <w:rPr>
                <w:rFonts w:ascii="Times New Roman" w:hAnsi="Times New Roman"/>
                <w:lang w:eastAsia="zh-CN"/>
              </w:rPr>
            </w:pPr>
          </w:p>
        </w:tc>
      </w:tr>
      <w:tr w:rsidR="00AA3E88">
        <w:tc>
          <w:tcPr>
            <w:tcW w:w="2065" w:type="dxa"/>
          </w:tcPr>
          <w:p w:rsidR="00AA3E88"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285" w:type="dxa"/>
          </w:tcPr>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rsidR="00AA3E88" w:rsidRDefault="00AA3E88" w:rsidP="00AA3E88">
            <w:pPr>
              <w:pStyle w:val="aff"/>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rsidR="00AA3E88" w:rsidRDefault="00AA3E88">
            <w:pPr>
              <w:pStyle w:val="aff"/>
              <w:ind w:left="0"/>
              <w:contextualSpacing/>
              <w:rPr>
                <w:rFonts w:ascii="Times New Roman" w:hAnsi="Times New Roman"/>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p>
        </w:tc>
        <w:tc>
          <w:tcPr>
            <w:tcW w:w="7285" w:type="dxa"/>
          </w:tcPr>
          <w:p w:rsidR="002D2C73" w:rsidRDefault="002D2C73" w:rsidP="00AA3E88">
            <w:pPr>
              <w:pStyle w:val="aff"/>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tc>
          <w:tcPr>
            <w:tcW w:w="2065" w:type="dxa"/>
          </w:tcPr>
          <w:p w:rsidR="00CC1F63" w:rsidRDefault="00CC1F63">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rsidR="00CC1F63" w:rsidRDefault="00CC1F63" w:rsidP="00AA3E88">
            <w:pPr>
              <w:pStyle w:val="aff"/>
              <w:ind w:left="0"/>
              <w:contextualSpacing/>
              <w:rPr>
                <w:rFonts w:ascii="Times New Roman" w:hAnsi="Times New Roman"/>
                <w:lang w:eastAsia="zh-CN"/>
              </w:rPr>
            </w:pPr>
          </w:p>
          <w:p w:rsidR="00CC1F63" w:rsidRDefault="00CC1F63" w:rsidP="00AA3E88">
            <w:pPr>
              <w:pStyle w:val="aff"/>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w:t>
            </w:r>
            <w:proofErr w:type="gramStart"/>
            <w:r>
              <w:rPr>
                <w:rFonts w:ascii="Times New Roman" w:hAnsi="Times New Roman"/>
                <w:lang w:eastAsia="zh-CN"/>
              </w:rPr>
              <w:t>companies.</w:t>
            </w:r>
            <w:proofErr w:type="gramEnd"/>
            <w:r>
              <w:rPr>
                <w:rFonts w:ascii="Times New Roman" w:hAnsi="Times New Roman"/>
                <w:lang w:eastAsia="zh-CN"/>
              </w:rPr>
              <w:t xml:space="preserve">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Default="00CC1F63" w:rsidP="00CC1F63">
      <w:pPr>
        <w:pStyle w:val="aff"/>
        <w:numPr>
          <w:ilvl w:val="0"/>
          <w:numId w:val="8"/>
        </w:numPr>
        <w:spacing w:after="160"/>
        <w:contextualSpacing/>
        <w:rPr>
          <w:rFonts w:ascii="Times New Roman" w:hAnsi="Times New Roman"/>
        </w:rPr>
      </w:pPr>
      <w:r>
        <w:rPr>
          <w:rFonts w:ascii="Times New Roman" w:hAnsi="Times New Roman"/>
        </w:rPr>
        <w:t>Perfect synchronization as baseline</w:t>
      </w:r>
    </w:p>
    <w:p w:rsidR="00CC1F63" w:rsidRDefault="00CC1F63" w:rsidP="00CC1F63">
      <w:pPr>
        <w:pStyle w:val="aff"/>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rsidR="00CC1F63" w:rsidRDefault="00CC1F63" w:rsidP="00CC1F63">
      <w:pPr>
        <w:pStyle w:val="aff"/>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rsidR="00CC1F63" w:rsidRPr="00CC1F63" w:rsidRDefault="00CC1F63">
      <w:pPr>
        <w:spacing w:after="160"/>
        <w:contextualSpacing/>
        <w:rPr>
          <w:sz w:val="22"/>
          <w:szCs w:val="22"/>
          <w:lang w:val="en-US"/>
        </w:rPr>
      </w:pPr>
    </w:p>
    <w:p w:rsidR="00F27FEF" w:rsidRPr="0075376F" w:rsidRDefault="00AA3E88">
      <w:pPr>
        <w:pStyle w:val="2"/>
        <w:numPr>
          <w:ilvl w:val="2"/>
          <w:numId w:val="7"/>
        </w:numPr>
        <w:ind w:left="0" w:firstLine="0"/>
        <w:rPr>
          <w:lang w:val="en-US"/>
        </w:rPr>
      </w:pPr>
      <w:r w:rsidRPr="0075376F">
        <w:rPr>
          <w:lang w:val="en-US"/>
        </w:rPr>
        <w:lastRenderedPageBreak/>
        <w:t>UE height</w:t>
      </w:r>
    </w:p>
    <w:p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rsidTr="002D2C73">
        <w:tc>
          <w:tcPr>
            <w:tcW w:w="179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55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rsidTr="002D2C73">
        <w:tc>
          <w:tcPr>
            <w:tcW w:w="179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Ericsson</w:t>
            </w:r>
          </w:p>
        </w:tc>
        <w:tc>
          <w:tcPr>
            <w:tcW w:w="7555" w:type="dxa"/>
          </w:tcPr>
          <w:p w:rsidR="00F27FEF" w:rsidRDefault="00AB01F3">
            <w:pPr>
              <w:pStyle w:val="aff"/>
              <w:ind w:left="0"/>
              <w:contextualSpacing/>
              <w:rPr>
                <w:rFonts w:ascii="Times New Roman" w:hAnsi="Times New Roman"/>
                <w:lang w:eastAsia="zh-CN"/>
              </w:rPr>
            </w:pPr>
            <w:r>
              <w:rPr>
                <w:rFonts w:ascii="Times New Roman" w:hAnsi="Times New Roman"/>
                <w:lang w:eastAsia="zh-CN"/>
              </w:rPr>
              <w:t>1.5m is acceptable for LLS.</w:t>
            </w:r>
          </w:p>
        </w:tc>
      </w:tr>
      <w:tr w:rsidR="00F27FEF" w:rsidTr="002D2C73">
        <w:tc>
          <w:tcPr>
            <w:tcW w:w="179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Lenovo/MotM</w:t>
            </w:r>
          </w:p>
        </w:tc>
        <w:tc>
          <w:tcPr>
            <w:tcW w:w="7555" w:type="dxa"/>
          </w:tcPr>
          <w:p w:rsidR="00F27FEF" w:rsidRDefault="002D2C73">
            <w:pPr>
              <w:pStyle w:val="aff"/>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rsidTr="002D2C73">
        <w:tc>
          <w:tcPr>
            <w:tcW w:w="1795" w:type="dxa"/>
          </w:tcPr>
          <w:p w:rsidR="00E85473" w:rsidRPr="00881F20" w:rsidRDefault="00E85473" w:rsidP="00E85473">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rsidR="00E85473" w:rsidRPr="000D28E7" w:rsidRDefault="00E85473" w:rsidP="00E854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E85473" w:rsidTr="002D2C73">
        <w:tc>
          <w:tcPr>
            <w:tcW w:w="1795" w:type="dxa"/>
          </w:tcPr>
          <w:p w:rsidR="00E85473" w:rsidRDefault="00E85473" w:rsidP="00E85473">
            <w:pPr>
              <w:pStyle w:val="aff"/>
              <w:ind w:left="0"/>
              <w:contextualSpacing/>
              <w:rPr>
                <w:rFonts w:ascii="Times New Roman" w:eastAsiaTheme="minorEastAsia" w:hAnsi="Times New Roman"/>
                <w:lang w:eastAsia="zh-CN"/>
              </w:rPr>
            </w:pPr>
          </w:p>
        </w:tc>
        <w:tc>
          <w:tcPr>
            <w:tcW w:w="7555" w:type="dxa"/>
          </w:tcPr>
          <w:p w:rsidR="00E85473" w:rsidRDefault="00E85473" w:rsidP="00E85473">
            <w:pPr>
              <w:pStyle w:val="aff"/>
              <w:ind w:left="0"/>
              <w:contextualSpacing/>
              <w:rPr>
                <w:rFonts w:ascii="Times New Roman" w:eastAsiaTheme="minorEastAsia" w:hAnsi="Times New Roman"/>
                <w:lang w:eastAsia="zh-CN"/>
              </w:rPr>
            </w:pPr>
          </w:p>
        </w:tc>
      </w:tr>
      <w:tr w:rsidR="00E85473" w:rsidTr="002D2C73">
        <w:tc>
          <w:tcPr>
            <w:tcW w:w="1795" w:type="dxa"/>
          </w:tcPr>
          <w:p w:rsidR="00E85473" w:rsidRDefault="00E85473" w:rsidP="00E85473">
            <w:pPr>
              <w:pStyle w:val="aff"/>
              <w:ind w:left="0"/>
              <w:contextualSpacing/>
              <w:rPr>
                <w:rFonts w:ascii="Times New Roman" w:eastAsia="Malgun Gothic" w:hAnsi="Times New Roman"/>
                <w:lang w:eastAsia="ko-KR"/>
              </w:rPr>
            </w:pPr>
          </w:p>
        </w:tc>
        <w:tc>
          <w:tcPr>
            <w:tcW w:w="7555" w:type="dxa"/>
          </w:tcPr>
          <w:p w:rsidR="00E85473" w:rsidRDefault="00E85473" w:rsidP="00E85473">
            <w:pPr>
              <w:pStyle w:val="aff"/>
              <w:ind w:left="0"/>
              <w:contextualSpacing/>
              <w:rPr>
                <w:rFonts w:ascii="Times New Roman" w:eastAsia="Malgun Gothic" w:hAnsi="Times New Roman"/>
                <w:lang w:eastAsia="ko-KR"/>
              </w:rPr>
            </w:pPr>
          </w:p>
        </w:tc>
      </w:tr>
      <w:tr w:rsidR="00E85473" w:rsidTr="002D2C73">
        <w:tc>
          <w:tcPr>
            <w:tcW w:w="1795" w:type="dxa"/>
          </w:tcPr>
          <w:p w:rsidR="00E85473" w:rsidRDefault="00E85473" w:rsidP="00E85473">
            <w:pPr>
              <w:pStyle w:val="aff"/>
              <w:ind w:left="0"/>
              <w:contextualSpacing/>
              <w:rPr>
                <w:rFonts w:ascii="Times New Roman" w:eastAsia="Malgun Gothic" w:hAnsi="Times New Roman"/>
                <w:lang w:eastAsia="ko-KR"/>
              </w:rPr>
            </w:pPr>
          </w:p>
        </w:tc>
        <w:tc>
          <w:tcPr>
            <w:tcW w:w="7555" w:type="dxa"/>
          </w:tcPr>
          <w:p w:rsidR="00E85473" w:rsidRDefault="00E85473" w:rsidP="00E85473">
            <w:pPr>
              <w:pStyle w:val="aff"/>
              <w:ind w:left="0"/>
              <w:contextualSpacing/>
              <w:rPr>
                <w:rFonts w:ascii="Times New Roman" w:eastAsia="Malgun Gothic" w:hAnsi="Times New Roman"/>
                <w:lang w:eastAsia="ko-KR"/>
              </w:rPr>
            </w:pPr>
          </w:p>
        </w:tc>
      </w:tr>
    </w:tbl>
    <w:p w:rsidR="00F27FEF" w:rsidRDefault="00F27FEF">
      <w:pPr>
        <w:spacing w:after="160"/>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rsidR="00CC1F63" w:rsidRPr="00CC1F63" w:rsidRDefault="0075376F" w:rsidP="00CC1F63">
      <w:pPr>
        <w:pStyle w:val="aff"/>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rsidR="00F27FEF" w:rsidRDefault="00AA3E88">
      <w:pPr>
        <w:pStyle w:val="2"/>
        <w:numPr>
          <w:ilvl w:val="1"/>
          <w:numId w:val="7"/>
        </w:numPr>
        <w:ind w:left="360"/>
        <w:rPr>
          <w:lang w:val="en-US"/>
        </w:rPr>
      </w:pPr>
      <w:r>
        <w:rPr>
          <w:lang w:val="en-US"/>
        </w:rPr>
        <w:t>Other issues related to evaluations assumptions</w:t>
      </w:r>
    </w:p>
    <w:p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F27FEF" w:rsidRDefault="00AA3E88">
      <w:pPr>
        <w:pStyle w:val="2"/>
        <w:numPr>
          <w:ilvl w:val="2"/>
          <w:numId w:val="7"/>
        </w:numPr>
        <w:ind w:left="0" w:firstLine="0"/>
        <w:rPr>
          <w:lang w:val="en-US"/>
        </w:rPr>
      </w:pPr>
      <w:r>
        <w:rPr>
          <w:lang w:val="en-US"/>
        </w:rPr>
        <w:t>SNR for evaluations</w:t>
      </w:r>
    </w:p>
    <w:p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Agree specific set of SNR values for comparison</w:t>
      </w:r>
    </w:p>
    <w:p w:rsidR="00F27FEF" w:rsidRDefault="00AA3E88">
      <w:pPr>
        <w:pStyle w:val="aff"/>
        <w:numPr>
          <w:ilvl w:val="1"/>
          <w:numId w:val="8"/>
        </w:numPr>
        <w:spacing w:after="160"/>
        <w:contextualSpacing/>
        <w:rPr>
          <w:rFonts w:ascii="Times New Roman" w:hAnsi="Times New Roman"/>
        </w:rPr>
      </w:pPr>
      <w:r>
        <w:rPr>
          <w:rFonts w:ascii="Times New Roman" w:eastAsia="宋体" w:hAnsi="Times New Roman"/>
          <w:lang w:eastAsia="zh-CN"/>
        </w:rPr>
        <w:t>SNR = 8, 12, 16, 20 dB</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Support the FL proposal</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285" w:type="dxa"/>
          </w:tcPr>
          <w:p w:rsidR="00F27FEF" w:rsidRDefault="00AA3E88">
            <w:pPr>
              <w:pStyle w:val="aff"/>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rsidR="00F27FEF" w:rsidRDefault="00AA3E88">
            <w:pPr>
              <w:pStyle w:val="aff"/>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pPr>
            <w:r>
              <w:t xml:space="preserve">Support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rsidR="00F27FEF" w:rsidRDefault="00F27FEF">
            <w:pPr>
              <w:pStyle w:val="aff"/>
              <w:ind w:left="0"/>
              <w:contextualSpacing/>
            </w:pPr>
          </w:p>
          <w:p w:rsidR="00F27FEF" w:rsidRDefault="00AA3E88">
            <w:pPr>
              <w:pStyle w:val="aff"/>
              <w:ind w:left="0"/>
              <w:contextualSpacing/>
            </w:pPr>
            <w:r>
              <w:t xml:space="preserve">Note: SNR is at reference point where UE is closest to the TRP. The SNR at other track points is scaled based on the channel mode. </w:t>
            </w:r>
          </w:p>
          <w:p w:rsidR="00F27FEF" w:rsidRDefault="00F27FEF">
            <w:pPr>
              <w:pStyle w:val="aff"/>
              <w:ind w:left="0"/>
              <w:contextualSpacing/>
            </w:pPr>
          </w:p>
          <w:p w:rsidR="00F27FEF" w:rsidRDefault="00AA3E88">
            <w:pPr>
              <w:pStyle w:val="aff"/>
              <w:ind w:left="0"/>
              <w:contextualSpacing/>
            </w:pPr>
            <w:r>
              <w:object w:dxaOrig="3630" w:dyaOrig="1600">
                <v:shape id="_x0000_i1062" type="#_x0000_t75" style="width:180.85pt;height:80.05pt" o:ole="">
                  <v:imagedata r:id="rId87" o:title=""/>
                </v:shape>
                <o:OLEObject Type="Embed" ProgID="Visio.Drawing.11" ShapeID="_x0000_i1062" DrawAspect="Content" ObjectID="_1659872931" r:id="rId88"/>
              </w:objec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rPr>
            </w:pPr>
            <w:r>
              <w:rPr>
                <w:rFonts w:ascii="Times New Roman" w:hAnsi="Times New Roman"/>
              </w:rPr>
              <w:t xml:space="preserve">Summary </w:t>
            </w:r>
          </w:p>
          <w:p w:rsidR="00F27FEF" w:rsidRDefault="00AA3E88">
            <w:pPr>
              <w:pStyle w:val="aff"/>
              <w:numPr>
                <w:ilvl w:val="0"/>
                <w:numId w:val="18"/>
              </w:numPr>
              <w:contextualSpacing/>
              <w:rPr>
                <w:rFonts w:ascii="Times New Roman" w:hAnsi="Times New Roman"/>
              </w:rPr>
            </w:pPr>
            <w:r>
              <w:rPr>
                <w:rFonts w:ascii="Times New Roman" w:hAnsi="Times New Roman"/>
              </w:rPr>
              <w:t xml:space="preserve">Pre-determined SNR – 7 companies </w:t>
            </w:r>
          </w:p>
          <w:p w:rsidR="00F27FEF" w:rsidRDefault="00AA3E88">
            <w:pPr>
              <w:pStyle w:val="aff"/>
              <w:numPr>
                <w:ilvl w:val="0"/>
                <w:numId w:val="18"/>
              </w:numPr>
              <w:contextualSpacing/>
              <w:rPr>
                <w:rFonts w:ascii="Times New Roman" w:hAnsi="Times New Roman"/>
              </w:rPr>
            </w:pPr>
            <w:r>
              <w:rPr>
                <w:rFonts w:ascii="Times New Roman" w:hAnsi="Times New Roman"/>
              </w:rPr>
              <w:t>Up to each company – 5 companies</w:t>
            </w:r>
          </w:p>
          <w:p w:rsidR="00F27FEF" w:rsidRDefault="00F27FEF">
            <w:pPr>
              <w:pStyle w:val="aff"/>
              <w:ind w:left="0"/>
              <w:contextualSpacing/>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F27FEF" w:rsidRDefault="00AA3E88">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F27FEF" w:rsidRDefault="00F27FEF">
            <w:pPr>
              <w:spacing w:after="160"/>
              <w:contextualSpacing/>
            </w:pPr>
          </w:p>
          <w:p w:rsidR="00F27FEF" w:rsidRDefault="00AA3E88">
            <w:pPr>
              <w:spacing w:after="160"/>
              <w:contextualSpacing/>
              <w:rPr>
                <w:highlight w:val="yellow"/>
              </w:rPr>
            </w:pPr>
            <w:r>
              <w:rPr>
                <w:highlight w:val="yellow"/>
              </w:rPr>
              <w:t>For further discussion SNR definition:</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rsidR="00F27FEF" w:rsidRDefault="00AA3E88">
            <w:pPr>
              <w:pStyle w:val="aff"/>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rsidR="00F27FEF" w:rsidRDefault="00F27FEF">
            <w:pPr>
              <w:pStyle w:val="aff"/>
              <w:ind w:left="0"/>
              <w:contextualSpacing/>
            </w:pPr>
          </w:p>
          <w:p w:rsidR="00F27FEF" w:rsidRDefault="00F27FEF">
            <w:pPr>
              <w:pStyle w:val="aff"/>
              <w:ind w:left="0"/>
              <w:contextualSpacing/>
            </w:pP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rsidR="00F27FEF" w:rsidRDefault="00AA3E88">
            <w:pPr>
              <w:pStyle w:val="aff"/>
              <w:spacing w:after="160"/>
              <w:ind w:left="360"/>
              <w:contextualSpacing/>
              <w:rPr>
                <w:rFonts w:eastAsia="宋体"/>
                <w:lang w:eastAsia="zh-CN"/>
              </w:rPr>
            </w:pPr>
            <w:r>
              <w:rPr>
                <w:rFonts w:eastAsia="宋体" w:hint="eastAsia"/>
                <w:lang w:eastAsia="zh-CN"/>
              </w:rPr>
              <w:t xml:space="preserve">Support FL proposal.  </w:t>
            </w:r>
          </w:p>
          <w:p w:rsidR="00F27FEF" w:rsidRDefault="00AA3E88">
            <w:pPr>
              <w:pStyle w:val="aff"/>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rsidR="00F27FEF" w:rsidRDefault="00F27FEF">
            <w:pPr>
              <w:pStyle w:val="aff"/>
              <w:ind w:left="0"/>
              <w:contextualSpacing/>
            </w:pPr>
          </w:p>
        </w:tc>
      </w:tr>
      <w:tr w:rsidR="00EA2D84">
        <w:tc>
          <w:tcPr>
            <w:tcW w:w="2065" w:type="dxa"/>
          </w:tcPr>
          <w:p w:rsidR="00EA2D84" w:rsidRDefault="00EA2D84">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rsidR="00EA2D84" w:rsidRPr="00EA2D84" w:rsidRDefault="00EA2D84" w:rsidP="00EA2D84">
            <w:pPr>
              <w:spacing w:after="160"/>
              <w:ind w:left="360"/>
              <w:contextualSpacing/>
            </w:pPr>
            <w:r w:rsidRPr="00EA2D84">
              <w:t>SNR is defined relative to the reference point (closest to RRH).</w:t>
            </w:r>
          </w:p>
          <w:p w:rsidR="00EA2D84" w:rsidRPr="00EA2D84" w:rsidRDefault="00EA2D84" w:rsidP="00EA2D84">
            <w:pPr>
              <w:spacing w:after="160"/>
              <w:contextualSpacing/>
              <w:rPr>
                <w:lang w:eastAsia="zh-CN"/>
              </w:rPr>
            </w:pP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7285" w:type="dxa"/>
          </w:tcPr>
          <w:p w:rsidR="002D2C73" w:rsidRPr="00EA2D84" w:rsidRDefault="002D2C73" w:rsidP="00EA2D84">
            <w:pPr>
              <w:spacing w:after="160"/>
              <w:ind w:left="360"/>
              <w:contextualSpacing/>
            </w:pPr>
            <w:r>
              <w:t>Support FL proposal, with SNR defined relative to the reference point closest to RRH</w:t>
            </w:r>
          </w:p>
        </w:tc>
      </w:tr>
      <w:tr w:rsidR="00DC4491">
        <w:tc>
          <w:tcPr>
            <w:tcW w:w="2065" w:type="dxa"/>
          </w:tcPr>
          <w:p w:rsidR="00DC4491" w:rsidRDefault="00DC4491" w:rsidP="00DC4491">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DC4491" w:rsidRPr="005626D1" w:rsidRDefault="00DC4491" w:rsidP="00DC4491">
            <w:pPr>
              <w:pStyle w:val="aff"/>
              <w:ind w:left="0"/>
              <w:contextualSpacing/>
              <w:jc w:val="both"/>
              <w:rPr>
                <w:rFonts w:ascii="Times New Roman" w:eastAsia="宋体" w:hAnsi="Times New Roman"/>
                <w:lang w:eastAsia="zh-CN"/>
              </w:rPr>
            </w:pPr>
            <w:r w:rsidRPr="005626D1">
              <w:rPr>
                <w:rFonts w:ascii="Times New Roman" w:hAnsi="Times New Roman"/>
              </w:rPr>
              <w:t>Support updated FL proposal. We are ok with that SNR is defined relative to the reference point (closest to RRH).</w:t>
            </w:r>
          </w:p>
        </w:tc>
      </w:tr>
    </w:tbl>
    <w:p w:rsidR="00F27FEF" w:rsidRDefault="00F27FEF">
      <w:pPr>
        <w:spacing w:after="160"/>
        <w:ind w:firstLine="288"/>
        <w:contextualSpacing/>
        <w:rPr>
          <w:sz w:val="22"/>
          <w:szCs w:val="22"/>
        </w:rPr>
      </w:pPr>
    </w:p>
    <w:p w:rsidR="00CC1F63" w:rsidRDefault="00CC1F63" w:rsidP="00CC1F63">
      <w:pPr>
        <w:pStyle w:val="aff"/>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rsidR="00CC1F63" w:rsidRDefault="00CC1F63" w:rsidP="00CC1F63">
      <w:pPr>
        <w:pStyle w:val="aff"/>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rsidR="00CC1F63" w:rsidRPr="00CC1F63" w:rsidRDefault="00CC1F63" w:rsidP="00CC1F63">
      <w:pPr>
        <w:pStyle w:val="aff"/>
        <w:numPr>
          <w:ilvl w:val="0"/>
          <w:numId w:val="19"/>
        </w:numPr>
        <w:spacing w:after="160"/>
        <w:contextualSpacing/>
        <w:rPr>
          <w:lang w:eastAsia="zh-CN"/>
        </w:rPr>
      </w:pPr>
      <w:r>
        <w:rPr>
          <w:rFonts w:ascii="Times New Roman" w:eastAsia="宋体" w:hAnsi="Times New Roman"/>
          <w:lang w:eastAsia="zh-CN"/>
        </w:rPr>
        <w:t>Other SNR values are not precluded</w:t>
      </w:r>
    </w:p>
    <w:p w:rsidR="00CC1F63" w:rsidRPr="00265C11" w:rsidRDefault="00265C11" w:rsidP="00CC1F63">
      <w:pPr>
        <w:pStyle w:val="aff"/>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rsidR="00CC1F63" w:rsidRPr="00CC1F63" w:rsidRDefault="00CC1F63">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 xml:space="preserve">Train positions for HST-SFN evaluation </w:t>
      </w:r>
    </w:p>
    <w:p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rsidR="00F27FEF" w:rsidRDefault="00F27FEF">
      <w:pPr>
        <w:pStyle w:val="aff"/>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MotM/Lenovo</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F27FEF" w:rsidRDefault="00AA3E88">
            <w:pPr>
              <w:pStyle w:val="aff"/>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9"/>
                          <a:stretch>
                            <a:fillRect/>
                          </a:stretch>
                        </pic:blipFill>
                        <pic:spPr>
                          <a:xfrm>
                            <a:off x="0" y="0"/>
                            <a:ext cx="3125662" cy="3228143"/>
                          </a:xfrm>
                          <a:prstGeom prst="rect">
                            <a:avLst/>
                          </a:prstGeom>
                        </pic:spPr>
                      </pic:pic>
                    </a:graphicData>
                  </a:graphic>
                </wp:inline>
              </w:drawing>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3</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tc>
          <w:tcPr>
            <w:tcW w:w="206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tc>
          <w:tcPr>
            <w:tcW w:w="206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Option 1</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Summary:</w:t>
            </w:r>
          </w:p>
          <w:p w:rsidR="00F27FEF" w:rsidRDefault="00AA3E88">
            <w:pPr>
              <w:pStyle w:val="aff"/>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b/>
                <w:bCs/>
                <w:lang w:eastAsia="zh-CN"/>
              </w:rPr>
            </w:pPr>
            <w:r>
              <w:rPr>
                <w:rFonts w:ascii="Times New Roman" w:hAnsi="Times New Roman"/>
                <w:b/>
                <w:bCs/>
                <w:highlight w:val="yellow"/>
                <w:lang w:eastAsia="zh-CN"/>
              </w:rPr>
              <w:t>Updated FL proposal:</w:t>
            </w:r>
          </w:p>
          <w:p w:rsidR="00F27FEF" w:rsidRDefault="00AA3E88">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t>Option 1: Per track location (at specific SNR)</w:t>
            </w:r>
          </w:p>
          <w:p w:rsidR="00F27FEF" w:rsidRDefault="00AA3E88">
            <w:pPr>
              <w:pStyle w:val="aff"/>
              <w:numPr>
                <w:ilvl w:val="1"/>
                <w:numId w:val="8"/>
              </w:numPr>
              <w:spacing w:after="160"/>
              <w:contextualSpacing/>
              <w:rPr>
                <w:rFonts w:ascii="Times New Roman" w:hAnsi="Times New Roman"/>
              </w:rPr>
            </w:pPr>
            <w:r>
              <w:rPr>
                <w:rFonts w:ascii="Times New Roman" w:hAnsi="Times New Roman"/>
              </w:rPr>
              <w:lastRenderedPageBreak/>
              <w:t>Option 3: Throughput vs SNR at specific location (e.g. mid track point).</w:t>
            </w:r>
          </w:p>
          <w:p w:rsidR="00F27FEF" w:rsidRDefault="00AA3E88">
            <w:pPr>
              <w:spacing w:after="160"/>
              <w:contextualSpacing/>
            </w:pPr>
            <w:r>
              <w:rPr>
                <w:highlight w:val="yellow"/>
              </w:rPr>
              <w:t>Please provide your views whether additional details should be agreed, such as specific track positions in Option 3</w:t>
            </w:r>
          </w:p>
        </w:tc>
      </w:tr>
      <w:tr w:rsidR="00F27FEF">
        <w:tc>
          <w:tcPr>
            <w:tcW w:w="206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rsidR="00F27FEF" w:rsidRDefault="00AA3E88">
            <w:pPr>
              <w:spacing w:after="160"/>
              <w:contextualSpacing/>
              <w:rPr>
                <w:highlight w:val="yellow"/>
              </w:rPr>
            </w:pPr>
            <w:r>
              <w:rPr>
                <w:rFonts w:hint="eastAsia"/>
                <w:lang w:val="en-US" w:eastAsia="zh-CN"/>
              </w:rPr>
              <w:t xml:space="preserve">The updated FL proposal is sufficient. </w:t>
            </w:r>
          </w:p>
        </w:tc>
      </w:tr>
      <w:tr w:rsidR="00894416">
        <w:tc>
          <w:tcPr>
            <w:tcW w:w="2065" w:type="dxa"/>
          </w:tcPr>
          <w:p w:rsidR="00894416" w:rsidRDefault="0089441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 xml:space="preserve">a. middle point </w:t>
            </w:r>
          </w:p>
          <w:p w:rsidR="00894416" w:rsidRDefault="00894416" w:rsidP="00894416">
            <w:pPr>
              <w:pStyle w:val="aff"/>
              <w:ind w:left="0"/>
              <w:contextualSpacing/>
              <w:rPr>
                <w:rFonts w:ascii="Times New Roman" w:hAnsi="Times New Roman"/>
                <w:lang w:eastAsia="zh-CN"/>
              </w:rPr>
            </w:pPr>
            <w:r>
              <w:rPr>
                <w:rFonts w:ascii="Times New Roman" w:hAnsi="Times New Roman"/>
                <w:lang w:eastAsia="zh-CN"/>
              </w:rPr>
              <w:t>b. end point closest to TRP</w:t>
            </w:r>
          </w:p>
          <w:p w:rsidR="00894416" w:rsidRDefault="00894416" w:rsidP="00894416">
            <w:pPr>
              <w:spacing w:after="160"/>
              <w:contextualSpacing/>
              <w:rPr>
                <w:lang w:val="en-US" w:eastAsia="zh-CN"/>
              </w:rPr>
            </w:pPr>
            <w:r>
              <w:rPr>
                <w:lang w:eastAsia="zh-CN"/>
              </w:rPr>
              <w:t>c. one point in the middle of a and b</w:t>
            </w:r>
          </w:p>
        </w:tc>
      </w:tr>
      <w:tr w:rsidR="002D2C73">
        <w:tc>
          <w:tcPr>
            <w:tcW w:w="2065" w:type="dxa"/>
          </w:tcPr>
          <w:p w:rsidR="002D2C73" w:rsidRDefault="002D2C7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285" w:type="dxa"/>
          </w:tcPr>
          <w:p w:rsidR="002D2C73" w:rsidRDefault="002D2C73" w:rsidP="00894416">
            <w:pPr>
              <w:pStyle w:val="aff"/>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tc>
          <w:tcPr>
            <w:tcW w:w="2065" w:type="dxa"/>
          </w:tcPr>
          <w:p w:rsidR="0081560B" w:rsidRDefault="0081560B" w:rsidP="0081560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bl>
    <w:p w:rsidR="00F27FEF" w:rsidRDefault="00F27FEF">
      <w:pPr>
        <w:spacing w:after="160"/>
        <w:ind w:firstLine="288"/>
        <w:contextualSpacing/>
        <w:rPr>
          <w:sz w:val="22"/>
          <w:szCs w:val="22"/>
          <w:lang w:val="en-US"/>
        </w:rPr>
      </w:pPr>
    </w:p>
    <w:p w:rsidR="00265C11" w:rsidRDefault="00265C11" w:rsidP="00265C11">
      <w:pPr>
        <w:pStyle w:val="aff"/>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rsidR="00265C11" w:rsidRDefault="00265C11" w:rsidP="00265C11">
      <w:pPr>
        <w:pStyle w:val="aff"/>
        <w:numPr>
          <w:ilvl w:val="0"/>
          <w:numId w:val="8"/>
        </w:numPr>
        <w:spacing w:after="160"/>
        <w:contextualSpacing/>
        <w:rPr>
          <w:rFonts w:ascii="Times New Roman" w:hAnsi="Times New Roman"/>
        </w:rPr>
      </w:pPr>
      <w:r>
        <w:rPr>
          <w:rFonts w:ascii="Times New Roman" w:hAnsi="Times New Roman"/>
        </w:rPr>
        <w:t>The results should be reported</w:t>
      </w:r>
    </w:p>
    <w:p w:rsidR="00265C11" w:rsidRDefault="00265C11" w:rsidP="00265C11">
      <w:pPr>
        <w:pStyle w:val="aff"/>
        <w:numPr>
          <w:ilvl w:val="1"/>
          <w:numId w:val="8"/>
        </w:numPr>
        <w:spacing w:after="160"/>
        <w:contextualSpacing/>
        <w:rPr>
          <w:rFonts w:ascii="Times New Roman" w:hAnsi="Times New Roman"/>
        </w:rPr>
      </w:pPr>
      <w:r>
        <w:rPr>
          <w:rFonts w:ascii="Times New Roman" w:hAnsi="Times New Roman"/>
        </w:rPr>
        <w:t>Per track location (at specific SNR)</w:t>
      </w:r>
    </w:p>
    <w:p w:rsidR="0075376F" w:rsidRDefault="00265C11" w:rsidP="00265C11">
      <w:pPr>
        <w:pStyle w:val="aff"/>
        <w:numPr>
          <w:ilvl w:val="1"/>
          <w:numId w:val="8"/>
        </w:numPr>
        <w:spacing w:after="160"/>
        <w:contextualSpacing/>
        <w:rPr>
          <w:rFonts w:ascii="Times New Roman" w:hAnsi="Times New Roman"/>
        </w:rPr>
      </w:pPr>
      <w:r>
        <w:rPr>
          <w:rFonts w:ascii="Times New Roman" w:hAnsi="Times New Roman"/>
        </w:rPr>
        <w:t>Throughput vs SNR at specific location</w:t>
      </w:r>
    </w:p>
    <w:p w:rsidR="00265C11" w:rsidRDefault="0075376F" w:rsidP="0075376F">
      <w:pPr>
        <w:pStyle w:val="aff"/>
        <w:numPr>
          <w:ilvl w:val="2"/>
          <w:numId w:val="8"/>
        </w:numPr>
        <w:spacing w:after="160"/>
        <w:contextualSpacing/>
        <w:rPr>
          <w:rFonts w:ascii="Times New Roman" w:hAnsi="Times New Roman"/>
        </w:rPr>
      </w:pPr>
      <w:r>
        <w:rPr>
          <w:rFonts w:ascii="Times New Roman" w:hAnsi="Times New Roman"/>
        </w:rPr>
        <w:t>Ds/2 (mid track point)</w:t>
      </w:r>
    </w:p>
    <w:p w:rsidR="0075376F" w:rsidRDefault="0075376F" w:rsidP="0075376F">
      <w:pPr>
        <w:pStyle w:val="aff"/>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rsidR="00265C11" w:rsidRDefault="00265C11">
      <w:pPr>
        <w:spacing w:after="160"/>
        <w:ind w:firstLine="288"/>
        <w:contextualSpacing/>
        <w:rPr>
          <w:sz w:val="22"/>
          <w:szCs w:val="22"/>
          <w:lang w:val="en-US"/>
        </w:rPr>
      </w:pPr>
    </w:p>
    <w:p w:rsidR="00F27FEF" w:rsidRDefault="00AA3E88">
      <w:pPr>
        <w:pStyle w:val="2"/>
        <w:numPr>
          <w:ilvl w:val="2"/>
          <w:numId w:val="7"/>
        </w:numPr>
        <w:ind w:left="0" w:firstLine="0"/>
        <w:rPr>
          <w:lang w:val="en-US"/>
        </w:rPr>
      </w:pPr>
      <w:r>
        <w:rPr>
          <w:lang w:val="en-US"/>
        </w:rPr>
        <w:t>UE types</w:t>
      </w:r>
    </w:p>
    <w:p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F27FEF" w:rsidRDefault="00F27FEF">
      <w:pPr>
        <w:spacing w:after="160"/>
        <w:contextualSpacing/>
        <w:rPr>
          <w:b/>
          <w:bCs/>
          <w:sz w:val="22"/>
          <w:szCs w:val="22"/>
          <w:lang w:eastAsia="zh-CN"/>
        </w:rPr>
      </w:pPr>
    </w:p>
    <w:p w:rsidR="00F27FEF" w:rsidRDefault="00AA3E88">
      <w:pPr>
        <w:spacing w:before="240"/>
        <w:ind w:firstLine="360"/>
        <w:jc w:val="both"/>
        <w:rPr>
          <w:b/>
          <w:bCs/>
          <w:sz w:val="22"/>
          <w:szCs w:val="22"/>
          <w:lang w:eastAsia="zh-CN"/>
        </w:rPr>
      </w:pPr>
      <w:r>
        <w:rPr>
          <w:b/>
          <w:bCs/>
          <w:sz w:val="22"/>
          <w:szCs w:val="22"/>
          <w:lang w:eastAsia="zh-CN"/>
        </w:rPr>
        <w:t>Proposal:</w:t>
      </w:r>
    </w:p>
    <w:p w:rsidR="00F27FEF" w:rsidRDefault="00AA3E88">
      <w:pPr>
        <w:pStyle w:val="aff"/>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Lenovo/MotM</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InterDigital</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w:t>
            </w:r>
            <w:r>
              <w:rPr>
                <w:rFonts w:ascii="Times New Roman" w:hAnsi="Times New Roman"/>
                <w:lang w:eastAsia="zh-CN"/>
              </w:rPr>
              <w:lastRenderedPageBreak/>
              <w:t>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tc>
          <w:tcPr>
            <w:tcW w:w="19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F27FEF" w:rsidRDefault="00AA3E88">
            <w:pPr>
              <w:pStyle w:val="aff"/>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tc>
          <w:tcPr>
            <w:tcW w:w="1975" w:type="dxa"/>
          </w:tcPr>
          <w:p w:rsidR="00F27FEF" w:rsidRDefault="00AA3E88">
            <w:pPr>
              <w:pStyle w:val="aff"/>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Up to the companies</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tc>
          <w:tcPr>
            <w:tcW w:w="1975" w:type="dxa"/>
          </w:tcPr>
          <w:p w:rsidR="00F27FEF" w:rsidRDefault="00AA3E88">
            <w:pPr>
              <w:pStyle w:val="aff"/>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rsidR="00F27FEF" w:rsidRDefault="00F27FEF">
      <w:pPr>
        <w:jc w:val="both"/>
        <w:rPr>
          <w:sz w:val="22"/>
          <w:szCs w:val="22"/>
        </w:rPr>
      </w:pPr>
    </w:p>
    <w:p w:rsidR="00F27FEF" w:rsidRDefault="00AA3E88">
      <w:pPr>
        <w:pStyle w:val="2"/>
        <w:numPr>
          <w:ilvl w:val="2"/>
          <w:numId w:val="7"/>
        </w:numPr>
        <w:ind w:left="0" w:firstLine="0"/>
        <w:rPr>
          <w:highlight w:val="yellow"/>
          <w:lang w:val="en-US"/>
        </w:rPr>
      </w:pPr>
      <w:r>
        <w:rPr>
          <w:highlight w:val="yellow"/>
          <w:lang w:val="en-US"/>
        </w:rPr>
        <w:t>CDL based channel model as mandatory</w:t>
      </w:r>
    </w:p>
    <w:p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ZTE2</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Support</w:t>
            </w:r>
          </w:p>
        </w:tc>
      </w:tr>
      <w:tr w:rsidR="00F27FEF">
        <w:tc>
          <w:tcPr>
            <w:tcW w:w="19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Ericsson</w:t>
            </w:r>
          </w:p>
        </w:tc>
        <w:tc>
          <w:tcPr>
            <w:tcW w:w="7375" w:type="dxa"/>
          </w:tcPr>
          <w:p w:rsidR="00F27FEF" w:rsidRDefault="007C07D3">
            <w:pPr>
              <w:pStyle w:val="aff"/>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tc>
          <w:tcPr>
            <w:tcW w:w="1975" w:type="dxa"/>
          </w:tcPr>
          <w:p w:rsidR="00F27FEF" w:rsidRPr="002D2C73" w:rsidRDefault="00FC50B3" w:rsidP="002D2C73">
            <w:pPr>
              <w:contextualSpacing/>
              <w:rPr>
                <w:lang w:eastAsia="zh-CN"/>
              </w:rPr>
            </w:pPr>
            <w:r>
              <w:rPr>
                <w:lang w:eastAsia="zh-CN"/>
              </w:rPr>
              <w:t>Lenovo/MotM</w:t>
            </w:r>
          </w:p>
        </w:tc>
        <w:tc>
          <w:tcPr>
            <w:tcW w:w="7375" w:type="dxa"/>
          </w:tcPr>
          <w:p w:rsidR="00F27FEF" w:rsidRDefault="00FC50B3">
            <w:pPr>
              <w:pStyle w:val="aff"/>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tc>
          <w:tcPr>
            <w:tcW w:w="1975" w:type="dxa"/>
          </w:tcPr>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rsidR="0075376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rsidR="00F27FEF" w:rsidRDefault="0075376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tc>
          <w:tcPr>
            <w:tcW w:w="1975" w:type="dxa"/>
          </w:tcPr>
          <w:p w:rsidR="007316DC" w:rsidRPr="006A5109" w:rsidRDefault="007316DC" w:rsidP="007316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7316DC" w:rsidRPr="00434CAB" w:rsidRDefault="007316DC" w:rsidP="007316D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bl>
    <w:p w:rsidR="00F27FEF" w:rsidRDefault="00F27FEF">
      <w:pPr>
        <w:spacing w:after="160"/>
        <w:contextualSpacing/>
        <w:rPr>
          <w:sz w:val="22"/>
          <w:szCs w:val="22"/>
        </w:rPr>
      </w:pPr>
    </w:p>
    <w:p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F27FEF" w:rsidRDefault="00AA3E88">
      <w:pPr>
        <w:pStyle w:val="2"/>
        <w:numPr>
          <w:ilvl w:val="1"/>
          <w:numId w:val="7"/>
        </w:numPr>
        <w:ind w:left="360"/>
        <w:rPr>
          <w:lang w:val="en-US"/>
        </w:rPr>
      </w:pPr>
      <w:bookmarkStart w:id="11" w:name="_Ref48886761"/>
      <w:r>
        <w:rPr>
          <w:lang w:val="en-US"/>
        </w:rPr>
        <w:lastRenderedPageBreak/>
        <w:t>UE based solutions (</w:t>
      </w:r>
      <w:r>
        <w:rPr>
          <w:color w:val="FF0000"/>
          <w:lang w:val="en-US"/>
        </w:rPr>
        <w:t>1st priority</w:t>
      </w:r>
      <w:r>
        <w:rPr>
          <w:lang w:val="en-US"/>
        </w:rPr>
        <w:t>)</w:t>
      </w:r>
      <w:bookmarkEnd w:id="11"/>
    </w:p>
    <w:p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the discussion purpose consider the following categorization of the enhanced DL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is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DM-RS and PDCCH/PDSCH from TRPs are transmitted in SFN manner</w:t>
      </w:r>
    </w:p>
    <w:p w:rsidR="00F27FEF" w:rsidRDefault="00AA3E88">
      <w:pPr>
        <w:pStyle w:val="aff"/>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TRS and DM-RS are transmitted in TRP-specific manner</w:t>
      </w:r>
    </w:p>
    <w:p w:rsidR="00F27FEF" w:rsidRDefault="00AA3E88">
      <w:pPr>
        <w:pStyle w:val="aff"/>
        <w:numPr>
          <w:ilvl w:val="1"/>
          <w:numId w:val="21"/>
        </w:numPr>
        <w:contextualSpacing/>
        <w:rPr>
          <w:rFonts w:ascii="Times New Roman" w:hAnsi="Times New Roman"/>
        </w:rPr>
      </w:pPr>
      <w:r>
        <w:rPr>
          <w:rFonts w:ascii="Times New Roman" w:hAnsi="Times New Roman"/>
        </w:rPr>
        <w:t>PDSCH from TRPs is transmitted in SFN manner</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tc>
          <w:tcPr>
            <w:tcW w:w="1975" w:type="dxa"/>
          </w:tcPr>
          <w:p w:rsidR="00F27FEF" w:rsidRDefault="004B3F60">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rsidR="004B3F60" w:rsidRDefault="004B3F60" w:rsidP="004B3F60">
            <w:pPr>
              <w:pStyle w:val="aff"/>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rsidR="00F27FEF" w:rsidRPr="004B3F60" w:rsidRDefault="004B3F60">
            <w:pPr>
              <w:pStyle w:val="aff"/>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tc>
          <w:tcPr>
            <w:tcW w:w="1975" w:type="dxa"/>
          </w:tcPr>
          <w:p w:rsidR="00754926" w:rsidRDefault="00754926" w:rsidP="0075492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rsidR="00754926" w:rsidRDefault="00754926" w:rsidP="00754926">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bl>
    <w:p w:rsidR="00F27FEF" w:rsidRDefault="00F27FEF">
      <w:pPr>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schemes.</w:t>
      </w:r>
    </w:p>
    <w:p w:rsidR="00F27FEF" w:rsidRDefault="00AA3E88">
      <w:pPr>
        <w:rPr>
          <w:b/>
          <w:bCs/>
          <w:sz w:val="22"/>
          <w:szCs w:val="22"/>
        </w:rPr>
      </w:pPr>
      <w:r>
        <w:rPr>
          <w:b/>
          <w:bCs/>
          <w:sz w:val="22"/>
          <w:szCs w:val="22"/>
        </w:rPr>
        <w:t>Proposal #2</w:t>
      </w:r>
    </w:p>
    <w:p w:rsidR="00F27FEF" w:rsidRDefault="00AA3E88">
      <w:pPr>
        <w:spacing w:after="0"/>
        <w:rPr>
          <w:sz w:val="22"/>
          <w:szCs w:val="22"/>
        </w:rPr>
      </w:pPr>
      <w:r>
        <w:rPr>
          <w:sz w:val="22"/>
          <w:szCs w:val="22"/>
        </w:rPr>
        <w:t>Study the following aspects of the enhanced transmission schemes: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lastRenderedPageBreak/>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F27FEF" w:rsidRDefault="00AA3E88">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1440"/>
        <w:rPr>
          <w:rFonts w:ascii="Times New Roman" w:hAnsi="Times New Roman"/>
        </w:rPr>
      </w:pPr>
    </w:p>
    <w:p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rsidR="00F27FEF" w:rsidRDefault="00AA3E88">
            <w:pPr>
              <w:pStyle w:val="aff"/>
              <w:numPr>
                <w:ilvl w:val="0"/>
                <w:numId w:val="22"/>
              </w:numPr>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proofErr w:type="gramEnd"/>
            <w:r>
              <w:rPr>
                <w:rFonts w:ascii="Times New Roman" w:eastAsiaTheme="minorEastAsia" w:hAnsi="Times New Roman" w:hint="eastAsia"/>
                <w:lang w:eastAsia="zh-CN"/>
              </w:rPr>
              <w:t xml:space="preserve"> sub-bullet of scheme 2, we think N=2 can be assumed based on contributions from companies.</w:t>
            </w:r>
          </w:p>
          <w:p w:rsidR="00F27FEF" w:rsidRDefault="00AA3E88">
            <w:pPr>
              <w:pStyle w:val="aff"/>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rsidR="00F27FEF" w:rsidRDefault="00F27FEF">
            <w:pPr>
              <w:contextualSpacing/>
              <w:rPr>
                <w:rFonts w:eastAsiaTheme="minorEastAsia"/>
                <w:lang w:eastAsia="zh-CN"/>
              </w:rPr>
            </w:pPr>
          </w:p>
          <w:p w:rsidR="00F27FEF" w:rsidRDefault="00AA3E88">
            <w:pPr>
              <w:contextualSpacing/>
              <w:rPr>
                <w:rFonts w:eastAsiaTheme="minorEastAsia"/>
                <w:lang w:eastAsia="zh-CN"/>
              </w:rPr>
            </w:pPr>
            <w:r>
              <w:rPr>
                <w:rFonts w:eastAsiaTheme="minorEastAsia" w:hint="eastAsia"/>
                <w:lang w:eastAsia="zh-CN"/>
              </w:rPr>
              <w:t>So our proposal is:</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Target DL physical channels, i.e. PDSCH or PDSCH +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rsidR="00F27FEF" w:rsidRDefault="00AA3E88">
            <w:pPr>
              <w:pStyle w:val="aff"/>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AA3E88">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F27FEF" w:rsidRDefault="00AA3E88">
            <w:pPr>
              <w:pStyle w:val="aff"/>
              <w:numPr>
                <w:ilvl w:val="1"/>
                <w:numId w:val="21"/>
              </w:numPr>
              <w:contextualSpacing/>
              <w:rPr>
                <w:rFonts w:ascii="Times New Roman" w:hAnsi="Times New Roman"/>
              </w:rPr>
            </w:pPr>
            <w:r>
              <w:rPr>
                <w:rFonts w:ascii="Times New Roman" w:hAnsi="Times New Roman"/>
              </w:rPr>
              <w:lastRenderedPageBreak/>
              <w:t>Association of MIMO layer of PDSCH to DM-RS antenna ports</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rsidR="00F27FEF" w:rsidRDefault="00AA3E88">
            <w:pPr>
              <w:pStyle w:val="aff"/>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rsidR="00F27FEF" w:rsidRDefault="00AA3E88">
            <w:pPr>
              <w:pStyle w:val="aff"/>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rsidR="00F27FEF" w:rsidRDefault="00AA3E88">
            <w:pPr>
              <w:pStyle w:val="aff"/>
              <w:numPr>
                <w:ilvl w:val="1"/>
                <w:numId w:val="21"/>
              </w:numPr>
              <w:contextualSpacing/>
              <w:rPr>
                <w:rFonts w:ascii="Times New Roman" w:hAnsi="Times New Roman"/>
              </w:rPr>
            </w:pPr>
            <w:r>
              <w:rPr>
                <w:rFonts w:ascii="Times New Roman" w:hAnsi="Times New Roman"/>
              </w:rPr>
              <w:t>Note: Other aspects are not precluded</w:t>
            </w:r>
          </w:p>
          <w:p w:rsidR="00F27FEF" w:rsidRDefault="00F27FEF">
            <w:pPr>
              <w:pStyle w:val="aff"/>
              <w:ind w:left="0"/>
              <w:contextualSpacing/>
              <w:rPr>
                <w:rFonts w:ascii="Times New Roman" w:hAnsi="Times New Roman"/>
                <w:lang w:eastAsia="zh-CN"/>
              </w:rPr>
            </w:pPr>
          </w:p>
        </w:tc>
      </w:tr>
      <w:tr w:rsidR="00F27FEF">
        <w:tc>
          <w:tcPr>
            <w:tcW w:w="1975" w:type="dxa"/>
          </w:tcPr>
          <w:p w:rsidR="00F27FEF" w:rsidRDefault="00AA3E88">
            <w:pPr>
              <w:pStyle w:val="aff"/>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rsidR="00F27FEF" w:rsidRDefault="00AA3E88">
            <w:pPr>
              <w:pStyle w:val="aff"/>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rsidR="00F27FEF" w:rsidRDefault="00AA3E88">
            <w:pPr>
              <w:pStyle w:val="aff"/>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tc>
          <w:tcPr>
            <w:tcW w:w="1975" w:type="dxa"/>
          </w:tcPr>
          <w:p w:rsidR="00F27FEF" w:rsidRDefault="00B07341">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F27FEF" w:rsidRDefault="00741FCF">
            <w:pPr>
              <w:pStyle w:val="aff"/>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rsidP="00FC50B3">
            <w:pPr>
              <w:pStyle w:val="aff"/>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rsidR="0076720C" w:rsidRDefault="0076720C" w:rsidP="0076720C">
            <w:pPr>
              <w:pStyle w:val="aff"/>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rsidR="0076720C" w:rsidRDefault="0076720C" w:rsidP="0076720C">
            <w:pPr>
              <w:pStyle w:val="aff"/>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rsidR="0076720C" w:rsidRPr="00007038" w:rsidRDefault="0076720C" w:rsidP="0076720C">
            <w:pPr>
              <w:pStyle w:val="aff"/>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rsidR="0076720C" w:rsidRDefault="0076720C" w:rsidP="0076720C">
            <w:pPr>
              <w:pStyle w:val="aff"/>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rsidR="0076720C" w:rsidRDefault="0076720C" w:rsidP="0076720C">
            <w:pPr>
              <w:pStyle w:val="aff"/>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rsidR="0076720C" w:rsidRDefault="0076720C" w:rsidP="0076720C">
            <w:pPr>
              <w:pStyle w:val="aff"/>
              <w:numPr>
                <w:ilvl w:val="1"/>
                <w:numId w:val="21"/>
              </w:numPr>
              <w:contextualSpacing/>
              <w:rPr>
                <w:rFonts w:ascii="Times New Roman" w:hAnsi="Times New Roman"/>
              </w:rPr>
            </w:pPr>
            <w:r>
              <w:rPr>
                <w:rFonts w:ascii="Times New Roman" w:hAnsi="Times New Roman"/>
              </w:rPr>
              <w:t>Link-level performance comparison with the baseline scheme</w:t>
            </w:r>
          </w:p>
          <w:p w:rsidR="0076720C" w:rsidRDefault="0076720C" w:rsidP="0076720C">
            <w:pPr>
              <w:pStyle w:val="aff"/>
              <w:numPr>
                <w:ilvl w:val="1"/>
                <w:numId w:val="21"/>
              </w:numPr>
              <w:contextualSpacing/>
              <w:rPr>
                <w:rFonts w:ascii="Times New Roman" w:hAnsi="Times New Roman"/>
              </w:rPr>
            </w:pPr>
            <w:r>
              <w:rPr>
                <w:rFonts w:ascii="Times New Roman" w:hAnsi="Times New Roman"/>
              </w:rPr>
              <w:t>Note: Other aspects are not precluded</w:t>
            </w:r>
          </w:p>
          <w:p w:rsidR="0076720C" w:rsidRPr="00007038" w:rsidRDefault="0076720C" w:rsidP="0076720C">
            <w:pPr>
              <w:pStyle w:val="aff"/>
              <w:tabs>
                <w:tab w:val="left" w:pos="1545"/>
              </w:tabs>
              <w:ind w:left="0"/>
              <w:contextualSpacing/>
              <w:rPr>
                <w:rFonts w:ascii="Times New Roman" w:eastAsiaTheme="minorEastAsia" w:hAnsi="Times New Roman"/>
                <w:lang w:eastAsia="zh-CN"/>
              </w:rPr>
            </w:pPr>
          </w:p>
        </w:tc>
      </w:tr>
      <w:tr w:rsidR="00B65BB7">
        <w:tc>
          <w:tcPr>
            <w:tcW w:w="1975" w:type="dxa"/>
          </w:tcPr>
          <w:p w:rsidR="00B65BB7" w:rsidRDefault="00B65BB7" w:rsidP="00B65BB7">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B65BB7" w:rsidRPr="00D410B9" w:rsidRDefault="00B65BB7" w:rsidP="00B65BB7">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bl>
    <w:p w:rsidR="00F27FEF" w:rsidRDefault="00F27FEF">
      <w:pPr>
        <w:spacing w:after="0"/>
        <w:rPr>
          <w:sz w:val="22"/>
          <w:szCs w:val="22"/>
        </w:rPr>
      </w:pPr>
    </w:p>
    <w:p w:rsidR="00F27FEF" w:rsidRDefault="00AA3E88">
      <w:pPr>
        <w:pStyle w:val="2"/>
        <w:numPr>
          <w:ilvl w:val="1"/>
          <w:numId w:val="7"/>
        </w:numPr>
        <w:ind w:left="360"/>
        <w:rPr>
          <w:lang w:val="en-US"/>
        </w:rPr>
      </w:pPr>
      <w:bookmarkStart w:id="12" w:name="_Ref48886765"/>
      <w:r>
        <w:rPr>
          <w:lang w:val="en-US"/>
        </w:rPr>
        <w:lastRenderedPageBreak/>
        <w:t>NW based solutions (</w:t>
      </w:r>
      <w:r>
        <w:rPr>
          <w:color w:val="FF0000"/>
          <w:lang w:val="en-US"/>
        </w:rPr>
        <w:t>1st priority</w:t>
      </w:r>
      <w:r>
        <w:rPr>
          <w:lang w:val="en-US"/>
        </w:rPr>
        <w:t>)</w:t>
      </w:r>
      <w:bookmarkEnd w:id="12"/>
    </w:p>
    <w:p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w:t>
      </w:r>
      <w:proofErr w:type="spellStart"/>
      <w:r>
        <w:rPr>
          <w:sz w:val="22"/>
          <w:szCs w:val="22"/>
        </w:rPr>
        <w:t>Spreadtrum</w:t>
      </w:r>
      <w:proofErr w:type="spellEnd"/>
      <w:r>
        <w:rPr>
          <w:sz w:val="22"/>
          <w:szCs w:val="22"/>
        </w:rPr>
        <w:t xml:space="preserve">, Huawei / HiSilicon, Apple, Qualcomm, Nokia/Nokia Shanghai Bell (13) propose enhancements for DL transmission in HST-SFN deployment scenario using NW based solutions, which in high-level includes 3 main steps as shown in Figure 1. </w:t>
      </w:r>
    </w:p>
    <w:p w:rsidR="00F27FEF" w:rsidRDefault="00AA3E88">
      <w:pPr>
        <w:keepNext/>
        <w:jc w:val="center"/>
      </w:pPr>
      <w:r>
        <w:object w:dxaOrig="6000" w:dyaOrig="5680">
          <v:shape id="_x0000_i1063" type="#_x0000_t75" style="width:300.1pt;height:285.1pt" o:ole="">
            <v:imagedata r:id="rId90" o:title=""/>
          </v:shape>
          <o:OLEObject Type="Embed" ProgID="Visio.Drawing.15" ShapeID="_x0000_i1063" DrawAspect="Content" ObjectID="_1659872932" r:id="rId91"/>
        </w:object>
      </w:r>
    </w:p>
    <w:p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rsidR="00F27FEF" w:rsidRDefault="00AA3E88">
      <w:pPr>
        <w:rPr>
          <w:b/>
          <w:bCs/>
          <w:sz w:val="22"/>
          <w:szCs w:val="22"/>
        </w:rPr>
      </w:pPr>
      <w:r>
        <w:rPr>
          <w:b/>
          <w:bCs/>
          <w:sz w:val="22"/>
          <w:szCs w:val="22"/>
        </w:rPr>
        <w:t>Proposal #1:</w:t>
      </w:r>
    </w:p>
    <w:p w:rsidR="00F27FEF" w:rsidRDefault="00AA3E88">
      <w:pPr>
        <w:rPr>
          <w:sz w:val="22"/>
          <w:szCs w:val="22"/>
        </w:rPr>
      </w:pPr>
      <w:r>
        <w:rPr>
          <w:sz w:val="22"/>
          <w:szCs w:val="22"/>
        </w:rPr>
        <w:t>For discussion purpose consider the following three steps for TRP-based frequency offset pre-compensation scheme:</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spacing w:after="0"/>
        <w:rPr>
          <w:sz w:val="22"/>
          <w:szCs w:val="22"/>
        </w:rPr>
      </w:pPr>
    </w:p>
    <w:p w:rsidR="00F27FEF" w:rsidRDefault="00AA3E88">
      <w:pPr>
        <w:rPr>
          <w:sz w:val="22"/>
          <w:szCs w:val="22"/>
        </w:rPr>
      </w:pPr>
      <w:r>
        <w:rPr>
          <w:sz w:val="22"/>
          <w:szCs w:val="22"/>
        </w:rPr>
        <w:t>Based on the company’s contributions, it is proposed to study the following aspects related to support of the corresponding scheme.</w:t>
      </w:r>
    </w:p>
    <w:p w:rsidR="00F27FEF" w:rsidRDefault="00F27FEF">
      <w:pPr>
        <w:spacing w:after="0"/>
        <w:rPr>
          <w:sz w:val="22"/>
          <w:szCs w:val="22"/>
        </w:rPr>
      </w:pPr>
    </w:p>
    <w:p w:rsidR="00F27FEF" w:rsidRDefault="00AA3E88">
      <w:pPr>
        <w:spacing w:after="160"/>
        <w:rPr>
          <w:b/>
          <w:bCs/>
          <w:sz w:val="22"/>
          <w:szCs w:val="22"/>
        </w:rPr>
      </w:pPr>
      <w:r>
        <w:rPr>
          <w:b/>
          <w:bCs/>
          <w:sz w:val="22"/>
          <w:szCs w:val="22"/>
        </w:rPr>
        <w:t>Proposal #2:</w:t>
      </w:r>
    </w:p>
    <w:p w:rsidR="00F27FEF" w:rsidRDefault="00AA3E88">
      <w:pPr>
        <w:spacing w:after="0"/>
        <w:rPr>
          <w:sz w:val="22"/>
          <w:szCs w:val="22"/>
        </w:rPr>
      </w:pPr>
      <w:r>
        <w:rPr>
          <w:sz w:val="22"/>
          <w:szCs w:val="22"/>
        </w:rPr>
        <w:t>Study TRP-based frequency offset pre-compensation including the following aspects:</w:t>
      </w:r>
    </w:p>
    <w:p w:rsidR="00F27FEF" w:rsidRDefault="00AA3E88">
      <w:pPr>
        <w:pStyle w:val="aff"/>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1"/>
          <w:numId w:val="21"/>
        </w:numPr>
        <w:contextualSpacing/>
        <w:rPr>
          <w:rFonts w:ascii="Times New Roman" w:hAnsi="Times New Roman"/>
        </w:rPr>
      </w:pPr>
      <w:r>
        <w:rPr>
          <w:rFonts w:ascii="Times New Roman" w:hAnsi="Times New Roman"/>
          <w:b/>
          <w:bCs/>
        </w:rPr>
        <w:lastRenderedPageBreak/>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rsidR="00F27FEF" w:rsidRDefault="00AA3E88">
      <w:pPr>
        <w:pStyle w:val="aff"/>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rsidR="00F27FEF" w:rsidRDefault="00AA3E88">
      <w:pPr>
        <w:pStyle w:val="aff"/>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rsidR="00F27FEF" w:rsidRDefault="00AA3E88">
      <w:pPr>
        <w:pStyle w:val="aff"/>
        <w:numPr>
          <w:ilvl w:val="2"/>
          <w:numId w:val="21"/>
        </w:numPr>
        <w:contextualSpacing/>
        <w:rPr>
          <w:rFonts w:ascii="Times New Roman" w:hAnsi="Times New Roman"/>
        </w:rPr>
      </w:pPr>
      <w:r>
        <w:rPr>
          <w:rFonts w:ascii="Times New Roman" w:hAnsi="Times New Roman"/>
        </w:rPr>
        <w:t>CSI reporting aspects, configuration, quantization, signalling details, etc.</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del w:id="13" w:author="Intel" w:date="2020-08-25T05:47:00Z">
        <w:r w:rsidDel="0075376F">
          <w:rPr>
            <w:rFonts w:ascii="Times New Roman" w:hAnsi="Times New Roman"/>
          </w:rPr>
          <w:delText xml:space="preserve">RD </w:delText>
        </w:r>
      </w:del>
      <w:ins w:id="14"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p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rsidR="00F27FEF" w:rsidRDefault="00AA3E88">
            <w:pPr>
              <w:pStyle w:val="aff"/>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rsidR="00F27FEF" w:rsidRDefault="00AA3E88">
            <w:pPr>
              <w:pStyle w:val="aff"/>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rsidR="00F27FEF" w:rsidRDefault="00AA3E88">
            <w:pPr>
              <w:pStyle w:val="aff"/>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rsidR="00F27FEF" w:rsidRDefault="00F27FEF">
            <w:pPr>
              <w:contextualSpacing/>
              <w:rPr>
                <w:lang w:eastAsia="zh-CN"/>
              </w:rPr>
            </w:pPr>
          </w:p>
          <w:p w:rsidR="00F27FEF" w:rsidRDefault="00AA3E88">
            <w:pPr>
              <w:contextualSpacing/>
              <w:rPr>
                <w:lang w:eastAsia="zh-CN"/>
              </w:rPr>
            </w:pPr>
            <w:r>
              <w:rPr>
                <w:rFonts w:hint="eastAsia"/>
                <w:lang w:eastAsia="zh-CN"/>
              </w:rPr>
              <w:t>For proposal 2, we suggest the following wording for some bullets:</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rsidR="00F27FEF" w:rsidRDefault="00AA3E88">
            <w:pPr>
              <w:pStyle w:val="aff"/>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rsidR="00F27FEF" w:rsidRDefault="00AA3E88">
            <w:pPr>
              <w:pStyle w:val="aff"/>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rsidR="00F27FEF" w:rsidRDefault="00AA3E88">
            <w:pPr>
              <w:pStyle w:val="aff"/>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F27FEF">
            <w:pPr>
              <w:contextualSpacing/>
              <w:rPr>
                <w:lang w:val="en-US" w:eastAsia="zh-CN"/>
              </w:rPr>
            </w:pPr>
          </w:p>
        </w:tc>
      </w:tr>
      <w:tr w:rsidR="00F27FEF">
        <w:tc>
          <w:tcPr>
            <w:tcW w:w="19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(steps) may misunderstand our solution. There are no second sets TRS transmission, otherwise high overhead on TRS will be an issue. The same </w:t>
            </w:r>
            <w:r>
              <w:rPr>
                <w:rFonts w:ascii="Times New Roman" w:eastAsiaTheme="minorEastAsia" w:hAnsi="Times New Roman"/>
                <w:lang w:eastAsia="zh-CN"/>
              </w:rPr>
              <w:lastRenderedPageBreak/>
              <w:t>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rsidR="00F27FEF" w:rsidRDefault="00AA3E88">
            <w:pPr>
              <w:pStyle w:val="aff"/>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rsidR="00F27FEF" w:rsidRDefault="00AA3E88">
            <w:pPr>
              <w:pStyle w:val="aff"/>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rsidR="00F27FEF" w:rsidRDefault="00AA3E88">
            <w:pPr>
              <w:pStyle w:val="aff"/>
              <w:numPr>
                <w:ilvl w:val="0"/>
                <w:numId w:val="21"/>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rsidR="00F27FEF" w:rsidRDefault="00AA3E88">
            <w:pPr>
              <w:pStyle w:val="aff"/>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rsidR="00F27FEF" w:rsidRDefault="00AA3E88">
            <w:pPr>
              <w:pStyle w:val="aff"/>
              <w:numPr>
                <w:ilvl w:val="0"/>
                <w:numId w:val="21"/>
              </w:numPr>
              <w:contextualSpacing/>
              <w:rPr>
                <w:rFonts w:ascii="Times New Roman" w:hAnsi="Times New Roman"/>
              </w:rPr>
            </w:pPr>
            <w:r>
              <w:rPr>
                <w:rFonts w:ascii="Times New Roman" w:hAnsi="Times New Roman"/>
              </w:rPr>
              <w:t>Note: Other aspects are not precluded</w:t>
            </w:r>
          </w:p>
        </w:tc>
      </w:tr>
      <w:tr w:rsidR="00F27FEF">
        <w:tc>
          <w:tcPr>
            <w:tcW w:w="19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rsidR="00F27FEF" w:rsidRDefault="00F27FEF">
            <w:pPr>
              <w:pStyle w:val="aff"/>
              <w:ind w:left="0"/>
              <w:contextualSpacing/>
              <w:rPr>
                <w:rFonts w:ascii="Times New Roman" w:hAnsi="Times New Roman"/>
                <w:lang w:eastAsia="zh-CN"/>
              </w:rPr>
            </w:pPr>
          </w:p>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w:t>
            </w:r>
            <w:proofErr w:type="gramStart"/>
            <w:r>
              <w:rPr>
                <w:rFonts w:ascii="Times New Roman" w:hAnsi="Times New Roman"/>
              </w:rPr>
              <w:t>step</w:t>
            </w:r>
            <w:r>
              <w:rPr>
                <w:rFonts w:ascii="Times New Roman" w:eastAsia="宋体" w:hAnsi="Times New Roman" w:hint="eastAsia"/>
                <w:lang w:eastAsia="zh-CN"/>
              </w:rPr>
              <w:t xml:space="preserve"> ?</w:t>
            </w:r>
            <w:proofErr w:type="gramEnd"/>
            <w:r>
              <w:rPr>
                <w:rFonts w:ascii="Times New Roman" w:eastAsia="宋体" w:hAnsi="Times New Roman" w:hint="eastAsia"/>
                <w:lang w:eastAsia="zh-CN"/>
              </w:rPr>
              <w:t xml:space="preserve"> </w:t>
            </w:r>
          </w:p>
        </w:tc>
      </w:tr>
      <w:tr w:rsidR="00F27FEF">
        <w:tc>
          <w:tcPr>
            <w:tcW w:w="1975" w:type="dxa"/>
          </w:tcPr>
          <w:p w:rsidR="00F27FEF" w:rsidRDefault="00741FCF">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rsidR="00B31FE6" w:rsidRDefault="00B31FE6" w:rsidP="00741FCF">
            <w:pPr>
              <w:pStyle w:val="aff"/>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rsidR="00F27FEF" w:rsidRDefault="00B31FE6" w:rsidP="00741FCF">
            <w:pPr>
              <w:pStyle w:val="aff"/>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tc>
          <w:tcPr>
            <w:tcW w:w="1975" w:type="dxa"/>
          </w:tcPr>
          <w:p w:rsidR="00F27FEF" w:rsidRDefault="00FC50B3">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rsidR="00F27FEF" w:rsidRDefault="00FC50B3">
            <w:pPr>
              <w:pStyle w:val="aff"/>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tc>
          <w:tcPr>
            <w:tcW w:w="19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rsidR="0076720C"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rsidR="0076720C" w:rsidRPr="00007038" w:rsidRDefault="0076720C" w:rsidP="0076720C">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tc>
          <w:tcPr>
            <w:tcW w:w="1975" w:type="dxa"/>
          </w:tcPr>
          <w:p w:rsidR="00172F0B" w:rsidRDefault="00172F0B" w:rsidP="00172F0B">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rsidR="00172F0B" w:rsidRDefault="00172F0B" w:rsidP="00172F0B">
            <w:pPr>
              <w:pStyle w:val="aff"/>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rsidR="00172F0B" w:rsidRDefault="00172F0B" w:rsidP="00172F0B">
            <w:pPr>
              <w:pStyle w:val="aff"/>
              <w:ind w:left="0"/>
              <w:contextualSpacing/>
              <w:jc w:val="both"/>
              <w:rPr>
                <w:rFonts w:ascii="Times New Roman" w:eastAsiaTheme="minorEastAsia" w:hAnsi="Times New Roman" w:hint="eastAsia"/>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bl>
    <w:p w:rsidR="00F27FEF" w:rsidRDefault="00F27FEF">
      <w:pPr>
        <w:contextualSpacing/>
        <w:rPr>
          <w:lang w:eastAsia="zh-CN"/>
        </w:rPr>
      </w:pPr>
    </w:p>
    <w:p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rsidR="00F27FEF" w:rsidRDefault="00AA3E88">
      <w:pPr>
        <w:spacing w:after="160"/>
        <w:rPr>
          <w:b/>
          <w:bCs/>
          <w:sz w:val="22"/>
          <w:szCs w:val="22"/>
        </w:rPr>
      </w:pPr>
      <w:r>
        <w:rPr>
          <w:b/>
          <w:bCs/>
          <w:sz w:val="22"/>
          <w:szCs w:val="22"/>
        </w:rPr>
        <w:t>Proposal #3:</w:t>
      </w:r>
    </w:p>
    <w:p w:rsidR="00F27FEF" w:rsidRDefault="00AA3E88">
      <w:pPr>
        <w:pStyle w:val="aff"/>
        <w:numPr>
          <w:ilvl w:val="0"/>
          <w:numId w:val="21"/>
        </w:numPr>
        <w:contextualSpacing/>
        <w:rPr>
          <w:rFonts w:ascii="Times New Roman" w:hAnsi="Times New Roman"/>
        </w:rPr>
      </w:pPr>
      <w:r>
        <w:rPr>
          <w:rFonts w:ascii="Times New Roman" w:hAnsi="Times New Roman"/>
        </w:rPr>
        <w:t>Study the following enhancements:</w:t>
      </w:r>
    </w:p>
    <w:p w:rsidR="00F27FEF" w:rsidRDefault="00AA3E88">
      <w:pPr>
        <w:pStyle w:val="aff"/>
        <w:numPr>
          <w:ilvl w:val="1"/>
          <w:numId w:val="21"/>
        </w:numPr>
        <w:contextualSpacing/>
        <w:rPr>
          <w:rFonts w:ascii="Times New Roman" w:hAnsi="Times New Roman"/>
        </w:rPr>
      </w:pPr>
      <w:r>
        <w:rPr>
          <w:rFonts w:ascii="Times New Roman" w:hAnsi="Times New Roman"/>
        </w:rPr>
        <w:t>Clustering of QCL, TCI and CSI</w:t>
      </w:r>
    </w:p>
    <w:p w:rsidR="00F27FEF" w:rsidRDefault="00AA3E88">
      <w:pPr>
        <w:pStyle w:val="aff"/>
        <w:numPr>
          <w:ilvl w:val="1"/>
          <w:numId w:val="21"/>
        </w:numPr>
        <w:contextualSpacing/>
        <w:rPr>
          <w:rFonts w:ascii="Times New Roman" w:hAnsi="Times New Roman"/>
        </w:rPr>
      </w:pPr>
      <w:r>
        <w:rPr>
          <w:rFonts w:ascii="Times New Roman" w:hAnsi="Times New Roman"/>
        </w:rPr>
        <w:t xml:space="preserve">Zone-based resource pooling </w:t>
      </w:r>
    </w:p>
    <w:p w:rsidR="00F27FEF" w:rsidRDefault="00AA3E88">
      <w:pPr>
        <w:pStyle w:val="aff"/>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rsidR="00F27FEF" w:rsidRDefault="00AA3E88">
      <w:pPr>
        <w:pStyle w:val="aff"/>
        <w:numPr>
          <w:ilvl w:val="1"/>
          <w:numId w:val="21"/>
        </w:numPr>
        <w:contextualSpacing/>
        <w:rPr>
          <w:rFonts w:ascii="Times New Roman" w:hAnsi="Times New Roman"/>
        </w:rPr>
      </w:pPr>
      <w:r>
        <w:rPr>
          <w:rFonts w:ascii="Times New Roman" w:hAnsi="Times New Roman"/>
        </w:rPr>
        <w:t>Signaling of the beam transition information</w:t>
      </w:r>
    </w:p>
    <w:p w:rsidR="00F27FEF" w:rsidRDefault="00AA3E88">
      <w:pPr>
        <w:pStyle w:val="aff"/>
        <w:numPr>
          <w:ilvl w:val="1"/>
          <w:numId w:val="21"/>
        </w:numPr>
        <w:contextualSpacing/>
        <w:rPr>
          <w:rFonts w:ascii="Times New Roman" w:hAnsi="Times New Roman"/>
        </w:rPr>
      </w:pPr>
      <w:r>
        <w:rPr>
          <w:rFonts w:ascii="Times New Roman" w:hAnsi="Times New Roman"/>
        </w:rPr>
        <w:t>Enhancements related to DM-RS</w:t>
      </w:r>
    </w:p>
    <w:p w:rsidR="00F27FEF" w:rsidRDefault="00AA3E88">
      <w:pPr>
        <w:pStyle w:val="aff"/>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rsidR="00F27FEF" w:rsidRDefault="00AA3E88">
            <w:pPr>
              <w:pStyle w:val="aff"/>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tc>
          <w:tcPr>
            <w:tcW w:w="2065" w:type="dxa"/>
          </w:tcPr>
          <w:p w:rsidR="00F27FEF" w:rsidRPr="006F6FA3" w:rsidRDefault="00133CB1" w:rsidP="006F6FA3">
            <w:pPr>
              <w:contextualSpacing/>
              <w:rPr>
                <w:lang w:eastAsia="zh-CN"/>
              </w:rPr>
            </w:pPr>
            <w:r w:rsidRPr="006F6FA3">
              <w:rPr>
                <w:lang w:eastAsia="zh-CN"/>
              </w:rPr>
              <w:t>Ericsson</w:t>
            </w:r>
          </w:p>
        </w:tc>
        <w:tc>
          <w:tcPr>
            <w:tcW w:w="7285" w:type="dxa"/>
          </w:tcPr>
          <w:p w:rsidR="00F27FEF" w:rsidRDefault="00133CB1">
            <w:pPr>
              <w:pStyle w:val="aff"/>
              <w:ind w:left="0"/>
              <w:contextualSpacing/>
              <w:rPr>
                <w:rFonts w:ascii="Times New Roman" w:hAnsi="Times New Roman"/>
                <w:lang w:eastAsia="zh-CN"/>
              </w:rPr>
            </w:pPr>
            <w:r>
              <w:rPr>
                <w:rFonts w:ascii="Times New Roman" w:hAnsi="Times New Roman"/>
                <w:lang w:eastAsia="zh-CN"/>
              </w:rPr>
              <w:t>We are fine with the proposal.</w:t>
            </w:r>
          </w:p>
        </w:tc>
      </w:tr>
      <w:tr w:rsidR="00C03975">
        <w:tc>
          <w:tcPr>
            <w:tcW w:w="2065" w:type="dxa"/>
          </w:tcPr>
          <w:p w:rsidR="00C03975" w:rsidRPr="006A0DA3" w:rsidRDefault="00C03975" w:rsidP="00C03975">
            <w:pPr>
              <w:pStyle w:val="aff"/>
              <w:ind w:left="0"/>
              <w:contextualSpacing/>
              <w:rPr>
                <w:rFonts w:ascii="Times New Roman" w:eastAsiaTheme="minorEastAsia" w:hAnsi="Times New Roman"/>
                <w:lang w:eastAsia="zh-CN"/>
              </w:rPr>
            </w:pPr>
            <w:bookmarkStart w:id="15" w:name="_GoBack" w:colFirst="0" w:colLast="0"/>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rsidR="00C03975" w:rsidRPr="006A0DA3" w:rsidRDefault="00C03975" w:rsidP="00C03975">
            <w:pPr>
              <w:pStyle w:val="aff"/>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bookmarkEnd w:id="15"/>
    </w:tbl>
    <w:p w:rsidR="00F27FEF" w:rsidRDefault="00F27FEF">
      <w:pPr>
        <w:jc w:val="both"/>
        <w:rPr>
          <w:i/>
          <w:lang w:eastAsia="ja-JP" w:bidi="hi-IN"/>
        </w:rPr>
      </w:pPr>
    </w:p>
    <w:p w:rsidR="00F27FEF" w:rsidRDefault="00AA3E88">
      <w:pPr>
        <w:pStyle w:val="1"/>
        <w:numPr>
          <w:ilvl w:val="0"/>
          <w:numId w:val="7"/>
        </w:numPr>
        <w:pBdr>
          <w:top w:val="single" w:sz="12" w:space="4" w:color="auto"/>
        </w:pBdr>
        <w:rPr>
          <w:rFonts w:cs="Arial"/>
          <w:lang w:val="en-US"/>
        </w:rPr>
      </w:pPr>
      <w:r>
        <w:rPr>
          <w:rFonts w:cs="Arial"/>
          <w:lang w:val="en-US"/>
        </w:rPr>
        <w:t>Other issues</w:t>
      </w:r>
    </w:p>
    <w:p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Company</w:t>
            </w:r>
          </w:p>
        </w:tc>
        <w:tc>
          <w:tcPr>
            <w:tcW w:w="728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Comment</w:t>
            </w:r>
          </w:p>
        </w:tc>
      </w:tr>
      <w:tr w:rsidR="00F27FEF">
        <w:tc>
          <w:tcPr>
            <w:tcW w:w="2065" w:type="dxa"/>
          </w:tcPr>
          <w:p w:rsidR="00F27FEF" w:rsidRDefault="00AA3E88">
            <w:pPr>
              <w:pStyle w:val="aff"/>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rsidR="00F27FEF" w:rsidRDefault="00AA3E88">
            <w:pPr>
              <w:pStyle w:val="aff"/>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rsidR="00FC50B3" w:rsidRDefault="00FC50B3">
            <w:pPr>
              <w:pStyle w:val="aff"/>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tc>
          <w:tcPr>
            <w:tcW w:w="2065" w:type="dxa"/>
          </w:tcPr>
          <w:p w:rsidR="00FC50B3" w:rsidRDefault="00FC50B3">
            <w:pPr>
              <w:pStyle w:val="aff"/>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rsidR="00FC50B3" w:rsidRDefault="00FC50B3" w:rsidP="00FC50B3">
            <w:pPr>
              <w:pStyle w:val="aff"/>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rsidR="00F27FEF" w:rsidRDefault="00F27FEF">
      <w:pPr>
        <w:jc w:val="both"/>
        <w:rPr>
          <w:iCs/>
          <w:lang w:eastAsia="ja-JP" w:bidi="hi-IN"/>
        </w:rPr>
      </w:pPr>
    </w:p>
    <w:p w:rsidR="00F27FEF" w:rsidRDefault="00AA3E88">
      <w:pPr>
        <w:pStyle w:val="1"/>
        <w:pBdr>
          <w:top w:val="single" w:sz="12" w:space="4" w:color="auto"/>
        </w:pBdr>
        <w:ind w:left="0" w:firstLine="0"/>
        <w:rPr>
          <w:rFonts w:cs="Arial"/>
          <w:lang w:val="en-US" w:eastAsia="zh-CN"/>
        </w:rPr>
      </w:pPr>
      <w:r>
        <w:rPr>
          <w:rFonts w:cs="Arial"/>
          <w:lang w:val="en-US"/>
        </w:rPr>
        <w:t>References</w:t>
      </w:r>
    </w:p>
    <w:p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rsidR="00F27FEF" w:rsidRDefault="00AA3E88">
      <w:pPr>
        <w:rPr>
          <w:sz w:val="22"/>
          <w:szCs w:val="22"/>
          <w:lang w:eastAsia="zh-CN"/>
        </w:rPr>
      </w:pPr>
      <w:r>
        <w:rPr>
          <w:sz w:val="22"/>
          <w:szCs w:val="22"/>
          <w:lang w:eastAsia="zh-CN"/>
        </w:rPr>
        <w:lastRenderedPageBreak/>
        <w:t>[2] R1-2005367, Evaluation and discussion on HST-SFN schemes,</w:t>
      </w:r>
      <w:r>
        <w:rPr>
          <w:sz w:val="22"/>
          <w:szCs w:val="22"/>
          <w:lang w:eastAsia="zh-CN"/>
        </w:rPr>
        <w:tab/>
        <w:t>vivo</w:t>
      </w:r>
    </w:p>
    <w:p w:rsidR="00F27FEF" w:rsidRDefault="00AA3E88">
      <w:pPr>
        <w:rPr>
          <w:sz w:val="22"/>
          <w:szCs w:val="22"/>
          <w:lang w:eastAsia="zh-CN"/>
        </w:rPr>
      </w:pPr>
      <w:r>
        <w:rPr>
          <w:sz w:val="22"/>
          <w:szCs w:val="22"/>
          <w:lang w:eastAsia="zh-CN"/>
        </w:rPr>
        <w:t>[3] R1-2005458, Discussion on Multi-TRP HST enhancements, ZTE</w:t>
      </w:r>
    </w:p>
    <w:p w:rsidR="00F27FEF" w:rsidRDefault="00AA3E88">
      <w:pPr>
        <w:rPr>
          <w:sz w:val="22"/>
          <w:szCs w:val="22"/>
          <w:lang w:eastAsia="zh-CN"/>
        </w:rPr>
      </w:pPr>
      <w:r>
        <w:rPr>
          <w:sz w:val="22"/>
          <w:szCs w:val="22"/>
          <w:lang w:eastAsia="zh-CN"/>
        </w:rPr>
        <w:t>[4] R1-2005486, Enhanced M-TRP for HST-SFN, InterDigital, Inc.</w:t>
      </w:r>
    </w:p>
    <w:p w:rsidR="00F27FEF" w:rsidRDefault="00AA3E88">
      <w:pPr>
        <w:rPr>
          <w:sz w:val="22"/>
          <w:szCs w:val="22"/>
          <w:lang w:eastAsia="zh-CN"/>
        </w:rPr>
      </w:pPr>
      <w:r>
        <w:rPr>
          <w:sz w:val="22"/>
          <w:szCs w:val="22"/>
          <w:lang w:eastAsia="zh-CN"/>
        </w:rPr>
        <w:t>[5] R1-2005564, Considerations on HST-SFN operation for multi-TRP, Sony</w:t>
      </w:r>
    </w:p>
    <w:p w:rsidR="00F27FEF" w:rsidRDefault="00AA3E88">
      <w:pPr>
        <w:rPr>
          <w:sz w:val="22"/>
          <w:szCs w:val="22"/>
          <w:lang w:eastAsia="zh-CN"/>
        </w:rPr>
      </w:pPr>
      <w:r>
        <w:rPr>
          <w:sz w:val="22"/>
          <w:szCs w:val="22"/>
          <w:lang w:eastAsia="zh-CN"/>
        </w:rPr>
        <w:t>[6] R1-2005592, Enhancement to support HST-SFN deployment scenario, FUTUREWEI</w:t>
      </w:r>
    </w:p>
    <w:p w:rsidR="00F27FEF" w:rsidRDefault="00AA3E88">
      <w:pPr>
        <w:rPr>
          <w:sz w:val="22"/>
          <w:szCs w:val="22"/>
          <w:lang w:eastAsia="zh-CN"/>
        </w:rPr>
      </w:pPr>
      <w:r>
        <w:rPr>
          <w:sz w:val="22"/>
          <w:szCs w:val="22"/>
          <w:lang w:eastAsia="zh-CN"/>
        </w:rPr>
        <w:t>[7] R1-2005687, Discussion on enhancements on HST-SFN deployment, CATT</w:t>
      </w:r>
    </w:p>
    <w:p w:rsidR="00F27FEF" w:rsidRDefault="00AA3E88">
      <w:pPr>
        <w:rPr>
          <w:sz w:val="22"/>
          <w:szCs w:val="22"/>
          <w:lang w:eastAsia="zh-CN"/>
        </w:rPr>
      </w:pPr>
      <w:r>
        <w:rPr>
          <w:sz w:val="22"/>
          <w:szCs w:val="22"/>
          <w:lang w:eastAsia="zh-CN"/>
        </w:rPr>
        <w:t>[8] R1-2005753, Discussion on HST-SFN deployment, NEC</w:t>
      </w:r>
    </w:p>
    <w:p w:rsidR="00F27FEF" w:rsidRDefault="00AA3E88">
      <w:pPr>
        <w:rPr>
          <w:sz w:val="22"/>
          <w:szCs w:val="22"/>
          <w:lang w:eastAsia="zh-CN"/>
        </w:rPr>
      </w:pPr>
      <w:r>
        <w:rPr>
          <w:sz w:val="22"/>
          <w:szCs w:val="22"/>
          <w:lang w:eastAsia="zh-CN"/>
        </w:rPr>
        <w:t>[9] R1-2005862, On HST SFN enhancements, Intel Corporation</w:t>
      </w:r>
    </w:p>
    <w:p w:rsidR="00F27FEF" w:rsidRDefault="00AA3E88">
      <w:pPr>
        <w:rPr>
          <w:sz w:val="22"/>
          <w:szCs w:val="22"/>
          <w:lang w:eastAsia="zh-CN"/>
        </w:rPr>
      </w:pPr>
      <w:r>
        <w:rPr>
          <w:sz w:val="22"/>
          <w:szCs w:val="22"/>
          <w:lang w:eastAsia="zh-CN"/>
        </w:rPr>
        <w:t>[10] R1-2005925, Enhancements for HST-SFN deployment, Lenovo, Motorola Mobility</w:t>
      </w:r>
    </w:p>
    <w:p w:rsidR="00F27FEF" w:rsidRDefault="00AA3E88">
      <w:pPr>
        <w:rPr>
          <w:sz w:val="22"/>
          <w:szCs w:val="22"/>
          <w:lang w:eastAsia="zh-CN"/>
        </w:rPr>
      </w:pPr>
      <w:r>
        <w:rPr>
          <w:sz w:val="22"/>
          <w:szCs w:val="22"/>
          <w:lang w:eastAsia="zh-CN"/>
        </w:rPr>
        <w:t>[11] R1-2005987, Enhancements on HST-SFN deployment, OPPO</w:t>
      </w:r>
    </w:p>
    <w:p w:rsidR="00F27FEF" w:rsidRDefault="00AA3E88">
      <w:pPr>
        <w:rPr>
          <w:sz w:val="22"/>
          <w:szCs w:val="22"/>
          <w:lang w:eastAsia="zh-CN"/>
        </w:rPr>
      </w:pPr>
      <w:r>
        <w:rPr>
          <w:sz w:val="22"/>
          <w:szCs w:val="22"/>
          <w:lang w:eastAsia="zh-CN"/>
        </w:rPr>
        <w:t>[12] R1-2006132, Enhancements on HST-SFN, Samsung</w:t>
      </w:r>
    </w:p>
    <w:p w:rsidR="00F27FEF" w:rsidRDefault="00AA3E88">
      <w:pPr>
        <w:rPr>
          <w:sz w:val="22"/>
          <w:szCs w:val="22"/>
          <w:lang w:eastAsia="zh-CN"/>
        </w:rPr>
      </w:pPr>
      <w:r>
        <w:rPr>
          <w:sz w:val="22"/>
          <w:szCs w:val="22"/>
          <w:lang w:eastAsia="zh-CN"/>
        </w:rPr>
        <w:t>[13] R1-2006204, Enhancements on HST-SFN deployment, CMCC</w:t>
      </w:r>
    </w:p>
    <w:p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F27FEF" w:rsidRDefault="00AA3E88">
      <w:pPr>
        <w:rPr>
          <w:sz w:val="22"/>
          <w:szCs w:val="22"/>
          <w:lang w:eastAsia="zh-CN"/>
        </w:rPr>
      </w:pPr>
      <w:r>
        <w:rPr>
          <w:sz w:val="22"/>
          <w:szCs w:val="22"/>
          <w:lang w:eastAsia="zh-CN"/>
        </w:rPr>
        <w:t xml:space="preserve">[15] R1-2006394, Enhancements on Multi-TRP for high speed train in Rel-17, Huawei, </w:t>
      </w:r>
      <w:proofErr w:type="gramStart"/>
      <w:r>
        <w:rPr>
          <w:sz w:val="22"/>
          <w:szCs w:val="22"/>
          <w:lang w:eastAsia="zh-CN"/>
        </w:rPr>
        <w:t>HiSilicon</w:t>
      </w:r>
      <w:proofErr w:type="gramEnd"/>
    </w:p>
    <w:p w:rsidR="00F27FEF" w:rsidRDefault="00AA3E88">
      <w:pPr>
        <w:rPr>
          <w:sz w:val="22"/>
          <w:szCs w:val="22"/>
          <w:lang w:eastAsia="zh-CN"/>
        </w:rPr>
      </w:pPr>
      <w:r>
        <w:rPr>
          <w:sz w:val="22"/>
          <w:szCs w:val="22"/>
          <w:lang w:eastAsia="zh-CN"/>
        </w:rPr>
        <w:t>[16] R1-2006475, Enhancement on HST-SFN deployment, Ericsson</w:t>
      </w:r>
    </w:p>
    <w:p w:rsidR="00F27FEF" w:rsidRDefault="00AA3E88">
      <w:pPr>
        <w:rPr>
          <w:sz w:val="22"/>
          <w:szCs w:val="22"/>
          <w:lang w:eastAsia="zh-CN"/>
        </w:rPr>
      </w:pPr>
      <w:r>
        <w:rPr>
          <w:sz w:val="22"/>
          <w:szCs w:val="22"/>
          <w:lang w:eastAsia="zh-CN"/>
        </w:rPr>
        <w:t>[17] R1-2006503, Views on Rel-17 HST enhancement, Apple</w:t>
      </w:r>
    </w:p>
    <w:p w:rsidR="00F27FEF" w:rsidRDefault="00AA3E88">
      <w:pPr>
        <w:rPr>
          <w:sz w:val="22"/>
          <w:szCs w:val="22"/>
          <w:lang w:eastAsia="zh-CN"/>
        </w:rPr>
      </w:pPr>
      <w:r>
        <w:rPr>
          <w:sz w:val="22"/>
          <w:szCs w:val="22"/>
          <w:lang w:eastAsia="zh-CN"/>
        </w:rPr>
        <w:t>[18] R1-2006600, Enhancements on HST-SFN deployment, LG Electronics</w:t>
      </w:r>
    </w:p>
    <w:p w:rsidR="00F27FEF" w:rsidRDefault="00AA3E88">
      <w:pPr>
        <w:rPr>
          <w:sz w:val="22"/>
          <w:szCs w:val="22"/>
          <w:lang w:eastAsia="zh-CN"/>
        </w:rPr>
      </w:pPr>
      <w:r>
        <w:rPr>
          <w:sz w:val="22"/>
          <w:szCs w:val="22"/>
          <w:lang w:eastAsia="zh-CN"/>
        </w:rPr>
        <w:t>[19] R1-2006722, Discussion on HST-SFN deployment, NTT DOCOMO, INC.</w:t>
      </w:r>
    </w:p>
    <w:p w:rsidR="00F27FEF" w:rsidRDefault="00AA3E88">
      <w:pPr>
        <w:rPr>
          <w:sz w:val="22"/>
          <w:szCs w:val="22"/>
          <w:lang w:eastAsia="zh-CN"/>
        </w:rPr>
      </w:pPr>
      <w:r>
        <w:rPr>
          <w:sz w:val="22"/>
          <w:szCs w:val="22"/>
          <w:lang w:eastAsia="zh-CN"/>
        </w:rPr>
        <w:t>[20] R1-2006794, Enhancements on HST-SFN deployment, Qualcomm Incorporated</w:t>
      </w:r>
    </w:p>
    <w:p w:rsidR="00F27FEF" w:rsidRDefault="00AA3E88">
      <w:r>
        <w:rPr>
          <w:sz w:val="22"/>
          <w:szCs w:val="22"/>
          <w:lang w:eastAsia="zh-CN"/>
        </w:rPr>
        <w:t>[21] R1-2006847, Enhancements for HST-SFN deployment, Nokia, Nokia Shanghai Bell</w:t>
      </w:r>
    </w:p>
    <w:p w:rsidR="00F27FEF" w:rsidRDefault="00F27FEF">
      <w:pPr>
        <w:overflowPunct/>
        <w:autoSpaceDE/>
        <w:autoSpaceDN/>
        <w:adjustRightInd/>
        <w:spacing w:after="0"/>
        <w:textAlignment w:val="auto"/>
        <w:rPr>
          <w:sz w:val="22"/>
          <w:szCs w:val="22"/>
          <w:lang w:val="en-US" w:eastAsia="zh-CN"/>
        </w:rPr>
      </w:pPr>
    </w:p>
    <w:sectPr w:rsidR="00F27FEF">
      <w:headerReference w:type="even" r:id="rId92"/>
      <w:footerReference w:type="even" r:id="rId93"/>
      <w:footerReference w:type="default" r:id="rId9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20E" w:rsidRDefault="00CD620E">
      <w:pPr>
        <w:spacing w:after="0" w:line="240" w:lineRule="auto"/>
      </w:pPr>
      <w:r>
        <w:separator/>
      </w:r>
    </w:p>
  </w:endnote>
  <w:endnote w:type="continuationSeparator" w:id="0">
    <w:p w:rsidR="00CD620E" w:rsidRDefault="00CD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93341E" w:rsidRDefault="0093341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pPr>
      <w:pStyle w:val="af0"/>
      <w:ind w:right="360"/>
    </w:pPr>
    <w:r>
      <w:rPr>
        <w:rStyle w:val="afa"/>
      </w:rPr>
      <w:fldChar w:fldCharType="begin"/>
    </w:r>
    <w:r>
      <w:rPr>
        <w:rStyle w:val="afa"/>
      </w:rPr>
      <w:instrText xml:space="preserve"> PAGE </w:instrText>
    </w:r>
    <w:r>
      <w:rPr>
        <w:rStyle w:val="afa"/>
      </w:rPr>
      <w:fldChar w:fldCharType="separate"/>
    </w:r>
    <w:r w:rsidR="00C03975">
      <w:rPr>
        <w:rStyle w:val="afa"/>
        <w:noProof/>
      </w:rPr>
      <w:t>29</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C03975">
      <w:rPr>
        <w:rStyle w:val="afa"/>
        <w:noProof/>
      </w:rPr>
      <w:t>30</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20E" w:rsidRDefault="00CD620E">
      <w:pPr>
        <w:spacing w:after="0" w:line="240" w:lineRule="auto"/>
      </w:pPr>
      <w:r>
        <w:separator/>
      </w:r>
    </w:p>
  </w:footnote>
  <w:footnote w:type="continuationSeparator" w:id="0">
    <w:p w:rsidR="00CD620E" w:rsidRDefault="00CD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6"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1"/>
  </w:num>
  <w:num w:numId="7">
    <w:abstractNumId w:val="7"/>
  </w:num>
  <w:num w:numId="8">
    <w:abstractNumId w:val="16"/>
  </w:num>
  <w:num w:numId="9">
    <w:abstractNumId w:val="6"/>
  </w:num>
  <w:num w:numId="10">
    <w:abstractNumId w:val="12"/>
  </w:num>
  <w:num w:numId="11">
    <w:abstractNumId w:val="11"/>
  </w:num>
  <w:num w:numId="12">
    <w:abstractNumId w:val="2"/>
  </w:num>
  <w:num w:numId="13">
    <w:abstractNumId w:val="13"/>
  </w:num>
  <w:num w:numId="14">
    <w:abstractNumId w:val="9"/>
  </w:num>
  <w:num w:numId="15">
    <w:abstractNumId w:val="18"/>
  </w:num>
  <w:num w:numId="16">
    <w:abstractNumId w:val="17"/>
  </w:num>
  <w:num w:numId="17">
    <w:abstractNumId w:val="14"/>
  </w:num>
  <w:num w:numId="18">
    <w:abstractNumId w:val="8"/>
  </w:num>
  <w:num w:numId="19">
    <w:abstractNumId w:val="20"/>
  </w:num>
  <w:num w:numId="20">
    <w:abstractNumId w:val="4"/>
  </w:num>
  <w:num w:numId="21">
    <w:abstractNumId w:val="21"/>
  </w:num>
  <w:num w:numId="22">
    <w:abstractNumId w:val="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815AD"/>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page number"/>
    <w:basedOn w:val="a2"/>
    <w:qFormat/>
  </w:style>
  <w:style w:type="character" w:styleId="afb">
    <w:name w:val="FollowedHyperlink"/>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16"/>
      <w:szCs w:val="16"/>
    </w:rPr>
  </w:style>
  <w:style w:type="character" w:styleId="af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1"/>
    <w:link w:val="aff0"/>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character" w:styleId="aff1">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2">
    <w:name w:val="样式 页眉"/>
    <w:basedOn w:val="af1"/>
    <w:link w:val="Char"/>
    <w:qFormat/>
    <w:rPr>
      <w:rFonts w:eastAsia="Arial"/>
      <w:bCs/>
      <w:sz w:val="22"/>
      <w:lang w:val="en-GB"/>
    </w:rPr>
  </w:style>
  <w:style w:type="character" w:customStyle="1" w:styleId="Char">
    <w:name w:val="样式 页眉 Char"/>
    <w:link w:val="aff2"/>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
    <w:link w:val="aff"/>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2.bin"/><Relationship Id="rId68" Type="http://schemas.openxmlformats.org/officeDocument/2006/relationships/image" Target="media/image33.wmf"/><Relationship Id="rId84" Type="http://schemas.openxmlformats.org/officeDocument/2006/relationships/oleObject" Target="embeddings/oleObject36.bin"/><Relationship Id="rId89" Type="http://schemas.openxmlformats.org/officeDocument/2006/relationships/image" Target="media/image40.png"/><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image" Target="media/image14.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28.wmf"/><Relationship Id="rId74" Type="http://schemas.openxmlformats.org/officeDocument/2006/relationships/image" Target="media/image34.wmf"/><Relationship Id="rId79" Type="http://schemas.openxmlformats.org/officeDocument/2006/relationships/oleObject" Target="embeddings/oleObject33.bin"/><Relationship Id="rId5" Type="http://schemas.openxmlformats.org/officeDocument/2006/relationships/customXml" Target="../customXml/item5.xml"/><Relationship Id="rId90" Type="http://schemas.openxmlformats.org/officeDocument/2006/relationships/image" Target="media/image41.emf"/><Relationship Id="rId95" Type="http://schemas.openxmlformats.org/officeDocument/2006/relationships/fontTable" Target="fontTable.xml"/><Relationship Id="rId22" Type="http://schemas.openxmlformats.org/officeDocument/2006/relationships/oleObject" Target="embeddings/oleObject4.bin"/><Relationship Id="rId27" Type="http://schemas.openxmlformats.org/officeDocument/2006/relationships/image" Target="media/image11.wmf"/><Relationship Id="rId43" Type="http://schemas.openxmlformats.org/officeDocument/2006/relationships/oleObject" Target="embeddings/oleObject13.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oleObject" Target="embeddings/oleObject25.bin"/><Relationship Id="rId80" Type="http://schemas.openxmlformats.org/officeDocument/2006/relationships/oleObject" Target="embeddings/oleObject34.bin"/><Relationship Id="rId85" Type="http://schemas.openxmlformats.org/officeDocument/2006/relationships/image" Target="media/image38.wmf"/><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Microsoft_Visio_2003-2010___.vsd"/><Relationship Id="rId91" Type="http://schemas.openxmlformats.org/officeDocument/2006/relationships/package" Target="embeddings/Microsoft_Visio___.vsdx"/><Relationship Id="rId9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oleObject18.bin"/><Relationship Id="rId76" Type="http://schemas.openxmlformats.org/officeDocument/2006/relationships/oleObject" Target="embeddings/oleObject31.bin"/><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image" Target="media/image12.png"/><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4.bin"/><Relationship Id="rId66" Type="http://schemas.openxmlformats.org/officeDocument/2006/relationships/image" Target="media/image32.wmf"/><Relationship Id="rId87" Type="http://schemas.openxmlformats.org/officeDocument/2006/relationships/image" Target="media/image39.emf"/><Relationship Id="rId61" Type="http://schemas.openxmlformats.org/officeDocument/2006/relationships/oleObject" Target="embeddings/oleObject21.bin"/><Relationship Id="rId82" Type="http://schemas.openxmlformats.org/officeDocument/2006/relationships/oleObject" Target="embeddings/oleObject35.bin"/><Relationship Id="rId19" Type="http://schemas.openxmlformats.org/officeDocument/2006/relationships/oleObject" Target="embeddings/oleObject3.bin"/><Relationship Id="rId14" Type="http://schemas.openxmlformats.org/officeDocument/2006/relationships/image" Target="media/image2.png"/><Relationship Id="rId30" Type="http://schemas.openxmlformats.org/officeDocument/2006/relationships/image" Target="media/image13.wmf"/><Relationship Id="rId35" Type="http://schemas.openxmlformats.org/officeDocument/2006/relationships/oleObject" Target="embeddings/oleObject9.bin"/><Relationship Id="rId56" Type="http://schemas.openxmlformats.org/officeDocument/2006/relationships/image" Target="media/image27.wmf"/><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93"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779DC-9C19-4772-AE89-492592F77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8082B50D-F037-4B3B-A2D1-792DD0670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99</TotalTime>
  <Pages>30</Pages>
  <Words>8993</Words>
  <Characters>51262</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60135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vivo</cp:lastModifiedBy>
  <cp:revision>23</cp:revision>
  <cp:lastPrinted>2011-11-09T07:49:00Z</cp:lastPrinted>
  <dcterms:created xsi:type="dcterms:W3CDTF">2020-08-25T02:10:00Z</dcterms:created>
  <dcterms:modified xsi:type="dcterms:W3CDTF">2020-08-25T05:37:00Z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ies>
</file>