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4DAE2E" w14:textId="39486498" w:rsidR="00590E43" w:rsidRDefault="00FE4888" w:rsidP="00590E43">
      <w:pPr>
        <w:pStyle w:val="1"/>
        <w:keepLines w:val="0"/>
        <w:pBdr>
          <w:top w:val="none" w:sz="0" w:space="0" w:color="auto"/>
        </w:pBdr>
        <w:overflowPunct/>
        <w:autoSpaceDE/>
        <w:autoSpaceDN/>
        <w:adjustRightInd/>
        <w:spacing w:beforeLines="50" w:before="120" w:afterLines="50" w:after="120"/>
        <w:textAlignment w:val="auto"/>
        <w:rPr>
          <w:rFonts w:ascii="Times New Roman" w:eastAsia="바탕체" w:hAnsi="Times New Roman"/>
          <w:b/>
          <w:kern w:val="32"/>
          <w:sz w:val="24"/>
          <w:szCs w:val="24"/>
        </w:rPr>
      </w:pPr>
      <w:r w:rsidRPr="00FE4888">
        <w:rPr>
          <w:rFonts w:ascii="Times New Roman" w:eastAsia="바탕체" w:hAnsi="Times New Roman"/>
          <w:b/>
          <w:kern w:val="32"/>
          <w:sz w:val="24"/>
          <w:szCs w:val="24"/>
          <w:lang w:val="en-US" w:eastAsia="ko-KR"/>
        </w:rPr>
        <w:t>[102-e-NR- 5G_V2X_NRSL-PHYprocedure-01] Email discussion/approval regarding the following aspects for HARQ operation</w:t>
      </w:r>
    </w:p>
    <w:p w14:paraId="704A0D83" w14:textId="77777777" w:rsidR="00FE4888" w:rsidRPr="00FE4888" w:rsidRDefault="00FE4888" w:rsidP="00FE4888">
      <w:pPr>
        <w:widowControl/>
        <w:wordWrap/>
        <w:autoSpaceDE/>
        <w:autoSpaceDN/>
        <w:jc w:val="left"/>
        <w:rPr>
          <w:rFonts w:ascii="Times" w:hAnsi="Times"/>
          <w:kern w:val="0"/>
          <w:highlight w:val="cyan"/>
          <w:lang w:val="en-GB" w:eastAsia="en-US"/>
        </w:rPr>
      </w:pPr>
      <w:r w:rsidRPr="00FE4888">
        <w:rPr>
          <w:rFonts w:ascii="Times" w:hAnsi="Times"/>
          <w:kern w:val="0"/>
          <w:highlight w:val="cyan"/>
          <w:lang w:val="en-GB" w:eastAsia="x-none"/>
        </w:rPr>
        <w:t>[102-e-NR-</w:t>
      </w:r>
      <w:r w:rsidRPr="00FE4888">
        <w:rPr>
          <w:rFonts w:ascii="Times" w:hAnsi="Times"/>
          <w:kern w:val="0"/>
          <w:highlight w:val="cyan"/>
          <w:lang w:val="en-GB" w:eastAsia="en-US"/>
        </w:rPr>
        <w:t xml:space="preserve"> </w:t>
      </w:r>
      <w:r w:rsidRPr="00FE4888">
        <w:rPr>
          <w:rFonts w:ascii="Times" w:hAnsi="Times"/>
          <w:kern w:val="0"/>
          <w:highlight w:val="cyan"/>
          <w:lang w:val="en-GB" w:eastAsia="x-none"/>
        </w:rPr>
        <w:t xml:space="preserve">5G_V2X_NRSL-PHYprocedure-01] </w:t>
      </w:r>
      <w:r w:rsidRPr="00FE4888">
        <w:rPr>
          <w:rFonts w:ascii="Times" w:hAnsi="Times"/>
          <w:kern w:val="0"/>
          <w:highlight w:val="cyan"/>
          <w:lang w:val="en-GB" w:eastAsia="en-US"/>
        </w:rPr>
        <w:t>Email discussion/approval regarding the following aspects for HARQ operation</w:t>
      </w:r>
    </w:p>
    <w:p w14:paraId="63F5534C" w14:textId="77777777" w:rsidR="00FE4888" w:rsidRPr="00FE4888" w:rsidRDefault="00FE4888" w:rsidP="00FE4888">
      <w:pPr>
        <w:widowControl/>
        <w:numPr>
          <w:ilvl w:val="0"/>
          <w:numId w:val="9"/>
        </w:numPr>
        <w:wordWrap/>
        <w:autoSpaceDE/>
        <w:autoSpaceDN/>
        <w:jc w:val="left"/>
        <w:rPr>
          <w:rFonts w:ascii="Times" w:hAnsi="Times"/>
          <w:kern w:val="0"/>
          <w:highlight w:val="cyan"/>
          <w:lang w:val="en-GB" w:eastAsia="en-US"/>
        </w:rPr>
      </w:pPr>
      <w:r w:rsidRPr="00FE4888">
        <w:rPr>
          <w:rFonts w:ascii="Times" w:hAnsi="Times"/>
          <w:kern w:val="0"/>
          <w:highlight w:val="cyan"/>
          <w:lang w:val="en-GB" w:eastAsia="en-US"/>
        </w:rPr>
        <w:t>Issue 3-1: Details of indicating groupcast HARQ feedback option</w:t>
      </w:r>
    </w:p>
    <w:p w14:paraId="55897C6D" w14:textId="77777777" w:rsidR="00FE4888" w:rsidRPr="00FE4888" w:rsidRDefault="00FE4888" w:rsidP="00FE4888">
      <w:pPr>
        <w:widowControl/>
        <w:numPr>
          <w:ilvl w:val="0"/>
          <w:numId w:val="9"/>
        </w:numPr>
        <w:wordWrap/>
        <w:autoSpaceDE/>
        <w:autoSpaceDN/>
        <w:jc w:val="left"/>
        <w:rPr>
          <w:rFonts w:ascii="Times" w:hAnsi="Times"/>
          <w:kern w:val="0"/>
          <w:highlight w:val="cyan"/>
          <w:lang w:val="en-GB" w:eastAsia="en-US"/>
        </w:rPr>
      </w:pPr>
      <w:r w:rsidRPr="00FE4888">
        <w:rPr>
          <w:rFonts w:ascii="Times" w:hAnsi="Times"/>
          <w:kern w:val="0"/>
          <w:highlight w:val="cyan"/>
          <w:lang w:val="en-GB" w:eastAsia="en-US"/>
        </w:rPr>
        <w:t>Issue 3-2: Capturing PSFCH reception behavior in the specifications</w:t>
      </w:r>
    </w:p>
    <w:p w14:paraId="16773811" w14:textId="77777777" w:rsidR="00FE4888" w:rsidRPr="00FE4888" w:rsidRDefault="00FE4888" w:rsidP="00FE4888">
      <w:pPr>
        <w:widowControl/>
        <w:numPr>
          <w:ilvl w:val="0"/>
          <w:numId w:val="9"/>
        </w:numPr>
        <w:wordWrap/>
        <w:autoSpaceDE/>
        <w:autoSpaceDN/>
        <w:jc w:val="left"/>
        <w:rPr>
          <w:rFonts w:ascii="Times" w:hAnsi="Times"/>
          <w:kern w:val="0"/>
          <w:highlight w:val="cyan"/>
          <w:lang w:val="en-GB" w:eastAsia="en-US"/>
        </w:rPr>
      </w:pPr>
      <w:r w:rsidRPr="00FE4888">
        <w:rPr>
          <w:rFonts w:ascii="Times" w:hAnsi="Times"/>
          <w:kern w:val="0"/>
          <w:highlight w:val="cyan"/>
          <w:lang w:val="en-GB" w:eastAsia="en-US"/>
        </w:rPr>
        <w:t>Issue 3-3: Exact location of PSFCH slots in the time domain</w:t>
      </w:r>
    </w:p>
    <w:p w14:paraId="76AEAF2D" w14:textId="77777777" w:rsidR="00FE4888" w:rsidRPr="00FE4888" w:rsidRDefault="00FE4888" w:rsidP="00FE4888">
      <w:pPr>
        <w:widowControl/>
        <w:wordWrap/>
        <w:autoSpaceDE/>
        <w:autoSpaceDN/>
        <w:jc w:val="left"/>
        <w:rPr>
          <w:rFonts w:ascii="Times" w:hAnsi="Times"/>
          <w:kern w:val="0"/>
          <w:lang w:val="en-GB" w:eastAsia="en-US"/>
        </w:rPr>
      </w:pPr>
      <w:r w:rsidRPr="00FE4888">
        <w:rPr>
          <w:rFonts w:ascii="Times" w:hAnsi="Times"/>
          <w:kern w:val="0"/>
          <w:highlight w:val="cyan"/>
          <w:lang w:val="en-GB" w:eastAsia="en-US"/>
        </w:rPr>
        <w:t>By 8/21, followed by potential TPs by 8/26 – Hanbyul (LGE)</w:t>
      </w:r>
    </w:p>
    <w:p w14:paraId="0E5BF848" w14:textId="77777777" w:rsidR="00AC407A" w:rsidRPr="00FE4888" w:rsidRDefault="00AC407A" w:rsidP="00590E43">
      <w:pPr>
        <w:widowControl/>
        <w:rPr>
          <w:rFonts w:ascii="Calibri" w:hAnsi="Calibri" w:cs="Calibri"/>
          <w:b/>
          <w:sz w:val="22"/>
          <w:lang w:val="en-GB"/>
        </w:rPr>
      </w:pPr>
    </w:p>
    <w:p w14:paraId="5A074D88" w14:textId="5A7FE304" w:rsidR="003C0571" w:rsidRDefault="003C0571" w:rsidP="00590E43">
      <w:pPr>
        <w:widowControl/>
        <w:rPr>
          <w:rFonts w:ascii="Calibri" w:hAnsi="Calibri" w:cs="Calibri"/>
          <w:b/>
          <w:sz w:val="22"/>
          <w:lang w:val="en-GB"/>
        </w:rPr>
      </w:pPr>
      <w:r w:rsidRPr="003C0571">
        <w:rPr>
          <w:rFonts w:ascii="Calibri" w:hAnsi="Calibri" w:cs="Calibri"/>
          <w:b/>
          <w:sz w:val="22"/>
          <w:lang w:val="en-GB"/>
        </w:rPr>
        <w:t xml:space="preserve">1. </w:t>
      </w:r>
      <w:r w:rsidR="00FE4888" w:rsidRPr="00FE4888">
        <w:rPr>
          <w:rFonts w:ascii="Calibri" w:hAnsi="Calibri" w:cs="Calibri"/>
          <w:b/>
          <w:sz w:val="22"/>
          <w:lang w:val="en-GB"/>
        </w:rPr>
        <w:t>Details of indicating groupcast HARQ feedback option</w:t>
      </w:r>
    </w:p>
    <w:p w14:paraId="18F99999" w14:textId="77777777" w:rsidR="003C0571" w:rsidRDefault="003C0571" w:rsidP="003C0571">
      <w:pPr>
        <w:widowControl/>
        <w:rPr>
          <w:rFonts w:ascii="Calibri" w:hAnsi="Calibri" w:cs="Calibri"/>
          <w:sz w:val="22"/>
        </w:rPr>
      </w:pPr>
    </w:p>
    <w:p w14:paraId="2C4F88EC" w14:textId="3E958DB8" w:rsidR="009E4A33" w:rsidRPr="003C0571" w:rsidRDefault="009E4A33" w:rsidP="009E4A33">
      <w:pPr>
        <w:widowControl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Q1: </w:t>
      </w:r>
      <w:r w:rsidRPr="009E4A33">
        <w:rPr>
          <w:rFonts w:ascii="Calibri" w:hAnsi="Calibri" w:cs="Calibri"/>
          <w:sz w:val="22"/>
        </w:rPr>
        <w:t>Do you support physical layer signaling to indicate groupcast with HARQ feedback Option 1 (i.e., NACK only) without distance-based feedback?</w:t>
      </w:r>
    </w:p>
    <w:p w14:paraId="4862D91D" w14:textId="3FDEC9DF" w:rsidR="00CB2710" w:rsidRPr="009E4A33" w:rsidRDefault="00CB2710" w:rsidP="009E4A33">
      <w:pPr>
        <w:widowControl/>
        <w:rPr>
          <w:rFonts w:ascii="Calibri" w:hAnsi="Calibri" w:cs="Calibri" w:hint="eastAsia"/>
          <w:sz w:val="2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26"/>
        <w:gridCol w:w="1463"/>
        <w:gridCol w:w="6327"/>
      </w:tblGrid>
      <w:tr w:rsidR="00CB2710" w14:paraId="3D45E538" w14:textId="77777777" w:rsidTr="00CB2710">
        <w:tc>
          <w:tcPr>
            <w:tcW w:w="1226" w:type="dxa"/>
          </w:tcPr>
          <w:p w14:paraId="45485761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14:paraId="1CC147D8" w14:textId="105346BB" w:rsidR="00CB2710" w:rsidRDefault="009E4A33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Answer</w:t>
            </w:r>
          </w:p>
        </w:tc>
        <w:tc>
          <w:tcPr>
            <w:tcW w:w="6327" w:type="dxa"/>
          </w:tcPr>
          <w:p w14:paraId="034D0859" w14:textId="6B613C69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CB2710" w14:paraId="086F82E1" w14:textId="77777777" w:rsidTr="00CB2710">
        <w:tc>
          <w:tcPr>
            <w:tcW w:w="1226" w:type="dxa"/>
          </w:tcPr>
          <w:p w14:paraId="3D77799A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69DA5ABB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2B80D4C6" w14:textId="3DEDE0EB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CB2710" w14:paraId="3DEF01CB" w14:textId="77777777" w:rsidTr="00CB2710">
        <w:tc>
          <w:tcPr>
            <w:tcW w:w="1226" w:type="dxa"/>
          </w:tcPr>
          <w:p w14:paraId="38FCA823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02B23714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4FCB1B9C" w14:textId="78D79D15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CB2710" w14:paraId="728B7E45" w14:textId="77777777" w:rsidTr="00CB2710">
        <w:tc>
          <w:tcPr>
            <w:tcW w:w="1226" w:type="dxa"/>
          </w:tcPr>
          <w:p w14:paraId="1524A596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7C7DF2F4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39F120FE" w14:textId="09F7A4E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CB2710" w14:paraId="3F9B1634" w14:textId="77777777" w:rsidTr="00CB2710">
        <w:tc>
          <w:tcPr>
            <w:tcW w:w="1226" w:type="dxa"/>
          </w:tcPr>
          <w:p w14:paraId="6C7820A3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219F34D2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57890BEB" w14:textId="06DE84F4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CB2710" w14:paraId="2539CCE1" w14:textId="77777777" w:rsidTr="00CB2710">
        <w:tc>
          <w:tcPr>
            <w:tcW w:w="1226" w:type="dxa"/>
          </w:tcPr>
          <w:p w14:paraId="3BAFAEF2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488D8F3D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5DD73C86" w14:textId="73BA2E42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CB2710" w14:paraId="49AD89E0" w14:textId="77777777" w:rsidTr="00CB2710">
        <w:tc>
          <w:tcPr>
            <w:tcW w:w="1226" w:type="dxa"/>
          </w:tcPr>
          <w:p w14:paraId="3575924E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62030CD3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7A7A8782" w14:textId="79BCFB56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CB2710" w14:paraId="523D9EF7" w14:textId="77777777" w:rsidTr="00CB2710">
        <w:tc>
          <w:tcPr>
            <w:tcW w:w="1226" w:type="dxa"/>
          </w:tcPr>
          <w:p w14:paraId="218F35C3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3D492C95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0E0E3616" w14:textId="2A0FDAC9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</w:tbl>
    <w:p w14:paraId="02448FC5" w14:textId="77777777" w:rsidR="00590E43" w:rsidRDefault="00590E43" w:rsidP="003C0571">
      <w:pPr>
        <w:widowControl/>
        <w:rPr>
          <w:rFonts w:ascii="Calibri" w:hAnsi="Calibri" w:cs="Calibri"/>
          <w:sz w:val="22"/>
        </w:rPr>
      </w:pPr>
    </w:p>
    <w:p w14:paraId="2663EDA3" w14:textId="6B4DFE46" w:rsidR="009E4A33" w:rsidRPr="009E4A33" w:rsidRDefault="009E4A33" w:rsidP="009E4A33">
      <w:pPr>
        <w:widowControl/>
        <w:rPr>
          <w:rFonts w:ascii="Calibri" w:hAnsi="Calibri" w:cs="Calibri"/>
          <w:sz w:val="22"/>
        </w:rPr>
      </w:pPr>
      <w:r w:rsidRPr="009E4A33">
        <w:rPr>
          <w:rFonts w:ascii="Calibri" w:hAnsi="Calibri" w:cs="Calibri"/>
          <w:sz w:val="22"/>
        </w:rPr>
        <w:t xml:space="preserve">Q2: If the answer </w:t>
      </w:r>
      <w:r>
        <w:rPr>
          <w:rFonts w:ascii="Calibri" w:hAnsi="Calibri" w:cs="Calibri" w:hint="eastAsia"/>
          <w:sz w:val="22"/>
        </w:rPr>
        <w:t>to</w:t>
      </w:r>
      <w:r w:rsidRPr="009E4A33">
        <w:rPr>
          <w:rFonts w:ascii="Calibri" w:hAnsi="Calibri" w:cs="Calibri"/>
          <w:sz w:val="22"/>
        </w:rPr>
        <w:t xml:space="preserve"> Q1 is yes, which option is used</w:t>
      </w:r>
      <w:r>
        <w:rPr>
          <w:rFonts w:ascii="Calibri" w:hAnsi="Calibri" w:cs="Calibri"/>
          <w:sz w:val="22"/>
        </w:rPr>
        <w:t xml:space="preserve"> to indicate </w:t>
      </w:r>
      <w:r w:rsidRPr="009E4A33">
        <w:rPr>
          <w:rFonts w:ascii="Calibri" w:hAnsi="Calibri" w:cs="Calibri"/>
          <w:sz w:val="22"/>
        </w:rPr>
        <w:t>groupcast with HARQ feedback Option 1 (i.e., NACK only) without distance-based feedback</w:t>
      </w:r>
      <w:r>
        <w:rPr>
          <w:rFonts w:ascii="Calibri" w:hAnsi="Calibri" w:cs="Calibri"/>
          <w:sz w:val="22"/>
        </w:rPr>
        <w:t>?</w:t>
      </w:r>
    </w:p>
    <w:p w14:paraId="62A04CDF" w14:textId="77777777" w:rsidR="009E4A33" w:rsidRPr="00167A21" w:rsidRDefault="009E4A33" w:rsidP="009E4A33">
      <w:pPr>
        <w:pStyle w:val="a5"/>
        <w:widowControl/>
        <w:numPr>
          <w:ilvl w:val="1"/>
          <w:numId w:val="5"/>
        </w:numPr>
        <w:spacing w:before="0" w:after="0" w:line="240" w:lineRule="auto"/>
        <w:ind w:leftChars="0" w:left="800"/>
        <w:rPr>
          <w:rFonts w:ascii="Calibri" w:hAnsi="Calibri" w:cs="Calibri"/>
          <w:sz w:val="22"/>
        </w:rPr>
      </w:pPr>
      <w:r w:rsidRPr="00167A21">
        <w:rPr>
          <w:rFonts w:ascii="Calibri" w:hAnsi="Calibri" w:cs="Calibri"/>
          <w:sz w:val="22"/>
        </w:rPr>
        <w:t>Option 1: SCI format 2-A is used</w:t>
      </w:r>
    </w:p>
    <w:p w14:paraId="3AB1EBDE" w14:textId="311D0FA6" w:rsidR="009E4A33" w:rsidRPr="00167A21" w:rsidRDefault="009E4A33" w:rsidP="009E4A33">
      <w:pPr>
        <w:pStyle w:val="a5"/>
        <w:widowControl/>
        <w:numPr>
          <w:ilvl w:val="2"/>
          <w:numId w:val="5"/>
        </w:numPr>
        <w:spacing w:before="0" w:after="0" w:line="240" w:lineRule="auto"/>
        <w:ind w:leftChars="0" w:left="1200"/>
        <w:rPr>
          <w:rFonts w:ascii="Calibri" w:hAnsi="Calibri" w:cs="Calibri"/>
          <w:sz w:val="22"/>
        </w:rPr>
      </w:pPr>
      <w:r w:rsidRPr="00167A21">
        <w:rPr>
          <w:rFonts w:ascii="Calibri" w:hAnsi="Calibri" w:cs="Calibri"/>
          <w:sz w:val="22"/>
        </w:rPr>
        <w:t xml:space="preserve">Option 1-1: </w:t>
      </w:r>
      <w:r w:rsidR="00451774">
        <w:rPr>
          <w:rFonts w:ascii="Calibri" w:hAnsi="Calibri" w:cs="Calibri"/>
          <w:sz w:val="22"/>
        </w:rPr>
        <w:t xml:space="preserve">A value of </w:t>
      </w:r>
      <w:r w:rsidRPr="00167A21">
        <w:rPr>
          <w:rFonts w:ascii="Calibri" w:hAnsi="Calibri" w:cs="Calibri"/>
          <w:sz w:val="22"/>
        </w:rPr>
        <w:t>Cast type indicator in SCI format 2-A is used to indicate groupcast HARQ feedback option</w:t>
      </w:r>
      <w:r w:rsidR="00451774">
        <w:rPr>
          <w:rFonts w:ascii="Calibri" w:hAnsi="Calibri" w:cs="Calibri"/>
          <w:sz w:val="22"/>
        </w:rPr>
        <w:t xml:space="preserve"> 1 without distance-based feedback</w:t>
      </w:r>
      <w:bookmarkStart w:id="0" w:name="_GoBack"/>
      <w:bookmarkEnd w:id="0"/>
    </w:p>
    <w:p w14:paraId="56B269DB" w14:textId="404667F8" w:rsidR="009E4A33" w:rsidRPr="00167A21" w:rsidRDefault="009E4A33" w:rsidP="009E4A33">
      <w:pPr>
        <w:pStyle w:val="a5"/>
        <w:widowControl/>
        <w:numPr>
          <w:ilvl w:val="2"/>
          <w:numId w:val="5"/>
        </w:numPr>
        <w:spacing w:before="0" w:after="0" w:line="240" w:lineRule="auto"/>
        <w:ind w:leftChars="0" w:left="1200"/>
        <w:rPr>
          <w:rFonts w:ascii="Calibri" w:hAnsi="Calibri" w:cs="Calibri"/>
          <w:sz w:val="22"/>
        </w:rPr>
      </w:pPr>
      <w:r w:rsidRPr="00167A21">
        <w:rPr>
          <w:rFonts w:ascii="Calibri" w:hAnsi="Calibri" w:cs="Calibri"/>
          <w:sz w:val="22"/>
        </w:rPr>
        <w:t xml:space="preserve">Option 1-2: Additional 1-bit indicator in SCI format 2-A is </w:t>
      </w:r>
      <w:r w:rsidR="00451774">
        <w:rPr>
          <w:rFonts w:ascii="Calibri" w:hAnsi="Calibri" w:cs="Calibri"/>
          <w:sz w:val="22"/>
        </w:rPr>
        <w:t>introduced</w:t>
      </w:r>
      <w:r w:rsidRPr="00167A21">
        <w:rPr>
          <w:rFonts w:ascii="Calibri" w:hAnsi="Calibri" w:cs="Calibri"/>
          <w:sz w:val="22"/>
        </w:rPr>
        <w:t xml:space="preserve"> to indicate </w:t>
      </w:r>
      <w:r w:rsidR="00451774">
        <w:rPr>
          <w:rFonts w:ascii="Calibri" w:hAnsi="Calibri" w:cs="Calibri"/>
          <w:sz w:val="22"/>
        </w:rPr>
        <w:t>whether the distance-based feedback is applied or not.</w:t>
      </w:r>
    </w:p>
    <w:p w14:paraId="1593D7F8" w14:textId="77777777" w:rsidR="009E4A33" w:rsidRPr="00167A21" w:rsidRDefault="009E4A33" w:rsidP="009E4A33">
      <w:pPr>
        <w:pStyle w:val="a5"/>
        <w:widowControl/>
        <w:numPr>
          <w:ilvl w:val="1"/>
          <w:numId w:val="5"/>
        </w:numPr>
        <w:spacing w:before="0" w:after="0" w:line="240" w:lineRule="auto"/>
        <w:ind w:leftChars="0" w:left="800"/>
        <w:rPr>
          <w:rFonts w:ascii="Calibri" w:hAnsi="Calibri" w:cs="Calibri"/>
          <w:sz w:val="22"/>
        </w:rPr>
      </w:pPr>
      <w:r w:rsidRPr="00167A21">
        <w:rPr>
          <w:rFonts w:ascii="Calibri" w:hAnsi="Calibri" w:cs="Calibri"/>
          <w:sz w:val="22"/>
        </w:rPr>
        <w:t>Option 2: SCI format 2-B is used</w:t>
      </w:r>
    </w:p>
    <w:p w14:paraId="63D0FDAA" w14:textId="77777777" w:rsidR="009E4A33" w:rsidRDefault="009E4A33" w:rsidP="009E4A33">
      <w:pPr>
        <w:pStyle w:val="a5"/>
        <w:widowControl/>
        <w:numPr>
          <w:ilvl w:val="2"/>
          <w:numId w:val="5"/>
        </w:numPr>
        <w:spacing w:before="0" w:after="0" w:line="240" w:lineRule="auto"/>
        <w:ind w:leftChars="0" w:left="1200"/>
        <w:rPr>
          <w:rFonts w:ascii="Calibri" w:hAnsi="Calibri" w:cs="Calibri"/>
          <w:sz w:val="22"/>
        </w:rPr>
      </w:pPr>
      <w:r w:rsidRPr="00167A21">
        <w:rPr>
          <w:rFonts w:ascii="Calibri" w:hAnsi="Calibri" w:cs="Calibri"/>
          <w:sz w:val="22"/>
        </w:rPr>
        <w:t>Option 2-1: Communication range requirement field in SCI format 2-B is used to indicate distance-based HARQ-ACK feedback is disabled</w:t>
      </w:r>
    </w:p>
    <w:p w14:paraId="63A041EA" w14:textId="77777777" w:rsidR="009E4A33" w:rsidRPr="002741F2" w:rsidRDefault="009E4A33" w:rsidP="009E4A33">
      <w:pPr>
        <w:pStyle w:val="a5"/>
        <w:widowControl/>
        <w:numPr>
          <w:ilvl w:val="1"/>
          <w:numId w:val="5"/>
        </w:numPr>
        <w:spacing w:before="0" w:after="0" w:line="240" w:lineRule="auto"/>
        <w:ind w:leftChars="0" w:left="800"/>
        <w:rPr>
          <w:rFonts w:ascii="Calibri" w:hAnsi="Calibri" w:cs="Calibri"/>
          <w:sz w:val="22"/>
        </w:rPr>
      </w:pPr>
      <w:r w:rsidRPr="002741F2">
        <w:rPr>
          <w:rFonts w:ascii="Calibri" w:hAnsi="Calibri" w:cs="Calibri"/>
          <w:sz w:val="22"/>
        </w:rPr>
        <w:t>Option 3: Others</w:t>
      </w:r>
      <w:r>
        <w:rPr>
          <w:rFonts w:ascii="Calibri" w:hAnsi="Calibri" w:cs="Calibri"/>
          <w:sz w:val="22"/>
        </w:rPr>
        <w:t xml:space="preserve"> (please specify)</w:t>
      </w:r>
    </w:p>
    <w:p w14:paraId="65CD34E5" w14:textId="77777777" w:rsidR="009E4A33" w:rsidRDefault="009E4A33" w:rsidP="009E4A33">
      <w:pPr>
        <w:widowControl/>
        <w:rPr>
          <w:rFonts w:ascii="Calibri" w:hAnsi="Calibri" w:cs="Calibri"/>
          <w:sz w:val="2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26"/>
        <w:gridCol w:w="1463"/>
        <w:gridCol w:w="6327"/>
      </w:tblGrid>
      <w:tr w:rsidR="009E4A33" w14:paraId="54DDC9BE" w14:textId="77777777" w:rsidTr="008A6EA1">
        <w:tc>
          <w:tcPr>
            <w:tcW w:w="1226" w:type="dxa"/>
          </w:tcPr>
          <w:p w14:paraId="570E1697" w14:textId="77777777" w:rsidR="009E4A33" w:rsidRDefault="009E4A33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14:paraId="52857D6A" w14:textId="21D9E903" w:rsidR="009E4A33" w:rsidRDefault="009E4A33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Preferred option</w:t>
            </w:r>
          </w:p>
        </w:tc>
        <w:tc>
          <w:tcPr>
            <w:tcW w:w="6327" w:type="dxa"/>
          </w:tcPr>
          <w:p w14:paraId="66292E30" w14:textId="77777777" w:rsidR="009E4A33" w:rsidRDefault="009E4A33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9E4A33" w14:paraId="0381BB70" w14:textId="77777777" w:rsidTr="008A6EA1">
        <w:tc>
          <w:tcPr>
            <w:tcW w:w="1226" w:type="dxa"/>
          </w:tcPr>
          <w:p w14:paraId="5B9163DA" w14:textId="77777777" w:rsidR="009E4A33" w:rsidRDefault="009E4A33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73B07643" w14:textId="77777777" w:rsidR="009E4A33" w:rsidRDefault="009E4A33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53B5E0E6" w14:textId="77777777" w:rsidR="009E4A33" w:rsidRDefault="009E4A33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9E4A33" w14:paraId="7AE68099" w14:textId="77777777" w:rsidTr="008A6EA1">
        <w:tc>
          <w:tcPr>
            <w:tcW w:w="1226" w:type="dxa"/>
          </w:tcPr>
          <w:p w14:paraId="23007009" w14:textId="77777777" w:rsidR="009E4A33" w:rsidRDefault="009E4A33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62D6D386" w14:textId="77777777" w:rsidR="009E4A33" w:rsidRDefault="009E4A33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667D95BE" w14:textId="77777777" w:rsidR="009E4A33" w:rsidRDefault="009E4A33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9E4A33" w14:paraId="3808B5CD" w14:textId="77777777" w:rsidTr="008A6EA1">
        <w:tc>
          <w:tcPr>
            <w:tcW w:w="1226" w:type="dxa"/>
          </w:tcPr>
          <w:p w14:paraId="77E060F8" w14:textId="77777777" w:rsidR="009E4A33" w:rsidRDefault="009E4A33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75F4FFCE" w14:textId="77777777" w:rsidR="009E4A33" w:rsidRDefault="009E4A33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53066976" w14:textId="77777777" w:rsidR="009E4A33" w:rsidRDefault="009E4A33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9E4A33" w14:paraId="3248CE52" w14:textId="77777777" w:rsidTr="008A6EA1">
        <w:tc>
          <w:tcPr>
            <w:tcW w:w="1226" w:type="dxa"/>
          </w:tcPr>
          <w:p w14:paraId="41333C75" w14:textId="77777777" w:rsidR="009E4A33" w:rsidRDefault="009E4A33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65A33D2D" w14:textId="77777777" w:rsidR="009E4A33" w:rsidRDefault="009E4A33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426EDE09" w14:textId="77777777" w:rsidR="009E4A33" w:rsidRDefault="009E4A33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9E4A33" w14:paraId="142EAD6D" w14:textId="77777777" w:rsidTr="008A6EA1">
        <w:tc>
          <w:tcPr>
            <w:tcW w:w="1226" w:type="dxa"/>
          </w:tcPr>
          <w:p w14:paraId="2E1FEB78" w14:textId="77777777" w:rsidR="009E4A33" w:rsidRDefault="009E4A33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19991F9B" w14:textId="77777777" w:rsidR="009E4A33" w:rsidRDefault="009E4A33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225E3BF3" w14:textId="77777777" w:rsidR="009E4A33" w:rsidRDefault="009E4A33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9E4A33" w14:paraId="2F85AC26" w14:textId="77777777" w:rsidTr="008A6EA1">
        <w:tc>
          <w:tcPr>
            <w:tcW w:w="1226" w:type="dxa"/>
          </w:tcPr>
          <w:p w14:paraId="5DBFE166" w14:textId="77777777" w:rsidR="009E4A33" w:rsidRDefault="009E4A33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2536E5BD" w14:textId="77777777" w:rsidR="009E4A33" w:rsidRDefault="009E4A33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46185BC7" w14:textId="77777777" w:rsidR="009E4A33" w:rsidRDefault="009E4A33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9E4A33" w14:paraId="326481A9" w14:textId="77777777" w:rsidTr="008A6EA1">
        <w:tc>
          <w:tcPr>
            <w:tcW w:w="1226" w:type="dxa"/>
          </w:tcPr>
          <w:p w14:paraId="3629F2E4" w14:textId="77777777" w:rsidR="009E4A33" w:rsidRDefault="009E4A33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0257DA71" w14:textId="77777777" w:rsidR="009E4A33" w:rsidRDefault="009E4A33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7F63CAB5" w14:textId="77777777" w:rsidR="009E4A33" w:rsidRDefault="009E4A33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</w:tbl>
    <w:p w14:paraId="0C73218B" w14:textId="77777777" w:rsidR="009E4A33" w:rsidRDefault="009E4A33" w:rsidP="003C0571">
      <w:pPr>
        <w:widowControl/>
        <w:rPr>
          <w:rFonts w:ascii="Calibri" w:hAnsi="Calibri" w:cs="Calibri"/>
          <w:sz w:val="22"/>
        </w:rPr>
      </w:pPr>
    </w:p>
    <w:p w14:paraId="0736489C" w14:textId="6968C950" w:rsidR="00CB2710" w:rsidRDefault="00CB2710" w:rsidP="00CB2710">
      <w:pPr>
        <w:widowControl/>
        <w:rPr>
          <w:rFonts w:ascii="Calibri" w:hAnsi="Calibri" w:cs="Calibri"/>
          <w:b/>
          <w:sz w:val="22"/>
          <w:lang w:val="en-GB"/>
        </w:rPr>
      </w:pPr>
      <w:r>
        <w:rPr>
          <w:rFonts w:ascii="Calibri" w:hAnsi="Calibri" w:cs="Calibri"/>
          <w:b/>
          <w:sz w:val="22"/>
          <w:lang w:val="en-GB"/>
        </w:rPr>
        <w:t>2</w:t>
      </w:r>
      <w:r w:rsidRPr="003C0571">
        <w:rPr>
          <w:rFonts w:ascii="Calibri" w:hAnsi="Calibri" w:cs="Calibri"/>
          <w:b/>
          <w:sz w:val="22"/>
          <w:lang w:val="en-GB"/>
        </w:rPr>
        <w:t xml:space="preserve">. </w:t>
      </w:r>
      <w:r w:rsidR="00FE4888" w:rsidRPr="00FE4888">
        <w:rPr>
          <w:rFonts w:ascii="Calibri" w:hAnsi="Calibri" w:cs="Calibri"/>
          <w:b/>
          <w:sz w:val="22"/>
          <w:lang w:val="en-GB"/>
        </w:rPr>
        <w:t>Capturing PSFCH reception behavior in the specifications</w:t>
      </w:r>
    </w:p>
    <w:p w14:paraId="30B66A70" w14:textId="77777777" w:rsidR="00CB2710" w:rsidRPr="00CB2710" w:rsidRDefault="00CB2710" w:rsidP="003C0571">
      <w:pPr>
        <w:widowControl/>
        <w:rPr>
          <w:rFonts w:ascii="Calibri" w:hAnsi="Calibri" w:cs="Calibri"/>
          <w:sz w:val="22"/>
          <w:lang w:val="en-GB"/>
        </w:rPr>
      </w:pPr>
    </w:p>
    <w:p w14:paraId="5B0E7B16" w14:textId="6996EA51" w:rsidR="00CB2710" w:rsidRPr="00CB2710" w:rsidRDefault="00CB2710" w:rsidP="009E4A33">
      <w:pPr>
        <w:widowControl/>
        <w:rPr>
          <w:rFonts w:ascii="Calibri" w:eastAsia="맑은 고딕" w:hAnsi="Calibri" w:cs="Calibri"/>
          <w:sz w:val="22"/>
          <w:szCs w:val="22"/>
        </w:rPr>
      </w:pPr>
      <w:r>
        <w:rPr>
          <w:rFonts w:ascii="Calibri" w:hAnsi="Calibri" w:cs="Calibri" w:hint="eastAsia"/>
          <w:sz w:val="22"/>
        </w:rPr>
        <w:t>Q</w:t>
      </w:r>
      <w:r w:rsidR="009E4A33">
        <w:rPr>
          <w:rFonts w:ascii="Calibri" w:hAnsi="Calibri" w:cs="Calibri"/>
          <w:sz w:val="22"/>
        </w:rPr>
        <w:t>3</w:t>
      </w:r>
      <w:r>
        <w:rPr>
          <w:rFonts w:ascii="Calibri" w:hAnsi="Calibri" w:cs="Calibri" w:hint="eastAsia"/>
          <w:sz w:val="22"/>
        </w:rPr>
        <w:t xml:space="preserve">: </w:t>
      </w:r>
      <w:r w:rsidR="009E4A33" w:rsidRPr="009E4A33">
        <w:rPr>
          <w:rFonts w:ascii="Calibri" w:hAnsi="Calibri" w:cs="Calibri"/>
          <w:sz w:val="22"/>
        </w:rPr>
        <w:t>Do you agree to capture UE behavior that physical layer reports HARQ-ACK information of the received PSFCH to higher layer?</w:t>
      </w:r>
    </w:p>
    <w:p w14:paraId="116398F0" w14:textId="77777777" w:rsidR="00CB2710" w:rsidRPr="00CB2710" w:rsidRDefault="00CB2710" w:rsidP="00CB2710">
      <w:pPr>
        <w:widowControl/>
        <w:spacing w:line="264" w:lineRule="auto"/>
        <w:rPr>
          <w:rFonts w:ascii="Calibri" w:eastAsia="맑은 고딕" w:hAnsi="Calibri" w:cs="Calibri"/>
          <w:sz w:val="22"/>
          <w:szCs w:val="2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26"/>
        <w:gridCol w:w="1463"/>
        <w:gridCol w:w="6327"/>
      </w:tblGrid>
      <w:tr w:rsidR="00CB2710" w14:paraId="46A1F04E" w14:textId="77777777" w:rsidTr="00953D86">
        <w:tc>
          <w:tcPr>
            <w:tcW w:w="1226" w:type="dxa"/>
          </w:tcPr>
          <w:p w14:paraId="6735B544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lastRenderedPageBreak/>
              <w:t>Company</w:t>
            </w:r>
          </w:p>
        </w:tc>
        <w:tc>
          <w:tcPr>
            <w:tcW w:w="1463" w:type="dxa"/>
          </w:tcPr>
          <w:p w14:paraId="1277E146" w14:textId="70C7835C" w:rsidR="00CB2710" w:rsidRDefault="009E4A33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Answer</w:t>
            </w:r>
          </w:p>
        </w:tc>
        <w:tc>
          <w:tcPr>
            <w:tcW w:w="6327" w:type="dxa"/>
          </w:tcPr>
          <w:p w14:paraId="1C09FFAA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CB2710" w14:paraId="3F9F859D" w14:textId="77777777" w:rsidTr="00953D86">
        <w:tc>
          <w:tcPr>
            <w:tcW w:w="1226" w:type="dxa"/>
          </w:tcPr>
          <w:p w14:paraId="4D8CA81E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281A6130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170F438F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CB2710" w14:paraId="45AD8BA1" w14:textId="77777777" w:rsidTr="00953D86">
        <w:tc>
          <w:tcPr>
            <w:tcW w:w="1226" w:type="dxa"/>
          </w:tcPr>
          <w:p w14:paraId="65D5A882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50AE6036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4CADE16A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CB2710" w14:paraId="4FB47564" w14:textId="77777777" w:rsidTr="00953D86">
        <w:tc>
          <w:tcPr>
            <w:tcW w:w="1226" w:type="dxa"/>
          </w:tcPr>
          <w:p w14:paraId="2DD27D73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7F237612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0E7593D1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CB2710" w14:paraId="4E033411" w14:textId="77777777" w:rsidTr="00953D86">
        <w:tc>
          <w:tcPr>
            <w:tcW w:w="1226" w:type="dxa"/>
          </w:tcPr>
          <w:p w14:paraId="59086D92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336057A0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120E69F2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CB2710" w14:paraId="5E5770CF" w14:textId="77777777" w:rsidTr="00953D86">
        <w:tc>
          <w:tcPr>
            <w:tcW w:w="1226" w:type="dxa"/>
          </w:tcPr>
          <w:p w14:paraId="6BF15121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23C260D7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7309E9B3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CB2710" w14:paraId="73C9EA55" w14:textId="77777777" w:rsidTr="00953D86">
        <w:tc>
          <w:tcPr>
            <w:tcW w:w="1226" w:type="dxa"/>
          </w:tcPr>
          <w:p w14:paraId="5B8FADE8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320F8F06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19EEA8AE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CB2710" w14:paraId="045BB570" w14:textId="77777777" w:rsidTr="00953D86">
        <w:tc>
          <w:tcPr>
            <w:tcW w:w="1226" w:type="dxa"/>
          </w:tcPr>
          <w:p w14:paraId="242FB7E4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55AE66CA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1EAA3FBB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</w:tbl>
    <w:p w14:paraId="4D4C4E9F" w14:textId="77777777" w:rsidR="00CB2710" w:rsidRDefault="00CB2710" w:rsidP="00CB2710">
      <w:pPr>
        <w:widowControl/>
        <w:rPr>
          <w:rFonts w:ascii="Calibri" w:hAnsi="Calibri" w:cs="Calibri"/>
          <w:sz w:val="22"/>
        </w:rPr>
      </w:pPr>
    </w:p>
    <w:p w14:paraId="1C2189BD" w14:textId="489FF244" w:rsidR="009E4A33" w:rsidRPr="009E4A33" w:rsidRDefault="009E4A33" w:rsidP="009E4A33">
      <w:pPr>
        <w:widowControl/>
        <w:rPr>
          <w:rFonts w:ascii="Calibri" w:hAnsi="Calibri" w:cs="Calibri"/>
          <w:sz w:val="22"/>
        </w:rPr>
      </w:pPr>
      <w:r w:rsidRPr="009E4A33">
        <w:rPr>
          <w:rFonts w:ascii="Calibri" w:hAnsi="Calibri" w:cs="Calibri"/>
          <w:sz w:val="22"/>
        </w:rPr>
        <w:t>Q</w:t>
      </w:r>
      <w:r>
        <w:rPr>
          <w:rFonts w:ascii="Calibri" w:hAnsi="Calibri" w:cs="Calibri"/>
          <w:sz w:val="22"/>
        </w:rPr>
        <w:t>4</w:t>
      </w:r>
      <w:r w:rsidRPr="009E4A33">
        <w:rPr>
          <w:rFonts w:ascii="Calibri" w:hAnsi="Calibri" w:cs="Calibri"/>
          <w:sz w:val="22"/>
        </w:rPr>
        <w:t xml:space="preserve">: If </w:t>
      </w:r>
      <w:r>
        <w:rPr>
          <w:rFonts w:ascii="Calibri" w:hAnsi="Calibri" w:cs="Calibri"/>
          <w:sz w:val="22"/>
        </w:rPr>
        <w:t>the answer to</w:t>
      </w:r>
      <w:r w:rsidRPr="009E4A33">
        <w:rPr>
          <w:rFonts w:ascii="Calibri" w:hAnsi="Calibri" w:cs="Calibri"/>
          <w:sz w:val="22"/>
        </w:rPr>
        <w:t xml:space="preserve"> Q</w:t>
      </w:r>
      <w:r>
        <w:rPr>
          <w:rFonts w:ascii="Calibri" w:hAnsi="Calibri" w:cs="Calibri"/>
          <w:sz w:val="22"/>
        </w:rPr>
        <w:t>3 yes</w:t>
      </w:r>
      <w:r w:rsidRPr="009E4A33">
        <w:rPr>
          <w:rFonts w:ascii="Calibri" w:hAnsi="Calibri" w:cs="Calibri"/>
          <w:sz w:val="22"/>
        </w:rPr>
        <w:t xml:space="preserve">, what is the UE behavior when SL HARQ-ACK information includes NACK-only (i.e., groupcast option 1)? </w:t>
      </w:r>
    </w:p>
    <w:p w14:paraId="4DADEA88" w14:textId="77777777" w:rsidR="009E4A33" w:rsidRPr="00167A21" w:rsidRDefault="009E4A33" w:rsidP="009E4A33">
      <w:pPr>
        <w:pStyle w:val="a5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 w:rsidRPr="00167A21">
        <w:rPr>
          <w:rFonts w:ascii="Calibri" w:hAnsi="Calibri" w:cs="Calibri"/>
          <w:sz w:val="22"/>
        </w:rPr>
        <w:t xml:space="preserve">Option 1: </w:t>
      </w:r>
      <w:r>
        <w:rPr>
          <w:rFonts w:ascii="Calibri" w:hAnsi="Calibri" w:cs="Calibri"/>
          <w:sz w:val="22"/>
        </w:rPr>
        <w:t>UE r</w:t>
      </w:r>
      <w:r w:rsidRPr="00167A21">
        <w:rPr>
          <w:rFonts w:ascii="Calibri" w:hAnsi="Calibri" w:cs="Calibri"/>
          <w:sz w:val="22"/>
        </w:rPr>
        <w:t>eport</w:t>
      </w:r>
      <w:r>
        <w:rPr>
          <w:rFonts w:ascii="Calibri" w:hAnsi="Calibri" w:cs="Calibri"/>
          <w:sz w:val="22"/>
        </w:rPr>
        <w:t>s</w:t>
      </w:r>
      <w:r w:rsidRPr="00167A21">
        <w:rPr>
          <w:rFonts w:ascii="Calibri" w:hAnsi="Calibri" w:cs="Calibri"/>
          <w:sz w:val="22"/>
        </w:rPr>
        <w:t xml:space="preserve"> NACK if the UE determines NACK from the received PSFCH. </w:t>
      </w:r>
      <w:r>
        <w:rPr>
          <w:rFonts w:ascii="Calibri" w:hAnsi="Calibri" w:cs="Calibri"/>
          <w:sz w:val="22"/>
        </w:rPr>
        <w:t>It r</w:t>
      </w:r>
      <w:r w:rsidRPr="00167A21">
        <w:rPr>
          <w:rFonts w:ascii="Calibri" w:hAnsi="Calibri" w:cs="Calibri"/>
          <w:sz w:val="22"/>
        </w:rPr>
        <w:t>eport</w:t>
      </w:r>
      <w:r>
        <w:rPr>
          <w:rFonts w:ascii="Calibri" w:hAnsi="Calibri" w:cs="Calibri"/>
          <w:sz w:val="22"/>
        </w:rPr>
        <w:t>s</w:t>
      </w:r>
      <w:r w:rsidRPr="00167A21">
        <w:rPr>
          <w:rFonts w:ascii="Calibri" w:hAnsi="Calibri" w:cs="Calibri"/>
          <w:sz w:val="22"/>
        </w:rPr>
        <w:t xml:space="preserve"> ACK, otherwise. </w:t>
      </w:r>
    </w:p>
    <w:p w14:paraId="240B3934" w14:textId="76BBE341" w:rsidR="009E4A33" w:rsidRPr="00167A21" w:rsidRDefault="009E4A33" w:rsidP="009E4A33">
      <w:pPr>
        <w:pStyle w:val="a5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 w:rsidRPr="00167A21">
        <w:rPr>
          <w:rFonts w:ascii="Calibri" w:hAnsi="Calibri" w:cs="Calibri"/>
          <w:sz w:val="22"/>
        </w:rPr>
        <w:t>Option 2: Others</w:t>
      </w:r>
      <w:r>
        <w:rPr>
          <w:rFonts w:ascii="Calibri" w:hAnsi="Calibri" w:cs="Calibri"/>
          <w:sz w:val="22"/>
        </w:rPr>
        <w:t xml:space="preserve"> (please specify)</w:t>
      </w:r>
    </w:p>
    <w:p w14:paraId="01635A39" w14:textId="77777777" w:rsidR="003C0571" w:rsidRDefault="003C0571" w:rsidP="00F836EA">
      <w:pPr>
        <w:widowControl/>
        <w:rPr>
          <w:rFonts w:ascii="Calibri" w:hAnsi="Calibri" w:cs="Calibri"/>
          <w:sz w:val="2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26"/>
        <w:gridCol w:w="1463"/>
        <w:gridCol w:w="6327"/>
      </w:tblGrid>
      <w:tr w:rsidR="00F836EA" w14:paraId="67FA8C2E" w14:textId="77777777" w:rsidTr="00953D86">
        <w:tc>
          <w:tcPr>
            <w:tcW w:w="1226" w:type="dxa"/>
          </w:tcPr>
          <w:p w14:paraId="2C7F1A45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14:paraId="231F9B44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Preferred option</w:t>
            </w:r>
          </w:p>
        </w:tc>
        <w:tc>
          <w:tcPr>
            <w:tcW w:w="6327" w:type="dxa"/>
          </w:tcPr>
          <w:p w14:paraId="0E943D26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F836EA" w14:paraId="4689E126" w14:textId="77777777" w:rsidTr="00953D86">
        <w:tc>
          <w:tcPr>
            <w:tcW w:w="1226" w:type="dxa"/>
          </w:tcPr>
          <w:p w14:paraId="11E0B574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749DD677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66397D54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F836EA" w14:paraId="3F89DD5E" w14:textId="77777777" w:rsidTr="00953D86">
        <w:tc>
          <w:tcPr>
            <w:tcW w:w="1226" w:type="dxa"/>
          </w:tcPr>
          <w:p w14:paraId="328F3C48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3C0868F4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29AF2778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F836EA" w14:paraId="158199A2" w14:textId="77777777" w:rsidTr="00953D86">
        <w:tc>
          <w:tcPr>
            <w:tcW w:w="1226" w:type="dxa"/>
          </w:tcPr>
          <w:p w14:paraId="26FE3086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00984233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6C3056DF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F836EA" w14:paraId="612A2847" w14:textId="77777777" w:rsidTr="00953D86">
        <w:tc>
          <w:tcPr>
            <w:tcW w:w="1226" w:type="dxa"/>
          </w:tcPr>
          <w:p w14:paraId="27EF9B2B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2E2086C1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30DE748E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F836EA" w14:paraId="7F7E9525" w14:textId="77777777" w:rsidTr="00953D86">
        <w:tc>
          <w:tcPr>
            <w:tcW w:w="1226" w:type="dxa"/>
          </w:tcPr>
          <w:p w14:paraId="29580A94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319AA0FD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141EDFDB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F836EA" w14:paraId="7336A082" w14:textId="77777777" w:rsidTr="00953D86">
        <w:tc>
          <w:tcPr>
            <w:tcW w:w="1226" w:type="dxa"/>
          </w:tcPr>
          <w:p w14:paraId="362C9C4F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687563E1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7A859F21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F836EA" w14:paraId="55AF7B1A" w14:textId="77777777" w:rsidTr="00953D86">
        <w:tc>
          <w:tcPr>
            <w:tcW w:w="1226" w:type="dxa"/>
          </w:tcPr>
          <w:p w14:paraId="11B88E3F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7035B377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5732DF5B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</w:tbl>
    <w:p w14:paraId="28D22B6B" w14:textId="77777777" w:rsidR="00CB2710" w:rsidRDefault="00CB2710" w:rsidP="00590E43">
      <w:pPr>
        <w:widowControl/>
        <w:rPr>
          <w:rFonts w:ascii="Calibri" w:hAnsi="Calibri" w:cs="Calibri"/>
          <w:sz w:val="22"/>
        </w:rPr>
      </w:pPr>
    </w:p>
    <w:p w14:paraId="572DFBF9" w14:textId="77777777" w:rsidR="009E4A33" w:rsidRPr="009E4A33" w:rsidRDefault="009E4A33" w:rsidP="009E4A33">
      <w:pPr>
        <w:widowControl/>
        <w:rPr>
          <w:rFonts w:ascii="Calibri" w:eastAsia="맑은 고딕" w:hAnsi="Calibri" w:cs="Calibri"/>
          <w:sz w:val="22"/>
          <w:szCs w:val="22"/>
        </w:rPr>
      </w:pPr>
      <w:r w:rsidRPr="009E4A33">
        <w:rPr>
          <w:rFonts w:ascii="Calibri" w:hAnsi="Calibri" w:cs="Calibri"/>
          <w:sz w:val="22"/>
        </w:rPr>
        <w:t>Q</w:t>
      </w:r>
      <w:r w:rsidRPr="009E4A33">
        <w:rPr>
          <w:rFonts w:ascii="Calibri" w:hAnsi="Calibri" w:cs="Calibri"/>
          <w:sz w:val="22"/>
        </w:rPr>
        <w:t>5</w:t>
      </w:r>
      <w:r w:rsidRPr="009E4A33">
        <w:rPr>
          <w:rFonts w:ascii="Calibri" w:hAnsi="Calibri" w:cs="Calibri"/>
          <w:sz w:val="22"/>
        </w:rPr>
        <w:t xml:space="preserve">: If the answer to Q3 yes, what is the UE behavior </w:t>
      </w:r>
      <w:r w:rsidRPr="009E4A33">
        <w:rPr>
          <w:rFonts w:ascii="Calibri" w:eastAsia="맑은 고딕" w:hAnsi="Calibri" w:cs="Calibri"/>
          <w:sz w:val="22"/>
          <w:szCs w:val="22"/>
        </w:rPr>
        <w:t>when SL HARQ-ACK information includes ACK or NACK</w:t>
      </w:r>
      <w:r w:rsidRPr="009E4A33">
        <w:rPr>
          <w:rFonts w:ascii="Calibri" w:hAnsi="Calibri" w:cs="Calibri"/>
          <w:sz w:val="22"/>
        </w:rPr>
        <w:t xml:space="preserve"> (unicast and groupcast option 2)?</w:t>
      </w:r>
      <w:r w:rsidRPr="009E4A33">
        <w:rPr>
          <w:rFonts w:ascii="Calibri" w:eastAsia="맑은 고딕" w:hAnsi="Calibri" w:cs="Calibri"/>
          <w:sz w:val="22"/>
          <w:szCs w:val="22"/>
        </w:rPr>
        <w:t xml:space="preserve"> </w:t>
      </w:r>
    </w:p>
    <w:p w14:paraId="1A2860A4" w14:textId="77777777" w:rsidR="009E4A33" w:rsidRPr="00167A21" w:rsidRDefault="009E4A33" w:rsidP="009E4A33">
      <w:pPr>
        <w:pStyle w:val="a5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 w:rsidRPr="00167A21">
        <w:rPr>
          <w:rFonts w:ascii="Calibri" w:hAnsi="Calibri" w:cs="Calibri"/>
          <w:sz w:val="22"/>
        </w:rPr>
        <w:t xml:space="preserve">Option 1: </w:t>
      </w:r>
      <w:r>
        <w:rPr>
          <w:rFonts w:ascii="Calibri" w:hAnsi="Calibri" w:cs="Calibri"/>
          <w:sz w:val="22"/>
        </w:rPr>
        <w:t>UE r</w:t>
      </w:r>
      <w:r w:rsidRPr="00167A21">
        <w:rPr>
          <w:rFonts w:ascii="Calibri" w:hAnsi="Calibri" w:cs="Calibri"/>
          <w:sz w:val="22"/>
        </w:rPr>
        <w:t>eport</w:t>
      </w:r>
      <w:r>
        <w:rPr>
          <w:rFonts w:ascii="Calibri" w:hAnsi="Calibri" w:cs="Calibri"/>
          <w:sz w:val="22"/>
        </w:rPr>
        <w:t>s</w:t>
      </w:r>
      <w:r w:rsidRPr="00167A21">
        <w:rPr>
          <w:rFonts w:ascii="Calibri" w:hAnsi="Calibri" w:cs="Calibri"/>
          <w:sz w:val="22"/>
        </w:rPr>
        <w:t xml:space="preserve"> NACK if the UE determines NACK from the at least one received PSFCH. </w:t>
      </w:r>
      <w:r>
        <w:rPr>
          <w:rFonts w:ascii="Calibri" w:hAnsi="Calibri" w:cs="Calibri"/>
          <w:sz w:val="22"/>
        </w:rPr>
        <w:t>It r</w:t>
      </w:r>
      <w:r w:rsidRPr="00167A21">
        <w:rPr>
          <w:rFonts w:ascii="Calibri" w:hAnsi="Calibri" w:cs="Calibri"/>
          <w:sz w:val="22"/>
        </w:rPr>
        <w:t>eport</w:t>
      </w:r>
      <w:r>
        <w:rPr>
          <w:rFonts w:ascii="Calibri" w:hAnsi="Calibri" w:cs="Calibri"/>
          <w:sz w:val="22"/>
        </w:rPr>
        <w:t>s</w:t>
      </w:r>
      <w:r w:rsidRPr="00167A21">
        <w:rPr>
          <w:rFonts w:ascii="Calibri" w:hAnsi="Calibri" w:cs="Calibri"/>
          <w:sz w:val="22"/>
        </w:rPr>
        <w:t xml:space="preserve"> ACK if the UE determines ACK from all the received PSFCH(s). </w:t>
      </w:r>
    </w:p>
    <w:p w14:paraId="1A103D9C" w14:textId="77777777" w:rsidR="009E4A33" w:rsidRDefault="009E4A33" w:rsidP="009E4A33">
      <w:pPr>
        <w:pStyle w:val="a5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 w:rsidRPr="00167A21">
        <w:rPr>
          <w:rFonts w:ascii="Calibri" w:hAnsi="Calibri" w:cs="Calibri"/>
          <w:sz w:val="22"/>
        </w:rPr>
        <w:t xml:space="preserve">Option 2: </w:t>
      </w:r>
      <w:r>
        <w:rPr>
          <w:rFonts w:ascii="Calibri" w:hAnsi="Calibri" w:cs="Calibri"/>
          <w:sz w:val="22"/>
        </w:rPr>
        <w:t>UE r</w:t>
      </w:r>
      <w:r w:rsidRPr="00167A21">
        <w:rPr>
          <w:rFonts w:ascii="Calibri" w:hAnsi="Calibri" w:cs="Calibri"/>
          <w:sz w:val="22"/>
        </w:rPr>
        <w:t xml:space="preserve">eport NACK if the UE determines NACK from the at least one received PSFCH. </w:t>
      </w:r>
      <w:r>
        <w:rPr>
          <w:rFonts w:ascii="Calibri" w:hAnsi="Calibri" w:cs="Calibri"/>
          <w:sz w:val="22"/>
        </w:rPr>
        <w:t>It r</w:t>
      </w:r>
      <w:r w:rsidRPr="00167A21">
        <w:rPr>
          <w:rFonts w:ascii="Calibri" w:hAnsi="Calibri" w:cs="Calibri"/>
          <w:sz w:val="22"/>
        </w:rPr>
        <w:t>eport</w:t>
      </w:r>
      <w:r>
        <w:rPr>
          <w:rFonts w:ascii="Calibri" w:hAnsi="Calibri" w:cs="Calibri"/>
          <w:sz w:val="22"/>
        </w:rPr>
        <w:t>s</w:t>
      </w:r>
      <w:r w:rsidRPr="00167A21">
        <w:rPr>
          <w:rFonts w:ascii="Calibri" w:hAnsi="Calibri" w:cs="Calibri"/>
          <w:sz w:val="22"/>
        </w:rPr>
        <w:t xml:space="preserve"> ACK if the UE determines ACK from all the received PSFCH(s). DTX</w:t>
      </w:r>
      <w:r>
        <w:rPr>
          <w:rFonts w:ascii="Calibri" w:hAnsi="Calibri" w:cs="Calibri"/>
          <w:sz w:val="22"/>
        </w:rPr>
        <w:t xml:space="preserve"> is reported</w:t>
      </w:r>
      <w:r w:rsidRPr="00167A21">
        <w:rPr>
          <w:rFonts w:ascii="Calibri" w:hAnsi="Calibri" w:cs="Calibri"/>
          <w:sz w:val="22"/>
        </w:rPr>
        <w:t xml:space="preserve"> otherwise.</w:t>
      </w:r>
    </w:p>
    <w:p w14:paraId="4EE1DA7F" w14:textId="498812B4" w:rsidR="009E4A33" w:rsidRPr="00167A21" w:rsidRDefault="009E4A33" w:rsidP="009E4A33">
      <w:pPr>
        <w:pStyle w:val="a5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3: Others (please specify)</w:t>
      </w:r>
    </w:p>
    <w:p w14:paraId="287198D3" w14:textId="77777777" w:rsidR="009E4A33" w:rsidRPr="009E4A33" w:rsidRDefault="009E4A33" w:rsidP="009E4A33">
      <w:pPr>
        <w:widowControl/>
        <w:rPr>
          <w:rFonts w:ascii="Calibri" w:hAnsi="Calibri" w:cs="Calibri"/>
          <w:sz w:val="22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1226"/>
        <w:gridCol w:w="1463"/>
        <w:gridCol w:w="6327"/>
      </w:tblGrid>
      <w:tr w:rsidR="009E4A33" w:rsidRPr="009E4A33" w14:paraId="738145AC" w14:textId="77777777" w:rsidTr="008A6EA1">
        <w:tc>
          <w:tcPr>
            <w:tcW w:w="1226" w:type="dxa"/>
          </w:tcPr>
          <w:p w14:paraId="290095BE" w14:textId="77777777" w:rsidR="009E4A33" w:rsidRPr="009E4A33" w:rsidRDefault="009E4A33" w:rsidP="009E4A33">
            <w:pPr>
              <w:widowControl/>
              <w:rPr>
                <w:rFonts w:ascii="Calibri" w:hAnsi="Calibri" w:cs="Calibri"/>
                <w:sz w:val="22"/>
              </w:rPr>
            </w:pPr>
            <w:r w:rsidRPr="009E4A33"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14:paraId="167D719E" w14:textId="77777777" w:rsidR="009E4A33" w:rsidRPr="009E4A33" w:rsidRDefault="009E4A33" w:rsidP="009E4A33">
            <w:pPr>
              <w:widowControl/>
              <w:rPr>
                <w:rFonts w:ascii="Calibri" w:hAnsi="Calibri" w:cs="Calibri"/>
                <w:sz w:val="22"/>
              </w:rPr>
            </w:pPr>
            <w:r w:rsidRPr="009E4A33">
              <w:rPr>
                <w:rFonts w:ascii="Calibri" w:hAnsi="Calibri" w:cs="Calibri" w:hint="eastAsia"/>
                <w:sz w:val="22"/>
              </w:rPr>
              <w:t>Preferred option</w:t>
            </w:r>
          </w:p>
        </w:tc>
        <w:tc>
          <w:tcPr>
            <w:tcW w:w="6327" w:type="dxa"/>
          </w:tcPr>
          <w:p w14:paraId="657C7AD6" w14:textId="77777777" w:rsidR="009E4A33" w:rsidRPr="009E4A33" w:rsidRDefault="009E4A33" w:rsidP="009E4A33">
            <w:pPr>
              <w:widowControl/>
              <w:rPr>
                <w:rFonts w:ascii="Calibri" w:hAnsi="Calibri" w:cs="Calibri"/>
                <w:sz w:val="22"/>
              </w:rPr>
            </w:pPr>
            <w:r w:rsidRPr="009E4A33"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9E4A33" w:rsidRPr="009E4A33" w14:paraId="0A2637FB" w14:textId="77777777" w:rsidTr="008A6EA1">
        <w:tc>
          <w:tcPr>
            <w:tcW w:w="1226" w:type="dxa"/>
          </w:tcPr>
          <w:p w14:paraId="415AC0D5" w14:textId="77777777" w:rsidR="009E4A33" w:rsidRPr="009E4A33" w:rsidRDefault="009E4A33" w:rsidP="009E4A33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51A49434" w14:textId="77777777" w:rsidR="009E4A33" w:rsidRPr="009E4A33" w:rsidRDefault="009E4A33" w:rsidP="009E4A33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31D66D27" w14:textId="77777777" w:rsidR="009E4A33" w:rsidRPr="009E4A33" w:rsidRDefault="009E4A33" w:rsidP="009E4A33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9E4A33" w:rsidRPr="009E4A33" w14:paraId="4F72897A" w14:textId="77777777" w:rsidTr="008A6EA1">
        <w:tc>
          <w:tcPr>
            <w:tcW w:w="1226" w:type="dxa"/>
          </w:tcPr>
          <w:p w14:paraId="773E3E3E" w14:textId="77777777" w:rsidR="009E4A33" w:rsidRPr="009E4A33" w:rsidRDefault="009E4A33" w:rsidP="009E4A33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29E6DB38" w14:textId="77777777" w:rsidR="009E4A33" w:rsidRPr="009E4A33" w:rsidRDefault="009E4A33" w:rsidP="009E4A33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1874AF37" w14:textId="77777777" w:rsidR="009E4A33" w:rsidRPr="009E4A33" w:rsidRDefault="009E4A33" w:rsidP="009E4A33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9E4A33" w:rsidRPr="009E4A33" w14:paraId="0D55E2F2" w14:textId="77777777" w:rsidTr="008A6EA1">
        <w:tc>
          <w:tcPr>
            <w:tcW w:w="1226" w:type="dxa"/>
          </w:tcPr>
          <w:p w14:paraId="7810E582" w14:textId="77777777" w:rsidR="009E4A33" w:rsidRPr="009E4A33" w:rsidRDefault="009E4A33" w:rsidP="009E4A33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3B41A46A" w14:textId="77777777" w:rsidR="009E4A33" w:rsidRPr="009E4A33" w:rsidRDefault="009E4A33" w:rsidP="009E4A33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604D3778" w14:textId="77777777" w:rsidR="009E4A33" w:rsidRPr="009E4A33" w:rsidRDefault="009E4A33" w:rsidP="009E4A33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9E4A33" w:rsidRPr="009E4A33" w14:paraId="1CCFEE77" w14:textId="77777777" w:rsidTr="008A6EA1">
        <w:tc>
          <w:tcPr>
            <w:tcW w:w="1226" w:type="dxa"/>
          </w:tcPr>
          <w:p w14:paraId="32F0040E" w14:textId="77777777" w:rsidR="009E4A33" w:rsidRPr="009E4A33" w:rsidRDefault="009E4A33" w:rsidP="009E4A33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3CD85205" w14:textId="77777777" w:rsidR="009E4A33" w:rsidRPr="009E4A33" w:rsidRDefault="009E4A33" w:rsidP="009E4A33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51CF67DA" w14:textId="77777777" w:rsidR="009E4A33" w:rsidRPr="009E4A33" w:rsidRDefault="009E4A33" w:rsidP="009E4A33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9E4A33" w:rsidRPr="009E4A33" w14:paraId="22193A4C" w14:textId="77777777" w:rsidTr="008A6EA1">
        <w:tc>
          <w:tcPr>
            <w:tcW w:w="1226" w:type="dxa"/>
          </w:tcPr>
          <w:p w14:paraId="6FFBFDA8" w14:textId="77777777" w:rsidR="009E4A33" w:rsidRPr="009E4A33" w:rsidRDefault="009E4A33" w:rsidP="009E4A33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313EF93D" w14:textId="77777777" w:rsidR="009E4A33" w:rsidRPr="009E4A33" w:rsidRDefault="009E4A33" w:rsidP="009E4A33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57EC5F84" w14:textId="77777777" w:rsidR="009E4A33" w:rsidRPr="009E4A33" w:rsidRDefault="009E4A33" w:rsidP="009E4A33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9E4A33" w:rsidRPr="009E4A33" w14:paraId="09DA7855" w14:textId="77777777" w:rsidTr="008A6EA1">
        <w:tc>
          <w:tcPr>
            <w:tcW w:w="1226" w:type="dxa"/>
          </w:tcPr>
          <w:p w14:paraId="3CDE4C4D" w14:textId="77777777" w:rsidR="009E4A33" w:rsidRPr="009E4A33" w:rsidRDefault="009E4A33" w:rsidP="009E4A33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372205E2" w14:textId="77777777" w:rsidR="009E4A33" w:rsidRPr="009E4A33" w:rsidRDefault="009E4A33" w:rsidP="009E4A33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2F4875C3" w14:textId="77777777" w:rsidR="009E4A33" w:rsidRPr="009E4A33" w:rsidRDefault="009E4A33" w:rsidP="009E4A33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9E4A33" w:rsidRPr="009E4A33" w14:paraId="469ED012" w14:textId="77777777" w:rsidTr="008A6EA1">
        <w:tc>
          <w:tcPr>
            <w:tcW w:w="1226" w:type="dxa"/>
          </w:tcPr>
          <w:p w14:paraId="1D471B17" w14:textId="77777777" w:rsidR="009E4A33" w:rsidRPr="009E4A33" w:rsidRDefault="009E4A33" w:rsidP="009E4A33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4BE6FC66" w14:textId="77777777" w:rsidR="009E4A33" w:rsidRPr="009E4A33" w:rsidRDefault="009E4A33" w:rsidP="009E4A33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776DB3FC" w14:textId="77777777" w:rsidR="009E4A33" w:rsidRPr="009E4A33" w:rsidRDefault="009E4A33" w:rsidP="009E4A33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</w:tbl>
    <w:p w14:paraId="3C344FC9" w14:textId="77777777" w:rsidR="009E4A33" w:rsidRDefault="009E4A33" w:rsidP="00590E43">
      <w:pPr>
        <w:widowControl/>
        <w:rPr>
          <w:rFonts w:ascii="Calibri" w:hAnsi="Calibri" w:cs="Calibri"/>
          <w:sz w:val="22"/>
        </w:rPr>
      </w:pPr>
    </w:p>
    <w:p w14:paraId="1610C393" w14:textId="2BCFED3A" w:rsidR="00F836EA" w:rsidRDefault="00F836EA" w:rsidP="00F836EA">
      <w:pPr>
        <w:widowControl/>
        <w:rPr>
          <w:rFonts w:ascii="Calibri" w:hAnsi="Calibri" w:cs="Calibri"/>
          <w:b/>
          <w:sz w:val="22"/>
          <w:lang w:val="en-GB"/>
        </w:rPr>
      </w:pPr>
      <w:r>
        <w:rPr>
          <w:rFonts w:ascii="Calibri" w:hAnsi="Calibri" w:cs="Calibri"/>
          <w:b/>
          <w:sz w:val="22"/>
          <w:lang w:val="en-GB"/>
        </w:rPr>
        <w:t>3</w:t>
      </w:r>
      <w:r w:rsidRPr="003C0571">
        <w:rPr>
          <w:rFonts w:ascii="Calibri" w:hAnsi="Calibri" w:cs="Calibri"/>
          <w:b/>
          <w:sz w:val="22"/>
          <w:lang w:val="en-GB"/>
        </w:rPr>
        <w:t xml:space="preserve">. </w:t>
      </w:r>
      <w:r w:rsidR="00FE4888" w:rsidRPr="00FE4888">
        <w:rPr>
          <w:rFonts w:ascii="Calibri" w:hAnsi="Calibri" w:cs="Calibri"/>
          <w:b/>
          <w:sz w:val="22"/>
          <w:lang w:val="en-GB"/>
        </w:rPr>
        <w:t xml:space="preserve">Exact location of PSFCH slots in the time domain </w:t>
      </w:r>
    </w:p>
    <w:p w14:paraId="1C589583" w14:textId="77777777" w:rsidR="003C0571" w:rsidRPr="00F836EA" w:rsidRDefault="003C0571" w:rsidP="00F836EA">
      <w:pPr>
        <w:widowControl/>
        <w:spacing w:before="120" w:line="264" w:lineRule="auto"/>
        <w:rPr>
          <w:rFonts w:ascii="Calibri" w:eastAsia="맑은 고딕" w:hAnsi="Calibri" w:cs="Calibri"/>
          <w:sz w:val="22"/>
          <w:szCs w:val="22"/>
          <w:lang w:val="en-GB"/>
        </w:rPr>
      </w:pPr>
    </w:p>
    <w:p w14:paraId="65505AB3" w14:textId="77777777" w:rsidR="00B91757" w:rsidRPr="00B91757" w:rsidRDefault="00F836EA" w:rsidP="00B91757">
      <w:pPr>
        <w:widowControl/>
        <w:rPr>
          <w:rFonts w:ascii="Calibri" w:hAnsi="Calibri" w:cs="Calibri"/>
          <w:sz w:val="22"/>
        </w:rPr>
      </w:pPr>
      <w:r w:rsidRPr="00B91757">
        <w:rPr>
          <w:rFonts w:ascii="Calibri" w:hAnsi="Calibri" w:cs="Calibri" w:hint="eastAsia"/>
          <w:sz w:val="22"/>
        </w:rPr>
        <w:t>Q</w:t>
      </w:r>
      <w:r w:rsidR="00B91757" w:rsidRPr="00B91757">
        <w:rPr>
          <w:rFonts w:ascii="Calibri" w:hAnsi="Calibri" w:cs="Calibri"/>
          <w:sz w:val="22"/>
        </w:rPr>
        <w:t>6</w:t>
      </w:r>
      <w:r w:rsidRPr="00B91757">
        <w:rPr>
          <w:rFonts w:ascii="Calibri" w:hAnsi="Calibri" w:cs="Calibri" w:hint="eastAsia"/>
          <w:sz w:val="22"/>
        </w:rPr>
        <w:t xml:space="preserve">: </w:t>
      </w:r>
      <w:r w:rsidR="00B91757" w:rsidRPr="00B91757">
        <w:rPr>
          <w:rFonts w:ascii="Calibri" w:hAnsi="Calibri" w:cs="Calibri"/>
          <w:sz w:val="22"/>
        </w:rPr>
        <w:t xml:space="preserve">Which options is used to define PSFCH slot location in a resource pool when PSFCH resource period is N, </w:t>
      </w:r>
    </w:p>
    <w:p w14:paraId="56B47365" w14:textId="033DD3F6" w:rsidR="00B91757" w:rsidRPr="00167A21" w:rsidRDefault="00B91757" w:rsidP="00B91757">
      <w:pPr>
        <w:pStyle w:val="a5"/>
        <w:widowControl/>
        <w:numPr>
          <w:ilvl w:val="1"/>
          <w:numId w:val="11"/>
        </w:numPr>
        <w:spacing w:before="0" w:after="0"/>
        <w:ind w:leftChars="0"/>
        <w:rPr>
          <w:rFonts w:ascii="Calibri" w:hAnsi="Calibri" w:cs="Calibri"/>
          <w:sz w:val="22"/>
        </w:rPr>
      </w:pPr>
      <w:r w:rsidRPr="00167A21">
        <w:rPr>
          <w:rFonts w:ascii="Calibri" w:hAnsi="Calibri" w:cs="Calibri"/>
          <w:sz w:val="22"/>
        </w:rPr>
        <w:lastRenderedPageBreak/>
        <w:t>Option 1: Logical slot index #0, #N, #2N, …. within 10240</w:t>
      </w:r>
      <w:r>
        <w:rPr>
          <w:rFonts w:ascii="Calibri" w:hAnsi="Calibri" w:cs="Calibri"/>
          <w:sz w:val="22"/>
        </w:rPr>
        <w:t xml:space="preserve"> </w:t>
      </w:r>
      <w:r w:rsidRPr="00167A21">
        <w:rPr>
          <w:rFonts w:ascii="Calibri" w:hAnsi="Calibri" w:cs="Calibri"/>
          <w:sz w:val="22"/>
        </w:rPr>
        <w:t>ms period</w:t>
      </w:r>
    </w:p>
    <w:p w14:paraId="63BBD8E2" w14:textId="75F928B4" w:rsidR="00B91757" w:rsidRPr="00167A21" w:rsidRDefault="00B91757" w:rsidP="00B91757">
      <w:pPr>
        <w:pStyle w:val="a5"/>
        <w:widowControl/>
        <w:numPr>
          <w:ilvl w:val="1"/>
          <w:numId w:val="11"/>
        </w:numPr>
        <w:spacing w:before="0" w:after="0"/>
        <w:ind w:leftChars="0"/>
        <w:rPr>
          <w:rFonts w:ascii="Calibri" w:hAnsi="Calibri" w:cs="Calibri"/>
          <w:sz w:val="22"/>
        </w:rPr>
      </w:pPr>
      <w:r w:rsidRPr="00167A21">
        <w:rPr>
          <w:rFonts w:ascii="Calibri" w:hAnsi="Calibri" w:cs="Calibri"/>
          <w:sz w:val="22"/>
        </w:rPr>
        <w:t>Option 2: Logical slot index #N-1, #2N-1, #3N-1, … within 10240</w:t>
      </w:r>
      <w:r>
        <w:rPr>
          <w:rFonts w:ascii="Calibri" w:hAnsi="Calibri" w:cs="Calibri"/>
          <w:sz w:val="22"/>
        </w:rPr>
        <w:t xml:space="preserve"> </w:t>
      </w:r>
      <w:r w:rsidRPr="00167A21">
        <w:rPr>
          <w:rFonts w:ascii="Calibri" w:hAnsi="Calibri" w:cs="Calibri"/>
          <w:sz w:val="22"/>
        </w:rPr>
        <w:t>ms period</w:t>
      </w:r>
    </w:p>
    <w:p w14:paraId="387C4539" w14:textId="729B8544" w:rsidR="00B91757" w:rsidRDefault="00B91757" w:rsidP="00B91757">
      <w:pPr>
        <w:pStyle w:val="a5"/>
        <w:widowControl/>
        <w:numPr>
          <w:ilvl w:val="1"/>
          <w:numId w:val="11"/>
        </w:numPr>
        <w:spacing w:before="0" w:after="0"/>
        <w:ind w:leftChars="0"/>
        <w:rPr>
          <w:rFonts w:ascii="Calibri" w:hAnsi="Calibri" w:cs="Calibri"/>
          <w:sz w:val="22"/>
        </w:rPr>
      </w:pPr>
      <w:r w:rsidRPr="00167A21">
        <w:rPr>
          <w:rFonts w:ascii="Calibri" w:hAnsi="Calibri" w:cs="Calibri"/>
          <w:sz w:val="22"/>
        </w:rPr>
        <w:t>Option 3: Logical slot index …, #M-2N, #M-N, #M within 10240</w:t>
      </w:r>
      <w:r>
        <w:rPr>
          <w:rFonts w:ascii="Calibri" w:hAnsi="Calibri" w:cs="Calibri"/>
          <w:sz w:val="22"/>
        </w:rPr>
        <w:t xml:space="preserve"> </w:t>
      </w:r>
      <w:r w:rsidRPr="00167A21">
        <w:rPr>
          <w:rFonts w:ascii="Calibri" w:hAnsi="Calibri" w:cs="Calibri"/>
          <w:sz w:val="22"/>
        </w:rPr>
        <w:t>ms period, where logical slot #M is the last slot of a resource pool</w:t>
      </w:r>
    </w:p>
    <w:p w14:paraId="07B3392F" w14:textId="42DBBF11" w:rsidR="00B91757" w:rsidRPr="00167A21" w:rsidRDefault="00B91757" w:rsidP="00B91757">
      <w:pPr>
        <w:pStyle w:val="a5"/>
        <w:widowControl/>
        <w:numPr>
          <w:ilvl w:val="1"/>
          <w:numId w:val="11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4: Others (please specify)</w:t>
      </w:r>
    </w:p>
    <w:p w14:paraId="06CE3457" w14:textId="2807639A" w:rsidR="00F836EA" w:rsidRDefault="00F836EA" w:rsidP="00B91757">
      <w:pPr>
        <w:widowControl/>
        <w:spacing w:line="264" w:lineRule="auto"/>
        <w:rPr>
          <w:rFonts w:ascii="Calibri" w:eastAsia="맑은 고딕" w:hAnsi="Calibri" w:cs="Calibri" w:hint="eastAsia"/>
          <w:sz w:val="22"/>
          <w:szCs w:val="2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26"/>
        <w:gridCol w:w="1463"/>
        <w:gridCol w:w="6327"/>
      </w:tblGrid>
      <w:tr w:rsidR="00F836EA" w14:paraId="79426DD7" w14:textId="77777777" w:rsidTr="00953D86">
        <w:tc>
          <w:tcPr>
            <w:tcW w:w="1226" w:type="dxa"/>
          </w:tcPr>
          <w:p w14:paraId="0237C387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14:paraId="3054B6C2" w14:textId="4F1323B3" w:rsidR="00F836EA" w:rsidRDefault="00B91757" w:rsidP="00F836EA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</w:t>
            </w:r>
            <w:r w:rsidR="00F836EA">
              <w:rPr>
                <w:rFonts w:ascii="Calibri" w:hAnsi="Calibri" w:cs="Calibri" w:hint="eastAsia"/>
                <w:sz w:val="22"/>
              </w:rPr>
              <w:t>referred option</w:t>
            </w:r>
          </w:p>
        </w:tc>
        <w:tc>
          <w:tcPr>
            <w:tcW w:w="6327" w:type="dxa"/>
          </w:tcPr>
          <w:p w14:paraId="3CF40A78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F836EA" w14:paraId="77269DDE" w14:textId="77777777" w:rsidTr="00953D86">
        <w:tc>
          <w:tcPr>
            <w:tcW w:w="1226" w:type="dxa"/>
          </w:tcPr>
          <w:p w14:paraId="047CBF8E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40CD542C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2022EE8F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F836EA" w14:paraId="03EB236C" w14:textId="77777777" w:rsidTr="00953D86">
        <w:tc>
          <w:tcPr>
            <w:tcW w:w="1226" w:type="dxa"/>
          </w:tcPr>
          <w:p w14:paraId="1F833726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07E77D0E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56B54A2A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F836EA" w14:paraId="74310A75" w14:textId="77777777" w:rsidTr="00953D86">
        <w:tc>
          <w:tcPr>
            <w:tcW w:w="1226" w:type="dxa"/>
          </w:tcPr>
          <w:p w14:paraId="6EBAAADE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0A39EF2D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6B9953CF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F836EA" w14:paraId="67F8EFED" w14:textId="77777777" w:rsidTr="00953D86">
        <w:tc>
          <w:tcPr>
            <w:tcW w:w="1226" w:type="dxa"/>
          </w:tcPr>
          <w:p w14:paraId="186B17D4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5F7DD417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793E5968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F836EA" w14:paraId="5F5B60FD" w14:textId="77777777" w:rsidTr="00953D86">
        <w:tc>
          <w:tcPr>
            <w:tcW w:w="1226" w:type="dxa"/>
          </w:tcPr>
          <w:p w14:paraId="54194EC2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69EF4563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1B45C9CC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F836EA" w14:paraId="207A1891" w14:textId="77777777" w:rsidTr="00953D86">
        <w:tc>
          <w:tcPr>
            <w:tcW w:w="1226" w:type="dxa"/>
          </w:tcPr>
          <w:p w14:paraId="4FA4A77F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7ABA87F4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60FE8D28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F836EA" w14:paraId="00AA79AF" w14:textId="77777777" w:rsidTr="00953D86">
        <w:tc>
          <w:tcPr>
            <w:tcW w:w="1226" w:type="dxa"/>
          </w:tcPr>
          <w:p w14:paraId="070D2EC6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1FC808F8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580CDDEC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</w:tbl>
    <w:p w14:paraId="6767C207" w14:textId="77777777" w:rsidR="00F836EA" w:rsidRDefault="00F836EA" w:rsidP="00F836EA">
      <w:pPr>
        <w:widowControl/>
        <w:spacing w:before="120" w:line="264" w:lineRule="auto"/>
        <w:rPr>
          <w:rFonts w:ascii="Calibri" w:eastAsia="맑은 고딕" w:hAnsi="Calibri" w:cs="Calibri"/>
          <w:sz w:val="22"/>
          <w:szCs w:val="22"/>
        </w:rPr>
      </w:pPr>
    </w:p>
    <w:p w14:paraId="1D0D4297" w14:textId="67B248A1" w:rsidR="00B91757" w:rsidRPr="00B91757" w:rsidRDefault="00B91757" w:rsidP="00B91757">
      <w:pPr>
        <w:widowControl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Q7: </w:t>
      </w:r>
      <w:r w:rsidRPr="00B91757">
        <w:rPr>
          <w:rFonts w:ascii="Calibri" w:hAnsi="Calibri" w:cs="Calibri"/>
          <w:sz w:val="22"/>
        </w:rPr>
        <w:t xml:space="preserve">Do you think the number of logical slots of a resource pool is always a multiple of N, the PSFCH resource period? </w:t>
      </w:r>
    </w:p>
    <w:p w14:paraId="3030CAFE" w14:textId="77777777" w:rsidR="00B91757" w:rsidRPr="00B91757" w:rsidRDefault="00B91757" w:rsidP="00F836EA">
      <w:pPr>
        <w:widowControl/>
        <w:spacing w:before="120" w:line="264" w:lineRule="auto"/>
        <w:rPr>
          <w:rFonts w:ascii="Calibri" w:eastAsia="맑은 고딕" w:hAnsi="Calibri" w:cs="Calibri"/>
          <w:sz w:val="22"/>
          <w:szCs w:val="2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26"/>
        <w:gridCol w:w="1463"/>
        <w:gridCol w:w="6327"/>
      </w:tblGrid>
      <w:tr w:rsidR="00B91757" w14:paraId="106D2CB5" w14:textId="77777777" w:rsidTr="008A6EA1">
        <w:tc>
          <w:tcPr>
            <w:tcW w:w="1226" w:type="dxa"/>
          </w:tcPr>
          <w:p w14:paraId="2BB59673" w14:textId="77777777" w:rsidR="00B91757" w:rsidRDefault="00B91757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14:paraId="705991D1" w14:textId="25B36709" w:rsidR="00B91757" w:rsidRDefault="00B91757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Answer</w:t>
            </w:r>
          </w:p>
        </w:tc>
        <w:tc>
          <w:tcPr>
            <w:tcW w:w="6327" w:type="dxa"/>
          </w:tcPr>
          <w:p w14:paraId="373BE92D" w14:textId="77777777" w:rsidR="00B91757" w:rsidRDefault="00B91757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B91757" w14:paraId="08E87DB6" w14:textId="77777777" w:rsidTr="008A6EA1">
        <w:tc>
          <w:tcPr>
            <w:tcW w:w="1226" w:type="dxa"/>
          </w:tcPr>
          <w:p w14:paraId="4758C890" w14:textId="77777777" w:rsidR="00B91757" w:rsidRDefault="00B91757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3413079E" w14:textId="77777777" w:rsidR="00B91757" w:rsidRDefault="00B91757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591800EE" w14:textId="77777777" w:rsidR="00B91757" w:rsidRDefault="00B91757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B91757" w14:paraId="14394418" w14:textId="77777777" w:rsidTr="008A6EA1">
        <w:tc>
          <w:tcPr>
            <w:tcW w:w="1226" w:type="dxa"/>
          </w:tcPr>
          <w:p w14:paraId="5A2B5B06" w14:textId="77777777" w:rsidR="00B91757" w:rsidRDefault="00B91757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4C4FDFF4" w14:textId="77777777" w:rsidR="00B91757" w:rsidRDefault="00B91757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2F4F6743" w14:textId="77777777" w:rsidR="00B91757" w:rsidRDefault="00B91757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B91757" w14:paraId="29BFD283" w14:textId="77777777" w:rsidTr="008A6EA1">
        <w:tc>
          <w:tcPr>
            <w:tcW w:w="1226" w:type="dxa"/>
          </w:tcPr>
          <w:p w14:paraId="73F5FC85" w14:textId="77777777" w:rsidR="00B91757" w:rsidRDefault="00B91757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3EE5762C" w14:textId="77777777" w:rsidR="00B91757" w:rsidRDefault="00B91757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03F35991" w14:textId="77777777" w:rsidR="00B91757" w:rsidRDefault="00B91757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B91757" w14:paraId="4C93C92E" w14:textId="77777777" w:rsidTr="008A6EA1">
        <w:tc>
          <w:tcPr>
            <w:tcW w:w="1226" w:type="dxa"/>
          </w:tcPr>
          <w:p w14:paraId="3EFBC654" w14:textId="77777777" w:rsidR="00B91757" w:rsidRDefault="00B91757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5BF45D14" w14:textId="77777777" w:rsidR="00B91757" w:rsidRDefault="00B91757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48A3BCEE" w14:textId="77777777" w:rsidR="00B91757" w:rsidRDefault="00B91757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B91757" w14:paraId="10406C82" w14:textId="77777777" w:rsidTr="008A6EA1">
        <w:tc>
          <w:tcPr>
            <w:tcW w:w="1226" w:type="dxa"/>
          </w:tcPr>
          <w:p w14:paraId="5C99D7EE" w14:textId="77777777" w:rsidR="00B91757" w:rsidRDefault="00B91757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14FDA6B9" w14:textId="77777777" w:rsidR="00B91757" w:rsidRDefault="00B91757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61F1B1D7" w14:textId="77777777" w:rsidR="00B91757" w:rsidRDefault="00B91757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B91757" w14:paraId="020D760F" w14:textId="77777777" w:rsidTr="008A6EA1">
        <w:tc>
          <w:tcPr>
            <w:tcW w:w="1226" w:type="dxa"/>
          </w:tcPr>
          <w:p w14:paraId="128F842E" w14:textId="77777777" w:rsidR="00B91757" w:rsidRDefault="00B91757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26CEA118" w14:textId="77777777" w:rsidR="00B91757" w:rsidRDefault="00B91757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6006DB07" w14:textId="77777777" w:rsidR="00B91757" w:rsidRDefault="00B91757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B91757" w14:paraId="03E59C54" w14:textId="77777777" w:rsidTr="008A6EA1">
        <w:tc>
          <w:tcPr>
            <w:tcW w:w="1226" w:type="dxa"/>
          </w:tcPr>
          <w:p w14:paraId="5976E11C" w14:textId="77777777" w:rsidR="00B91757" w:rsidRDefault="00B91757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40A6C9D6" w14:textId="77777777" w:rsidR="00B91757" w:rsidRDefault="00B91757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5999FF57" w14:textId="77777777" w:rsidR="00B91757" w:rsidRDefault="00B91757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</w:tbl>
    <w:p w14:paraId="5AE84E36" w14:textId="77777777" w:rsidR="00B91757" w:rsidRPr="00F836EA" w:rsidRDefault="00B91757" w:rsidP="00F836EA">
      <w:pPr>
        <w:widowControl/>
        <w:spacing w:before="120" w:line="264" w:lineRule="auto"/>
        <w:rPr>
          <w:rFonts w:ascii="Calibri" w:eastAsia="맑은 고딕" w:hAnsi="Calibri" w:cs="Calibri" w:hint="eastAsia"/>
          <w:sz w:val="22"/>
          <w:szCs w:val="22"/>
        </w:rPr>
      </w:pPr>
    </w:p>
    <w:sectPr w:rsidR="00B91757" w:rsidRPr="00F836E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84085D" w14:textId="77777777" w:rsidR="001E68F9" w:rsidRDefault="001E68F9" w:rsidP="00590E43">
      <w:r>
        <w:separator/>
      </w:r>
    </w:p>
  </w:endnote>
  <w:endnote w:type="continuationSeparator" w:id="0">
    <w:p w14:paraId="4CF4E80F" w14:textId="77777777" w:rsidR="001E68F9" w:rsidRDefault="001E68F9" w:rsidP="00590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8142A9" w14:textId="77777777" w:rsidR="001E68F9" w:rsidRDefault="001E68F9" w:rsidP="00590E43">
      <w:r>
        <w:separator/>
      </w:r>
    </w:p>
  </w:footnote>
  <w:footnote w:type="continuationSeparator" w:id="0">
    <w:p w14:paraId="05DE0C2D" w14:textId="77777777" w:rsidR="001E68F9" w:rsidRDefault="001E68F9" w:rsidP="00590E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440F1"/>
    <w:multiLevelType w:val="hybridMultilevel"/>
    <w:tmpl w:val="239C9254"/>
    <w:lvl w:ilvl="0" w:tplc="6030ACBC">
      <w:numFmt w:val="bullet"/>
      <w:lvlText w:val="-"/>
      <w:lvlJc w:val="left"/>
      <w:pPr>
        <w:ind w:left="400" w:hanging="400"/>
      </w:pPr>
      <w:rPr>
        <w:rFonts w:ascii="Calibri" w:eastAsia="맑은 고딕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0257D9F"/>
    <w:multiLevelType w:val="hybridMultilevel"/>
    <w:tmpl w:val="415E10FA"/>
    <w:lvl w:ilvl="0" w:tplc="6030ACBC">
      <w:numFmt w:val="bullet"/>
      <w:lvlText w:val="-"/>
      <w:lvlJc w:val="left"/>
      <w:pPr>
        <w:ind w:left="800" w:hanging="400"/>
      </w:pPr>
      <w:rPr>
        <w:rFonts w:ascii="Calibri" w:eastAsia="맑은 고딕" w:hAnsi="Calibri" w:cs="Calibri" w:hint="default"/>
      </w:rPr>
    </w:lvl>
    <w:lvl w:ilvl="1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2FD15F3"/>
    <w:multiLevelType w:val="hybridMultilevel"/>
    <w:tmpl w:val="602AB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969EB"/>
    <w:multiLevelType w:val="hybridMultilevel"/>
    <w:tmpl w:val="30C67D9E"/>
    <w:lvl w:ilvl="0" w:tplc="6030ACBC">
      <w:numFmt w:val="bullet"/>
      <w:lvlText w:val="-"/>
      <w:lvlJc w:val="left"/>
      <w:pPr>
        <w:ind w:left="800" w:hanging="400"/>
      </w:pPr>
      <w:rPr>
        <w:rFonts w:ascii="Calibri" w:eastAsia="맑은 고딕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38B230D"/>
    <w:multiLevelType w:val="hybridMultilevel"/>
    <w:tmpl w:val="D234C4DE"/>
    <w:lvl w:ilvl="0" w:tplc="6030ACBC">
      <w:numFmt w:val="bullet"/>
      <w:lvlText w:val="-"/>
      <w:lvlJc w:val="left"/>
      <w:pPr>
        <w:ind w:left="400" w:hanging="400"/>
      </w:pPr>
      <w:rPr>
        <w:rFonts w:ascii="Calibri" w:eastAsia="맑은 고딕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AED64B1"/>
    <w:multiLevelType w:val="hybridMultilevel"/>
    <w:tmpl w:val="5EF65F02"/>
    <w:lvl w:ilvl="0" w:tplc="6030ACBC">
      <w:numFmt w:val="bullet"/>
      <w:lvlText w:val="-"/>
      <w:lvlJc w:val="left"/>
      <w:pPr>
        <w:ind w:left="800" w:hanging="400"/>
      </w:pPr>
      <w:rPr>
        <w:rFonts w:ascii="Calibri" w:eastAsia="맑은 고딕" w:hAnsi="Calibri" w:cs="Calibri" w:hint="default"/>
      </w:rPr>
    </w:lvl>
    <w:lvl w:ilvl="1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47746F00"/>
    <w:multiLevelType w:val="hybridMultilevel"/>
    <w:tmpl w:val="448C2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79D198F"/>
    <w:multiLevelType w:val="hybridMultilevel"/>
    <w:tmpl w:val="E0B2C9C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4A09031A"/>
    <w:multiLevelType w:val="hybridMultilevel"/>
    <w:tmpl w:val="61BE45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FB3CD6"/>
    <w:multiLevelType w:val="hybridMultilevel"/>
    <w:tmpl w:val="1F5A3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3035AA2"/>
    <w:multiLevelType w:val="multilevel"/>
    <w:tmpl w:val="3EAEF8B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8"/>
  </w:num>
  <w:num w:numId="5">
    <w:abstractNumId w:val="3"/>
  </w:num>
  <w:num w:numId="6">
    <w:abstractNumId w:val="5"/>
  </w:num>
  <w:num w:numId="7">
    <w:abstractNumId w:val="1"/>
  </w:num>
  <w:num w:numId="8">
    <w:abstractNumId w:val="9"/>
  </w:num>
  <w:num w:numId="9">
    <w:abstractNumId w:val="2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1D5"/>
    <w:rsid w:val="00057D0C"/>
    <w:rsid w:val="000A51CD"/>
    <w:rsid w:val="000F3F44"/>
    <w:rsid w:val="00107338"/>
    <w:rsid w:val="001127C3"/>
    <w:rsid w:val="001E68F9"/>
    <w:rsid w:val="002429AB"/>
    <w:rsid w:val="0029261C"/>
    <w:rsid w:val="002B5263"/>
    <w:rsid w:val="002E2C00"/>
    <w:rsid w:val="003A51D5"/>
    <w:rsid w:val="003C0571"/>
    <w:rsid w:val="003C14A6"/>
    <w:rsid w:val="00404206"/>
    <w:rsid w:val="00451774"/>
    <w:rsid w:val="00485278"/>
    <w:rsid w:val="004C25E5"/>
    <w:rsid w:val="005541A0"/>
    <w:rsid w:val="005818BD"/>
    <w:rsid w:val="00590E43"/>
    <w:rsid w:val="00733B65"/>
    <w:rsid w:val="007A133E"/>
    <w:rsid w:val="008B1D31"/>
    <w:rsid w:val="009127E7"/>
    <w:rsid w:val="00994122"/>
    <w:rsid w:val="009E4A33"/>
    <w:rsid w:val="009F088D"/>
    <w:rsid w:val="00AC407A"/>
    <w:rsid w:val="00B21DD8"/>
    <w:rsid w:val="00B91757"/>
    <w:rsid w:val="00BC5859"/>
    <w:rsid w:val="00CB2710"/>
    <w:rsid w:val="00CE6166"/>
    <w:rsid w:val="00EE684D"/>
    <w:rsid w:val="00F836EA"/>
    <w:rsid w:val="00FE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B7D9F4"/>
  <w15:chartTrackingRefBased/>
  <w15:docId w15:val="{958F8C30-D76F-4278-AE42-DC9041AFF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757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paragraph" w:styleId="1">
    <w:name w:val="heading 1"/>
    <w:aliases w:val="H1,h1,app heading 1,l1,Memo Heading 1,h11,h12,h13,h14,h15,h16,NMP Heading 1,Heading 1_a,heading 1,h17,h111,h121,h131,h141,h151,h161,h18,h112,h122,h132,h142,h152,h162,h19,h113,h123,h133,h143,h153,h163,标题 1,Alt+1,Alt+11,Alt+12,Alt+13,제목 1(no line)"/>
    <w:next w:val="a"/>
    <w:link w:val="1Char"/>
    <w:qFormat/>
    <w:rsid w:val="00590E4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jc w:val="left"/>
      <w:textAlignment w:val="baseline"/>
      <w:outlineLvl w:val="0"/>
    </w:pPr>
    <w:rPr>
      <w:rFonts w:ascii="Arial" w:eastAsia="바탕" w:hAnsi="Arial" w:cs="Times New Roman"/>
      <w:kern w:val="0"/>
      <w:sz w:val="36"/>
      <w:szCs w:val="20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0E4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590E43"/>
  </w:style>
  <w:style w:type="paragraph" w:styleId="a4">
    <w:name w:val="footer"/>
    <w:basedOn w:val="a"/>
    <w:link w:val="Char0"/>
    <w:uiPriority w:val="99"/>
    <w:unhideWhenUsed/>
    <w:rsid w:val="00590E4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590E43"/>
  </w:style>
  <w:style w:type="character" w:customStyle="1" w:styleId="1Char">
    <w:name w:val="제목 1 Char"/>
    <w:aliases w:val="H1 Char,h1 Char,app heading 1 Char,l1 Char,Memo Heading 1 Char,h11 Char,h12 Char,h13 Char,h14 Char,h15 Char,h16 Char,NMP Heading 1 Char,Heading 1_a Char,heading 1 Char,h17 Char,h111 Char,h121 Char,h131 Char,h141 Char,h151 Char,h161 Char"/>
    <w:basedOn w:val="a0"/>
    <w:link w:val="1"/>
    <w:rsid w:val="00590E43"/>
    <w:rPr>
      <w:rFonts w:ascii="Arial" w:eastAsia="바탕" w:hAnsi="Arial" w:cs="Times New Roman"/>
      <w:kern w:val="0"/>
      <w:sz w:val="36"/>
      <w:szCs w:val="20"/>
      <w:lang w:val="en-GB" w:eastAsia="en-US"/>
    </w:rPr>
  </w:style>
  <w:style w:type="paragraph" w:styleId="a5">
    <w:name w:val="List Paragraph"/>
    <w:aliases w:val="- Bullets,リスト段落,列出段落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목록단락,List Paragraph"/>
    <w:basedOn w:val="a"/>
    <w:link w:val="Char1"/>
    <w:uiPriority w:val="34"/>
    <w:qFormat/>
    <w:rsid w:val="00590E43"/>
    <w:pPr>
      <w:spacing w:before="120" w:after="360" w:line="264" w:lineRule="auto"/>
      <w:ind w:leftChars="400" w:left="800" w:firstLine="425"/>
    </w:pPr>
    <w:rPr>
      <w:rFonts w:ascii="맑은 고딕" w:eastAsia="맑은 고딕" w:hAnsi="맑은 고딕"/>
      <w:szCs w:val="22"/>
    </w:rPr>
  </w:style>
  <w:style w:type="character" w:customStyle="1" w:styleId="Char1">
    <w:name w:val="목록 단락 Char"/>
    <w:aliases w:val="- Bullets Char,リスト段落 Char,列出段落 Char,Lista1 Char,?? ?? Char,????? Char,???? Char,列出段落1 Char,中等深浅网格 1 - 着色 21 Char,列表段落 Char,¥¡¡¡¡ì¬º¥¹¥È¶ÎÂä Char,ÁÐ³ö¶ÎÂä Char,列表段落1 Char,—ño’i—Ž Char,¥ê¥¹¥È¶ÎÂä Char,1st level - Bullet List Paragraph Char"/>
    <w:link w:val="a5"/>
    <w:uiPriority w:val="34"/>
    <w:qFormat/>
    <w:rsid w:val="00590E43"/>
    <w:rPr>
      <w:rFonts w:ascii="맑은 고딕" w:eastAsia="맑은 고딕" w:hAnsi="맑은 고딕" w:cs="Times New Roman"/>
    </w:rPr>
  </w:style>
  <w:style w:type="table" w:styleId="a6">
    <w:name w:val="Table Grid"/>
    <w:basedOn w:val="a1"/>
    <w:uiPriority w:val="39"/>
    <w:rsid w:val="00590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표 구분선1"/>
    <w:basedOn w:val="a1"/>
    <w:next w:val="a6"/>
    <w:uiPriority w:val="39"/>
    <w:rsid w:val="00590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표 구분선2"/>
    <w:basedOn w:val="a1"/>
    <w:next w:val="a6"/>
    <w:uiPriority w:val="39"/>
    <w:rsid w:val="00590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Q">
    <w:name w:val="EQ"/>
    <w:basedOn w:val="a"/>
    <w:next w:val="a"/>
    <w:qFormat/>
    <w:rsid w:val="00590E43"/>
    <w:pPr>
      <w:keepLines/>
      <w:widowControl/>
      <w:tabs>
        <w:tab w:val="center" w:pos="4536"/>
        <w:tab w:val="right" w:pos="9072"/>
      </w:tabs>
      <w:wordWrap/>
      <w:autoSpaceDE/>
      <w:autoSpaceDN/>
      <w:spacing w:after="180"/>
      <w:jc w:val="left"/>
    </w:pPr>
    <w:rPr>
      <w:rFonts w:ascii="Times New Roman" w:eastAsiaTheme="minorEastAsia"/>
      <w:noProof/>
      <w:kern w:val="0"/>
      <w:szCs w:val="20"/>
      <w:lang w:val="en-GB" w:eastAsia="en-US"/>
    </w:rPr>
  </w:style>
  <w:style w:type="character" w:styleId="a7">
    <w:name w:val="annotation reference"/>
    <w:basedOn w:val="a0"/>
    <w:uiPriority w:val="99"/>
    <w:semiHidden/>
    <w:unhideWhenUsed/>
    <w:rsid w:val="00404206"/>
    <w:rPr>
      <w:sz w:val="18"/>
      <w:szCs w:val="18"/>
    </w:rPr>
  </w:style>
  <w:style w:type="paragraph" w:styleId="a8">
    <w:name w:val="annotation text"/>
    <w:basedOn w:val="a"/>
    <w:link w:val="Char2"/>
    <w:uiPriority w:val="99"/>
    <w:semiHidden/>
    <w:unhideWhenUsed/>
    <w:rsid w:val="00404206"/>
    <w:pPr>
      <w:jc w:val="left"/>
    </w:pPr>
  </w:style>
  <w:style w:type="character" w:customStyle="1" w:styleId="Char2">
    <w:name w:val="메모 텍스트 Char"/>
    <w:basedOn w:val="a0"/>
    <w:link w:val="a8"/>
    <w:uiPriority w:val="99"/>
    <w:semiHidden/>
    <w:rsid w:val="00404206"/>
    <w:rPr>
      <w:rFonts w:ascii="바탕" w:eastAsia="바탕" w:hAnsi="Times New Roman" w:cs="Times New Roman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404206"/>
    <w:rPr>
      <w:b/>
      <w:bCs/>
    </w:rPr>
  </w:style>
  <w:style w:type="character" w:customStyle="1" w:styleId="Char3">
    <w:name w:val="메모 주제 Char"/>
    <w:basedOn w:val="Char2"/>
    <w:link w:val="a9"/>
    <w:uiPriority w:val="99"/>
    <w:semiHidden/>
    <w:rsid w:val="00404206"/>
    <w:rPr>
      <w:rFonts w:ascii="바탕" w:eastAsia="바탕" w:hAnsi="Times New Roman" w:cs="Times New Roman"/>
      <w:b/>
      <w:bCs/>
      <w:szCs w:val="24"/>
    </w:rPr>
  </w:style>
  <w:style w:type="paragraph" w:styleId="aa">
    <w:name w:val="Balloon Text"/>
    <w:basedOn w:val="a"/>
    <w:link w:val="Char4"/>
    <w:uiPriority w:val="99"/>
    <w:semiHidden/>
    <w:unhideWhenUsed/>
    <w:rsid w:val="00404206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4">
    <w:name w:val="풍선 도움말 텍스트 Char"/>
    <w:basedOn w:val="a0"/>
    <w:link w:val="aa"/>
    <w:uiPriority w:val="99"/>
    <w:semiHidden/>
    <w:rsid w:val="00404206"/>
    <w:rPr>
      <w:rFonts w:asciiTheme="majorHAnsi" w:eastAsiaTheme="majorEastAsia" w:hAnsiTheme="majorHAnsi" w:cstheme="majorBidi"/>
      <w:sz w:val="18"/>
      <w:szCs w:val="18"/>
    </w:rPr>
  </w:style>
  <w:style w:type="table" w:customStyle="1" w:styleId="3">
    <w:name w:val="표 구분선3"/>
    <w:basedOn w:val="a1"/>
    <w:next w:val="a6"/>
    <w:uiPriority w:val="39"/>
    <w:rsid w:val="009E4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4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Hanbyul Seo</dc:creator>
  <cp:keywords/>
  <dc:description/>
  <cp:lastModifiedBy>Hanbyul Seo</cp:lastModifiedBy>
  <cp:revision>22</cp:revision>
  <dcterms:created xsi:type="dcterms:W3CDTF">2020-04-19T06:34:00Z</dcterms:created>
  <dcterms:modified xsi:type="dcterms:W3CDTF">2020-08-17T01:17:00Z</dcterms:modified>
</cp:coreProperties>
</file>