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8AF66" w14:textId="36D3A476" w:rsidR="0032348B" w:rsidRPr="00CF195E" w:rsidRDefault="0032348B" w:rsidP="0032348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5C62842" wp14:editId="7E035E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ED9A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1C63B5">
        <w:rPr>
          <w:b/>
          <w:kern w:val="2"/>
          <w:lang w:eastAsia="zh-CN"/>
        </w:rPr>
        <w:t>102</w:t>
      </w:r>
      <w:r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FF56EF" w:rsidRPr="00FF56EF">
        <w:rPr>
          <w:b/>
          <w:kern w:val="2"/>
          <w:lang w:eastAsia="zh-CN"/>
        </w:rPr>
        <w:t>R1-2006925</w:t>
      </w:r>
    </w:p>
    <w:p w14:paraId="1FADB359" w14:textId="237BB6C7" w:rsidR="0032348B" w:rsidRPr="00CF195E" w:rsidRDefault="0032348B" w:rsidP="003234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1C63B5">
        <w:rPr>
          <w:b/>
          <w:kern w:val="2"/>
          <w:lang w:eastAsia="zh-CN"/>
        </w:rPr>
        <w:t>August</w:t>
      </w:r>
      <w:r w:rsidR="001C63B5" w:rsidRPr="00186E5B">
        <w:rPr>
          <w:b/>
          <w:kern w:val="2"/>
          <w:lang w:eastAsia="zh-CN"/>
        </w:rPr>
        <w:t xml:space="preserve"> </w:t>
      </w:r>
      <w:r w:rsidR="001C63B5">
        <w:rPr>
          <w:b/>
          <w:kern w:val="2"/>
          <w:lang w:eastAsia="zh-CN"/>
        </w:rPr>
        <w:t>17</w:t>
      </w:r>
      <w:r w:rsidR="00FF56EF">
        <w:rPr>
          <w:b/>
          <w:kern w:val="2"/>
          <w:lang w:eastAsia="zh-CN"/>
        </w:rPr>
        <w:t>-</w:t>
      </w:r>
      <w:r w:rsidR="001C63B5">
        <w:rPr>
          <w:b/>
          <w:kern w:val="2"/>
          <w:lang w:eastAsia="zh-CN"/>
        </w:rPr>
        <w:t>28</w:t>
      </w:r>
      <w:r w:rsidR="001C63B5" w:rsidRPr="00186E5B">
        <w:rPr>
          <w:b/>
          <w:kern w:val="2"/>
          <w:lang w:eastAsia="zh-CN"/>
        </w:rPr>
        <w:t>, 2020</w:t>
      </w:r>
    </w:p>
    <w:p w14:paraId="2BA2E631" w14:textId="77777777" w:rsidR="000F4506" w:rsidRPr="00C51F83" w:rsidRDefault="000F4506" w:rsidP="000F450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3659E39" w14:textId="1CB2F02E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Agenda Item:</w:t>
      </w:r>
      <w:r w:rsidRPr="00C51F83">
        <w:rPr>
          <w:b/>
          <w:kern w:val="2"/>
          <w:lang w:eastAsia="zh-CN"/>
        </w:rPr>
        <w:tab/>
      </w:r>
      <w:r w:rsidR="00870617">
        <w:rPr>
          <w:b/>
          <w:kern w:val="2"/>
          <w:lang w:eastAsia="zh-CN"/>
        </w:rPr>
        <w:t>5</w:t>
      </w:r>
    </w:p>
    <w:p w14:paraId="0C73C1EF" w14:textId="77777777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Source:</w:t>
      </w:r>
      <w:r w:rsidRPr="00C51F83">
        <w:rPr>
          <w:b/>
          <w:kern w:val="2"/>
          <w:lang w:eastAsia="zh-CN"/>
        </w:rPr>
        <w:tab/>
        <w:t>Huawei</w:t>
      </w:r>
      <w:r w:rsidRPr="00C51F83">
        <w:rPr>
          <w:rFonts w:hint="eastAsia"/>
          <w:b/>
          <w:kern w:val="2"/>
          <w:lang w:eastAsia="zh-CN"/>
        </w:rPr>
        <w:t>, HiSilicon</w:t>
      </w:r>
    </w:p>
    <w:p w14:paraId="4FE39D67" w14:textId="6C32389A" w:rsidR="000F4506" w:rsidRPr="00C51F83" w:rsidRDefault="000F4506" w:rsidP="000F45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51F83">
        <w:rPr>
          <w:b/>
          <w:kern w:val="2"/>
          <w:lang w:eastAsia="zh-CN"/>
        </w:rPr>
        <w:t>Title:</w:t>
      </w:r>
      <w:r w:rsidRPr="00C51F83">
        <w:rPr>
          <w:b/>
          <w:kern w:val="2"/>
          <w:lang w:eastAsia="zh-CN"/>
        </w:rPr>
        <w:tab/>
      </w:r>
      <w:bookmarkStart w:id="0" w:name="OLE_LINK2"/>
      <w:r w:rsidR="00870617">
        <w:rPr>
          <w:b/>
          <w:kern w:val="2"/>
          <w:lang w:eastAsia="zh-CN"/>
        </w:rPr>
        <w:t>Power sharing for LTE mobility enhancements</w:t>
      </w:r>
      <w:bookmarkEnd w:id="0"/>
    </w:p>
    <w:p w14:paraId="6A1A5F5E" w14:textId="50843F11" w:rsidR="000F4506" w:rsidRPr="00C51F83" w:rsidRDefault="000F4506" w:rsidP="000F4506">
      <w:pPr>
        <w:spacing w:after="60"/>
        <w:ind w:left="1555" w:hanging="1555"/>
        <w:jc w:val="left"/>
        <w:rPr>
          <w:b/>
        </w:rPr>
      </w:pPr>
      <w:r w:rsidRPr="00C51F83">
        <w:rPr>
          <w:b/>
        </w:rPr>
        <w:t>Document for:</w:t>
      </w:r>
      <w:r w:rsidRPr="00C51F83">
        <w:rPr>
          <w:b/>
        </w:rPr>
        <w:tab/>
        <w:t xml:space="preserve">Discussion and </w:t>
      </w:r>
      <w:r w:rsidR="0080619F">
        <w:rPr>
          <w:b/>
          <w:lang w:eastAsia="zh-CN"/>
        </w:rPr>
        <w:t>D</w:t>
      </w:r>
      <w:r w:rsidRPr="00C51F83">
        <w:rPr>
          <w:b/>
        </w:rPr>
        <w:t>ecision</w:t>
      </w:r>
    </w:p>
    <w:p w14:paraId="10C98905" w14:textId="77777777" w:rsidR="000F4506" w:rsidRPr="00C51F83" w:rsidRDefault="000F4506" w:rsidP="000F45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9A3F90" w14:textId="77777777" w:rsidR="000F4506" w:rsidRDefault="000F4506" w:rsidP="000F4506">
      <w:pPr>
        <w:pStyle w:val="Heading1"/>
      </w:pPr>
      <w:bookmarkStart w:id="1" w:name="_Ref124589705"/>
      <w:bookmarkStart w:id="2" w:name="_Ref129681862"/>
      <w:r w:rsidRPr="00C51F83">
        <w:t>Introduction</w:t>
      </w:r>
      <w:bookmarkEnd w:id="1"/>
      <w:bookmarkEnd w:id="2"/>
    </w:p>
    <w:p w14:paraId="73A7B4E2" w14:textId="5E7D2907" w:rsidR="00C21662" w:rsidRDefault="0009498E" w:rsidP="0009498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 is an LS</w:t>
      </w:r>
      <w:r w:rsidR="00DE7683">
        <w:rPr>
          <w:lang w:eastAsia="zh-CN"/>
        </w:rPr>
        <w:t xml:space="preserve"> </w:t>
      </w:r>
      <w:r w:rsidR="00DE7683">
        <w:rPr>
          <w:lang w:eastAsia="zh-CN"/>
        </w:rPr>
        <w:fldChar w:fldCharType="begin"/>
      </w:r>
      <w:r w:rsidR="00DE7683">
        <w:rPr>
          <w:lang w:eastAsia="zh-CN"/>
        </w:rPr>
        <w:instrText xml:space="preserve"> REF _Ref47689807 \n \h </w:instrText>
      </w:r>
      <w:r w:rsidR="00DE7683">
        <w:rPr>
          <w:lang w:eastAsia="zh-CN"/>
        </w:rPr>
      </w:r>
      <w:r w:rsidR="00DE7683">
        <w:rPr>
          <w:lang w:eastAsia="zh-CN"/>
        </w:rPr>
        <w:fldChar w:fldCharType="separate"/>
      </w:r>
      <w:r w:rsidR="00DE7683">
        <w:rPr>
          <w:lang w:eastAsia="zh-CN"/>
        </w:rPr>
        <w:t>[1]</w:t>
      </w:r>
      <w:r w:rsidR="00DE7683">
        <w:rPr>
          <w:lang w:eastAsia="zh-CN"/>
        </w:rPr>
        <w:fldChar w:fldCharType="end"/>
      </w:r>
      <w:r>
        <w:rPr>
          <w:lang w:eastAsia="zh-CN"/>
        </w:rPr>
        <w:t xml:space="preserve"> sent from RAN2 </w:t>
      </w:r>
      <w:r w:rsidR="00DE7683">
        <w:rPr>
          <w:lang w:eastAsia="zh-CN"/>
        </w:rPr>
        <w:t xml:space="preserve">regarding LTE mobility enhancements. From the LS, </w:t>
      </w:r>
      <w:r w:rsidR="00C21662">
        <w:rPr>
          <w:lang w:eastAsia="zh-CN"/>
        </w:rPr>
        <w:t xml:space="preserve">RAN2 asks RAN1 whether </w:t>
      </w:r>
      <w:r w:rsidR="00C21662" w:rsidRPr="00C21662">
        <w:rPr>
          <w:lang w:eastAsia="zh-CN"/>
        </w:rPr>
        <w:t xml:space="preserve">LTE DC uplink power sharing mechanism (i.e., mode 1 and mode 2) is applicable for both intra and inter frequency LTE DAPS </w:t>
      </w:r>
      <w:r w:rsidR="00BC2AB8">
        <w:rPr>
          <w:lang w:eastAsia="zh-CN"/>
        </w:rPr>
        <w:t>handover (HO)</w:t>
      </w:r>
      <w:r w:rsidR="00C21662">
        <w:rPr>
          <w:lang w:eastAsia="zh-CN"/>
        </w:rPr>
        <w:t xml:space="preserve"> and if specified RAN1to provide a list of UL power sharing parameters to be used for LTE DAPS HO. </w:t>
      </w:r>
    </w:p>
    <w:p w14:paraId="329DCF51" w14:textId="451F8B22" w:rsidR="000F4506" w:rsidRPr="00C51F83" w:rsidRDefault="00BE5F65" w:rsidP="000F4506">
      <w:pPr>
        <w:spacing w:after="240"/>
        <w:rPr>
          <w:lang w:eastAsia="zh-CN"/>
        </w:rPr>
      </w:pPr>
      <w:r>
        <w:rPr>
          <w:lang w:eastAsia="zh-CN"/>
        </w:rPr>
        <w:t>T</w:t>
      </w:r>
      <w:r w:rsidR="000F4506" w:rsidRPr="00C51F83">
        <w:rPr>
          <w:lang w:eastAsia="zh-CN"/>
        </w:rPr>
        <w:t>his contribution</w:t>
      </w:r>
      <w:r>
        <w:rPr>
          <w:lang w:eastAsia="zh-CN"/>
        </w:rPr>
        <w:t xml:space="preserve"> discusses our views on the </w:t>
      </w:r>
      <w:r w:rsidR="001913F2">
        <w:rPr>
          <w:lang w:eastAsia="zh-CN"/>
        </w:rPr>
        <w:t>power sharing for LTE DAPS-HO</w:t>
      </w:r>
      <w:r w:rsidR="000F4506" w:rsidRPr="00C51F83">
        <w:rPr>
          <w:lang w:eastAsia="zh-CN"/>
        </w:rPr>
        <w:t>,</w:t>
      </w:r>
      <w:r w:rsidR="001913F2">
        <w:rPr>
          <w:lang w:eastAsia="zh-CN"/>
        </w:rPr>
        <w:t xml:space="preserve"> and</w:t>
      </w:r>
      <w:r w:rsidR="007A5670">
        <w:rPr>
          <w:lang w:eastAsia="zh-CN"/>
        </w:rPr>
        <w:t xml:space="preserve"> accordingly</w:t>
      </w:r>
      <w:r w:rsidR="001913F2">
        <w:rPr>
          <w:lang w:eastAsia="zh-CN"/>
        </w:rPr>
        <w:t xml:space="preserve"> the draft LS reply </w:t>
      </w:r>
      <w:r w:rsidR="007A5670">
        <w:rPr>
          <w:lang w:eastAsia="zh-CN"/>
        </w:rPr>
        <w:t xml:space="preserve">is prepared </w:t>
      </w:r>
      <w:r w:rsidR="00FF56EF">
        <w:rPr>
          <w:lang w:eastAsia="zh-CN"/>
        </w:rPr>
        <w:t>in</w:t>
      </w:r>
      <w:r w:rsidR="001913F2">
        <w:rPr>
          <w:lang w:eastAsia="zh-CN"/>
        </w:rPr>
        <w:t xml:space="preserve"> </w:t>
      </w:r>
      <w:bookmarkStart w:id="3" w:name="_Ref129681832"/>
      <w:r w:rsidR="001913F2">
        <w:rPr>
          <w:lang w:eastAsia="zh-CN"/>
        </w:rPr>
        <w:fldChar w:fldCharType="begin"/>
      </w:r>
      <w:r w:rsidR="001913F2">
        <w:rPr>
          <w:lang w:eastAsia="zh-CN"/>
        </w:rPr>
        <w:instrText xml:space="preserve"> REF _Ref47690862 \n \h </w:instrText>
      </w:r>
      <w:r w:rsidR="001913F2">
        <w:rPr>
          <w:lang w:eastAsia="zh-CN"/>
        </w:rPr>
      </w:r>
      <w:r w:rsidR="001913F2">
        <w:rPr>
          <w:lang w:eastAsia="zh-CN"/>
        </w:rPr>
        <w:fldChar w:fldCharType="separate"/>
      </w:r>
      <w:r w:rsidR="001913F2">
        <w:rPr>
          <w:lang w:eastAsia="zh-CN"/>
        </w:rPr>
        <w:t>[2]</w:t>
      </w:r>
      <w:r w:rsidR="001913F2">
        <w:rPr>
          <w:lang w:eastAsia="zh-CN"/>
        </w:rPr>
        <w:fldChar w:fldCharType="end"/>
      </w:r>
      <w:r w:rsidR="000F4506">
        <w:rPr>
          <w:lang w:eastAsia="zh-CN"/>
        </w:rPr>
        <w:t>.</w:t>
      </w:r>
    </w:p>
    <w:p w14:paraId="3750FB96" w14:textId="28BFC7A5" w:rsidR="00621DDC" w:rsidRDefault="00621DDC" w:rsidP="00621DDC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Discussion </w:t>
      </w:r>
      <w:r w:rsidR="003627BD">
        <w:rPr>
          <w:lang w:eastAsia="zh-CN"/>
        </w:rPr>
        <w:t>on LTE DAPS</w:t>
      </w:r>
      <w:r w:rsidR="00686BE6">
        <w:rPr>
          <w:lang w:eastAsia="zh-CN"/>
        </w:rPr>
        <w:t xml:space="preserve"> HO</w:t>
      </w:r>
    </w:p>
    <w:p w14:paraId="54FC7D5C" w14:textId="662980EC" w:rsidR="00C82D01" w:rsidRDefault="00C82D01" w:rsidP="003627BD">
      <w:pPr>
        <w:rPr>
          <w:lang w:eastAsia="zh-CN"/>
        </w:rPr>
      </w:pPr>
      <w:r>
        <w:rPr>
          <w:lang w:eastAsia="zh-CN"/>
        </w:rPr>
        <w:t>RAN1 has not discussed LTE DAPS HO. However, f</w:t>
      </w:r>
      <w:r w:rsidR="00BC2AB8">
        <w:rPr>
          <w:lang w:eastAsia="zh-CN"/>
        </w:rPr>
        <w:t xml:space="preserve">rom RAN1 perspective, </w:t>
      </w:r>
      <w:r w:rsidR="00975B27">
        <w:rPr>
          <w:lang w:eastAsia="zh-CN"/>
        </w:rPr>
        <w:t xml:space="preserve">if </w:t>
      </w:r>
      <w:r w:rsidR="00BC2AB8">
        <w:rPr>
          <w:lang w:eastAsia="zh-CN"/>
        </w:rPr>
        <w:t xml:space="preserve">UE supporting LTE DAPS </w:t>
      </w:r>
      <w:r w:rsidR="000119B8">
        <w:rPr>
          <w:lang w:eastAsia="zh-CN"/>
        </w:rPr>
        <w:t>HO</w:t>
      </w:r>
      <w:r w:rsidR="004066CD">
        <w:rPr>
          <w:lang w:eastAsia="zh-CN"/>
        </w:rPr>
        <w:t xml:space="preserve"> is only mandated to receive downlink simultaneously from source cell and target cell, </w:t>
      </w:r>
      <w:r w:rsidR="00975B27">
        <w:rPr>
          <w:lang w:eastAsia="zh-CN"/>
        </w:rPr>
        <w:t xml:space="preserve">there is </w:t>
      </w:r>
      <w:r w:rsidR="004066CD">
        <w:rPr>
          <w:lang w:eastAsia="zh-CN"/>
        </w:rPr>
        <w:t>no RAN1</w:t>
      </w:r>
      <w:r w:rsidR="00975B27">
        <w:rPr>
          <w:lang w:eastAsia="zh-CN"/>
        </w:rPr>
        <w:t xml:space="preserve"> spec impact envisioned</w:t>
      </w:r>
      <w:r w:rsidR="001F25F0">
        <w:rPr>
          <w:lang w:eastAsia="zh-CN"/>
        </w:rPr>
        <w:t>.</w:t>
      </w:r>
      <w:r w:rsidR="00975B27">
        <w:rPr>
          <w:lang w:eastAsia="zh-CN"/>
        </w:rPr>
        <w:t xml:space="preserve"> </w:t>
      </w:r>
      <w:r w:rsidR="001F25F0">
        <w:rPr>
          <w:lang w:eastAsia="zh-CN"/>
        </w:rPr>
        <w:t>T</w:t>
      </w:r>
      <w:r w:rsidR="00975B27">
        <w:rPr>
          <w:lang w:eastAsia="zh-CN"/>
        </w:rPr>
        <w:t>herefore</w:t>
      </w:r>
      <w:r w:rsidR="001F25F0">
        <w:rPr>
          <w:lang w:eastAsia="zh-CN"/>
        </w:rPr>
        <w:t>,</w:t>
      </w:r>
      <w:r w:rsidR="004066CD">
        <w:rPr>
          <w:lang w:eastAsia="zh-CN"/>
        </w:rPr>
        <w:t xml:space="preserve"> </w:t>
      </w:r>
      <w:r w:rsidR="001F25F0">
        <w:rPr>
          <w:lang w:eastAsia="zh-CN"/>
        </w:rPr>
        <w:t xml:space="preserve">with expectation of uplink transmissions TDM-ed to source and target, </w:t>
      </w:r>
      <w:r w:rsidR="00975B27">
        <w:rPr>
          <w:lang w:eastAsia="zh-CN"/>
        </w:rPr>
        <w:t>LTE DAPS HO feature</w:t>
      </w:r>
      <w:r w:rsidR="001F25F0">
        <w:rPr>
          <w:lang w:eastAsia="zh-CN"/>
        </w:rPr>
        <w:t xml:space="preserve"> </w:t>
      </w:r>
      <w:r w:rsidR="00975B27">
        <w:rPr>
          <w:lang w:eastAsia="zh-CN"/>
        </w:rPr>
        <w:t xml:space="preserve">is complete in Rel-16 though there was no discussion in RAN1. </w:t>
      </w:r>
    </w:p>
    <w:p w14:paraId="41312BB5" w14:textId="00319260" w:rsidR="003627BD" w:rsidRDefault="004066CD" w:rsidP="003627BD">
      <w:pPr>
        <w:rPr>
          <w:lang w:eastAsia="zh-CN"/>
        </w:rPr>
      </w:pPr>
      <w:r>
        <w:rPr>
          <w:lang w:eastAsia="zh-CN"/>
        </w:rPr>
        <w:t>However, if UE also supports simultaneous transmissions to both source and target cells</w:t>
      </w:r>
      <w:r w:rsidR="0024653A">
        <w:rPr>
          <w:lang w:eastAsia="zh-CN"/>
        </w:rPr>
        <w:t xml:space="preserve"> for LTE DAPS HO</w:t>
      </w:r>
      <w:r>
        <w:rPr>
          <w:lang w:eastAsia="zh-CN"/>
        </w:rPr>
        <w:t xml:space="preserve">, </w:t>
      </w:r>
      <w:r w:rsidR="000119B8">
        <w:rPr>
          <w:lang w:eastAsia="zh-CN"/>
        </w:rPr>
        <w:t xml:space="preserve">issues need to be discussed in RAN1 include at least </w:t>
      </w:r>
      <w:r w:rsidR="003064F5">
        <w:rPr>
          <w:lang w:eastAsia="zh-CN"/>
        </w:rPr>
        <w:t xml:space="preserve">whether power sharing is mandated to UE supporting LTE DAPS </w:t>
      </w:r>
      <w:r w:rsidR="000119B8">
        <w:rPr>
          <w:lang w:eastAsia="zh-CN"/>
        </w:rPr>
        <w:t xml:space="preserve">HO </w:t>
      </w:r>
      <w:r w:rsidR="003064F5">
        <w:rPr>
          <w:lang w:eastAsia="zh-CN"/>
        </w:rPr>
        <w:t xml:space="preserve">or can also be up to capability reporting, </w:t>
      </w:r>
      <w:r>
        <w:rPr>
          <w:lang w:eastAsia="zh-CN"/>
        </w:rPr>
        <w:t>how power sharing</w:t>
      </w:r>
      <w:r w:rsidR="003064F5">
        <w:rPr>
          <w:lang w:eastAsia="zh-CN"/>
        </w:rPr>
        <w:t xml:space="preserve"> if supported</w:t>
      </w:r>
      <w:r>
        <w:rPr>
          <w:lang w:eastAsia="zh-CN"/>
        </w:rPr>
        <w:t xml:space="preserve"> is implemented, </w:t>
      </w:r>
      <w:r w:rsidR="00F805F4">
        <w:rPr>
          <w:lang w:eastAsia="zh-CN"/>
        </w:rPr>
        <w:t xml:space="preserve">and </w:t>
      </w:r>
      <w:r>
        <w:rPr>
          <w:lang w:eastAsia="zh-CN"/>
        </w:rPr>
        <w:t>what UE behaviors will be when uplink tra</w:t>
      </w:r>
      <w:r w:rsidR="003064F5">
        <w:rPr>
          <w:lang w:eastAsia="zh-CN"/>
        </w:rPr>
        <w:t>nsmissions overlap but</w:t>
      </w:r>
      <w:r w:rsidR="00F805F4">
        <w:rPr>
          <w:lang w:eastAsia="zh-CN"/>
        </w:rPr>
        <w:t xml:space="preserve"> UE does</w:t>
      </w:r>
      <w:r w:rsidR="003064F5">
        <w:rPr>
          <w:lang w:eastAsia="zh-CN"/>
        </w:rPr>
        <w:t xml:space="preserve"> not support simultaneous</w:t>
      </w:r>
      <w:r w:rsidR="000119B8">
        <w:rPr>
          <w:lang w:eastAsia="zh-CN"/>
        </w:rPr>
        <w:t xml:space="preserve"> transmission or power sharing, etc.</w:t>
      </w:r>
    </w:p>
    <w:p w14:paraId="599F2371" w14:textId="36B97B80" w:rsidR="00096ECB" w:rsidRPr="00096ECB" w:rsidRDefault="001F25F0" w:rsidP="003627BD">
      <w:pPr>
        <w:rPr>
          <w:lang w:eastAsia="zh-CN"/>
        </w:rPr>
      </w:pPr>
      <w:r>
        <w:rPr>
          <w:lang w:eastAsia="zh-CN"/>
        </w:rPr>
        <w:t xml:space="preserve">The power sharing </w:t>
      </w:r>
      <w:r w:rsidR="00096ECB">
        <w:rPr>
          <w:lang w:eastAsia="zh-CN"/>
        </w:rPr>
        <w:t>mechanisms</w:t>
      </w:r>
      <w:r>
        <w:rPr>
          <w:lang w:eastAsia="zh-CN"/>
        </w:rPr>
        <w:t xml:space="preserve"> for NR DAPS HO refer to the </w:t>
      </w:r>
      <w:r w:rsidR="00096ECB">
        <w:rPr>
          <w:lang w:eastAsia="zh-CN"/>
        </w:rPr>
        <w:t>mechanisms defined for NR-DC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_Ref47711337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[3]</w:t>
      </w:r>
      <w:r w:rsidR="00D35380">
        <w:rPr>
          <w:lang w:eastAsia="zh-CN"/>
        </w:rPr>
        <w:fldChar w:fldCharType="end"/>
      </w:r>
      <w:r w:rsidR="00096ECB">
        <w:rPr>
          <w:lang w:eastAsia="zh-CN"/>
        </w:rPr>
        <w:t xml:space="preserve"> with some terminology replacement, e.g., considering </w:t>
      </w:r>
      <w:r w:rsidR="00096ECB" w:rsidRPr="00096ECB">
        <w:rPr>
          <w:lang w:eastAsia="zh-CN"/>
        </w:rPr>
        <w:t>the target MCG as the MCG and the source MCG as the SCG.</w:t>
      </w:r>
      <w:r w:rsidR="00096ECB">
        <w:rPr>
          <w:lang w:eastAsia="zh-CN"/>
        </w:rPr>
        <w:t xml:space="preserve"> Similarly, the power sharing mechanisms for LTE DAPS HO</w:t>
      </w:r>
      <w:r w:rsidR="005A5296">
        <w:rPr>
          <w:lang w:eastAsia="zh-CN"/>
        </w:rPr>
        <w:t xml:space="preserve"> if specified</w:t>
      </w:r>
      <w:r w:rsidR="00096ECB">
        <w:rPr>
          <w:lang w:eastAsia="zh-CN"/>
        </w:rPr>
        <w:t xml:space="preserve"> can</w:t>
      </w:r>
      <w:r w:rsidR="00A278FE">
        <w:rPr>
          <w:lang w:eastAsia="zh-CN"/>
        </w:rPr>
        <w:t xml:space="preserve"> also con</w:t>
      </w:r>
      <w:r w:rsidR="004E3E3C">
        <w:rPr>
          <w:lang w:eastAsia="zh-CN"/>
        </w:rPr>
        <w:t>sider to</w:t>
      </w:r>
      <w:r w:rsidR="00096ECB">
        <w:rPr>
          <w:lang w:eastAsia="zh-CN"/>
        </w:rPr>
        <w:t xml:space="preserve"> refer to the ones for LTE DC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_Ref47711347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[4]</w:t>
      </w:r>
      <w:r w:rsidR="00D35380">
        <w:rPr>
          <w:lang w:eastAsia="zh-CN"/>
        </w:rPr>
        <w:fldChar w:fldCharType="end"/>
      </w:r>
      <w:r w:rsidR="00F45BA6">
        <w:rPr>
          <w:lang w:eastAsia="zh-CN"/>
        </w:rPr>
        <w:t xml:space="preserve"> </w:t>
      </w:r>
      <w:r w:rsidR="00096ECB">
        <w:rPr>
          <w:lang w:eastAsia="zh-CN"/>
        </w:rPr>
        <w:t xml:space="preserve">with some possible terminology or parameters replacement. </w:t>
      </w:r>
    </w:p>
    <w:p w14:paraId="65AB25AD" w14:textId="2626473C" w:rsidR="000119B8" w:rsidRDefault="00E45A23" w:rsidP="003627BD">
      <w:pPr>
        <w:rPr>
          <w:lang w:eastAsia="zh-CN"/>
        </w:rPr>
      </w:pPr>
      <w:r>
        <w:rPr>
          <w:lang w:eastAsia="zh-CN"/>
        </w:rPr>
        <w:t>However, for LTE DAP</w:t>
      </w:r>
      <w:r w:rsidR="007F0D7F">
        <w:rPr>
          <w:lang w:eastAsia="zh-CN"/>
        </w:rPr>
        <w:t>S</w:t>
      </w:r>
      <w:r>
        <w:rPr>
          <w:lang w:eastAsia="zh-CN"/>
        </w:rPr>
        <w:t xml:space="preserve"> HO, power sharing is not a single issue isolated from other issues to enable simultaneous transmissions from RAN1 spec impact perspective. In RAN1 NR DAPS HO discussion, other related issues are also discussed. For instance, </w:t>
      </w:r>
      <w:r w:rsidR="004E3E3C">
        <w:rPr>
          <w:lang w:eastAsia="zh-CN"/>
        </w:rPr>
        <w:t>whether power sharing is mandated or can be up to UE capability. I</w:t>
      </w:r>
      <w:r>
        <w:rPr>
          <w:lang w:eastAsia="zh-CN"/>
        </w:rPr>
        <w:t xml:space="preserve">n LTE DC feature, if UE supports </w:t>
      </w:r>
      <w:r w:rsidRPr="000119B8">
        <w:rPr>
          <w:lang w:eastAsia="zh-CN"/>
        </w:rPr>
        <w:t>synchronous DC</w:t>
      </w:r>
      <w:r>
        <w:rPr>
          <w:lang w:eastAsia="zh-CN"/>
        </w:rPr>
        <w:t xml:space="preserve">, UE supports power sharing mode 1; if UE supports </w:t>
      </w:r>
      <w:r w:rsidRPr="000119B8">
        <w:rPr>
          <w:lang w:eastAsia="zh-CN"/>
        </w:rPr>
        <w:t>asynchronous DC</w:t>
      </w:r>
      <w:r>
        <w:rPr>
          <w:lang w:eastAsia="zh-CN"/>
        </w:rPr>
        <w:t>, UE supports power sharing mode 2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_Ref47711361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[5]</w:t>
      </w:r>
      <w:r w:rsidR="00D35380">
        <w:rPr>
          <w:lang w:eastAsia="zh-CN"/>
        </w:rPr>
        <w:fldChar w:fldCharType="end"/>
      </w:r>
      <w:r>
        <w:rPr>
          <w:lang w:eastAsia="zh-CN"/>
        </w:rPr>
        <w:t>. However, in NR DAPS HO feature, semi-static power sharing mode 1/2 and dynamic power sharing are additional capability reporting on top of capability reporting of DAPS HO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_Ref47711372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[6]</w:t>
      </w:r>
      <w:r w:rsidR="00D35380">
        <w:rPr>
          <w:lang w:eastAsia="zh-CN"/>
        </w:rPr>
        <w:fldChar w:fldCharType="end"/>
      </w:r>
      <w:r>
        <w:rPr>
          <w:lang w:eastAsia="zh-CN"/>
        </w:rPr>
        <w:t>. W</w:t>
      </w:r>
      <w:r w:rsidR="00EA6931">
        <w:rPr>
          <w:lang w:eastAsia="zh-CN"/>
        </w:rPr>
        <w:t>hen power sharing is not supported, NR UEs will cancel the transmission to the source cell when the uplink transmissions to both cells overlap</w:t>
      </w:r>
      <w:r w:rsidR="007C5417">
        <w:rPr>
          <w:lang w:eastAsia="zh-CN"/>
        </w:rPr>
        <w:t>.</w:t>
      </w:r>
      <w:r w:rsidR="00EA6931">
        <w:rPr>
          <w:lang w:eastAsia="zh-CN"/>
        </w:rPr>
        <w:t xml:space="preserve"> RAN1 also define</w:t>
      </w:r>
      <w:r w:rsidR="007C5417">
        <w:rPr>
          <w:lang w:eastAsia="zh-CN"/>
        </w:rPr>
        <w:t>d</w:t>
      </w:r>
      <w:r w:rsidR="00EA6931">
        <w:rPr>
          <w:lang w:eastAsia="zh-CN"/>
        </w:rPr>
        <w:t xml:space="preserve"> the mechanism for cancelat</w:t>
      </w:r>
      <w:r w:rsidR="007C5417">
        <w:rPr>
          <w:lang w:eastAsia="zh-CN"/>
        </w:rPr>
        <w:t>ion, i.e., how cancelation is implemented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_Ref47711337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[3]</w:t>
      </w:r>
      <w:r w:rsidR="00D35380">
        <w:rPr>
          <w:lang w:eastAsia="zh-CN"/>
        </w:rPr>
        <w:fldChar w:fldCharType="end"/>
      </w:r>
      <w:r w:rsidR="001B06D8">
        <w:rPr>
          <w:lang w:eastAsia="zh-CN"/>
        </w:rPr>
        <w:t>.</w:t>
      </w:r>
      <w:r w:rsidR="00F805F4">
        <w:rPr>
          <w:lang w:eastAsia="zh-CN"/>
        </w:rPr>
        <w:t xml:space="preserve"> In NR DAPS HO,</w:t>
      </w:r>
      <w:r w:rsidR="001B06D8">
        <w:rPr>
          <w:lang w:eastAsia="zh-CN"/>
        </w:rPr>
        <w:t xml:space="preserve"> </w:t>
      </w:r>
      <w:r w:rsidR="00F805F4">
        <w:rPr>
          <w:lang w:eastAsia="zh-CN"/>
        </w:rPr>
        <w:t>c</w:t>
      </w:r>
      <w:r w:rsidR="001B06D8">
        <w:rPr>
          <w:lang w:eastAsia="zh-CN"/>
        </w:rPr>
        <w:t xml:space="preserve">ancelation is a component </w:t>
      </w:r>
      <w:r w:rsidR="00F805F4">
        <w:rPr>
          <w:lang w:eastAsia="zh-CN"/>
        </w:rPr>
        <w:t xml:space="preserve">feature </w:t>
      </w:r>
      <w:r w:rsidR="001B06D8">
        <w:rPr>
          <w:lang w:eastAsia="zh-CN"/>
        </w:rPr>
        <w:t>for the</w:t>
      </w:r>
      <w:r w:rsidR="007C5417">
        <w:rPr>
          <w:lang w:eastAsia="zh-CN"/>
        </w:rPr>
        <w:t xml:space="preserve"> intra-frequency DAPS HO</w:t>
      </w:r>
      <w:r w:rsidR="001B06D8">
        <w:rPr>
          <w:lang w:eastAsia="zh-CN"/>
        </w:rPr>
        <w:t xml:space="preserve"> feature group but can be additionally reported as</w:t>
      </w:r>
      <w:r w:rsidR="00C82D01">
        <w:rPr>
          <w:lang w:eastAsia="zh-CN"/>
        </w:rPr>
        <w:t xml:space="preserve"> a</w:t>
      </w:r>
      <w:r w:rsidR="001B06D8">
        <w:rPr>
          <w:lang w:eastAsia="zh-CN"/>
        </w:rPr>
        <w:t xml:space="preserve"> capability on top of the </w:t>
      </w:r>
      <w:r w:rsidR="007C5417">
        <w:rPr>
          <w:lang w:eastAsia="zh-CN"/>
        </w:rPr>
        <w:t>inter-frequency DAPS HO</w:t>
      </w:r>
      <w:r w:rsidR="001B06D8">
        <w:rPr>
          <w:lang w:eastAsia="zh-CN"/>
        </w:rPr>
        <w:t xml:space="preserve"> feature group</w:t>
      </w:r>
      <w:r w:rsidR="00D35380">
        <w:rPr>
          <w:lang w:eastAsia="zh-CN"/>
        </w:rPr>
        <w:t xml:space="preserve"> </w:t>
      </w:r>
      <w:r w:rsidR="00D35380">
        <w:rPr>
          <w:lang w:eastAsia="zh-CN"/>
        </w:rPr>
        <w:fldChar w:fldCharType="begin"/>
      </w:r>
      <w:r w:rsidR="00D35380">
        <w:rPr>
          <w:lang w:eastAsia="zh-CN"/>
        </w:rPr>
        <w:instrText xml:space="preserve"> REF _Ref47711372 \n \h </w:instrText>
      </w:r>
      <w:r w:rsidR="00D35380">
        <w:rPr>
          <w:lang w:eastAsia="zh-CN"/>
        </w:rPr>
      </w:r>
      <w:r w:rsidR="00D35380">
        <w:rPr>
          <w:lang w:eastAsia="zh-CN"/>
        </w:rPr>
        <w:fldChar w:fldCharType="separate"/>
      </w:r>
      <w:r w:rsidR="00D35380">
        <w:rPr>
          <w:lang w:eastAsia="zh-CN"/>
        </w:rPr>
        <w:t>[6]</w:t>
      </w:r>
      <w:r w:rsidR="00D35380">
        <w:rPr>
          <w:lang w:eastAsia="zh-CN"/>
        </w:rPr>
        <w:fldChar w:fldCharType="end"/>
      </w:r>
      <w:r w:rsidR="00EA6931">
        <w:rPr>
          <w:lang w:eastAsia="zh-CN"/>
        </w:rPr>
        <w:t xml:space="preserve">. </w:t>
      </w:r>
    </w:p>
    <w:p w14:paraId="706827EE" w14:textId="1130ECE1" w:rsidR="000119B8" w:rsidRDefault="00C82D01" w:rsidP="003627BD">
      <w:pPr>
        <w:rPr>
          <w:lang w:eastAsia="zh-CN"/>
        </w:rPr>
      </w:pPr>
      <w:r>
        <w:rPr>
          <w:lang w:eastAsia="zh-CN"/>
        </w:rPr>
        <w:t>Such</w:t>
      </w:r>
      <w:r w:rsidR="005A5296">
        <w:rPr>
          <w:lang w:eastAsia="zh-CN"/>
        </w:rPr>
        <w:t xml:space="preserve"> related</w:t>
      </w:r>
      <w:r w:rsidR="000119B8">
        <w:rPr>
          <w:lang w:eastAsia="zh-CN"/>
        </w:rPr>
        <w:t xml:space="preserve"> issues for NR DAPS HO were the primary issues discussed in RAN1 during the NR DAPS HO WI and there are still some leftover issues to be fixed</w:t>
      </w:r>
      <w:r w:rsidR="005A5296">
        <w:rPr>
          <w:lang w:eastAsia="zh-CN"/>
        </w:rPr>
        <w:t>.</w:t>
      </w:r>
      <w:r w:rsidR="000119B8">
        <w:rPr>
          <w:lang w:eastAsia="zh-CN"/>
        </w:rPr>
        <w:t xml:space="preserve"> </w:t>
      </w:r>
      <w:bookmarkStart w:id="4" w:name="OLE_LINK1"/>
      <w:r w:rsidR="007F0D7F">
        <w:rPr>
          <w:lang w:eastAsia="zh-CN"/>
        </w:rPr>
        <w:t>Since</w:t>
      </w:r>
      <w:r w:rsidR="005A5296">
        <w:rPr>
          <w:lang w:eastAsia="zh-CN"/>
        </w:rPr>
        <w:t xml:space="preserve"> Rel-16 has been officially frozen</w:t>
      </w:r>
      <w:r w:rsidR="007F0D7F">
        <w:rPr>
          <w:lang w:eastAsia="zh-CN"/>
        </w:rPr>
        <w:t>,</w:t>
      </w:r>
      <w:r w:rsidR="005A5296">
        <w:rPr>
          <w:lang w:eastAsia="zh-CN"/>
        </w:rPr>
        <w:t xml:space="preserve"> and it is a very late stage of Rel-16 maintenance phase</w:t>
      </w:r>
      <w:r w:rsidR="007F0D7F">
        <w:rPr>
          <w:lang w:eastAsia="zh-CN"/>
        </w:rPr>
        <w:t>,</w:t>
      </w:r>
      <w:r w:rsidR="005A5296">
        <w:rPr>
          <w:lang w:eastAsia="zh-CN"/>
        </w:rPr>
        <w:t xml:space="preserve"> and there </w:t>
      </w:r>
      <w:r w:rsidR="007F0D7F">
        <w:rPr>
          <w:lang w:eastAsia="zh-CN"/>
        </w:rPr>
        <w:t>ar</w:t>
      </w:r>
      <w:r w:rsidR="005A5296">
        <w:rPr>
          <w:lang w:eastAsia="zh-CN"/>
        </w:rPr>
        <w:t>e still leftovers to be fixed for NR DAPS HO</w:t>
      </w:r>
      <w:r w:rsidR="007F0D7F">
        <w:rPr>
          <w:lang w:eastAsia="zh-CN"/>
        </w:rPr>
        <w:t>, i</w:t>
      </w:r>
      <w:r w:rsidR="005A5296">
        <w:rPr>
          <w:lang w:eastAsia="zh-CN"/>
        </w:rPr>
        <w:t xml:space="preserve">t is recommended to not further optimize LTE DAPS HO from RAN1 perspective. </w:t>
      </w:r>
      <w:bookmarkEnd w:id="4"/>
    </w:p>
    <w:p w14:paraId="22BB0EA9" w14:textId="69B8A99F" w:rsidR="005A5296" w:rsidRPr="003627BD" w:rsidRDefault="005A5296" w:rsidP="003627BD">
      <w:pPr>
        <w:rPr>
          <w:lang w:eastAsia="zh-CN"/>
        </w:rPr>
      </w:pPr>
      <w:r w:rsidRPr="005A5296">
        <w:rPr>
          <w:b/>
          <w:u w:val="single"/>
          <w:lang w:eastAsia="zh-CN"/>
        </w:rPr>
        <w:t>Proposal 1</w:t>
      </w:r>
      <w:r w:rsidRPr="005A5296">
        <w:rPr>
          <w:b/>
          <w:lang w:eastAsia="zh-CN"/>
        </w:rPr>
        <w:t xml:space="preserve">: It is recommended to not </w:t>
      </w:r>
      <w:bookmarkStart w:id="5" w:name="OLE_LINK4"/>
      <w:r w:rsidRPr="005A5296">
        <w:rPr>
          <w:b/>
          <w:lang w:eastAsia="zh-CN"/>
        </w:rPr>
        <w:t>further optimize LTE DAPS HO from RAN1 perspective in Rel-16 late maintenance phase</w:t>
      </w:r>
      <w:bookmarkEnd w:id="5"/>
      <w:r>
        <w:rPr>
          <w:lang w:eastAsia="zh-CN"/>
        </w:rPr>
        <w:t>.</w:t>
      </w:r>
    </w:p>
    <w:p w14:paraId="1D41DBAA" w14:textId="77777777" w:rsidR="00A5188A" w:rsidRPr="000119B8" w:rsidRDefault="00A5188A" w:rsidP="00806349">
      <w:pPr>
        <w:rPr>
          <w:lang w:eastAsia="zh-CN"/>
        </w:rPr>
      </w:pPr>
    </w:p>
    <w:p w14:paraId="1728E346" w14:textId="77777777" w:rsidR="000F4506" w:rsidRPr="00C51F83" w:rsidRDefault="000F4506" w:rsidP="000F4506">
      <w:pPr>
        <w:pStyle w:val="Heading1"/>
      </w:pPr>
      <w:r w:rsidRPr="00C51F83">
        <w:lastRenderedPageBreak/>
        <w:t xml:space="preserve">Conclusions </w:t>
      </w:r>
    </w:p>
    <w:p w14:paraId="0680A404" w14:textId="598D5583" w:rsidR="005A5296" w:rsidRDefault="000F4506" w:rsidP="000F4506">
      <w:pPr>
        <w:spacing w:after="240"/>
        <w:rPr>
          <w:lang w:eastAsia="zh-CN"/>
        </w:rPr>
      </w:pPr>
      <w:r w:rsidRPr="00C51F83">
        <w:rPr>
          <w:rFonts w:eastAsia="Times New Roman"/>
          <w:sz w:val="20"/>
          <w:szCs w:val="20"/>
        </w:rPr>
        <w:t>I</w:t>
      </w:r>
      <w:r w:rsidRPr="00C51F83">
        <w:rPr>
          <w:lang w:eastAsia="zh-CN"/>
        </w:rPr>
        <w:t xml:space="preserve">n this contribution, we </w:t>
      </w:r>
      <w:r w:rsidRPr="00C51F83">
        <w:rPr>
          <w:rFonts w:hint="eastAsia"/>
          <w:lang w:eastAsia="zh-CN"/>
        </w:rPr>
        <w:t>provide</w:t>
      </w:r>
      <w:r w:rsidRPr="00C51F83">
        <w:rPr>
          <w:lang w:eastAsia="zh-CN"/>
        </w:rPr>
        <w:t xml:space="preserve"> overview on </w:t>
      </w:r>
      <w:r w:rsidR="005A5296">
        <w:rPr>
          <w:lang w:eastAsia="zh-CN"/>
        </w:rPr>
        <w:t>power sharing issue for LTE DAPS HO trigger</w:t>
      </w:r>
      <w:r w:rsidR="008043AF">
        <w:rPr>
          <w:lang w:eastAsia="zh-CN"/>
        </w:rPr>
        <w:t>ed</w:t>
      </w:r>
      <w:r w:rsidR="005A5296">
        <w:rPr>
          <w:lang w:eastAsia="zh-CN"/>
        </w:rPr>
        <w:t xml:space="preserve"> by the LS from RAN2 and the discussion leads to the following proposal:</w:t>
      </w:r>
    </w:p>
    <w:p w14:paraId="36AF5524" w14:textId="77777777" w:rsidR="005A5296" w:rsidRPr="003627BD" w:rsidRDefault="005A5296" w:rsidP="005A5296">
      <w:pPr>
        <w:rPr>
          <w:lang w:eastAsia="zh-CN"/>
        </w:rPr>
      </w:pPr>
      <w:r w:rsidRPr="005A5296">
        <w:rPr>
          <w:b/>
          <w:u w:val="single"/>
          <w:lang w:eastAsia="zh-CN"/>
        </w:rPr>
        <w:t>Proposal 1</w:t>
      </w:r>
      <w:r w:rsidRPr="005A5296">
        <w:rPr>
          <w:b/>
          <w:lang w:eastAsia="zh-CN"/>
        </w:rPr>
        <w:t>: It is recommended to not further optimize LTE DAPS HO from RAN1 perspective in Rel-16 late maintenance phase</w:t>
      </w:r>
      <w:r>
        <w:rPr>
          <w:lang w:eastAsia="zh-CN"/>
        </w:rPr>
        <w:t>.</w:t>
      </w:r>
    </w:p>
    <w:p w14:paraId="23F28E97" w14:textId="77777777" w:rsidR="0068322E" w:rsidRPr="005A5296" w:rsidRDefault="0068322E" w:rsidP="000F4506">
      <w:pPr>
        <w:rPr>
          <w:b/>
          <w:i/>
          <w:lang w:eastAsia="zh-CN"/>
        </w:rPr>
      </w:pPr>
    </w:p>
    <w:p w14:paraId="092D4A91" w14:textId="77777777" w:rsidR="000F4506" w:rsidRDefault="000F4506" w:rsidP="000F4506">
      <w:pPr>
        <w:pStyle w:val="Heading1"/>
        <w:numPr>
          <w:ilvl w:val="0"/>
          <w:numId w:val="0"/>
        </w:numPr>
        <w:spacing w:before="240"/>
      </w:pPr>
      <w:r w:rsidRPr="00C51F83">
        <w:t>References</w:t>
      </w:r>
    </w:p>
    <w:p w14:paraId="6EDA25AA" w14:textId="05C39CD6" w:rsidR="000F4506" w:rsidRDefault="0009498E" w:rsidP="0009498E">
      <w:pPr>
        <w:pStyle w:val="References"/>
        <w:numPr>
          <w:ilvl w:val="0"/>
          <w:numId w:val="3"/>
        </w:numPr>
        <w:adjustRightInd w:val="0"/>
        <w:spacing w:after="0"/>
      </w:pPr>
      <w:bookmarkStart w:id="6" w:name="_Ref1146494"/>
      <w:bookmarkStart w:id="7" w:name="_Ref7771378"/>
      <w:bookmarkStart w:id="8" w:name="_Ref47689807"/>
      <w:r>
        <w:t xml:space="preserve">R1-2005211, LS on </w:t>
      </w:r>
      <w:r w:rsidRPr="0009498E">
        <w:t>power sharing for LTE Mobility Enhancements</w:t>
      </w:r>
      <w:r w:rsidR="00DA1351">
        <w:t xml:space="preserve">, </w:t>
      </w:r>
      <w:r>
        <w:t>Aug</w:t>
      </w:r>
      <w:r w:rsidR="00F24025">
        <w:t xml:space="preserve"> </w:t>
      </w:r>
      <w:r>
        <w:t>17</w:t>
      </w:r>
      <w:r w:rsidR="00720F37">
        <w:t>-</w:t>
      </w:r>
      <w:r>
        <w:t xml:space="preserve"> 28</w:t>
      </w:r>
      <w:r w:rsidR="00DA1351">
        <w:t>, 2020</w:t>
      </w:r>
      <w:bookmarkEnd w:id="3"/>
      <w:bookmarkEnd w:id="6"/>
      <w:bookmarkEnd w:id="7"/>
      <w:r w:rsidR="00DA1351">
        <w:t>.</w:t>
      </w:r>
      <w:bookmarkEnd w:id="8"/>
    </w:p>
    <w:p w14:paraId="7BE74CEB" w14:textId="6F164876" w:rsidR="00BE5F65" w:rsidRDefault="003C005E" w:rsidP="003C005E">
      <w:pPr>
        <w:pStyle w:val="References"/>
        <w:numPr>
          <w:ilvl w:val="0"/>
          <w:numId w:val="3"/>
        </w:numPr>
        <w:adjustRightInd w:val="0"/>
        <w:spacing w:after="0"/>
      </w:pPr>
      <w:bookmarkStart w:id="9" w:name="_Ref47690862"/>
      <w:r w:rsidRPr="003C005E">
        <w:t>R1-2006926</w:t>
      </w:r>
      <w:r w:rsidR="00BE5F65">
        <w:t xml:space="preserve">, Draft LS reply on </w:t>
      </w:r>
      <w:r w:rsidR="00BE5F65" w:rsidRPr="0009498E">
        <w:t>power sharing for LTE Mobility Enhancements</w:t>
      </w:r>
      <w:r w:rsidR="00BE5F65">
        <w:t xml:space="preserve">, </w:t>
      </w:r>
      <w:bookmarkStart w:id="10" w:name="_GoBack"/>
      <w:bookmarkEnd w:id="10"/>
      <w:r w:rsidR="00BE5F65">
        <w:t>Aug 17- 28, 2020.</w:t>
      </w:r>
      <w:bookmarkEnd w:id="9"/>
    </w:p>
    <w:p w14:paraId="36F1C1CB" w14:textId="065365F6" w:rsidR="00F45BA6" w:rsidRDefault="00F45BA6" w:rsidP="0009498E">
      <w:pPr>
        <w:pStyle w:val="References"/>
        <w:numPr>
          <w:ilvl w:val="0"/>
          <w:numId w:val="3"/>
        </w:numPr>
        <w:adjustRightInd w:val="0"/>
        <w:spacing w:after="0"/>
      </w:pPr>
      <w:bookmarkStart w:id="11" w:name="_Ref47711337"/>
      <w:r>
        <w:t>TS 38.213, physical layer procedures for control (Release 16), V16.2.0 (2020-06).</w:t>
      </w:r>
      <w:bookmarkEnd w:id="11"/>
    </w:p>
    <w:p w14:paraId="2DF71725" w14:textId="5CD9B4A7" w:rsidR="00F45BA6" w:rsidRDefault="00F45BA6" w:rsidP="0009498E">
      <w:pPr>
        <w:pStyle w:val="References"/>
        <w:numPr>
          <w:ilvl w:val="0"/>
          <w:numId w:val="3"/>
        </w:numPr>
        <w:adjustRightInd w:val="0"/>
        <w:spacing w:after="0"/>
      </w:pPr>
      <w:bookmarkStart w:id="12" w:name="_Ref47711347"/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6.213, </w:t>
      </w:r>
      <w:r>
        <w:t>physical layer procedures (Release 16), V16.2.0 (2020-06).</w:t>
      </w:r>
      <w:bookmarkEnd w:id="12"/>
    </w:p>
    <w:p w14:paraId="7BA9EC0A" w14:textId="59ADCED6" w:rsidR="00F45BA6" w:rsidRDefault="00F45BA6" w:rsidP="0009498E">
      <w:pPr>
        <w:pStyle w:val="References"/>
        <w:numPr>
          <w:ilvl w:val="0"/>
          <w:numId w:val="3"/>
        </w:numPr>
        <w:adjustRightInd w:val="0"/>
        <w:spacing w:after="0"/>
      </w:pPr>
      <w:bookmarkStart w:id="13" w:name="_Ref47711361"/>
      <w:r>
        <w:rPr>
          <w:lang w:eastAsia="zh-CN"/>
        </w:rPr>
        <w:t>TS 36.306, User Equipment (UE) radio access capabilities (Release 16), V16.1.0 (2020-07).</w:t>
      </w:r>
      <w:bookmarkEnd w:id="13"/>
    </w:p>
    <w:p w14:paraId="1791595A" w14:textId="2BB295F1" w:rsidR="00F45BA6" w:rsidRDefault="002C084F" w:rsidP="002C084F">
      <w:pPr>
        <w:pStyle w:val="References"/>
        <w:numPr>
          <w:ilvl w:val="0"/>
          <w:numId w:val="3"/>
        </w:numPr>
        <w:adjustRightInd w:val="0"/>
        <w:spacing w:after="0"/>
      </w:pPr>
      <w:bookmarkStart w:id="14" w:name="_Ref47711372"/>
      <w:r>
        <w:rPr>
          <w:lang w:eastAsia="zh-CN"/>
        </w:rPr>
        <w:t xml:space="preserve">R1-2005110, </w:t>
      </w:r>
      <w:r w:rsidRPr="002C084F">
        <w:rPr>
          <w:lang w:eastAsia="zh-CN"/>
        </w:rPr>
        <w:t>RAN1 UE features list for Rel-16 NR updated after RAN1#101-e</w:t>
      </w:r>
      <w:r>
        <w:rPr>
          <w:lang w:eastAsia="zh-CN"/>
        </w:rPr>
        <w:t>.</w:t>
      </w:r>
      <w:bookmarkEnd w:id="14"/>
      <w:r>
        <w:rPr>
          <w:lang w:eastAsia="zh-CN"/>
        </w:rPr>
        <w:t xml:space="preserve"> </w:t>
      </w:r>
    </w:p>
    <w:p w14:paraId="3AC5FC68" w14:textId="77777777" w:rsidR="000D7905" w:rsidRDefault="003C005E"/>
    <w:sectPr w:rsidR="000D7905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0F64F" w14:textId="77777777" w:rsidR="00BC2CC3" w:rsidRDefault="00BC2CC3" w:rsidP="002D0158">
      <w:pPr>
        <w:spacing w:after="0"/>
      </w:pPr>
      <w:r>
        <w:separator/>
      </w:r>
    </w:p>
  </w:endnote>
  <w:endnote w:type="continuationSeparator" w:id="0">
    <w:p w14:paraId="684BDD3F" w14:textId="77777777" w:rsidR="00BC2CC3" w:rsidRDefault="00BC2CC3" w:rsidP="002D01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A9844" w14:textId="77777777" w:rsidR="00BC2CC3" w:rsidRDefault="00BC2CC3" w:rsidP="002D0158">
      <w:pPr>
        <w:spacing w:after="0"/>
      </w:pPr>
      <w:r>
        <w:separator/>
      </w:r>
    </w:p>
  </w:footnote>
  <w:footnote w:type="continuationSeparator" w:id="0">
    <w:p w14:paraId="34730CEB" w14:textId="77777777" w:rsidR="00BC2CC3" w:rsidRDefault="00BC2CC3" w:rsidP="002D01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761B"/>
    <w:multiLevelType w:val="hybridMultilevel"/>
    <w:tmpl w:val="762610B8"/>
    <w:lvl w:ilvl="0" w:tplc="D00AA508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37B05"/>
    <w:multiLevelType w:val="hybridMultilevel"/>
    <w:tmpl w:val="6AB05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C04D7"/>
    <w:multiLevelType w:val="hybridMultilevel"/>
    <w:tmpl w:val="C5B2D3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1E0E7E"/>
    <w:multiLevelType w:val="hybridMultilevel"/>
    <w:tmpl w:val="2FC6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5293"/>
    <w:multiLevelType w:val="hybridMultilevel"/>
    <w:tmpl w:val="4336D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235A3"/>
    <w:multiLevelType w:val="hybridMultilevel"/>
    <w:tmpl w:val="3EB05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03004"/>
    <w:multiLevelType w:val="hybridMultilevel"/>
    <w:tmpl w:val="8C94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3674C"/>
    <w:multiLevelType w:val="hybridMultilevel"/>
    <w:tmpl w:val="41A49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076C1"/>
    <w:multiLevelType w:val="hybridMultilevel"/>
    <w:tmpl w:val="648A9DE8"/>
    <w:lvl w:ilvl="0" w:tplc="CC183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F0DA7E">
      <w:numFmt w:val="bullet"/>
      <w:lvlText w:val="-"/>
      <w:lvlJc w:val="left"/>
      <w:pPr>
        <w:ind w:left="1440" w:hanging="360"/>
      </w:pPr>
      <w:rPr>
        <w:rFonts w:ascii="Calibri" w:eastAsia="Malgun Gothic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521DE"/>
    <w:multiLevelType w:val="hybridMultilevel"/>
    <w:tmpl w:val="453C6AC4"/>
    <w:lvl w:ilvl="0" w:tplc="476A0182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2913ED"/>
    <w:multiLevelType w:val="hybridMultilevel"/>
    <w:tmpl w:val="71B2319A"/>
    <w:lvl w:ilvl="0" w:tplc="0B949E6E">
      <w:start w:val="1"/>
      <w:numFmt w:val="decimal"/>
      <w:lvlText w:val="%1)"/>
      <w:lvlJc w:val="left"/>
      <w:pPr>
        <w:ind w:left="0" w:firstLine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49B6"/>
    <w:multiLevelType w:val="hybridMultilevel"/>
    <w:tmpl w:val="125ED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4D26605"/>
    <w:multiLevelType w:val="hybridMultilevel"/>
    <w:tmpl w:val="55DAF526"/>
    <w:lvl w:ilvl="0" w:tplc="35A214E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B6FAC"/>
    <w:multiLevelType w:val="hybridMultilevel"/>
    <w:tmpl w:val="BAA6E27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4B88529B"/>
    <w:multiLevelType w:val="hybridMultilevel"/>
    <w:tmpl w:val="D97E4B78"/>
    <w:lvl w:ilvl="0" w:tplc="38EC2A9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57418"/>
    <w:multiLevelType w:val="hybridMultilevel"/>
    <w:tmpl w:val="1D9C6520"/>
    <w:lvl w:ilvl="0" w:tplc="AC84B880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8"/>
  </w:num>
  <w:num w:numId="5">
    <w:abstractNumId w:val="7"/>
  </w:num>
  <w:num w:numId="6">
    <w:abstractNumId w:val="13"/>
  </w:num>
  <w:num w:numId="7">
    <w:abstractNumId w:val="9"/>
  </w:num>
  <w:num w:numId="8">
    <w:abstractNumId w:val="0"/>
  </w:num>
  <w:num w:numId="9">
    <w:abstractNumId w:val="15"/>
  </w:num>
  <w:num w:numId="10">
    <w:abstractNumId w:val="2"/>
  </w:num>
  <w:num w:numId="11">
    <w:abstractNumId w:val="19"/>
  </w:num>
  <w:num w:numId="12">
    <w:abstractNumId w:val="17"/>
  </w:num>
  <w:num w:numId="13">
    <w:abstractNumId w:val="2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  <w:num w:numId="18">
    <w:abstractNumId w:val="16"/>
  </w:num>
  <w:num w:numId="19">
    <w:abstractNumId w:val="1"/>
  </w:num>
  <w:num w:numId="20">
    <w:abstractNumId w:val="12"/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06"/>
    <w:rsid w:val="000113D9"/>
    <w:rsid w:val="000119B8"/>
    <w:rsid w:val="000122E8"/>
    <w:rsid w:val="00013A25"/>
    <w:rsid w:val="00013E35"/>
    <w:rsid w:val="0001405B"/>
    <w:rsid w:val="00025380"/>
    <w:rsid w:val="00025667"/>
    <w:rsid w:val="00047A54"/>
    <w:rsid w:val="00051E53"/>
    <w:rsid w:val="0005299E"/>
    <w:rsid w:val="00060CC5"/>
    <w:rsid w:val="00061413"/>
    <w:rsid w:val="00063B35"/>
    <w:rsid w:val="00065DB9"/>
    <w:rsid w:val="000670B7"/>
    <w:rsid w:val="000702D6"/>
    <w:rsid w:val="00075754"/>
    <w:rsid w:val="000760BC"/>
    <w:rsid w:val="00082FCE"/>
    <w:rsid w:val="0009498E"/>
    <w:rsid w:val="00096ECB"/>
    <w:rsid w:val="000A12C8"/>
    <w:rsid w:val="000B302D"/>
    <w:rsid w:val="000B4E0D"/>
    <w:rsid w:val="000C37FC"/>
    <w:rsid w:val="000E129F"/>
    <w:rsid w:val="000E3556"/>
    <w:rsid w:val="000F054E"/>
    <w:rsid w:val="000F068D"/>
    <w:rsid w:val="000F4506"/>
    <w:rsid w:val="000F78EC"/>
    <w:rsid w:val="00101AC2"/>
    <w:rsid w:val="00112C8D"/>
    <w:rsid w:val="00116D32"/>
    <w:rsid w:val="00120754"/>
    <w:rsid w:val="0012236A"/>
    <w:rsid w:val="00132017"/>
    <w:rsid w:val="00134EE1"/>
    <w:rsid w:val="00135C61"/>
    <w:rsid w:val="00143184"/>
    <w:rsid w:val="001513EC"/>
    <w:rsid w:val="00154A37"/>
    <w:rsid w:val="00162450"/>
    <w:rsid w:val="0016519B"/>
    <w:rsid w:val="00171010"/>
    <w:rsid w:val="0017606A"/>
    <w:rsid w:val="00177B87"/>
    <w:rsid w:val="00182374"/>
    <w:rsid w:val="00187A24"/>
    <w:rsid w:val="00187ECA"/>
    <w:rsid w:val="001913F2"/>
    <w:rsid w:val="00195322"/>
    <w:rsid w:val="00197FF2"/>
    <w:rsid w:val="001A0207"/>
    <w:rsid w:val="001A11F5"/>
    <w:rsid w:val="001A7F3D"/>
    <w:rsid w:val="001B06D8"/>
    <w:rsid w:val="001C1007"/>
    <w:rsid w:val="001C3AB4"/>
    <w:rsid w:val="001C63B5"/>
    <w:rsid w:val="001D025D"/>
    <w:rsid w:val="001D759E"/>
    <w:rsid w:val="001E18E8"/>
    <w:rsid w:val="001E25C8"/>
    <w:rsid w:val="001F25F0"/>
    <w:rsid w:val="00207EE0"/>
    <w:rsid w:val="00212EF8"/>
    <w:rsid w:val="0021509D"/>
    <w:rsid w:val="0022099E"/>
    <w:rsid w:val="00220E1F"/>
    <w:rsid w:val="002327A1"/>
    <w:rsid w:val="002328B3"/>
    <w:rsid w:val="00242E23"/>
    <w:rsid w:val="00243CB1"/>
    <w:rsid w:val="0024653A"/>
    <w:rsid w:val="00255A32"/>
    <w:rsid w:val="002777F8"/>
    <w:rsid w:val="00281B7E"/>
    <w:rsid w:val="0028286C"/>
    <w:rsid w:val="00294ED8"/>
    <w:rsid w:val="00297173"/>
    <w:rsid w:val="002B7A02"/>
    <w:rsid w:val="002C084F"/>
    <w:rsid w:val="002C2A6F"/>
    <w:rsid w:val="002C5FC3"/>
    <w:rsid w:val="002D0158"/>
    <w:rsid w:val="002D64CB"/>
    <w:rsid w:val="002F2FFC"/>
    <w:rsid w:val="002F6005"/>
    <w:rsid w:val="003045D3"/>
    <w:rsid w:val="003064F5"/>
    <w:rsid w:val="003143C9"/>
    <w:rsid w:val="00322D50"/>
    <w:rsid w:val="0032348B"/>
    <w:rsid w:val="00326DFB"/>
    <w:rsid w:val="0032730A"/>
    <w:rsid w:val="00331C10"/>
    <w:rsid w:val="003375A9"/>
    <w:rsid w:val="0034016E"/>
    <w:rsid w:val="00342703"/>
    <w:rsid w:val="00345414"/>
    <w:rsid w:val="003462DC"/>
    <w:rsid w:val="003627BD"/>
    <w:rsid w:val="003741BF"/>
    <w:rsid w:val="003745FE"/>
    <w:rsid w:val="0038336A"/>
    <w:rsid w:val="003943BD"/>
    <w:rsid w:val="003A0980"/>
    <w:rsid w:val="003A2938"/>
    <w:rsid w:val="003B2854"/>
    <w:rsid w:val="003B4F18"/>
    <w:rsid w:val="003B5412"/>
    <w:rsid w:val="003C005E"/>
    <w:rsid w:val="003C582A"/>
    <w:rsid w:val="003C6983"/>
    <w:rsid w:val="003D448B"/>
    <w:rsid w:val="003E218B"/>
    <w:rsid w:val="003E2C33"/>
    <w:rsid w:val="003F1C2D"/>
    <w:rsid w:val="003F5DDE"/>
    <w:rsid w:val="003F7D23"/>
    <w:rsid w:val="00401AF6"/>
    <w:rsid w:val="00405497"/>
    <w:rsid w:val="004066CD"/>
    <w:rsid w:val="0041537D"/>
    <w:rsid w:val="0041669B"/>
    <w:rsid w:val="00422D80"/>
    <w:rsid w:val="00423293"/>
    <w:rsid w:val="00423DA8"/>
    <w:rsid w:val="00427208"/>
    <w:rsid w:val="00427672"/>
    <w:rsid w:val="00441DC1"/>
    <w:rsid w:val="00442FFC"/>
    <w:rsid w:val="004452BC"/>
    <w:rsid w:val="004527E0"/>
    <w:rsid w:val="00453F2B"/>
    <w:rsid w:val="00463C64"/>
    <w:rsid w:val="0046498F"/>
    <w:rsid w:val="00466033"/>
    <w:rsid w:val="00473F04"/>
    <w:rsid w:val="00474B54"/>
    <w:rsid w:val="0047528A"/>
    <w:rsid w:val="004802FF"/>
    <w:rsid w:val="0048337E"/>
    <w:rsid w:val="00492369"/>
    <w:rsid w:val="004958C5"/>
    <w:rsid w:val="00496B6D"/>
    <w:rsid w:val="004A5719"/>
    <w:rsid w:val="004A7744"/>
    <w:rsid w:val="004C74FA"/>
    <w:rsid w:val="004D1C6E"/>
    <w:rsid w:val="004D4E09"/>
    <w:rsid w:val="004D5751"/>
    <w:rsid w:val="004D6846"/>
    <w:rsid w:val="004D7DBD"/>
    <w:rsid w:val="004E3E3C"/>
    <w:rsid w:val="004E5496"/>
    <w:rsid w:val="004E7227"/>
    <w:rsid w:val="004F5CF4"/>
    <w:rsid w:val="005020C9"/>
    <w:rsid w:val="00503005"/>
    <w:rsid w:val="00507257"/>
    <w:rsid w:val="005104A8"/>
    <w:rsid w:val="0052169B"/>
    <w:rsid w:val="0052287A"/>
    <w:rsid w:val="005231BE"/>
    <w:rsid w:val="005270C8"/>
    <w:rsid w:val="0053605E"/>
    <w:rsid w:val="005400F7"/>
    <w:rsid w:val="00540AC4"/>
    <w:rsid w:val="005535DA"/>
    <w:rsid w:val="00554FED"/>
    <w:rsid w:val="005570BA"/>
    <w:rsid w:val="00566EF8"/>
    <w:rsid w:val="00573B0D"/>
    <w:rsid w:val="0057422E"/>
    <w:rsid w:val="005766BD"/>
    <w:rsid w:val="00581E7F"/>
    <w:rsid w:val="00582BDF"/>
    <w:rsid w:val="00587275"/>
    <w:rsid w:val="005A11C2"/>
    <w:rsid w:val="005A1510"/>
    <w:rsid w:val="005A5296"/>
    <w:rsid w:val="005A5F3E"/>
    <w:rsid w:val="005B1CF3"/>
    <w:rsid w:val="005B2DD3"/>
    <w:rsid w:val="005B5428"/>
    <w:rsid w:val="005C0514"/>
    <w:rsid w:val="005C2DA9"/>
    <w:rsid w:val="005C3759"/>
    <w:rsid w:val="005C485B"/>
    <w:rsid w:val="005C56E6"/>
    <w:rsid w:val="005D6798"/>
    <w:rsid w:val="005E23B8"/>
    <w:rsid w:val="005E525E"/>
    <w:rsid w:val="005F10A7"/>
    <w:rsid w:val="00604E48"/>
    <w:rsid w:val="00606CC0"/>
    <w:rsid w:val="006175E7"/>
    <w:rsid w:val="00621DDC"/>
    <w:rsid w:val="00622756"/>
    <w:rsid w:val="00624C44"/>
    <w:rsid w:val="00635394"/>
    <w:rsid w:val="00650D39"/>
    <w:rsid w:val="00654911"/>
    <w:rsid w:val="00656EEC"/>
    <w:rsid w:val="0066216D"/>
    <w:rsid w:val="00667456"/>
    <w:rsid w:val="00671423"/>
    <w:rsid w:val="006821B9"/>
    <w:rsid w:val="0068322E"/>
    <w:rsid w:val="00686BE6"/>
    <w:rsid w:val="006873E1"/>
    <w:rsid w:val="006A52EF"/>
    <w:rsid w:val="006A7FC7"/>
    <w:rsid w:val="006B1AF9"/>
    <w:rsid w:val="006B5F57"/>
    <w:rsid w:val="006C008C"/>
    <w:rsid w:val="006C4813"/>
    <w:rsid w:val="006D24D3"/>
    <w:rsid w:val="006E14EB"/>
    <w:rsid w:val="006F05BA"/>
    <w:rsid w:val="006F2B9E"/>
    <w:rsid w:val="006F302E"/>
    <w:rsid w:val="006F6224"/>
    <w:rsid w:val="00712416"/>
    <w:rsid w:val="00713EFA"/>
    <w:rsid w:val="00716478"/>
    <w:rsid w:val="0071750F"/>
    <w:rsid w:val="00720F37"/>
    <w:rsid w:val="00722573"/>
    <w:rsid w:val="00736FCC"/>
    <w:rsid w:val="00742B7C"/>
    <w:rsid w:val="007448AE"/>
    <w:rsid w:val="00745812"/>
    <w:rsid w:val="00757F31"/>
    <w:rsid w:val="007628BA"/>
    <w:rsid w:val="00770689"/>
    <w:rsid w:val="007737B5"/>
    <w:rsid w:val="007753E8"/>
    <w:rsid w:val="007806BC"/>
    <w:rsid w:val="00783CC6"/>
    <w:rsid w:val="00791EE9"/>
    <w:rsid w:val="0079335B"/>
    <w:rsid w:val="007A00B0"/>
    <w:rsid w:val="007A5670"/>
    <w:rsid w:val="007A7F59"/>
    <w:rsid w:val="007C29C7"/>
    <w:rsid w:val="007C5417"/>
    <w:rsid w:val="007E7AA1"/>
    <w:rsid w:val="007E7BF3"/>
    <w:rsid w:val="007F0D7F"/>
    <w:rsid w:val="007F429E"/>
    <w:rsid w:val="00801B54"/>
    <w:rsid w:val="008043AF"/>
    <w:rsid w:val="00805513"/>
    <w:rsid w:val="00805871"/>
    <w:rsid w:val="0080619F"/>
    <w:rsid w:val="00806349"/>
    <w:rsid w:val="00813D70"/>
    <w:rsid w:val="00823548"/>
    <w:rsid w:val="008248CB"/>
    <w:rsid w:val="00825205"/>
    <w:rsid w:val="00834B77"/>
    <w:rsid w:val="00836D50"/>
    <w:rsid w:val="00845262"/>
    <w:rsid w:val="00846522"/>
    <w:rsid w:val="00846F00"/>
    <w:rsid w:val="008528D8"/>
    <w:rsid w:val="00856996"/>
    <w:rsid w:val="008617EC"/>
    <w:rsid w:val="00862E2E"/>
    <w:rsid w:val="0087003C"/>
    <w:rsid w:val="00870617"/>
    <w:rsid w:val="00870FA1"/>
    <w:rsid w:val="008732A3"/>
    <w:rsid w:val="008827E7"/>
    <w:rsid w:val="00883C1A"/>
    <w:rsid w:val="0089605B"/>
    <w:rsid w:val="008A3AF6"/>
    <w:rsid w:val="008B5A27"/>
    <w:rsid w:val="008C2ADD"/>
    <w:rsid w:val="008C339C"/>
    <w:rsid w:val="008C45D4"/>
    <w:rsid w:val="008C6B3A"/>
    <w:rsid w:val="008D1095"/>
    <w:rsid w:val="008D1296"/>
    <w:rsid w:val="008D1738"/>
    <w:rsid w:val="008D33C2"/>
    <w:rsid w:val="008E692D"/>
    <w:rsid w:val="008E7BA2"/>
    <w:rsid w:val="00907F5D"/>
    <w:rsid w:val="00910540"/>
    <w:rsid w:val="009210FE"/>
    <w:rsid w:val="00942BFD"/>
    <w:rsid w:val="00950296"/>
    <w:rsid w:val="00952605"/>
    <w:rsid w:val="0096193C"/>
    <w:rsid w:val="009755CC"/>
    <w:rsid w:val="00975B27"/>
    <w:rsid w:val="00977FF9"/>
    <w:rsid w:val="009814AF"/>
    <w:rsid w:val="00985036"/>
    <w:rsid w:val="0098539C"/>
    <w:rsid w:val="0099295E"/>
    <w:rsid w:val="009B26A2"/>
    <w:rsid w:val="009B4FA2"/>
    <w:rsid w:val="009C170E"/>
    <w:rsid w:val="009C2E98"/>
    <w:rsid w:val="009C6420"/>
    <w:rsid w:val="009C76DC"/>
    <w:rsid w:val="009D6506"/>
    <w:rsid w:val="009D6AEE"/>
    <w:rsid w:val="009E6D2E"/>
    <w:rsid w:val="009F1527"/>
    <w:rsid w:val="00A00BE1"/>
    <w:rsid w:val="00A026A5"/>
    <w:rsid w:val="00A11994"/>
    <w:rsid w:val="00A1383F"/>
    <w:rsid w:val="00A258F3"/>
    <w:rsid w:val="00A266AE"/>
    <w:rsid w:val="00A26F7A"/>
    <w:rsid w:val="00A278FE"/>
    <w:rsid w:val="00A31021"/>
    <w:rsid w:val="00A335AA"/>
    <w:rsid w:val="00A37284"/>
    <w:rsid w:val="00A37EC8"/>
    <w:rsid w:val="00A43F56"/>
    <w:rsid w:val="00A45AF3"/>
    <w:rsid w:val="00A5188A"/>
    <w:rsid w:val="00A5629E"/>
    <w:rsid w:val="00A6081F"/>
    <w:rsid w:val="00A80E06"/>
    <w:rsid w:val="00A84ED0"/>
    <w:rsid w:val="00A86451"/>
    <w:rsid w:val="00A9779B"/>
    <w:rsid w:val="00AA7BB9"/>
    <w:rsid w:val="00AB245C"/>
    <w:rsid w:val="00AC6613"/>
    <w:rsid w:val="00AD31F2"/>
    <w:rsid w:val="00AD7421"/>
    <w:rsid w:val="00AE6993"/>
    <w:rsid w:val="00AE73DF"/>
    <w:rsid w:val="00AF4F10"/>
    <w:rsid w:val="00AF66E9"/>
    <w:rsid w:val="00B05C91"/>
    <w:rsid w:val="00B06A47"/>
    <w:rsid w:val="00B11FAA"/>
    <w:rsid w:val="00B13E87"/>
    <w:rsid w:val="00B3112D"/>
    <w:rsid w:val="00B33C76"/>
    <w:rsid w:val="00B36D33"/>
    <w:rsid w:val="00B37E72"/>
    <w:rsid w:val="00B52463"/>
    <w:rsid w:val="00B54184"/>
    <w:rsid w:val="00B622CC"/>
    <w:rsid w:val="00B63A45"/>
    <w:rsid w:val="00B64E78"/>
    <w:rsid w:val="00B668DA"/>
    <w:rsid w:val="00B735F1"/>
    <w:rsid w:val="00B7360A"/>
    <w:rsid w:val="00B8569B"/>
    <w:rsid w:val="00B94233"/>
    <w:rsid w:val="00BA0538"/>
    <w:rsid w:val="00BA5A3E"/>
    <w:rsid w:val="00BC0901"/>
    <w:rsid w:val="00BC1656"/>
    <w:rsid w:val="00BC2AB8"/>
    <w:rsid w:val="00BC2CC3"/>
    <w:rsid w:val="00BC58E7"/>
    <w:rsid w:val="00BC757A"/>
    <w:rsid w:val="00BD2BD2"/>
    <w:rsid w:val="00BD4877"/>
    <w:rsid w:val="00BD526E"/>
    <w:rsid w:val="00BE2D64"/>
    <w:rsid w:val="00BE5F65"/>
    <w:rsid w:val="00BF139E"/>
    <w:rsid w:val="00BF64AE"/>
    <w:rsid w:val="00C03D72"/>
    <w:rsid w:val="00C05106"/>
    <w:rsid w:val="00C060AD"/>
    <w:rsid w:val="00C1102F"/>
    <w:rsid w:val="00C15110"/>
    <w:rsid w:val="00C15A3A"/>
    <w:rsid w:val="00C20CF8"/>
    <w:rsid w:val="00C21662"/>
    <w:rsid w:val="00C313E9"/>
    <w:rsid w:val="00C35C14"/>
    <w:rsid w:val="00C35DCB"/>
    <w:rsid w:val="00C364B2"/>
    <w:rsid w:val="00C373F2"/>
    <w:rsid w:val="00C42374"/>
    <w:rsid w:val="00C45729"/>
    <w:rsid w:val="00C505BD"/>
    <w:rsid w:val="00C51269"/>
    <w:rsid w:val="00C572A6"/>
    <w:rsid w:val="00C67913"/>
    <w:rsid w:val="00C711C7"/>
    <w:rsid w:val="00C72414"/>
    <w:rsid w:val="00C763B0"/>
    <w:rsid w:val="00C82974"/>
    <w:rsid w:val="00C82D01"/>
    <w:rsid w:val="00C87000"/>
    <w:rsid w:val="00C912B9"/>
    <w:rsid w:val="00C934D0"/>
    <w:rsid w:val="00C934E6"/>
    <w:rsid w:val="00CA334D"/>
    <w:rsid w:val="00CB01B2"/>
    <w:rsid w:val="00CB732D"/>
    <w:rsid w:val="00CE1E82"/>
    <w:rsid w:val="00CE4CF1"/>
    <w:rsid w:val="00CE797B"/>
    <w:rsid w:val="00CF3048"/>
    <w:rsid w:val="00D10D97"/>
    <w:rsid w:val="00D1226E"/>
    <w:rsid w:val="00D13924"/>
    <w:rsid w:val="00D25EDF"/>
    <w:rsid w:val="00D35380"/>
    <w:rsid w:val="00D4533F"/>
    <w:rsid w:val="00D537D7"/>
    <w:rsid w:val="00D55CAC"/>
    <w:rsid w:val="00D57758"/>
    <w:rsid w:val="00D64AA0"/>
    <w:rsid w:val="00D80CEA"/>
    <w:rsid w:val="00D8210D"/>
    <w:rsid w:val="00D93100"/>
    <w:rsid w:val="00DA1351"/>
    <w:rsid w:val="00DC3487"/>
    <w:rsid w:val="00DC3E6D"/>
    <w:rsid w:val="00DC66EB"/>
    <w:rsid w:val="00DC69E0"/>
    <w:rsid w:val="00DC7AD7"/>
    <w:rsid w:val="00DE3643"/>
    <w:rsid w:val="00DE5FDE"/>
    <w:rsid w:val="00DE7683"/>
    <w:rsid w:val="00DF0C3B"/>
    <w:rsid w:val="00DF0D1E"/>
    <w:rsid w:val="00DF68DF"/>
    <w:rsid w:val="00E02769"/>
    <w:rsid w:val="00E03021"/>
    <w:rsid w:val="00E11CEA"/>
    <w:rsid w:val="00E14FF1"/>
    <w:rsid w:val="00E21171"/>
    <w:rsid w:val="00E22531"/>
    <w:rsid w:val="00E36EA6"/>
    <w:rsid w:val="00E45A23"/>
    <w:rsid w:val="00E54C89"/>
    <w:rsid w:val="00E574CF"/>
    <w:rsid w:val="00E61438"/>
    <w:rsid w:val="00E715B2"/>
    <w:rsid w:val="00E7249A"/>
    <w:rsid w:val="00E729B0"/>
    <w:rsid w:val="00E73A2E"/>
    <w:rsid w:val="00E76862"/>
    <w:rsid w:val="00E81CB6"/>
    <w:rsid w:val="00E91C80"/>
    <w:rsid w:val="00E91F14"/>
    <w:rsid w:val="00E93129"/>
    <w:rsid w:val="00E93E80"/>
    <w:rsid w:val="00EA5FAF"/>
    <w:rsid w:val="00EA6931"/>
    <w:rsid w:val="00EB032D"/>
    <w:rsid w:val="00EB17FA"/>
    <w:rsid w:val="00EB1AAE"/>
    <w:rsid w:val="00EB356A"/>
    <w:rsid w:val="00EB564C"/>
    <w:rsid w:val="00EB6745"/>
    <w:rsid w:val="00EB7062"/>
    <w:rsid w:val="00EB74B1"/>
    <w:rsid w:val="00EC215B"/>
    <w:rsid w:val="00EC44C2"/>
    <w:rsid w:val="00EE4614"/>
    <w:rsid w:val="00EE4DF1"/>
    <w:rsid w:val="00EE78E5"/>
    <w:rsid w:val="00EF176D"/>
    <w:rsid w:val="00EF3784"/>
    <w:rsid w:val="00EF5264"/>
    <w:rsid w:val="00EF5E3C"/>
    <w:rsid w:val="00F007D8"/>
    <w:rsid w:val="00F00A04"/>
    <w:rsid w:val="00F06140"/>
    <w:rsid w:val="00F07883"/>
    <w:rsid w:val="00F11684"/>
    <w:rsid w:val="00F24025"/>
    <w:rsid w:val="00F2538E"/>
    <w:rsid w:val="00F34053"/>
    <w:rsid w:val="00F34E2E"/>
    <w:rsid w:val="00F3725E"/>
    <w:rsid w:val="00F41734"/>
    <w:rsid w:val="00F45BA6"/>
    <w:rsid w:val="00F47B6F"/>
    <w:rsid w:val="00F51310"/>
    <w:rsid w:val="00F55987"/>
    <w:rsid w:val="00F56960"/>
    <w:rsid w:val="00F64A09"/>
    <w:rsid w:val="00F76189"/>
    <w:rsid w:val="00F805F4"/>
    <w:rsid w:val="00F81398"/>
    <w:rsid w:val="00F8272A"/>
    <w:rsid w:val="00F848D2"/>
    <w:rsid w:val="00F85CA1"/>
    <w:rsid w:val="00F864F5"/>
    <w:rsid w:val="00F9335B"/>
    <w:rsid w:val="00F94524"/>
    <w:rsid w:val="00FB0F13"/>
    <w:rsid w:val="00FB3D44"/>
    <w:rsid w:val="00FC1D17"/>
    <w:rsid w:val="00FD7F2C"/>
    <w:rsid w:val="00FE5B14"/>
    <w:rsid w:val="00FE751B"/>
    <w:rsid w:val="00FF22A0"/>
    <w:rsid w:val="00FF41E4"/>
    <w:rsid w:val="00FF454A"/>
    <w:rsid w:val="00FF56EF"/>
    <w:rsid w:val="00F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6F7AE0"/>
  <w15:chartTrackingRefBased/>
  <w15:docId w15:val="{B0B18FFB-FAD8-4B76-874F-172C16D0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22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0F450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0F4506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0F450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0F450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0F450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F450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F450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0F450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link w:val="Heading9Char"/>
    <w:uiPriority w:val="99"/>
    <w:qFormat/>
    <w:rsid w:val="000F450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0F4506"/>
    <w:rPr>
      <w:rFonts w:ascii="Times New Roman" w:eastAsia="SimSun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0F4506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F4506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F4506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0F4506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F4506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0F4506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0F4506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,标题 91 Char"/>
    <w:basedOn w:val="DefaultParagraphFont"/>
    <w:link w:val="Heading9"/>
    <w:uiPriority w:val="99"/>
    <w:rsid w:val="000F4506"/>
    <w:rPr>
      <w:rFonts w:ascii="Arial" w:eastAsia="SimSun" w:hAnsi="Arial" w:cs="Arial"/>
    </w:rPr>
  </w:style>
  <w:style w:type="character" w:styleId="Hyperlink">
    <w:name w:val="Hyperlink"/>
    <w:uiPriority w:val="99"/>
    <w:qFormat/>
    <w:rsid w:val="000F4506"/>
    <w:rPr>
      <w:color w:val="0000FF"/>
      <w:u w:val="single"/>
    </w:rPr>
  </w:style>
  <w:style w:type="paragraph" w:customStyle="1" w:styleId="References">
    <w:name w:val="References"/>
    <w:basedOn w:val="Normal"/>
    <w:rsid w:val="000F4506"/>
    <w:pPr>
      <w:numPr>
        <w:numId w:val="1"/>
      </w:numPr>
      <w:adjustRightInd/>
      <w:spacing w:after="60"/>
    </w:pPr>
    <w:rPr>
      <w:sz w:val="20"/>
      <w:szCs w:val="16"/>
    </w:rPr>
  </w:style>
  <w:style w:type="table" w:styleId="TableGrid">
    <w:name w:val="Table Grid"/>
    <w:basedOn w:val="TableNormal"/>
    <w:uiPriority w:val="59"/>
    <w:rsid w:val="000F4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0F4506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0F4506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F4506"/>
    <w:rPr>
      <w:rFonts w:ascii="Times New Roman" w:eastAsia="SimSun" w:hAnsi="Times New Roman" w:cs="Times New Roman"/>
    </w:rPr>
  </w:style>
  <w:style w:type="character" w:styleId="Emphasis">
    <w:name w:val="Emphasis"/>
    <w:uiPriority w:val="20"/>
    <w:qFormat/>
    <w:rsid w:val="000F4506"/>
    <w:rPr>
      <w:b/>
      <w:bCs/>
      <w:i w:val="0"/>
      <w:iCs w:val="0"/>
    </w:rPr>
  </w:style>
  <w:style w:type="character" w:styleId="PlaceholderText">
    <w:name w:val="Placeholder Text"/>
    <w:basedOn w:val="DefaultParagraphFont"/>
    <w:uiPriority w:val="99"/>
    <w:semiHidden/>
    <w:rsid w:val="00B36D3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D015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D0158"/>
    <w:rPr>
      <w:rFonts w:ascii="Times New Roman" w:eastAsia="SimSu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D015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D0158"/>
    <w:rPr>
      <w:rFonts w:ascii="Times New Roman" w:eastAsia="SimSu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3C7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C7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C76"/>
    <w:rPr>
      <w:rFonts w:ascii="Times New Roman" w:eastAsia="SimSu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C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C76"/>
    <w:rPr>
      <w:rFonts w:ascii="Times New Roman" w:eastAsia="SimSu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C7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C76"/>
    <w:rPr>
      <w:rFonts w:ascii="Times New Roman" w:eastAsia="SimSun" w:hAnsi="Times New Roman" w:cs="Times New Roman"/>
      <w:sz w:val="18"/>
      <w:szCs w:val="18"/>
    </w:rPr>
  </w:style>
  <w:style w:type="paragraph" w:customStyle="1" w:styleId="B1">
    <w:name w:val="B1"/>
    <w:basedOn w:val="Normal"/>
    <w:link w:val="B1Zchn"/>
    <w:qFormat/>
    <w:rsid w:val="00A026A5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qFormat/>
    <w:rsid w:val="00A026A5"/>
    <w:rPr>
      <w:rFonts w:ascii="Times New Roma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B94233"/>
    <w:pPr>
      <w:spacing w:after="0" w:line="240" w:lineRule="auto"/>
    </w:pPr>
    <w:rPr>
      <w:rFonts w:ascii="Times New Roman" w:eastAsia="SimSun" w:hAnsi="Times New Roman" w:cs="Times New Roman"/>
    </w:rPr>
  </w:style>
  <w:style w:type="paragraph" w:styleId="BodyText">
    <w:name w:val="Body Text"/>
    <w:aliases w:val="bt"/>
    <w:basedOn w:val="Normal"/>
    <w:link w:val="BodyTextChar"/>
    <w:qFormat/>
    <w:rsid w:val="00720F37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20F3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L">
    <w:name w:val="TAL"/>
    <w:basedOn w:val="Normal"/>
    <w:link w:val="TALCar"/>
    <w:qFormat/>
    <w:rsid w:val="005A151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5A1510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ZT">
    <w:name w:val="ZT"/>
    <w:rsid w:val="000F78E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customStyle="1" w:styleId="tal0">
    <w:name w:val="tal"/>
    <w:basedOn w:val="Normal"/>
    <w:rsid w:val="00EE46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character" w:customStyle="1" w:styleId="B1Char1">
    <w:name w:val="B1 Char1"/>
    <w:qFormat/>
    <w:locked/>
    <w:rsid w:val="00566E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5E7A4-7777-495A-8270-D248B5C2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Matthew Webbfinal</cp:lastModifiedBy>
  <cp:revision>34</cp:revision>
  <dcterms:created xsi:type="dcterms:W3CDTF">2020-08-06T19:49:00Z</dcterms:created>
  <dcterms:modified xsi:type="dcterms:W3CDTF">2020-08-07T16:30:00Z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(3)qh0RXQ+siveCPT1i+O3JAYkvnz8hOuMUOGOMm687JLcpZ+0+BfdIfj43caphyklnNVXhugr2
u2QQvLQ4LJBIesOKIKQruWgCDoo+2oDqbyZXZUA5DXLNFhNqAiiJXHMv36uhh57egcZIGhZG
blCRB4iyjOHsuaqVplQnTTImrd/WJ7i/DAiwrBk6uYjyUOXDTvuUXL7FawbqijhnDWcg8luc
2LWAkdcub7GWPzg8OH</vt:lpwstr>
  </property>
  <property fmtid="{D5CDD505-2E9C-101B-9397-08002B2CF9AE}" pid="3" name="_2015_ms_pID_7253431">
    <vt:lpwstr>wr+HhbxZNFJKupgUGuaPTgk+oI4eEzPOHw2Hyki5DQiHw56jaT3nl1
Q5zBu9iMQR+mGl/4BqJ5oEDKm3sojZlVxMLcSvMmp2D8GosWbu5wxBF2+ChasMvobEC9A2sN
8IDEeUcGwkizmXYz0oAnUzm/d1TuqFfUaBntUVyOrA/EQT8jRwFWsTbCQp/f6/dxSG7lJaVr
an+GJ2jC+ybUCaeVVygxFGkWB/Fs+12cMBAY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1589589027</vt:lpwstr>
  </property>
</Properties>
</file>