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64D25E1" w:rsidR="00F110CD" w:rsidRPr="00CC0707" w:rsidRDefault="00F110CD" w:rsidP="00F110CD">
      <w:pPr>
        <w:pStyle w:val="Header"/>
        <w:tabs>
          <w:tab w:val="right" w:pos="9639"/>
        </w:tabs>
        <w:rPr>
          <w:bCs/>
          <w:noProof w:val="0"/>
          <w:sz w:val="24"/>
          <w:szCs w:val="24"/>
          <w:lang w:val="en-GB"/>
        </w:rPr>
      </w:pPr>
      <w:r w:rsidRPr="00CC0707">
        <w:rPr>
          <w:bCs/>
          <w:noProof w:val="0"/>
          <w:sz w:val="24"/>
          <w:szCs w:val="24"/>
          <w:lang w:val="en-GB"/>
        </w:rPr>
        <w:t>3GPP TSG RA</w:t>
      </w:r>
      <w:r w:rsidR="00BA1872" w:rsidRPr="00CC0707">
        <w:rPr>
          <w:bCs/>
          <w:noProof w:val="0"/>
          <w:sz w:val="24"/>
          <w:szCs w:val="24"/>
          <w:lang w:val="en-GB"/>
        </w:rPr>
        <w:t xml:space="preserve">N WG1 </w:t>
      </w:r>
      <w:r w:rsidR="0065263C" w:rsidRPr="00CC0707">
        <w:rPr>
          <w:bCs/>
          <w:noProof w:val="0"/>
          <w:sz w:val="24"/>
          <w:szCs w:val="24"/>
          <w:lang w:val="en-GB"/>
        </w:rPr>
        <w:t xml:space="preserve">meeting </w:t>
      </w:r>
      <w:r w:rsidR="00ED6941" w:rsidRPr="00CC0707">
        <w:rPr>
          <w:bCs/>
          <w:noProof w:val="0"/>
          <w:sz w:val="24"/>
          <w:szCs w:val="24"/>
          <w:lang w:val="en-GB"/>
        </w:rPr>
        <w:t>#</w:t>
      </w:r>
      <w:r w:rsidR="006279F3" w:rsidRPr="00CC0707">
        <w:rPr>
          <w:bCs/>
          <w:noProof w:val="0"/>
          <w:sz w:val="24"/>
          <w:szCs w:val="24"/>
          <w:lang w:val="en-GB"/>
        </w:rPr>
        <w:t>10</w:t>
      </w:r>
      <w:r w:rsidR="00804CC4">
        <w:rPr>
          <w:bCs/>
          <w:noProof w:val="0"/>
          <w:sz w:val="24"/>
          <w:szCs w:val="24"/>
          <w:lang w:val="en-GB"/>
        </w:rPr>
        <w:t>2</w:t>
      </w:r>
      <w:r w:rsidR="00033BAE">
        <w:rPr>
          <w:bCs/>
          <w:noProof w:val="0"/>
          <w:sz w:val="24"/>
          <w:szCs w:val="24"/>
          <w:lang w:val="en-GB"/>
        </w:rPr>
        <w:t>e</w:t>
      </w:r>
      <w:r w:rsidR="001348FE" w:rsidRPr="00CC0707">
        <w:rPr>
          <w:bCs/>
          <w:noProof w:val="0"/>
          <w:sz w:val="24"/>
          <w:szCs w:val="24"/>
          <w:lang w:val="en-GB"/>
        </w:rPr>
        <w:tab/>
      </w:r>
      <w:r w:rsidR="00BA1872" w:rsidRPr="00CC0707">
        <w:rPr>
          <w:bCs/>
          <w:noProof w:val="0"/>
          <w:sz w:val="24"/>
          <w:szCs w:val="24"/>
          <w:lang w:val="en-GB"/>
        </w:rPr>
        <w:t>R1-</w:t>
      </w:r>
      <w:r w:rsidR="00EE5D4F" w:rsidRPr="00EE5D4F">
        <w:t xml:space="preserve"> </w:t>
      </w:r>
      <w:r w:rsidR="00EE5D4F" w:rsidRPr="00EE5D4F">
        <w:rPr>
          <w:bCs/>
          <w:noProof w:val="0"/>
          <w:sz w:val="24"/>
          <w:szCs w:val="24"/>
          <w:lang w:val="en-GB"/>
        </w:rPr>
        <w:t>20</w:t>
      </w:r>
      <w:r w:rsidR="007132D7" w:rsidRPr="007132D7">
        <w:rPr>
          <w:bCs/>
          <w:noProof w:val="0"/>
          <w:sz w:val="24"/>
          <w:szCs w:val="24"/>
          <w:lang w:val="en-GB"/>
        </w:rPr>
        <w:t>06895</w:t>
      </w:r>
      <w:bookmarkStart w:id="0" w:name="_GoBack"/>
      <w:bookmarkEnd w:id="0"/>
    </w:p>
    <w:p w14:paraId="30E02940" w14:textId="4516927D" w:rsidR="00CA26CE" w:rsidRPr="00CC0707" w:rsidRDefault="00CC0707" w:rsidP="00CA26CE">
      <w:pPr>
        <w:pStyle w:val="Header"/>
        <w:rPr>
          <w:bCs/>
          <w:noProof w:val="0"/>
          <w:sz w:val="24"/>
          <w:szCs w:val="24"/>
          <w:lang w:val="en-GB"/>
        </w:rPr>
      </w:pPr>
      <w:r>
        <w:rPr>
          <w:noProof w:val="0"/>
          <w:sz w:val="24"/>
          <w:szCs w:val="24"/>
          <w:lang w:val="en-GB" w:eastAsia="zh-CN"/>
        </w:rPr>
        <w:t>e</w:t>
      </w:r>
      <w:r w:rsidR="00105286" w:rsidRPr="00CC0707">
        <w:rPr>
          <w:noProof w:val="0"/>
          <w:sz w:val="24"/>
          <w:szCs w:val="24"/>
          <w:lang w:val="en-GB" w:eastAsia="zh-CN"/>
        </w:rPr>
        <w:t>-</w:t>
      </w:r>
      <w:r>
        <w:rPr>
          <w:noProof w:val="0"/>
          <w:sz w:val="24"/>
          <w:szCs w:val="24"/>
          <w:lang w:val="en-GB" w:eastAsia="zh-CN"/>
        </w:rPr>
        <w:t>M</w:t>
      </w:r>
      <w:r w:rsidR="00105286" w:rsidRPr="00CC0707">
        <w:rPr>
          <w:noProof w:val="0"/>
          <w:sz w:val="24"/>
          <w:szCs w:val="24"/>
          <w:lang w:val="en-GB" w:eastAsia="zh-CN"/>
        </w:rPr>
        <w:t>eetin</w:t>
      </w:r>
      <w:r>
        <w:rPr>
          <w:noProof w:val="0"/>
          <w:sz w:val="24"/>
          <w:szCs w:val="24"/>
          <w:lang w:val="en-GB" w:eastAsia="zh-CN"/>
        </w:rPr>
        <w:t>g</w:t>
      </w:r>
      <w:r w:rsidR="00F6559B" w:rsidRPr="00CC0707">
        <w:rPr>
          <w:noProof w:val="0"/>
          <w:sz w:val="24"/>
          <w:szCs w:val="24"/>
          <w:lang w:val="en-GB" w:eastAsia="zh-CN"/>
        </w:rPr>
        <w:t xml:space="preserve">, </w:t>
      </w:r>
      <w:r w:rsidR="00804CC4">
        <w:rPr>
          <w:noProof w:val="0"/>
          <w:sz w:val="24"/>
          <w:szCs w:val="24"/>
          <w:lang w:val="en-GB" w:eastAsia="zh-CN"/>
        </w:rPr>
        <w:t>August 17</w:t>
      </w:r>
      <w:r w:rsidR="00F6559B" w:rsidRPr="00CC0707">
        <w:rPr>
          <w:b w:val="0"/>
          <w:noProof w:val="0"/>
          <w:sz w:val="24"/>
          <w:szCs w:val="24"/>
          <w:vertAlign w:val="superscript"/>
          <w:lang w:val="en-GB" w:eastAsia="zh-CN"/>
        </w:rPr>
        <w:t>th</w:t>
      </w:r>
      <w:r w:rsidR="00F6559B" w:rsidRPr="00CC0707">
        <w:rPr>
          <w:noProof w:val="0"/>
          <w:sz w:val="24"/>
          <w:szCs w:val="24"/>
          <w:lang w:val="en-GB" w:eastAsia="zh-CN"/>
        </w:rPr>
        <w:t xml:space="preserve"> –</w:t>
      </w:r>
      <w:r w:rsidR="00804CC4">
        <w:rPr>
          <w:noProof w:val="0"/>
          <w:sz w:val="24"/>
          <w:szCs w:val="24"/>
          <w:lang w:val="en-GB" w:eastAsia="zh-CN"/>
        </w:rPr>
        <w:t xml:space="preserve"> 28</w:t>
      </w:r>
      <w:r w:rsidRPr="0030773C">
        <w:rPr>
          <w:noProof w:val="0"/>
          <w:sz w:val="24"/>
          <w:szCs w:val="24"/>
          <w:vertAlign w:val="superscript"/>
          <w:lang w:val="en-GB" w:eastAsia="zh-CN"/>
        </w:rPr>
        <w:t>th</w:t>
      </w:r>
      <w:r w:rsidR="00F6559B" w:rsidRPr="00CC0707">
        <w:rPr>
          <w:noProof w:val="0"/>
          <w:sz w:val="24"/>
          <w:szCs w:val="24"/>
          <w:lang w:val="en-GB" w:eastAsia="zh-CN"/>
        </w:rPr>
        <w:t>, 20</w:t>
      </w:r>
      <w:r w:rsidR="00105286" w:rsidRPr="00CC0707">
        <w:rPr>
          <w:noProof w:val="0"/>
          <w:sz w:val="24"/>
          <w:szCs w:val="24"/>
          <w:lang w:val="en-GB" w:eastAsia="zh-CN"/>
        </w:rPr>
        <w:t>20</w:t>
      </w:r>
    </w:p>
    <w:p w14:paraId="2CFE1919" w14:textId="77777777" w:rsidR="00850D96" w:rsidRPr="00CC0707" w:rsidRDefault="00850D96" w:rsidP="00CA26CE">
      <w:pPr>
        <w:pStyle w:val="Header"/>
        <w:rPr>
          <w:bCs/>
          <w:noProof w:val="0"/>
          <w:sz w:val="24"/>
          <w:lang w:val="en-GB" w:eastAsia="ja-JP"/>
        </w:rPr>
      </w:pPr>
    </w:p>
    <w:p w14:paraId="30E02941" w14:textId="5211F1E8" w:rsidR="0034111C" w:rsidRPr="00CC0707" w:rsidRDefault="0034111C" w:rsidP="16512788">
      <w:pPr>
        <w:pStyle w:val="CRCoverPage"/>
        <w:rPr>
          <w:rFonts w:cs="Arial"/>
          <w:b/>
          <w:bCs/>
          <w:sz w:val="24"/>
          <w:szCs w:val="24"/>
          <w:lang w:eastAsia="ja-JP"/>
        </w:rPr>
      </w:pPr>
      <w:r w:rsidRPr="00CC0707">
        <w:rPr>
          <w:rFonts w:cs="Arial"/>
          <w:b/>
          <w:bCs/>
          <w:sz w:val="24"/>
          <w:szCs w:val="24"/>
        </w:rPr>
        <w:t>Agenda item:</w:t>
      </w:r>
      <w:r w:rsidRPr="00CC0707">
        <w:rPr>
          <w:rFonts w:cs="Arial"/>
          <w:b/>
          <w:bCs/>
          <w:sz w:val="24"/>
        </w:rPr>
        <w:tab/>
      </w:r>
      <w:r w:rsidRPr="00CC0707">
        <w:rPr>
          <w:rFonts w:cs="Arial"/>
          <w:b/>
          <w:bCs/>
          <w:sz w:val="24"/>
        </w:rPr>
        <w:tab/>
      </w:r>
      <w:r w:rsidR="000B4207" w:rsidRPr="00CC0707">
        <w:rPr>
          <w:rFonts w:cs="Arial"/>
          <w:b/>
          <w:bCs/>
          <w:sz w:val="24"/>
          <w:szCs w:val="24"/>
        </w:rPr>
        <w:t>7</w:t>
      </w:r>
      <w:r w:rsidR="0052773A" w:rsidRPr="00CC0707">
        <w:rPr>
          <w:rFonts w:cs="Arial"/>
          <w:b/>
          <w:bCs/>
          <w:sz w:val="24"/>
          <w:szCs w:val="24"/>
        </w:rPr>
        <w:t>.</w:t>
      </w:r>
      <w:r w:rsidR="00BA1872" w:rsidRPr="00CC0707">
        <w:rPr>
          <w:rFonts w:cs="Arial"/>
          <w:b/>
          <w:bCs/>
          <w:sz w:val="24"/>
          <w:szCs w:val="24"/>
        </w:rPr>
        <w:t>2</w:t>
      </w:r>
      <w:r w:rsidR="00671655" w:rsidRPr="00CC0707">
        <w:rPr>
          <w:rFonts w:cs="Arial"/>
          <w:b/>
          <w:bCs/>
          <w:sz w:val="24"/>
          <w:szCs w:val="24"/>
        </w:rPr>
        <w:t>.</w:t>
      </w:r>
      <w:r w:rsidR="00BC2FB5" w:rsidRPr="00CC0707">
        <w:rPr>
          <w:rFonts w:cs="Arial"/>
          <w:b/>
          <w:bCs/>
          <w:sz w:val="24"/>
          <w:szCs w:val="24"/>
        </w:rPr>
        <w:t>9</w:t>
      </w:r>
    </w:p>
    <w:p w14:paraId="30E02942" w14:textId="11CBDC88" w:rsidR="00E128F2" w:rsidRPr="00CC0707" w:rsidRDefault="0034111C" w:rsidP="16512788">
      <w:pPr>
        <w:tabs>
          <w:tab w:val="left" w:pos="1985"/>
        </w:tabs>
        <w:spacing w:after="120"/>
        <w:ind w:left="1985" w:hanging="1985"/>
        <w:rPr>
          <w:rFonts w:ascii="Arial" w:hAnsi="Arial" w:cs="Arial"/>
          <w:b/>
          <w:bCs/>
          <w:sz w:val="24"/>
          <w:szCs w:val="24"/>
        </w:rPr>
      </w:pPr>
      <w:r w:rsidRPr="00CC0707">
        <w:rPr>
          <w:rFonts w:ascii="Arial" w:hAnsi="Arial" w:cs="Arial"/>
          <w:b/>
          <w:bCs/>
          <w:sz w:val="24"/>
          <w:szCs w:val="24"/>
        </w:rPr>
        <w:t>Source:</w:t>
      </w:r>
      <w:r w:rsidRPr="00CC0707">
        <w:rPr>
          <w:rFonts w:ascii="Arial" w:hAnsi="Arial" w:cs="Arial"/>
          <w:b/>
          <w:bCs/>
          <w:sz w:val="24"/>
        </w:rPr>
        <w:tab/>
      </w:r>
      <w:r w:rsidR="00013455" w:rsidRPr="00CC0707">
        <w:rPr>
          <w:rFonts w:ascii="Arial" w:hAnsi="Arial" w:cs="Arial"/>
          <w:b/>
          <w:bCs/>
          <w:sz w:val="24"/>
          <w:szCs w:val="24"/>
        </w:rPr>
        <w:t xml:space="preserve">Nokia, </w:t>
      </w:r>
      <w:r w:rsidR="00E67802" w:rsidRPr="00CC0707">
        <w:rPr>
          <w:rFonts w:ascii="Arial" w:hAnsi="Arial" w:cs="Arial"/>
          <w:b/>
          <w:bCs/>
          <w:sz w:val="24"/>
          <w:szCs w:val="24"/>
        </w:rPr>
        <w:t>Nokia</w:t>
      </w:r>
      <w:r w:rsidR="00013455" w:rsidRPr="00CC0707">
        <w:rPr>
          <w:rFonts w:ascii="Arial" w:hAnsi="Arial" w:cs="Arial"/>
          <w:b/>
          <w:bCs/>
          <w:sz w:val="24"/>
          <w:szCs w:val="24"/>
        </w:rPr>
        <w:t xml:space="preserve"> Shanghai Bell</w:t>
      </w:r>
    </w:p>
    <w:p w14:paraId="30E02943" w14:textId="4FD09A78" w:rsidR="0034111C" w:rsidRPr="00CC0707" w:rsidRDefault="0034111C" w:rsidP="16512788">
      <w:pPr>
        <w:ind w:left="1985" w:hanging="1985"/>
        <w:rPr>
          <w:rFonts w:ascii="Arial" w:hAnsi="Arial" w:cs="Arial"/>
          <w:b/>
          <w:bCs/>
          <w:sz w:val="24"/>
          <w:szCs w:val="24"/>
        </w:rPr>
      </w:pPr>
      <w:r w:rsidRPr="00CC0707">
        <w:rPr>
          <w:rFonts w:ascii="Arial" w:hAnsi="Arial" w:cs="Arial"/>
          <w:b/>
          <w:bCs/>
          <w:sz w:val="24"/>
          <w:szCs w:val="24"/>
        </w:rPr>
        <w:t>Title:</w:t>
      </w:r>
      <w:r w:rsidRPr="00CC0707">
        <w:rPr>
          <w:rFonts w:ascii="Arial" w:hAnsi="Arial" w:cs="Arial"/>
          <w:b/>
          <w:bCs/>
          <w:sz w:val="24"/>
        </w:rPr>
        <w:tab/>
      </w:r>
      <w:r w:rsidR="00105286" w:rsidRPr="00CC0707">
        <w:rPr>
          <w:rFonts w:ascii="Arial" w:hAnsi="Arial" w:cs="Arial"/>
          <w:b/>
          <w:bCs/>
          <w:sz w:val="24"/>
        </w:rPr>
        <w:t>Remaining p</w:t>
      </w:r>
      <w:r w:rsidR="002D3A54" w:rsidRPr="00CC0707">
        <w:rPr>
          <w:rFonts w:ascii="Arial" w:hAnsi="Arial" w:cs="Arial"/>
          <w:b/>
          <w:bCs/>
          <w:sz w:val="24"/>
        </w:rPr>
        <w:t>hysical layer aspects</w:t>
      </w:r>
      <w:r w:rsidR="00816803" w:rsidRPr="00CC0707">
        <w:rPr>
          <w:rFonts w:ascii="Arial" w:hAnsi="Arial" w:cs="Arial"/>
          <w:b/>
          <w:bCs/>
          <w:sz w:val="24"/>
        </w:rPr>
        <w:t xml:space="preserve"> of dual active protocol stack based HO</w:t>
      </w:r>
    </w:p>
    <w:p w14:paraId="30E02944" w14:textId="60B6B0C7" w:rsidR="0034111C" w:rsidRPr="00CC0707" w:rsidRDefault="0034111C" w:rsidP="16512788">
      <w:pPr>
        <w:rPr>
          <w:rFonts w:ascii="Arial" w:hAnsi="Arial" w:cs="Arial"/>
          <w:b/>
          <w:bCs/>
          <w:sz w:val="24"/>
          <w:szCs w:val="24"/>
        </w:rPr>
      </w:pPr>
      <w:r w:rsidRPr="00CC0707">
        <w:rPr>
          <w:rFonts w:ascii="Arial" w:hAnsi="Arial" w:cs="Arial"/>
          <w:b/>
          <w:bCs/>
          <w:sz w:val="24"/>
          <w:szCs w:val="24"/>
        </w:rPr>
        <w:t xml:space="preserve">Document </w:t>
      </w:r>
      <w:r w:rsidR="3E61DC49" w:rsidRPr="00CC0707">
        <w:rPr>
          <w:rFonts w:ascii="Arial" w:hAnsi="Arial" w:cs="Arial"/>
          <w:b/>
          <w:bCs/>
          <w:sz w:val="24"/>
          <w:szCs w:val="24"/>
        </w:rPr>
        <w:t>for:</w:t>
      </w:r>
      <w:r w:rsidRPr="00CC0707">
        <w:rPr>
          <w:rFonts w:ascii="Arial" w:hAnsi="Arial" w:cs="Arial"/>
          <w:b/>
          <w:bCs/>
          <w:sz w:val="24"/>
        </w:rPr>
        <w:tab/>
      </w:r>
      <w:r w:rsidR="00220615" w:rsidRPr="00CC0707">
        <w:rPr>
          <w:rFonts w:ascii="Arial" w:hAnsi="Arial" w:cs="Arial"/>
          <w:b/>
          <w:bCs/>
          <w:sz w:val="24"/>
        </w:rPr>
        <w:tab/>
      </w:r>
      <w:r w:rsidRPr="00CC0707">
        <w:rPr>
          <w:rFonts w:ascii="Arial" w:hAnsi="Arial" w:cs="Arial"/>
          <w:b/>
          <w:bCs/>
          <w:sz w:val="24"/>
          <w:szCs w:val="24"/>
        </w:rPr>
        <w:t>Discussion and Decision</w:t>
      </w:r>
    </w:p>
    <w:p w14:paraId="7CF7938E" w14:textId="7E19F756" w:rsidR="00ED1327" w:rsidRPr="00CC0707" w:rsidRDefault="00EE7FA7" w:rsidP="00ED1327">
      <w:pPr>
        <w:pStyle w:val="Heading1"/>
      </w:pPr>
      <w:r w:rsidRPr="00CC0707">
        <w:t>Introduction</w:t>
      </w:r>
    </w:p>
    <w:p w14:paraId="3F621760" w14:textId="0C91B323" w:rsidR="00703C15" w:rsidRPr="00CC0707" w:rsidRDefault="00703C15" w:rsidP="00A64A6E">
      <w:bookmarkStart w:id="1" w:name="_Hlk510705081"/>
      <w:r w:rsidRPr="00CC0707">
        <w:t>In this contribution we discuss</w:t>
      </w:r>
      <w:r w:rsidR="00823A7D" w:rsidRPr="00CC0707">
        <w:t xml:space="preserve"> </w:t>
      </w:r>
      <w:r w:rsidR="00326C52" w:rsidRPr="00CC0707">
        <w:t xml:space="preserve">some remaining aspect on </w:t>
      </w:r>
      <w:r w:rsidR="009E419D" w:rsidRPr="00CC0707">
        <w:t xml:space="preserve">the </w:t>
      </w:r>
      <w:r w:rsidR="009211CA" w:rsidRPr="00CC0707">
        <w:t xml:space="preserve">physical layer </w:t>
      </w:r>
      <w:r w:rsidR="00326C52" w:rsidRPr="00CC0707">
        <w:t>for</w:t>
      </w:r>
      <w:r w:rsidR="009211CA" w:rsidRPr="00CC0707">
        <w:t xml:space="preserve"> </w:t>
      </w:r>
      <w:r w:rsidR="00B42C99" w:rsidRPr="00CC0707">
        <w:t xml:space="preserve">dual active </w:t>
      </w:r>
      <w:proofErr w:type="spellStart"/>
      <w:r w:rsidR="00B42C99" w:rsidRPr="00CC0707">
        <w:t>propocol</w:t>
      </w:r>
      <w:proofErr w:type="spellEnd"/>
      <w:r w:rsidR="00B42C99" w:rsidRPr="00CC0707">
        <w:t xml:space="preserve"> </w:t>
      </w:r>
      <w:proofErr w:type="gramStart"/>
      <w:r w:rsidR="00B42C99" w:rsidRPr="00CC0707">
        <w:t>stack based</w:t>
      </w:r>
      <w:proofErr w:type="gramEnd"/>
      <w:r w:rsidR="00B42C99" w:rsidRPr="00CC0707">
        <w:t xml:space="preserve"> HO</w:t>
      </w:r>
      <w:r w:rsidR="009E419D" w:rsidRPr="00CC0707">
        <w:t>.</w:t>
      </w:r>
    </w:p>
    <w:p w14:paraId="7C0A1D77" w14:textId="4C60BB89" w:rsidR="0086776B" w:rsidRPr="00CC0707" w:rsidRDefault="00804CC4" w:rsidP="00955741">
      <w:pPr>
        <w:pStyle w:val="Heading1"/>
      </w:pPr>
      <w:r w:rsidRPr="00804CC4">
        <w:t>Overbooking of PDCCH candidates</w:t>
      </w:r>
      <w:r>
        <w:t xml:space="preserve"> for </w:t>
      </w:r>
      <w:r w:rsidR="001C1735" w:rsidRPr="00CC0707">
        <w:t>DAPS</w:t>
      </w:r>
      <w:bookmarkEnd w:id="1"/>
    </w:p>
    <w:p w14:paraId="1832A6BE" w14:textId="77777777" w:rsidR="0028094D" w:rsidRPr="00CC0707" w:rsidRDefault="0028094D" w:rsidP="0028094D">
      <w:r w:rsidRPr="00CC0707">
        <w:t>In RAN1#99 following agreement was made:</w:t>
      </w:r>
    </w:p>
    <w:tbl>
      <w:tblPr>
        <w:tblStyle w:val="TableGrid"/>
        <w:tblW w:w="0" w:type="auto"/>
        <w:tblLook w:val="04A0" w:firstRow="1" w:lastRow="0" w:firstColumn="1" w:lastColumn="0" w:noHBand="0" w:noVBand="1"/>
      </w:tblPr>
      <w:tblGrid>
        <w:gridCol w:w="9629"/>
      </w:tblGrid>
      <w:tr w:rsidR="0028094D" w:rsidRPr="00CC0707" w14:paraId="030016D2" w14:textId="77777777" w:rsidTr="00463711">
        <w:tc>
          <w:tcPr>
            <w:tcW w:w="9629" w:type="dxa"/>
          </w:tcPr>
          <w:p w14:paraId="6A339313" w14:textId="77777777" w:rsidR="0028094D" w:rsidRPr="00CC0707" w:rsidRDefault="0028094D" w:rsidP="00463711">
            <w:pPr>
              <w:spacing w:after="0"/>
              <w:rPr>
                <w:rFonts w:ascii="Times" w:eastAsia="Batang" w:hAnsi="Times" w:cs="Times New Roman"/>
                <w:szCs w:val="24"/>
                <w:lang w:eastAsia="x-none"/>
              </w:rPr>
            </w:pPr>
            <w:r w:rsidRPr="00CC0707">
              <w:rPr>
                <w:rFonts w:ascii="Times" w:eastAsia="Batang" w:hAnsi="Times" w:cs="Times New Roman"/>
                <w:szCs w:val="24"/>
                <w:highlight w:val="green"/>
                <w:lang w:eastAsia="x-none"/>
              </w:rPr>
              <w:t>Agreement:</w:t>
            </w:r>
          </w:p>
          <w:p w14:paraId="579E27C0" w14:textId="77777777" w:rsidR="0028094D" w:rsidRPr="0030773C" w:rsidRDefault="0028094D" w:rsidP="00463711">
            <w:pPr>
              <w:numPr>
                <w:ilvl w:val="0"/>
                <w:numId w:val="27"/>
              </w:numPr>
              <w:spacing w:after="0"/>
              <w:rPr>
                <w:rFonts w:ascii="Times" w:eastAsia="SimSun" w:hAnsi="Times" w:cs="Times"/>
                <w:bCs/>
                <w:iCs/>
                <w:lang w:eastAsia="x-none"/>
              </w:rPr>
            </w:pPr>
            <w:r w:rsidRPr="0030773C">
              <w:rPr>
                <w:rFonts w:ascii="Times" w:eastAsia="SimSun" w:hAnsi="Times" w:cs="Times"/>
                <w:bCs/>
                <w:iCs/>
                <w:lang w:eastAsia="x-none"/>
              </w:rPr>
              <w:t xml:space="preserve">For DAPS-HO, UE will indicate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for each MCG (separately from DC capability).</w:t>
            </w:r>
          </w:p>
          <w:p w14:paraId="6967E782" w14:textId="77777777" w:rsidR="0028094D" w:rsidRPr="0030773C" w:rsidRDefault="0028094D" w:rsidP="00463711">
            <w:pPr>
              <w:numPr>
                <w:ilvl w:val="1"/>
                <w:numId w:val="27"/>
              </w:numPr>
              <w:spacing w:after="0"/>
              <w:rPr>
                <w:rFonts w:ascii="Times" w:eastAsia="SimSun" w:hAnsi="Times" w:cs="Times"/>
                <w:bCs/>
                <w:iCs/>
                <w:lang w:eastAsia="x-none"/>
              </w:rPr>
            </w:pPr>
            <w:r w:rsidRPr="0030773C">
              <w:rPr>
                <w:rFonts w:ascii="Times" w:eastAsia="SimSun" w:hAnsi="Times" w:cs="Times"/>
                <w:bCs/>
                <w:iCs/>
                <w:lang w:eastAsia="x-none"/>
              </w:rPr>
              <w:t xml:space="preserve">The lower bound for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per MCG is modified to [2]</w:t>
            </w:r>
          </w:p>
          <w:p w14:paraId="5229629B" w14:textId="77777777" w:rsidR="0028094D" w:rsidRPr="0030773C" w:rsidRDefault="0028094D" w:rsidP="00463711">
            <w:pPr>
              <w:numPr>
                <w:ilvl w:val="0"/>
                <w:numId w:val="28"/>
              </w:numPr>
              <w:spacing w:after="0"/>
              <w:rPr>
                <w:rFonts w:ascii="Times" w:eastAsia="SimSun" w:hAnsi="Times" w:cs="Times"/>
                <w:bCs/>
                <w:iCs/>
                <w:lang w:eastAsia="x-none"/>
              </w:rPr>
            </w:pPr>
            <w:r w:rsidRPr="0030773C">
              <w:rPr>
                <w:rFonts w:ascii="Times" w:eastAsia="SimSun" w:hAnsi="Times" w:cs="Times"/>
                <w:lang w:eastAsia="zh-CN"/>
              </w:rPr>
              <w:t>When a UE is configured to monitor PDCCH from source and target in a slot during DAPS HO, the UE is not expected to be provided with PDCCH configuration leading to PDCCH overbooking at both source and target cells.</w:t>
            </w:r>
          </w:p>
          <w:p w14:paraId="18B8C23B" w14:textId="77777777" w:rsidR="0028094D" w:rsidRPr="00CC0707" w:rsidRDefault="0028094D" w:rsidP="00463711"/>
        </w:tc>
      </w:tr>
    </w:tbl>
    <w:p w14:paraId="5F620C1F" w14:textId="36076524" w:rsidR="001E0E8B" w:rsidRDefault="001E0E8B" w:rsidP="00B87391"/>
    <w:p w14:paraId="54BFDEE8" w14:textId="6A8E0045" w:rsidR="00804CC4" w:rsidRPr="00CC0707" w:rsidRDefault="00804CC4" w:rsidP="00B87391">
      <w:r>
        <w:t>The interpretation of this agreement was further discussed in in last meeting and consequently related text from Section 15 of 38.213 was removed.</w:t>
      </w:r>
    </w:p>
    <w:p w14:paraId="531C824B" w14:textId="3EDCC046" w:rsidR="00804CC4" w:rsidRDefault="00804CC4" w:rsidP="00B87391">
      <w:r>
        <w:t xml:space="preserve">Over the course of the discussion it seemed that most companies shared the understanding that overbooking could be allowed in DAPS handover in one of the </w:t>
      </w:r>
      <w:proofErr w:type="spellStart"/>
      <w:r>
        <w:t>Pcells</w:t>
      </w:r>
      <w:proofErr w:type="spellEnd"/>
      <w:r>
        <w:t>, source or target</w:t>
      </w:r>
      <w:r w:rsidR="0003356C">
        <w:t>. It also seemed possible to consider that the overbooking could be allowed in either of the cells, i.e. in semi-static manner either in source cell or target cell, as per configured monitored PDCCH candidates.</w:t>
      </w:r>
    </w:p>
    <w:p w14:paraId="35C91A7E" w14:textId="08B32FD6" w:rsidR="0003356C" w:rsidRDefault="0003356C" w:rsidP="00B87391">
      <w:r w:rsidRPr="0003356C">
        <w:rPr>
          <w:b/>
          <w:bCs/>
        </w:rPr>
        <w:t xml:space="preserve">Observation: </w:t>
      </w:r>
      <w:r>
        <w:t xml:space="preserve">It appeared in RAN1#101e that overbooking could be allowed in </w:t>
      </w:r>
      <w:proofErr w:type="spellStart"/>
      <w:r>
        <w:t>semistatic</w:t>
      </w:r>
      <w:proofErr w:type="spellEnd"/>
      <w:r>
        <w:t xml:space="preserve"> manner in one of the </w:t>
      </w:r>
      <w:r w:rsidR="00961C67">
        <w:t>MCG</w:t>
      </w:r>
      <w:r w:rsidR="000D19DD">
        <w:t xml:space="preserve"> </w:t>
      </w:r>
      <w:proofErr w:type="spellStart"/>
      <w:r w:rsidR="000D19DD">
        <w:t>Pcells</w:t>
      </w:r>
      <w:proofErr w:type="spellEnd"/>
      <w:r>
        <w:t>, source or target.</w:t>
      </w:r>
    </w:p>
    <w:p w14:paraId="534EB8FA" w14:textId="0ECDA472" w:rsidR="0003356C" w:rsidRDefault="00961C67" w:rsidP="00B87391">
      <w:r w:rsidRPr="00CC0707">
        <w:rPr>
          <w:b/>
        </w:rPr>
        <w:t>Proposal:</w:t>
      </w:r>
      <w:r w:rsidRPr="00CC0707">
        <w:t xml:space="preserve"> C</w:t>
      </w:r>
      <w:r>
        <w:t xml:space="preserve">onfirm the understanding of the intent of the </w:t>
      </w:r>
      <w:proofErr w:type="spellStart"/>
      <w:r w:rsidRPr="00CC0707">
        <w:t>the</w:t>
      </w:r>
      <w:proofErr w:type="spellEnd"/>
      <w:r w:rsidRPr="00CC0707">
        <w:t xml:space="preserve"> agreement made in </w:t>
      </w:r>
      <w:r>
        <w:t xml:space="preserve">RAN1 </w:t>
      </w:r>
      <w:r w:rsidRPr="00CC0707">
        <w:t>meeting</w:t>
      </w:r>
      <w:r>
        <w:t xml:space="preserve"> #99</w:t>
      </w:r>
      <w:r w:rsidRPr="00CC0707">
        <w:t xml:space="preserve"> and allow overbooking in </w:t>
      </w:r>
      <w:r>
        <w:t xml:space="preserve">one of the MCGs, source or target at a time, </w:t>
      </w:r>
      <w:r w:rsidRPr="00CC0707">
        <w:t>during the DAPS HO.</w:t>
      </w:r>
    </w:p>
    <w:p w14:paraId="4224B661" w14:textId="65374C60" w:rsidR="0003356C" w:rsidRDefault="0003356C" w:rsidP="00B87391">
      <w:r>
        <w:t xml:space="preserve">It was further discussed how to capture this behavior in 38.213. Aside from exact wording it was also discussed whether this </w:t>
      </w:r>
      <w:proofErr w:type="spellStart"/>
      <w:r>
        <w:t>shoulde</w:t>
      </w:r>
      <w:proofErr w:type="spellEnd"/>
      <w:r>
        <w:t xml:space="preserve"> be covered in Section 10.1 (together with PDCCH candidate selection) or in Section 15 covering DAPS.</w:t>
      </w:r>
      <w:r w:rsidR="00961C67">
        <w:t xml:space="preserve"> While both </w:t>
      </w:r>
      <w:proofErr w:type="gramStart"/>
      <w:r w:rsidR="00961C67">
        <w:t>section</w:t>
      </w:r>
      <w:proofErr w:type="gramEnd"/>
      <w:r w:rsidR="00961C67">
        <w:t xml:space="preserve"> would be acceptable, we would have slight preference to place the text governing DAPS behavior to Section 15 as much as possible. </w:t>
      </w:r>
      <w:proofErr w:type="gramStart"/>
      <w:r w:rsidR="00961C67">
        <w:t>Hence</w:t>
      </w:r>
      <w:proofErr w:type="gramEnd"/>
      <w:r w:rsidR="00961C67">
        <w:t xml:space="preserve"> we would propose to adopt the required specification text to Section 15. </w:t>
      </w:r>
      <w:proofErr w:type="gramStart"/>
      <w:r w:rsidR="00961C67">
        <w:t>Assuming that</w:t>
      </w:r>
      <w:proofErr w:type="gramEnd"/>
      <w:r w:rsidR="00961C67">
        <w:t xml:space="preserve"> there is common understanding of intent of the past agreement we would propose to adopt following wording to Section 15:</w:t>
      </w:r>
    </w:p>
    <w:p w14:paraId="255B6920" w14:textId="77777777" w:rsidR="0003356C" w:rsidRDefault="0003356C" w:rsidP="00B87391"/>
    <w:p w14:paraId="43E6D54D" w14:textId="5EA68533" w:rsidR="00566779" w:rsidRPr="00CC0707" w:rsidRDefault="00566779" w:rsidP="00B87391"/>
    <w:p w14:paraId="3A5777A0" w14:textId="45DDE3F9" w:rsidR="00D06AF4" w:rsidRPr="00CC0707" w:rsidRDefault="00607C10" w:rsidP="00B87391">
      <w:r w:rsidRPr="00CC0707">
        <w:rPr>
          <w:b/>
        </w:rPr>
        <w:lastRenderedPageBreak/>
        <w:t>Proposal:</w:t>
      </w:r>
      <w:r w:rsidRPr="00CC0707">
        <w:t xml:space="preserve"> Ado</w:t>
      </w:r>
      <w:r w:rsidR="00F51CBA">
        <w:t>p</w:t>
      </w:r>
      <w:r w:rsidRPr="00CC0707">
        <w:t>t following TP to Section 15 of 38.213:</w:t>
      </w:r>
    </w:p>
    <w:tbl>
      <w:tblPr>
        <w:tblStyle w:val="TableGrid"/>
        <w:tblW w:w="0" w:type="auto"/>
        <w:tblLook w:val="04A0" w:firstRow="1" w:lastRow="0" w:firstColumn="1" w:lastColumn="0" w:noHBand="0" w:noVBand="1"/>
      </w:tblPr>
      <w:tblGrid>
        <w:gridCol w:w="9629"/>
      </w:tblGrid>
      <w:tr w:rsidR="00B77E2F" w:rsidRPr="00CC0707" w14:paraId="0D88FDDD" w14:textId="77777777" w:rsidTr="00B77E2F">
        <w:tc>
          <w:tcPr>
            <w:tcW w:w="9629" w:type="dxa"/>
          </w:tcPr>
          <w:p w14:paraId="64618DC7" w14:textId="203834B3" w:rsidR="00B77E2F" w:rsidRPr="005D4F32" w:rsidRDefault="00961C67" w:rsidP="00326C52">
            <w:pPr>
              <w:rPr>
                <w:rFonts w:eastAsia="Times New Roman" w:cs="Times New Roman"/>
                <w:u w:val="single"/>
              </w:rPr>
            </w:pPr>
            <w:r w:rsidRPr="005D4F32">
              <w:rPr>
                <w:rFonts w:eastAsia="Times New Roman" w:cs="Times New Roman"/>
                <w:color w:val="FF0000"/>
                <w:u w:val="single"/>
              </w:rPr>
              <w:t>If the UE is provided search space sets on both the target MCG and the source MCG, the UE does not expect to have simultaneously in both target MCG and source MCG any USS set without allocated PDCCH candidates.</w:t>
            </w:r>
          </w:p>
        </w:tc>
      </w:tr>
    </w:tbl>
    <w:p w14:paraId="08136991" w14:textId="26E3C520" w:rsidR="00002720" w:rsidRDefault="00002720" w:rsidP="00AB1B43"/>
    <w:p w14:paraId="10445A01" w14:textId="4B2163E6" w:rsidR="00885580" w:rsidRPr="00CC0707" w:rsidRDefault="007820D0" w:rsidP="00885580">
      <w:pPr>
        <w:pStyle w:val="Heading1"/>
      </w:pPr>
      <w:r w:rsidRPr="00CC0707">
        <w:t>Conclusion</w:t>
      </w:r>
    </w:p>
    <w:p w14:paraId="2BFB3693" w14:textId="2A1129BC" w:rsidR="00566EF2" w:rsidRDefault="00F2352A" w:rsidP="00AB1B43">
      <w:r w:rsidRPr="00CC0707">
        <w:t xml:space="preserve">In this contribution we </w:t>
      </w:r>
      <w:r w:rsidR="00845634" w:rsidRPr="00CC0707">
        <w:t xml:space="preserve">discussed </w:t>
      </w:r>
      <w:r w:rsidR="001E0E8B" w:rsidRPr="00CC0707">
        <w:t xml:space="preserve">the </w:t>
      </w:r>
      <w:r w:rsidR="00CC0707">
        <w:t xml:space="preserve">some of the open </w:t>
      </w:r>
      <w:r w:rsidR="003E3606" w:rsidRPr="00CC0707">
        <w:t xml:space="preserve">physical layer aspects related </w:t>
      </w:r>
      <w:r w:rsidR="00B160F3" w:rsidRPr="00CC0707">
        <w:t>DAPS based HO solution</w:t>
      </w:r>
      <w:r w:rsidR="003E3606" w:rsidRPr="00CC0707">
        <w:t xml:space="preserve">. </w:t>
      </w:r>
    </w:p>
    <w:p w14:paraId="46243EC1" w14:textId="021E09E9" w:rsidR="00566EF2" w:rsidRDefault="00566EF2" w:rsidP="00AB1B43">
      <w:r>
        <w:t xml:space="preserve">The determination of overbooking for PDCCH candidates is discussed in section 2, concluding with following </w:t>
      </w:r>
      <w:r w:rsidR="00961C67">
        <w:t xml:space="preserve">observation and </w:t>
      </w:r>
      <w:r>
        <w:t>proposal</w:t>
      </w:r>
      <w:r w:rsidR="00961C67">
        <w:t>s</w:t>
      </w:r>
      <w:r>
        <w:t>:-</w:t>
      </w:r>
    </w:p>
    <w:p w14:paraId="1708FC51" w14:textId="50F0D79D" w:rsidR="00961C67" w:rsidRDefault="00961C67" w:rsidP="00AB1B43">
      <w:r w:rsidRPr="0003356C">
        <w:rPr>
          <w:b/>
          <w:bCs/>
        </w:rPr>
        <w:t xml:space="preserve">Observation: </w:t>
      </w:r>
      <w:r>
        <w:t xml:space="preserve">It appeared in RAN1#101e that overbooking could be allowed in </w:t>
      </w:r>
      <w:proofErr w:type="spellStart"/>
      <w:r>
        <w:t>semistatic</w:t>
      </w:r>
      <w:proofErr w:type="spellEnd"/>
      <w:r>
        <w:t xml:space="preserve"> manner in one of the MCGs, source or target.</w:t>
      </w:r>
    </w:p>
    <w:p w14:paraId="38174DD9" w14:textId="77777777" w:rsidR="00961C67" w:rsidRDefault="00961C67" w:rsidP="00961C67">
      <w:r w:rsidRPr="00CC0707">
        <w:rPr>
          <w:b/>
        </w:rPr>
        <w:t>Proposal:</w:t>
      </w:r>
      <w:r w:rsidRPr="00CC0707">
        <w:t xml:space="preserve"> C</w:t>
      </w:r>
      <w:r>
        <w:t xml:space="preserve">onfirm the understanding of the intent of the </w:t>
      </w:r>
      <w:proofErr w:type="spellStart"/>
      <w:r w:rsidRPr="00CC0707">
        <w:t>the</w:t>
      </w:r>
      <w:proofErr w:type="spellEnd"/>
      <w:r w:rsidRPr="00CC0707">
        <w:t xml:space="preserve"> agreement made in </w:t>
      </w:r>
      <w:r>
        <w:t xml:space="preserve">RAN1 </w:t>
      </w:r>
      <w:r w:rsidRPr="00CC0707">
        <w:t>meeting</w:t>
      </w:r>
      <w:r>
        <w:t xml:space="preserve"> #99</w:t>
      </w:r>
      <w:r w:rsidRPr="00CC0707">
        <w:t xml:space="preserve"> and allow overbooking in </w:t>
      </w:r>
      <w:r>
        <w:t xml:space="preserve">one of the MCGs, source or target at a time, </w:t>
      </w:r>
      <w:r w:rsidRPr="00CC0707">
        <w:t>during the DAPS HO.</w:t>
      </w:r>
    </w:p>
    <w:p w14:paraId="6CEE4588" w14:textId="77777777" w:rsidR="00961C67" w:rsidRPr="00CC0707" w:rsidRDefault="00961C67" w:rsidP="00961C67">
      <w:r w:rsidRPr="00CC0707">
        <w:rPr>
          <w:b/>
        </w:rPr>
        <w:t>Proposal:</w:t>
      </w:r>
      <w:r w:rsidRPr="00CC0707">
        <w:t xml:space="preserve"> Ado</w:t>
      </w:r>
      <w:r>
        <w:t>p</w:t>
      </w:r>
      <w:r w:rsidRPr="00CC0707">
        <w:t>t following TP to Section 15 of 38.213:</w:t>
      </w:r>
    </w:p>
    <w:tbl>
      <w:tblPr>
        <w:tblStyle w:val="TableGrid"/>
        <w:tblW w:w="0" w:type="auto"/>
        <w:tblLook w:val="04A0" w:firstRow="1" w:lastRow="0" w:firstColumn="1" w:lastColumn="0" w:noHBand="0" w:noVBand="1"/>
      </w:tblPr>
      <w:tblGrid>
        <w:gridCol w:w="9629"/>
      </w:tblGrid>
      <w:tr w:rsidR="00961C67" w:rsidRPr="00CC0707" w14:paraId="55426155" w14:textId="77777777" w:rsidTr="006C1C2F">
        <w:tc>
          <w:tcPr>
            <w:tcW w:w="9629" w:type="dxa"/>
          </w:tcPr>
          <w:p w14:paraId="0BEE6FC4" w14:textId="77777777" w:rsidR="00961C67" w:rsidRPr="005D4F32" w:rsidRDefault="00961C67" w:rsidP="006C1C2F">
            <w:pPr>
              <w:rPr>
                <w:rFonts w:eastAsia="Times New Roman" w:cs="Times New Roman"/>
                <w:u w:val="single"/>
              </w:rPr>
            </w:pPr>
            <w:r w:rsidRPr="005D4F32">
              <w:rPr>
                <w:rFonts w:eastAsia="Times New Roman" w:cs="Times New Roman"/>
                <w:color w:val="FF0000"/>
                <w:u w:val="single"/>
              </w:rPr>
              <w:t>If the UE is provided search space sets on both the target MCG and the source MCG, the UE does not expect to have simultaneously in both target MCG and source MCG any USS set without allocated PDCCH candidates.</w:t>
            </w:r>
          </w:p>
        </w:tc>
      </w:tr>
    </w:tbl>
    <w:p w14:paraId="7FDD0614" w14:textId="77777777" w:rsidR="00961C67" w:rsidRPr="00566EF2" w:rsidRDefault="00961C67" w:rsidP="00AB1B43"/>
    <w:sectPr w:rsidR="00961C67" w:rsidRPr="00566EF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C8FF" w14:textId="77777777" w:rsidR="00A64E91" w:rsidRDefault="00A64E91">
      <w:r>
        <w:separator/>
      </w:r>
    </w:p>
  </w:endnote>
  <w:endnote w:type="continuationSeparator" w:id="0">
    <w:p w14:paraId="01E07283" w14:textId="77777777" w:rsidR="00A64E91" w:rsidRDefault="00A64E91">
      <w:r>
        <w:continuationSeparator/>
      </w:r>
    </w:p>
  </w:endnote>
  <w:endnote w:type="continuationNotice" w:id="1">
    <w:p w14:paraId="0036E52E" w14:textId="77777777" w:rsidR="00A64E91" w:rsidRDefault="00A64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AC7" w14:textId="77777777" w:rsidR="00A64E91" w:rsidRDefault="00A64E91">
      <w:r>
        <w:separator/>
      </w:r>
    </w:p>
  </w:footnote>
  <w:footnote w:type="continuationSeparator" w:id="0">
    <w:p w14:paraId="6AAC21E8" w14:textId="77777777" w:rsidR="00A64E91" w:rsidRDefault="00A64E91">
      <w:r>
        <w:continuationSeparator/>
      </w:r>
    </w:p>
  </w:footnote>
  <w:footnote w:type="continuationNotice" w:id="1">
    <w:p w14:paraId="02183D25" w14:textId="77777777" w:rsidR="00A64E91" w:rsidRDefault="00A64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2A0B72"/>
    <w:multiLevelType w:val="hybridMultilevel"/>
    <w:tmpl w:val="99E8C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5FB77F7"/>
    <w:multiLevelType w:val="multilevel"/>
    <w:tmpl w:val="B4E418D8"/>
    <w:lvl w:ilvl="0">
      <w:start w:val="1"/>
      <w:numFmt w:val="decimal"/>
      <w:pStyle w:val="Heading1"/>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8116A"/>
    <w:multiLevelType w:val="hybridMultilevel"/>
    <w:tmpl w:val="515ED5C8"/>
    <w:lvl w:ilvl="0" w:tplc="7FDCACF2">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0"/>
  </w:num>
  <w:num w:numId="4">
    <w:abstractNumId w:val="1"/>
  </w:num>
  <w:num w:numId="5">
    <w:abstractNumId w:val="19"/>
  </w:num>
  <w:num w:numId="6">
    <w:abstractNumId w:val="32"/>
  </w:num>
  <w:num w:numId="7">
    <w:abstractNumId w:val="23"/>
  </w:num>
  <w:num w:numId="8">
    <w:abstractNumId w:val="18"/>
  </w:num>
  <w:num w:numId="9">
    <w:abstractNumId w:val="39"/>
  </w:num>
  <w:num w:numId="10">
    <w:abstractNumId w:val="6"/>
  </w:num>
  <w:num w:numId="11">
    <w:abstractNumId w:val="24"/>
  </w:num>
  <w:num w:numId="12">
    <w:abstractNumId w:val="4"/>
  </w:num>
  <w:num w:numId="13">
    <w:abstractNumId w:val="16"/>
  </w:num>
  <w:num w:numId="14">
    <w:abstractNumId w:val="26"/>
  </w:num>
  <w:num w:numId="15">
    <w:abstractNumId w:val="5"/>
  </w:num>
  <w:num w:numId="16">
    <w:abstractNumId w:val="15"/>
  </w:num>
  <w:num w:numId="17">
    <w:abstractNumId w:val="20"/>
  </w:num>
  <w:num w:numId="18">
    <w:abstractNumId w:val="35"/>
  </w:num>
  <w:num w:numId="19">
    <w:abstractNumId w:val="33"/>
  </w:num>
  <w:num w:numId="20">
    <w:abstractNumId w:val="28"/>
  </w:num>
  <w:num w:numId="21">
    <w:abstractNumId w:val="40"/>
  </w:num>
  <w:num w:numId="22">
    <w:abstractNumId w:val="5"/>
  </w:num>
  <w:num w:numId="23">
    <w:abstractNumId w:val="17"/>
  </w:num>
  <w:num w:numId="24">
    <w:abstractNumId w:val="14"/>
  </w:num>
  <w:num w:numId="25">
    <w:abstractNumId w:val="30"/>
  </w:num>
  <w:num w:numId="26">
    <w:abstractNumId w:val="11"/>
  </w:num>
  <w:num w:numId="27">
    <w:abstractNumId w:val="25"/>
  </w:num>
  <w:num w:numId="28">
    <w:abstractNumId w:val="34"/>
  </w:num>
  <w:num w:numId="29">
    <w:abstractNumId w:val="3"/>
  </w:num>
  <w:num w:numId="30">
    <w:abstractNumId w:val="37"/>
  </w:num>
  <w:num w:numId="31">
    <w:abstractNumId w:val="12"/>
  </w:num>
  <w:num w:numId="32">
    <w:abstractNumId w:val="36"/>
  </w:num>
  <w:num w:numId="33">
    <w:abstractNumId w:val="29"/>
  </w:num>
  <w:num w:numId="34">
    <w:abstractNumId w:val="9"/>
  </w:num>
  <w:num w:numId="35">
    <w:abstractNumId w:val="13"/>
  </w:num>
  <w:num w:numId="36">
    <w:abstractNumId w:val="38"/>
  </w:num>
  <w:num w:numId="37">
    <w:abstractNumId w:val="7"/>
  </w:num>
  <w:num w:numId="38">
    <w:abstractNumId w:val="10"/>
  </w:num>
  <w:num w:numId="39">
    <w:abstractNumId w:val="27"/>
  </w:num>
  <w:num w:numId="40">
    <w:abstractNumId w:val="21"/>
  </w:num>
  <w:num w:numId="41">
    <w:abstractNumId w:val="22"/>
  </w:num>
  <w:num w:numId="4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20"/>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2AA"/>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56C"/>
    <w:rsid w:val="00033BAE"/>
    <w:rsid w:val="0003479E"/>
    <w:rsid w:val="00034F90"/>
    <w:rsid w:val="00035691"/>
    <w:rsid w:val="00035F06"/>
    <w:rsid w:val="0003732F"/>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5FB1"/>
    <w:rsid w:val="00056544"/>
    <w:rsid w:val="00060D8E"/>
    <w:rsid w:val="00062159"/>
    <w:rsid w:val="00063D9E"/>
    <w:rsid w:val="00064AD3"/>
    <w:rsid w:val="00065088"/>
    <w:rsid w:val="000652D3"/>
    <w:rsid w:val="000654A0"/>
    <w:rsid w:val="00065E94"/>
    <w:rsid w:val="00067A19"/>
    <w:rsid w:val="000701AD"/>
    <w:rsid w:val="000707CA"/>
    <w:rsid w:val="00070D21"/>
    <w:rsid w:val="00071037"/>
    <w:rsid w:val="000717FB"/>
    <w:rsid w:val="000719BF"/>
    <w:rsid w:val="0007208A"/>
    <w:rsid w:val="0007213C"/>
    <w:rsid w:val="00072BBA"/>
    <w:rsid w:val="00072FF5"/>
    <w:rsid w:val="000730DC"/>
    <w:rsid w:val="00073535"/>
    <w:rsid w:val="000736FC"/>
    <w:rsid w:val="00074314"/>
    <w:rsid w:val="000756A9"/>
    <w:rsid w:val="00075965"/>
    <w:rsid w:val="00075FDA"/>
    <w:rsid w:val="00076386"/>
    <w:rsid w:val="00076D82"/>
    <w:rsid w:val="00081EC2"/>
    <w:rsid w:val="00082154"/>
    <w:rsid w:val="00083800"/>
    <w:rsid w:val="00084293"/>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6E32"/>
    <w:rsid w:val="000A7BC5"/>
    <w:rsid w:val="000B0C45"/>
    <w:rsid w:val="000B13E1"/>
    <w:rsid w:val="000B16DB"/>
    <w:rsid w:val="000B1C5E"/>
    <w:rsid w:val="000B1F3C"/>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6C7D"/>
    <w:rsid w:val="000C74BA"/>
    <w:rsid w:val="000C7531"/>
    <w:rsid w:val="000C7BA7"/>
    <w:rsid w:val="000C7C3F"/>
    <w:rsid w:val="000D04BC"/>
    <w:rsid w:val="000D0BD6"/>
    <w:rsid w:val="000D0C61"/>
    <w:rsid w:val="000D1440"/>
    <w:rsid w:val="000D19DD"/>
    <w:rsid w:val="000D27AD"/>
    <w:rsid w:val="000D29D1"/>
    <w:rsid w:val="000D2B0A"/>
    <w:rsid w:val="000D3286"/>
    <w:rsid w:val="000D344D"/>
    <w:rsid w:val="000D40E7"/>
    <w:rsid w:val="000D584F"/>
    <w:rsid w:val="000D7282"/>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5286"/>
    <w:rsid w:val="00105491"/>
    <w:rsid w:val="001061D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210"/>
    <w:rsid w:val="00117332"/>
    <w:rsid w:val="0011784B"/>
    <w:rsid w:val="001204DD"/>
    <w:rsid w:val="00122839"/>
    <w:rsid w:val="001237AC"/>
    <w:rsid w:val="00124E12"/>
    <w:rsid w:val="00124E75"/>
    <w:rsid w:val="0012673D"/>
    <w:rsid w:val="001269B8"/>
    <w:rsid w:val="001269BF"/>
    <w:rsid w:val="00126FAC"/>
    <w:rsid w:val="00127099"/>
    <w:rsid w:val="001322F6"/>
    <w:rsid w:val="00132830"/>
    <w:rsid w:val="00132B71"/>
    <w:rsid w:val="0013427A"/>
    <w:rsid w:val="001348FE"/>
    <w:rsid w:val="00134B36"/>
    <w:rsid w:val="00134D55"/>
    <w:rsid w:val="001360F3"/>
    <w:rsid w:val="001362C2"/>
    <w:rsid w:val="0013678C"/>
    <w:rsid w:val="00136955"/>
    <w:rsid w:val="00136E19"/>
    <w:rsid w:val="001371B2"/>
    <w:rsid w:val="00137677"/>
    <w:rsid w:val="00137AB9"/>
    <w:rsid w:val="00137D78"/>
    <w:rsid w:val="0014060C"/>
    <w:rsid w:val="001409A0"/>
    <w:rsid w:val="00141E40"/>
    <w:rsid w:val="00141F08"/>
    <w:rsid w:val="00141FF2"/>
    <w:rsid w:val="0014287A"/>
    <w:rsid w:val="00142DE2"/>
    <w:rsid w:val="00144C87"/>
    <w:rsid w:val="00145152"/>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E10"/>
    <w:rsid w:val="00170A50"/>
    <w:rsid w:val="00174FFD"/>
    <w:rsid w:val="001759CA"/>
    <w:rsid w:val="0017726A"/>
    <w:rsid w:val="00177DD3"/>
    <w:rsid w:val="00180278"/>
    <w:rsid w:val="001807F2"/>
    <w:rsid w:val="001818A7"/>
    <w:rsid w:val="00181DB6"/>
    <w:rsid w:val="00182725"/>
    <w:rsid w:val="001829C8"/>
    <w:rsid w:val="001853D8"/>
    <w:rsid w:val="00186904"/>
    <w:rsid w:val="00186B0A"/>
    <w:rsid w:val="001905BD"/>
    <w:rsid w:val="00190CF5"/>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50D1"/>
    <w:rsid w:val="001B7C13"/>
    <w:rsid w:val="001B7E0C"/>
    <w:rsid w:val="001C0674"/>
    <w:rsid w:val="001C1405"/>
    <w:rsid w:val="001C1735"/>
    <w:rsid w:val="001C1B93"/>
    <w:rsid w:val="001C226F"/>
    <w:rsid w:val="001C5296"/>
    <w:rsid w:val="001C66AC"/>
    <w:rsid w:val="001C6754"/>
    <w:rsid w:val="001C77F0"/>
    <w:rsid w:val="001D2E51"/>
    <w:rsid w:val="001D30C9"/>
    <w:rsid w:val="001D445B"/>
    <w:rsid w:val="001D46A0"/>
    <w:rsid w:val="001D50C2"/>
    <w:rsid w:val="001D5F4E"/>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68"/>
    <w:rsid w:val="001F21BC"/>
    <w:rsid w:val="001F22D5"/>
    <w:rsid w:val="001F23BD"/>
    <w:rsid w:val="001F34DA"/>
    <w:rsid w:val="001F366D"/>
    <w:rsid w:val="001F4032"/>
    <w:rsid w:val="001F4DAC"/>
    <w:rsid w:val="001F4EC8"/>
    <w:rsid w:val="001F5019"/>
    <w:rsid w:val="001F51C5"/>
    <w:rsid w:val="001F6012"/>
    <w:rsid w:val="001F65B0"/>
    <w:rsid w:val="001F67AA"/>
    <w:rsid w:val="001F6AFD"/>
    <w:rsid w:val="001F738D"/>
    <w:rsid w:val="001F7599"/>
    <w:rsid w:val="002001BE"/>
    <w:rsid w:val="00202E74"/>
    <w:rsid w:val="00202F4E"/>
    <w:rsid w:val="00204307"/>
    <w:rsid w:val="00204616"/>
    <w:rsid w:val="00204A2A"/>
    <w:rsid w:val="00204B22"/>
    <w:rsid w:val="00204B3A"/>
    <w:rsid w:val="002051DF"/>
    <w:rsid w:val="0020535A"/>
    <w:rsid w:val="002055CB"/>
    <w:rsid w:val="002059EF"/>
    <w:rsid w:val="00205BDB"/>
    <w:rsid w:val="00206955"/>
    <w:rsid w:val="00206A79"/>
    <w:rsid w:val="00207475"/>
    <w:rsid w:val="00210309"/>
    <w:rsid w:val="002106A0"/>
    <w:rsid w:val="00211519"/>
    <w:rsid w:val="0021224B"/>
    <w:rsid w:val="00212950"/>
    <w:rsid w:val="00212FB8"/>
    <w:rsid w:val="00213709"/>
    <w:rsid w:val="002149AF"/>
    <w:rsid w:val="00214A86"/>
    <w:rsid w:val="00215947"/>
    <w:rsid w:val="00215AAA"/>
    <w:rsid w:val="0021683C"/>
    <w:rsid w:val="00216F5F"/>
    <w:rsid w:val="00217114"/>
    <w:rsid w:val="00217657"/>
    <w:rsid w:val="00220615"/>
    <w:rsid w:val="00221985"/>
    <w:rsid w:val="00221EC5"/>
    <w:rsid w:val="00222A7A"/>
    <w:rsid w:val="002249F9"/>
    <w:rsid w:val="00224A2C"/>
    <w:rsid w:val="00225111"/>
    <w:rsid w:val="00225217"/>
    <w:rsid w:val="002256D9"/>
    <w:rsid w:val="00226577"/>
    <w:rsid w:val="0022687C"/>
    <w:rsid w:val="00230115"/>
    <w:rsid w:val="002306F8"/>
    <w:rsid w:val="002312F4"/>
    <w:rsid w:val="002313A2"/>
    <w:rsid w:val="00231FC7"/>
    <w:rsid w:val="00232930"/>
    <w:rsid w:val="00232A95"/>
    <w:rsid w:val="00232C3F"/>
    <w:rsid w:val="00232DD9"/>
    <w:rsid w:val="0023308F"/>
    <w:rsid w:val="00233403"/>
    <w:rsid w:val="00233440"/>
    <w:rsid w:val="00233D0E"/>
    <w:rsid w:val="00234BE0"/>
    <w:rsid w:val="00234E13"/>
    <w:rsid w:val="00236450"/>
    <w:rsid w:val="0023765A"/>
    <w:rsid w:val="00237921"/>
    <w:rsid w:val="00240342"/>
    <w:rsid w:val="00240E41"/>
    <w:rsid w:val="00241311"/>
    <w:rsid w:val="002418E8"/>
    <w:rsid w:val="002427B9"/>
    <w:rsid w:val="00242E22"/>
    <w:rsid w:val="0024336B"/>
    <w:rsid w:val="00244194"/>
    <w:rsid w:val="0024424F"/>
    <w:rsid w:val="00244D28"/>
    <w:rsid w:val="00245689"/>
    <w:rsid w:val="00245720"/>
    <w:rsid w:val="00245A6F"/>
    <w:rsid w:val="00245FD5"/>
    <w:rsid w:val="002477DF"/>
    <w:rsid w:val="00251A58"/>
    <w:rsid w:val="00251AD6"/>
    <w:rsid w:val="00252C17"/>
    <w:rsid w:val="0025307F"/>
    <w:rsid w:val="002551BD"/>
    <w:rsid w:val="002568D0"/>
    <w:rsid w:val="00260AEE"/>
    <w:rsid w:val="002621A6"/>
    <w:rsid w:val="00262661"/>
    <w:rsid w:val="00262D9D"/>
    <w:rsid w:val="002632DF"/>
    <w:rsid w:val="00263676"/>
    <w:rsid w:val="00263946"/>
    <w:rsid w:val="002640BA"/>
    <w:rsid w:val="00264CF2"/>
    <w:rsid w:val="00265EB5"/>
    <w:rsid w:val="00266082"/>
    <w:rsid w:val="002667A8"/>
    <w:rsid w:val="00267587"/>
    <w:rsid w:val="002675C8"/>
    <w:rsid w:val="00267760"/>
    <w:rsid w:val="00271589"/>
    <w:rsid w:val="00273177"/>
    <w:rsid w:val="00273A2B"/>
    <w:rsid w:val="0027455B"/>
    <w:rsid w:val="00275074"/>
    <w:rsid w:val="00275B85"/>
    <w:rsid w:val="002763E9"/>
    <w:rsid w:val="00276736"/>
    <w:rsid w:val="00276F4E"/>
    <w:rsid w:val="0027773D"/>
    <w:rsid w:val="0028094D"/>
    <w:rsid w:val="002815FA"/>
    <w:rsid w:val="002819A1"/>
    <w:rsid w:val="00281ECA"/>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1FE"/>
    <w:rsid w:val="00297926"/>
    <w:rsid w:val="002A027F"/>
    <w:rsid w:val="002A02C9"/>
    <w:rsid w:val="002A1062"/>
    <w:rsid w:val="002A2012"/>
    <w:rsid w:val="002A2413"/>
    <w:rsid w:val="002A2F5E"/>
    <w:rsid w:val="002A352A"/>
    <w:rsid w:val="002A4731"/>
    <w:rsid w:val="002A4D21"/>
    <w:rsid w:val="002A607D"/>
    <w:rsid w:val="002B0507"/>
    <w:rsid w:val="002B132E"/>
    <w:rsid w:val="002B1499"/>
    <w:rsid w:val="002B1F83"/>
    <w:rsid w:val="002B2813"/>
    <w:rsid w:val="002B2D29"/>
    <w:rsid w:val="002B3219"/>
    <w:rsid w:val="002B3B31"/>
    <w:rsid w:val="002B3BBD"/>
    <w:rsid w:val="002B46A6"/>
    <w:rsid w:val="002B570B"/>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08C"/>
    <w:rsid w:val="002E27BA"/>
    <w:rsid w:val="002E2943"/>
    <w:rsid w:val="002E2CF1"/>
    <w:rsid w:val="002E34AF"/>
    <w:rsid w:val="002E418F"/>
    <w:rsid w:val="002E4AAC"/>
    <w:rsid w:val="002E53DE"/>
    <w:rsid w:val="002E563B"/>
    <w:rsid w:val="002E62D2"/>
    <w:rsid w:val="002E6B73"/>
    <w:rsid w:val="002E734F"/>
    <w:rsid w:val="002E74AF"/>
    <w:rsid w:val="002E758C"/>
    <w:rsid w:val="002F1038"/>
    <w:rsid w:val="002F22FF"/>
    <w:rsid w:val="002F2D8F"/>
    <w:rsid w:val="002F5BE4"/>
    <w:rsid w:val="002F695B"/>
    <w:rsid w:val="002F72DA"/>
    <w:rsid w:val="002F76B1"/>
    <w:rsid w:val="002F7D66"/>
    <w:rsid w:val="002F7DBE"/>
    <w:rsid w:val="00300536"/>
    <w:rsid w:val="0030090B"/>
    <w:rsid w:val="00300932"/>
    <w:rsid w:val="00301FBA"/>
    <w:rsid w:val="00302AE8"/>
    <w:rsid w:val="00302BB1"/>
    <w:rsid w:val="003030F0"/>
    <w:rsid w:val="00303E64"/>
    <w:rsid w:val="0030404B"/>
    <w:rsid w:val="00304210"/>
    <w:rsid w:val="003048D7"/>
    <w:rsid w:val="00304A1B"/>
    <w:rsid w:val="00304AD2"/>
    <w:rsid w:val="00304EAA"/>
    <w:rsid w:val="00305297"/>
    <w:rsid w:val="00305A19"/>
    <w:rsid w:val="003062E6"/>
    <w:rsid w:val="003064CD"/>
    <w:rsid w:val="003068B6"/>
    <w:rsid w:val="003071F6"/>
    <w:rsid w:val="0030773C"/>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6C52"/>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37FC4"/>
    <w:rsid w:val="00340361"/>
    <w:rsid w:val="00340795"/>
    <w:rsid w:val="0034111C"/>
    <w:rsid w:val="00341E60"/>
    <w:rsid w:val="0034217F"/>
    <w:rsid w:val="00342AD2"/>
    <w:rsid w:val="00343954"/>
    <w:rsid w:val="00345405"/>
    <w:rsid w:val="00345DDD"/>
    <w:rsid w:val="00346FED"/>
    <w:rsid w:val="00350A2C"/>
    <w:rsid w:val="00351E01"/>
    <w:rsid w:val="003528E6"/>
    <w:rsid w:val="00352968"/>
    <w:rsid w:val="0035298B"/>
    <w:rsid w:val="00352D21"/>
    <w:rsid w:val="0035443D"/>
    <w:rsid w:val="00354AA2"/>
    <w:rsid w:val="00354FEE"/>
    <w:rsid w:val="00356275"/>
    <w:rsid w:val="00356C0B"/>
    <w:rsid w:val="00357B9C"/>
    <w:rsid w:val="003602BD"/>
    <w:rsid w:val="00361412"/>
    <w:rsid w:val="003615CA"/>
    <w:rsid w:val="00363976"/>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278"/>
    <w:rsid w:val="003E3606"/>
    <w:rsid w:val="003E47D4"/>
    <w:rsid w:val="003E50B9"/>
    <w:rsid w:val="003E64A9"/>
    <w:rsid w:val="003E652F"/>
    <w:rsid w:val="003E6889"/>
    <w:rsid w:val="003E7905"/>
    <w:rsid w:val="003F0336"/>
    <w:rsid w:val="003F3F05"/>
    <w:rsid w:val="003F3FCC"/>
    <w:rsid w:val="003F5547"/>
    <w:rsid w:val="003F5C40"/>
    <w:rsid w:val="003F600C"/>
    <w:rsid w:val="003F6E12"/>
    <w:rsid w:val="003F6F8B"/>
    <w:rsid w:val="003F75ED"/>
    <w:rsid w:val="004002B7"/>
    <w:rsid w:val="00400F31"/>
    <w:rsid w:val="004023BA"/>
    <w:rsid w:val="0040472B"/>
    <w:rsid w:val="004061CF"/>
    <w:rsid w:val="00406B4D"/>
    <w:rsid w:val="0041004D"/>
    <w:rsid w:val="0041443C"/>
    <w:rsid w:val="0041488F"/>
    <w:rsid w:val="004154F7"/>
    <w:rsid w:val="004159CA"/>
    <w:rsid w:val="00416D44"/>
    <w:rsid w:val="004176FF"/>
    <w:rsid w:val="00417A1E"/>
    <w:rsid w:val="00421A27"/>
    <w:rsid w:val="00421D0A"/>
    <w:rsid w:val="004226C3"/>
    <w:rsid w:val="004241C5"/>
    <w:rsid w:val="00424FA7"/>
    <w:rsid w:val="00425D2C"/>
    <w:rsid w:val="004264F1"/>
    <w:rsid w:val="00426A87"/>
    <w:rsid w:val="00427007"/>
    <w:rsid w:val="004303A5"/>
    <w:rsid w:val="004309D8"/>
    <w:rsid w:val="004313D1"/>
    <w:rsid w:val="00432110"/>
    <w:rsid w:val="004328EE"/>
    <w:rsid w:val="00433EBE"/>
    <w:rsid w:val="00434406"/>
    <w:rsid w:val="00436C9E"/>
    <w:rsid w:val="00440FED"/>
    <w:rsid w:val="00441B92"/>
    <w:rsid w:val="00443A9F"/>
    <w:rsid w:val="0044474B"/>
    <w:rsid w:val="00444C1B"/>
    <w:rsid w:val="004459FE"/>
    <w:rsid w:val="00445FF7"/>
    <w:rsid w:val="004508A8"/>
    <w:rsid w:val="0045108E"/>
    <w:rsid w:val="00452AF6"/>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9C5"/>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AE6"/>
    <w:rsid w:val="00481D90"/>
    <w:rsid w:val="00482700"/>
    <w:rsid w:val="0048273E"/>
    <w:rsid w:val="00482CD4"/>
    <w:rsid w:val="00483261"/>
    <w:rsid w:val="0048328A"/>
    <w:rsid w:val="00484377"/>
    <w:rsid w:val="00485B23"/>
    <w:rsid w:val="00485B50"/>
    <w:rsid w:val="00486371"/>
    <w:rsid w:val="004874E4"/>
    <w:rsid w:val="0049070D"/>
    <w:rsid w:val="00490A39"/>
    <w:rsid w:val="00490E82"/>
    <w:rsid w:val="00491BE4"/>
    <w:rsid w:val="00491DB2"/>
    <w:rsid w:val="00492877"/>
    <w:rsid w:val="00492B69"/>
    <w:rsid w:val="004935F5"/>
    <w:rsid w:val="0049370C"/>
    <w:rsid w:val="00495BA6"/>
    <w:rsid w:val="00496DC2"/>
    <w:rsid w:val="00496E75"/>
    <w:rsid w:val="004A014C"/>
    <w:rsid w:val="004A0AA8"/>
    <w:rsid w:val="004A1731"/>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7A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D2D"/>
    <w:rsid w:val="004D2629"/>
    <w:rsid w:val="004D26B8"/>
    <w:rsid w:val="004D2C2C"/>
    <w:rsid w:val="004D38C2"/>
    <w:rsid w:val="004D41DC"/>
    <w:rsid w:val="004D4FBD"/>
    <w:rsid w:val="004D4FC0"/>
    <w:rsid w:val="004D5651"/>
    <w:rsid w:val="004D5CE7"/>
    <w:rsid w:val="004D6381"/>
    <w:rsid w:val="004D7DA8"/>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2156"/>
    <w:rsid w:val="004F3172"/>
    <w:rsid w:val="004F3B71"/>
    <w:rsid w:val="004F3FE5"/>
    <w:rsid w:val="004F44DE"/>
    <w:rsid w:val="004F5154"/>
    <w:rsid w:val="004F5835"/>
    <w:rsid w:val="004F661C"/>
    <w:rsid w:val="004F6A11"/>
    <w:rsid w:val="004F6D99"/>
    <w:rsid w:val="004F71A8"/>
    <w:rsid w:val="004F72A4"/>
    <w:rsid w:val="00500572"/>
    <w:rsid w:val="00500701"/>
    <w:rsid w:val="00501304"/>
    <w:rsid w:val="00501425"/>
    <w:rsid w:val="0050318B"/>
    <w:rsid w:val="00503CF2"/>
    <w:rsid w:val="00504311"/>
    <w:rsid w:val="0050485C"/>
    <w:rsid w:val="00504AC6"/>
    <w:rsid w:val="00504D75"/>
    <w:rsid w:val="00505D51"/>
    <w:rsid w:val="00506E6D"/>
    <w:rsid w:val="005073A1"/>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2996"/>
    <w:rsid w:val="00523E75"/>
    <w:rsid w:val="005243E0"/>
    <w:rsid w:val="00524904"/>
    <w:rsid w:val="00524945"/>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CE8"/>
    <w:rsid w:val="00546F36"/>
    <w:rsid w:val="00550999"/>
    <w:rsid w:val="005518ED"/>
    <w:rsid w:val="00552093"/>
    <w:rsid w:val="00554C49"/>
    <w:rsid w:val="00554E06"/>
    <w:rsid w:val="00554E4B"/>
    <w:rsid w:val="0055519C"/>
    <w:rsid w:val="00555F67"/>
    <w:rsid w:val="00556E32"/>
    <w:rsid w:val="00557D6D"/>
    <w:rsid w:val="005604F1"/>
    <w:rsid w:val="005606A4"/>
    <w:rsid w:val="005607B8"/>
    <w:rsid w:val="00560CF5"/>
    <w:rsid w:val="0056272D"/>
    <w:rsid w:val="00562BAB"/>
    <w:rsid w:val="0056308E"/>
    <w:rsid w:val="0056354B"/>
    <w:rsid w:val="005638C1"/>
    <w:rsid w:val="00563F16"/>
    <w:rsid w:val="0056415C"/>
    <w:rsid w:val="005649BF"/>
    <w:rsid w:val="005650ED"/>
    <w:rsid w:val="00565869"/>
    <w:rsid w:val="00566779"/>
    <w:rsid w:val="00566EF2"/>
    <w:rsid w:val="00567415"/>
    <w:rsid w:val="00567610"/>
    <w:rsid w:val="00570D9F"/>
    <w:rsid w:val="0057185C"/>
    <w:rsid w:val="00571CA8"/>
    <w:rsid w:val="00572947"/>
    <w:rsid w:val="00573138"/>
    <w:rsid w:val="005734A7"/>
    <w:rsid w:val="005746C4"/>
    <w:rsid w:val="00574B50"/>
    <w:rsid w:val="00574FA6"/>
    <w:rsid w:val="00577835"/>
    <w:rsid w:val="00580793"/>
    <w:rsid w:val="00581470"/>
    <w:rsid w:val="00581B62"/>
    <w:rsid w:val="00581BAD"/>
    <w:rsid w:val="00582087"/>
    <w:rsid w:val="0058209C"/>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4AE3"/>
    <w:rsid w:val="00595A8C"/>
    <w:rsid w:val="00595C2C"/>
    <w:rsid w:val="00595CCB"/>
    <w:rsid w:val="00596BBA"/>
    <w:rsid w:val="00597386"/>
    <w:rsid w:val="005975C4"/>
    <w:rsid w:val="00597ED8"/>
    <w:rsid w:val="005A17AE"/>
    <w:rsid w:val="005A2002"/>
    <w:rsid w:val="005A2B20"/>
    <w:rsid w:val="005A34D5"/>
    <w:rsid w:val="005A3943"/>
    <w:rsid w:val="005A4904"/>
    <w:rsid w:val="005A515A"/>
    <w:rsid w:val="005A704D"/>
    <w:rsid w:val="005B3B60"/>
    <w:rsid w:val="005B3C6D"/>
    <w:rsid w:val="005B4045"/>
    <w:rsid w:val="005B609E"/>
    <w:rsid w:val="005B6DF6"/>
    <w:rsid w:val="005B7B7D"/>
    <w:rsid w:val="005C1948"/>
    <w:rsid w:val="005C22F9"/>
    <w:rsid w:val="005C263C"/>
    <w:rsid w:val="005C2679"/>
    <w:rsid w:val="005C298C"/>
    <w:rsid w:val="005C41B9"/>
    <w:rsid w:val="005C5870"/>
    <w:rsid w:val="005C7EDB"/>
    <w:rsid w:val="005D059A"/>
    <w:rsid w:val="005D07C5"/>
    <w:rsid w:val="005D21B7"/>
    <w:rsid w:val="005D2DAD"/>
    <w:rsid w:val="005D35B5"/>
    <w:rsid w:val="005D4302"/>
    <w:rsid w:val="005D4F32"/>
    <w:rsid w:val="005D5A20"/>
    <w:rsid w:val="005D786C"/>
    <w:rsid w:val="005E00E5"/>
    <w:rsid w:val="005E0148"/>
    <w:rsid w:val="005E049F"/>
    <w:rsid w:val="005E0BB6"/>
    <w:rsid w:val="005E110F"/>
    <w:rsid w:val="005E3073"/>
    <w:rsid w:val="005E316A"/>
    <w:rsid w:val="005E65B9"/>
    <w:rsid w:val="005E7088"/>
    <w:rsid w:val="005E7E1B"/>
    <w:rsid w:val="005F0108"/>
    <w:rsid w:val="005F0291"/>
    <w:rsid w:val="005F0ECC"/>
    <w:rsid w:val="005F102B"/>
    <w:rsid w:val="005F21A5"/>
    <w:rsid w:val="005F2470"/>
    <w:rsid w:val="005F28C6"/>
    <w:rsid w:val="005F3F16"/>
    <w:rsid w:val="005F3FD9"/>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C10"/>
    <w:rsid w:val="00607D81"/>
    <w:rsid w:val="00610747"/>
    <w:rsid w:val="00610E03"/>
    <w:rsid w:val="0061176E"/>
    <w:rsid w:val="00613EA5"/>
    <w:rsid w:val="00614CD1"/>
    <w:rsid w:val="00615040"/>
    <w:rsid w:val="006151F2"/>
    <w:rsid w:val="0061567B"/>
    <w:rsid w:val="00615AC8"/>
    <w:rsid w:val="0062152A"/>
    <w:rsid w:val="00622B4A"/>
    <w:rsid w:val="00623583"/>
    <w:rsid w:val="0062462F"/>
    <w:rsid w:val="0062484A"/>
    <w:rsid w:val="00624BA1"/>
    <w:rsid w:val="0062661B"/>
    <w:rsid w:val="00626BE0"/>
    <w:rsid w:val="00627832"/>
    <w:rsid w:val="006279F3"/>
    <w:rsid w:val="00630118"/>
    <w:rsid w:val="00630514"/>
    <w:rsid w:val="006310AE"/>
    <w:rsid w:val="00631762"/>
    <w:rsid w:val="00632196"/>
    <w:rsid w:val="00632BA2"/>
    <w:rsid w:val="00633BF2"/>
    <w:rsid w:val="00633F67"/>
    <w:rsid w:val="0063400F"/>
    <w:rsid w:val="006345C3"/>
    <w:rsid w:val="0063530F"/>
    <w:rsid w:val="0063542B"/>
    <w:rsid w:val="006362F9"/>
    <w:rsid w:val="006369A9"/>
    <w:rsid w:val="006373CD"/>
    <w:rsid w:val="00641283"/>
    <w:rsid w:val="006413CF"/>
    <w:rsid w:val="00641413"/>
    <w:rsid w:val="00641465"/>
    <w:rsid w:val="0064165D"/>
    <w:rsid w:val="00642DA6"/>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652"/>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2F5A"/>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784"/>
    <w:rsid w:val="00691A34"/>
    <w:rsid w:val="00692371"/>
    <w:rsid w:val="00692814"/>
    <w:rsid w:val="006932E7"/>
    <w:rsid w:val="00693347"/>
    <w:rsid w:val="0069334C"/>
    <w:rsid w:val="00694D8B"/>
    <w:rsid w:val="00696D63"/>
    <w:rsid w:val="006A032F"/>
    <w:rsid w:val="006A0DD3"/>
    <w:rsid w:val="006A146E"/>
    <w:rsid w:val="006A1BEB"/>
    <w:rsid w:val="006A3022"/>
    <w:rsid w:val="006A41AE"/>
    <w:rsid w:val="006A424D"/>
    <w:rsid w:val="006A43A8"/>
    <w:rsid w:val="006A4856"/>
    <w:rsid w:val="006A5474"/>
    <w:rsid w:val="006A564B"/>
    <w:rsid w:val="006A6BAA"/>
    <w:rsid w:val="006A704B"/>
    <w:rsid w:val="006B05B5"/>
    <w:rsid w:val="006B0F76"/>
    <w:rsid w:val="006B1513"/>
    <w:rsid w:val="006B1545"/>
    <w:rsid w:val="006B1852"/>
    <w:rsid w:val="006B23B9"/>
    <w:rsid w:val="006B2DA7"/>
    <w:rsid w:val="006B2F4D"/>
    <w:rsid w:val="006B306B"/>
    <w:rsid w:val="006B3682"/>
    <w:rsid w:val="006B3974"/>
    <w:rsid w:val="006B48CB"/>
    <w:rsid w:val="006B564D"/>
    <w:rsid w:val="006B7184"/>
    <w:rsid w:val="006C0650"/>
    <w:rsid w:val="006C1445"/>
    <w:rsid w:val="006C3774"/>
    <w:rsid w:val="006C3AB0"/>
    <w:rsid w:val="006C43E0"/>
    <w:rsid w:val="006C4FC1"/>
    <w:rsid w:val="006C51A5"/>
    <w:rsid w:val="006C529D"/>
    <w:rsid w:val="006C6798"/>
    <w:rsid w:val="006C6DF7"/>
    <w:rsid w:val="006D0C12"/>
    <w:rsid w:val="006D0E6B"/>
    <w:rsid w:val="006D1727"/>
    <w:rsid w:val="006D1D6A"/>
    <w:rsid w:val="006D2146"/>
    <w:rsid w:val="006D28D7"/>
    <w:rsid w:val="006D38AF"/>
    <w:rsid w:val="006D5035"/>
    <w:rsid w:val="006D632E"/>
    <w:rsid w:val="006E094A"/>
    <w:rsid w:val="006E12B1"/>
    <w:rsid w:val="006E13D1"/>
    <w:rsid w:val="006E4D0C"/>
    <w:rsid w:val="006E4D1B"/>
    <w:rsid w:val="006E5B78"/>
    <w:rsid w:val="006E5BDF"/>
    <w:rsid w:val="006E67BA"/>
    <w:rsid w:val="006E699D"/>
    <w:rsid w:val="006E6BA3"/>
    <w:rsid w:val="006F1116"/>
    <w:rsid w:val="006F2654"/>
    <w:rsid w:val="006F2BB1"/>
    <w:rsid w:val="006F3196"/>
    <w:rsid w:val="006F3B56"/>
    <w:rsid w:val="006F3C54"/>
    <w:rsid w:val="006F418C"/>
    <w:rsid w:val="006F5E64"/>
    <w:rsid w:val="006F60DE"/>
    <w:rsid w:val="006F65FB"/>
    <w:rsid w:val="006F7914"/>
    <w:rsid w:val="006F7C0B"/>
    <w:rsid w:val="006F7E46"/>
    <w:rsid w:val="00700AB4"/>
    <w:rsid w:val="00700FCA"/>
    <w:rsid w:val="007015C6"/>
    <w:rsid w:val="00701645"/>
    <w:rsid w:val="00701A4A"/>
    <w:rsid w:val="00701BBC"/>
    <w:rsid w:val="00702C8B"/>
    <w:rsid w:val="00702D5A"/>
    <w:rsid w:val="00702EF7"/>
    <w:rsid w:val="00703571"/>
    <w:rsid w:val="00703989"/>
    <w:rsid w:val="00703C15"/>
    <w:rsid w:val="007042E9"/>
    <w:rsid w:val="00704495"/>
    <w:rsid w:val="0070791A"/>
    <w:rsid w:val="007108D3"/>
    <w:rsid w:val="0071118B"/>
    <w:rsid w:val="00711C66"/>
    <w:rsid w:val="00711E13"/>
    <w:rsid w:val="00712EDA"/>
    <w:rsid w:val="007132D7"/>
    <w:rsid w:val="007136D0"/>
    <w:rsid w:val="007155A9"/>
    <w:rsid w:val="007158E1"/>
    <w:rsid w:val="00715B70"/>
    <w:rsid w:val="00716AA6"/>
    <w:rsid w:val="0071705B"/>
    <w:rsid w:val="00720505"/>
    <w:rsid w:val="00723698"/>
    <w:rsid w:val="007236A3"/>
    <w:rsid w:val="007239B6"/>
    <w:rsid w:val="0072490A"/>
    <w:rsid w:val="00724B64"/>
    <w:rsid w:val="0072517D"/>
    <w:rsid w:val="007263EB"/>
    <w:rsid w:val="00726878"/>
    <w:rsid w:val="0073124A"/>
    <w:rsid w:val="00731B79"/>
    <w:rsid w:val="007320A2"/>
    <w:rsid w:val="007327CE"/>
    <w:rsid w:val="00733893"/>
    <w:rsid w:val="00734A05"/>
    <w:rsid w:val="00735377"/>
    <w:rsid w:val="00735C6F"/>
    <w:rsid w:val="00737A31"/>
    <w:rsid w:val="00741574"/>
    <w:rsid w:val="0074265F"/>
    <w:rsid w:val="00742A6A"/>
    <w:rsid w:val="00742B44"/>
    <w:rsid w:val="0074656E"/>
    <w:rsid w:val="007472D5"/>
    <w:rsid w:val="007500E2"/>
    <w:rsid w:val="00751E82"/>
    <w:rsid w:val="00752B03"/>
    <w:rsid w:val="00753454"/>
    <w:rsid w:val="00753BB5"/>
    <w:rsid w:val="007544F1"/>
    <w:rsid w:val="00755E4A"/>
    <w:rsid w:val="00756169"/>
    <w:rsid w:val="00756832"/>
    <w:rsid w:val="00757F0B"/>
    <w:rsid w:val="00761F3A"/>
    <w:rsid w:val="007626D0"/>
    <w:rsid w:val="007651CA"/>
    <w:rsid w:val="00766C4D"/>
    <w:rsid w:val="00767519"/>
    <w:rsid w:val="007704E1"/>
    <w:rsid w:val="00770E5C"/>
    <w:rsid w:val="00772569"/>
    <w:rsid w:val="00772E8C"/>
    <w:rsid w:val="00772FDB"/>
    <w:rsid w:val="0077316B"/>
    <w:rsid w:val="007736D3"/>
    <w:rsid w:val="0077500F"/>
    <w:rsid w:val="0077548E"/>
    <w:rsid w:val="00776389"/>
    <w:rsid w:val="00777315"/>
    <w:rsid w:val="007802E4"/>
    <w:rsid w:val="00780919"/>
    <w:rsid w:val="00781589"/>
    <w:rsid w:val="007820D0"/>
    <w:rsid w:val="007826C8"/>
    <w:rsid w:val="00783DF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22C"/>
    <w:rsid w:val="007936A8"/>
    <w:rsid w:val="007962B4"/>
    <w:rsid w:val="00796F15"/>
    <w:rsid w:val="00797E22"/>
    <w:rsid w:val="007A138F"/>
    <w:rsid w:val="007A1640"/>
    <w:rsid w:val="007A1AE4"/>
    <w:rsid w:val="007A1D2C"/>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4A3"/>
    <w:rsid w:val="007C001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0F0"/>
    <w:rsid w:val="007E25AB"/>
    <w:rsid w:val="007E2F41"/>
    <w:rsid w:val="007E3A93"/>
    <w:rsid w:val="007E44FC"/>
    <w:rsid w:val="007E575F"/>
    <w:rsid w:val="007E5AC2"/>
    <w:rsid w:val="007E79C5"/>
    <w:rsid w:val="007F2845"/>
    <w:rsid w:val="007F2A69"/>
    <w:rsid w:val="007F38A2"/>
    <w:rsid w:val="007F3E82"/>
    <w:rsid w:val="007F43BC"/>
    <w:rsid w:val="007F4740"/>
    <w:rsid w:val="008006C6"/>
    <w:rsid w:val="00800C52"/>
    <w:rsid w:val="0080153E"/>
    <w:rsid w:val="008018C8"/>
    <w:rsid w:val="0080260A"/>
    <w:rsid w:val="0080263A"/>
    <w:rsid w:val="0080329D"/>
    <w:rsid w:val="00804CC4"/>
    <w:rsid w:val="008055A9"/>
    <w:rsid w:val="0080742D"/>
    <w:rsid w:val="0080762A"/>
    <w:rsid w:val="008100AC"/>
    <w:rsid w:val="00810C05"/>
    <w:rsid w:val="0081151E"/>
    <w:rsid w:val="00812498"/>
    <w:rsid w:val="008127E6"/>
    <w:rsid w:val="0081336E"/>
    <w:rsid w:val="00813928"/>
    <w:rsid w:val="00814A09"/>
    <w:rsid w:val="008154EC"/>
    <w:rsid w:val="00816803"/>
    <w:rsid w:val="00816B18"/>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295"/>
    <w:rsid w:val="008277A8"/>
    <w:rsid w:val="008278B6"/>
    <w:rsid w:val="008307ED"/>
    <w:rsid w:val="00830B06"/>
    <w:rsid w:val="00830B3B"/>
    <w:rsid w:val="00831155"/>
    <w:rsid w:val="00831428"/>
    <w:rsid w:val="008315B5"/>
    <w:rsid w:val="0083302C"/>
    <w:rsid w:val="0083350F"/>
    <w:rsid w:val="00834358"/>
    <w:rsid w:val="008346BD"/>
    <w:rsid w:val="00834923"/>
    <w:rsid w:val="008359EB"/>
    <w:rsid w:val="00836B7A"/>
    <w:rsid w:val="0083724E"/>
    <w:rsid w:val="00837B90"/>
    <w:rsid w:val="00837BDE"/>
    <w:rsid w:val="008409AA"/>
    <w:rsid w:val="00840FB8"/>
    <w:rsid w:val="00842E0C"/>
    <w:rsid w:val="00842EB3"/>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099"/>
    <w:rsid w:val="00856D47"/>
    <w:rsid w:val="00860874"/>
    <w:rsid w:val="008609A3"/>
    <w:rsid w:val="00862008"/>
    <w:rsid w:val="0086236E"/>
    <w:rsid w:val="00862720"/>
    <w:rsid w:val="008628C8"/>
    <w:rsid w:val="00862B2A"/>
    <w:rsid w:val="008630B9"/>
    <w:rsid w:val="00863DD8"/>
    <w:rsid w:val="00863F37"/>
    <w:rsid w:val="0086406B"/>
    <w:rsid w:val="008642EC"/>
    <w:rsid w:val="00864C8C"/>
    <w:rsid w:val="008657E9"/>
    <w:rsid w:val="008659FB"/>
    <w:rsid w:val="0086709D"/>
    <w:rsid w:val="00867461"/>
    <w:rsid w:val="00867651"/>
    <w:rsid w:val="00867718"/>
    <w:rsid w:val="0086776B"/>
    <w:rsid w:val="00867B5A"/>
    <w:rsid w:val="00874009"/>
    <w:rsid w:val="00874158"/>
    <w:rsid w:val="008743F3"/>
    <w:rsid w:val="0087444A"/>
    <w:rsid w:val="00874FD3"/>
    <w:rsid w:val="00875139"/>
    <w:rsid w:val="00875410"/>
    <w:rsid w:val="00880B29"/>
    <w:rsid w:val="00880EDF"/>
    <w:rsid w:val="008811FD"/>
    <w:rsid w:val="00881664"/>
    <w:rsid w:val="00882DE6"/>
    <w:rsid w:val="00883497"/>
    <w:rsid w:val="00883A20"/>
    <w:rsid w:val="00883BC1"/>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1DFF"/>
    <w:rsid w:val="008A3038"/>
    <w:rsid w:val="008A34F8"/>
    <w:rsid w:val="008A4B16"/>
    <w:rsid w:val="008A4D63"/>
    <w:rsid w:val="008A4E11"/>
    <w:rsid w:val="008A6D62"/>
    <w:rsid w:val="008B13E9"/>
    <w:rsid w:val="008B1EDC"/>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C75D8"/>
    <w:rsid w:val="008D0825"/>
    <w:rsid w:val="008D167D"/>
    <w:rsid w:val="008D2EAB"/>
    <w:rsid w:val="008D3116"/>
    <w:rsid w:val="008D492A"/>
    <w:rsid w:val="008D4B58"/>
    <w:rsid w:val="008D4B7F"/>
    <w:rsid w:val="008D4B8A"/>
    <w:rsid w:val="008D6541"/>
    <w:rsid w:val="008D7D7B"/>
    <w:rsid w:val="008E0F52"/>
    <w:rsid w:val="008E190A"/>
    <w:rsid w:val="008E216C"/>
    <w:rsid w:val="008E2316"/>
    <w:rsid w:val="008E3063"/>
    <w:rsid w:val="008E3065"/>
    <w:rsid w:val="008E34BE"/>
    <w:rsid w:val="008E3AA8"/>
    <w:rsid w:val="008E3E57"/>
    <w:rsid w:val="008E42CE"/>
    <w:rsid w:val="008E42F4"/>
    <w:rsid w:val="008E4333"/>
    <w:rsid w:val="008E4A31"/>
    <w:rsid w:val="008E5657"/>
    <w:rsid w:val="008E5E51"/>
    <w:rsid w:val="008E6528"/>
    <w:rsid w:val="008F00DB"/>
    <w:rsid w:val="008F1264"/>
    <w:rsid w:val="008F1550"/>
    <w:rsid w:val="008F2908"/>
    <w:rsid w:val="008F47C6"/>
    <w:rsid w:val="008F6647"/>
    <w:rsid w:val="008F6C36"/>
    <w:rsid w:val="008F700E"/>
    <w:rsid w:val="00900343"/>
    <w:rsid w:val="009006A2"/>
    <w:rsid w:val="0090102B"/>
    <w:rsid w:val="00901448"/>
    <w:rsid w:val="009036BC"/>
    <w:rsid w:val="00903D30"/>
    <w:rsid w:val="00904414"/>
    <w:rsid w:val="00905197"/>
    <w:rsid w:val="00905261"/>
    <w:rsid w:val="00905C47"/>
    <w:rsid w:val="00906379"/>
    <w:rsid w:val="00906A8C"/>
    <w:rsid w:val="00907797"/>
    <w:rsid w:val="009101EA"/>
    <w:rsid w:val="009106FC"/>
    <w:rsid w:val="009118BB"/>
    <w:rsid w:val="0091191F"/>
    <w:rsid w:val="00911A5E"/>
    <w:rsid w:val="00911E7D"/>
    <w:rsid w:val="009120A9"/>
    <w:rsid w:val="009134C3"/>
    <w:rsid w:val="0091423D"/>
    <w:rsid w:val="00915B81"/>
    <w:rsid w:val="00915D6B"/>
    <w:rsid w:val="009160DF"/>
    <w:rsid w:val="009162C7"/>
    <w:rsid w:val="00916859"/>
    <w:rsid w:val="00916EC2"/>
    <w:rsid w:val="009211CA"/>
    <w:rsid w:val="009213BD"/>
    <w:rsid w:val="009230A6"/>
    <w:rsid w:val="00924627"/>
    <w:rsid w:val="009250A8"/>
    <w:rsid w:val="00925BE6"/>
    <w:rsid w:val="00926697"/>
    <w:rsid w:val="00926F61"/>
    <w:rsid w:val="00926FA9"/>
    <w:rsid w:val="0092734B"/>
    <w:rsid w:val="0093123D"/>
    <w:rsid w:val="00932349"/>
    <w:rsid w:val="00933040"/>
    <w:rsid w:val="009330E9"/>
    <w:rsid w:val="00933A32"/>
    <w:rsid w:val="00934D97"/>
    <w:rsid w:val="00935D15"/>
    <w:rsid w:val="009411FB"/>
    <w:rsid w:val="009414A9"/>
    <w:rsid w:val="00941B71"/>
    <w:rsid w:val="00941DF9"/>
    <w:rsid w:val="009421AD"/>
    <w:rsid w:val="0094221C"/>
    <w:rsid w:val="0094383E"/>
    <w:rsid w:val="0094409C"/>
    <w:rsid w:val="00944159"/>
    <w:rsid w:val="009449B2"/>
    <w:rsid w:val="00944A82"/>
    <w:rsid w:val="00944BA5"/>
    <w:rsid w:val="00945EDD"/>
    <w:rsid w:val="00946C4D"/>
    <w:rsid w:val="00947A2B"/>
    <w:rsid w:val="0095019A"/>
    <w:rsid w:val="0095075B"/>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C67"/>
    <w:rsid w:val="00961EE9"/>
    <w:rsid w:val="009633BB"/>
    <w:rsid w:val="00963A36"/>
    <w:rsid w:val="009643DA"/>
    <w:rsid w:val="0096485F"/>
    <w:rsid w:val="00965C40"/>
    <w:rsid w:val="00967354"/>
    <w:rsid w:val="009678D4"/>
    <w:rsid w:val="00971592"/>
    <w:rsid w:val="00971617"/>
    <w:rsid w:val="00971DDF"/>
    <w:rsid w:val="0097225C"/>
    <w:rsid w:val="009731D6"/>
    <w:rsid w:val="009739A3"/>
    <w:rsid w:val="00973FC6"/>
    <w:rsid w:val="00974746"/>
    <w:rsid w:val="00975119"/>
    <w:rsid w:val="009763ED"/>
    <w:rsid w:val="00976F04"/>
    <w:rsid w:val="009777F4"/>
    <w:rsid w:val="00977AD8"/>
    <w:rsid w:val="00980A10"/>
    <w:rsid w:val="00981130"/>
    <w:rsid w:val="00981E17"/>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3C84"/>
    <w:rsid w:val="00993FB3"/>
    <w:rsid w:val="009959E7"/>
    <w:rsid w:val="00996258"/>
    <w:rsid w:val="00996306"/>
    <w:rsid w:val="00996507"/>
    <w:rsid w:val="00996744"/>
    <w:rsid w:val="00996911"/>
    <w:rsid w:val="00997CF4"/>
    <w:rsid w:val="009A1169"/>
    <w:rsid w:val="009A164C"/>
    <w:rsid w:val="009A1AAC"/>
    <w:rsid w:val="009A2BB6"/>
    <w:rsid w:val="009A2CB8"/>
    <w:rsid w:val="009A3789"/>
    <w:rsid w:val="009A37EA"/>
    <w:rsid w:val="009A45A2"/>
    <w:rsid w:val="009A6138"/>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695B"/>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E06"/>
    <w:rsid w:val="009D13A2"/>
    <w:rsid w:val="009D19BC"/>
    <w:rsid w:val="009D2348"/>
    <w:rsid w:val="009D2EA8"/>
    <w:rsid w:val="009D2F0C"/>
    <w:rsid w:val="009D3102"/>
    <w:rsid w:val="009D3306"/>
    <w:rsid w:val="009D3578"/>
    <w:rsid w:val="009D3A5F"/>
    <w:rsid w:val="009D4F88"/>
    <w:rsid w:val="009D5193"/>
    <w:rsid w:val="009D5AE1"/>
    <w:rsid w:val="009D5C32"/>
    <w:rsid w:val="009D5C56"/>
    <w:rsid w:val="009D6472"/>
    <w:rsid w:val="009D79F4"/>
    <w:rsid w:val="009D7D19"/>
    <w:rsid w:val="009E126D"/>
    <w:rsid w:val="009E33D7"/>
    <w:rsid w:val="009E3CD1"/>
    <w:rsid w:val="009E419D"/>
    <w:rsid w:val="009E5520"/>
    <w:rsid w:val="009E5AF5"/>
    <w:rsid w:val="009E5EB5"/>
    <w:rsid w:val="009E60B2"/>
    <w:rsid w:val="009E6C91"/>
    <w:rsid w:val="009E6F1F"/>
    <w:rsid w:val="009E74F0"/>
    <w:rsid w:val="009F0768"/>
    <w:rsid w:val="009F102A"/>
    <w:rsid w:val="009F151C"/>
    <w:rsid w:val="009F2A19"/>
    <w:rsid w:val="009F514E"/>
    <w:rsid w:val="009F7867"/>
    <w:rsid w:val="009F7D66"/>
    <w:rsid w:val="00A00BD2"/>
    <w:rsid w:val="00A00E56"/>
    <w:rsid w:val="00A027F3"/>
    <w:rsid w:val="00A03978"/>
    <w:rsid w:val="00A03AB1"/>
    <w:rsid w:val="00A04B84"/>
    <w:rsid w:val="00A04D7E"/>
    <w:rsid w:val="00A051D9"/>
    <w:rsid w:val="00A05DF3"/>
    <w:rsid w:val="00A07D26"/>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1C9"/>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1F8B"/>
    <w:rsid w:val="00A52895"/>
    <w:rsid w:val="00A52D7D"/>
    <w:rsid w:val="00A539A5"/>
    <w:rsid w:val="00A53DA0"/>
    <w:rsid w:val="00A5404D"/>
    <w:rsid w:val="00A555A7"/>
    <w:rsid w:val="00A5675E"/>
    <w:rsid w:val="00A5765D"/>
    <w:rsid w:val="00A579BD"/>
    <w:rsid w:val="00A607CB"/>
    <w:rsid w:val="00A61501"/>
    <w:rsid w:val="00A6351F"/>
    <w:rsid w:val="00A63809"/>
    <w:rsid w:val="00A64278"/>
    <w:rsid w:val="00A64A6E"/>
    <w:rsid w:val="00A64E91"/>
    <w:rsid w:val="00A6519F"/>
    <w:rsid w:val="00A651E2"/>
    <w:rsid w:val="00A65A70"/>
    <w:rsid w:val="00A6665F"/>
    <w:rsid w:val="00A667FB"/>
    <w:rsid w:val="00A66F36"/>
    <w:rsid w:val="00A676D9"/>
    <w:rsid w:val="00A67EFC"/>
    <w:rsid w:val="00A7031E"/>
    <w:rsid w:val="00A71140"/>
    <w:rsid w:val="00A71CA4"/>
    <w:rsid w:val="00A7205E"/>
    <w:rsid w:val="00A72285"/>
    <w:rsid w:val="00A727D9"/>
    <w:rsid w:val="00A7323D"/>
    <w:rsid w:val="00A74692"/>
    <w:rsid w:val="00A74CA8"/>
    <w:rsid w:val="00A75A52"/>
    <w:rsid w:val="00A7618B"/>
    <w:rsid w:val="00A7640B"/>
    <w:rsid w:val="00A773A8"/>
    <w:rsid w:val="00A7778B"/>
    <w:rsid w:val="00A803BC"/>
    <w:rsid w:val="00A80969"/>
    <w:rsid w:val="00A85798"/>
    <w:rsid w:val="00A8609D"/>
    <w:rsid w:val="00A86EA7"/>
    <w:rsid w:val="00A870F9"/>
    <w:rsid w:val="00A90AC8"/>
    <w:rsid w:val="00A91244"/>
    <w:rsid w:val="00A91774"/>
    <w:rsid w:val="00A91C7F"/>
    <w:rsid w:val="00A92066"/>
    <w:rsid w:val="00A92664"/>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960"/>
    <w:rsid w:val="00AB0A32"/>
    <w:rsid w:val="00AB0B90"/>
    <w:rsid w:val="00AB0C1B"/>
    <w:rsid w:val="00AB0E56"/>
    <w:rsid w:val="00AB0ED5"/>
    <w:rsid w:val="00AB1637"/>
    <w:rsid w:val="00AB18AC"/>
    <w:rsid w:val="00AB1B43"/>
    <w:rsid w:val="00AB1B9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9A7"/>
    <w:rsid w:val="00AC69F3"/>
    <w:rsid w:val="00AC7D98"/>
    <w:rsid w:val="00AD00C5"/>
    <w:rsid w:val="00AD165F"/>
    <w:rsid w:val="00AD2794"/>
    <w:rsid w:val="00AD2DC5"/>
    <w:rsid w:val="00AD3455"/>
    <w:rsid w:val="00AD3CAD"/>
    <w:rsid w:val="00AD5A99"/>
    <w:rsid w:val="00AD69FF"/>
    <w:rsid w:val="00AD702B"/>
    <w:rsid w:val="00AD72E6"/>
    <w:rsid w:val="00AD7C95"/>
    <w:rsid w:val="00AD7F07"/>
    <w:rsid w:val="00AD7FCD"/>
    <w:rsid w:val="00AE2BED"/>
    <w:rsid w:val="00AE3DE1"/>
    <w:rsid w:val="00AE5439"/>
    <w:rsid w:val="00AE61B2"/>
    <w:rsid w:val="00AE78D1"/>
    <w:rsid w:val="00AE7F89"/>
    <w:rsid w:val="00AF0E86"/>
    <w:rsid w:val="00AF2D54"/>
    <w:rsid w:val="00AF3458"/>
    <w:rsid w:val="00AF3F7B"/>
    <w:rsid w:val="00AF405C"/>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434"/>
    <w:rsid w:val="00B06DD9"/>
    <w:rsid w:val="00B07CD6"/>
    <w:rsid w:val="00B07E52"/>
    <w:rsid w:val="00B10010"/>
    <w:rsid w:val="00B112AB"/>
    <w:rsid w:val="00B11775"/>
    <w:rsid w:val="00B11FA9"/>
    <w:rsid w:val="00B12F75"/>
    <w:rsid w:val="00B1302D"/>
    <w:rsid w:val="00B1513F"/>
    <w:rsid w:val="00B15B89"/>
    <w:rsid w:val="00B160E5"/>
    <w:rsid w:val="00B160F3"/>
    <w:rsid w:val="00B1746F"/>
    <w:rsid w:val="00B20725"/>
    <w:rsid w:val="00B2087E"/>
    <w:rsid w:val="00B20B11"/>
    <w:rsid w:val="00B20B94"/>
    <w:rsid w:val="00B2359D"/>
    <w:rsid w:val="00B248D0"/>
    <w:rsid w:val="00B249E4"/>
    <w:rsid w:val="00B2628E"/>
    <w:rsid w:val="00B266B0"/>
    <w:rsid w:val="00B27921"/>
    <w:rsid w:val="00B3000E"/>
    <w:rsid w:val="00B326A8"/>
    <w:rsid w:val="00B329EB"/>
    <w:rsid w:val="00B32FCD"/>
    <w:rsid w:val="00B33508"/>
    <w:rsid w:val="00B3377E"/>
    <w:rsid w:val="00B33F9A"/>
    <w:rsid w:val="00B34E63"/>
    <w:rsid w:val="00B35DA4"/>
    <w:rsid w:val="00B40A96"/>
    <w:rsid w:val="00B4184B"/>
    <w:rsid w:val="00B422A7"/>
    <w:rsid w:val="00B42A32"/>
    <w:rsid w:val="00B42C99"/>
    <w:rsid w:val="00B42FA6"/>
    <w:rsid w:val="00B4399E"/>
    <w:rsid w:val="00B43A16"/>
    <w:rsid w:val="00B45CE1"/>
    <w:rsid w:val="00B46286"/>
    <w:rsid w:val="00B46A75"/>
    <w:rsid w:val="00B470A7"/>
    <w:rsid w:val="00B500CD"/>
    <w:rsid w:val="00B5109D"/>
    <w:rsid w:val="00B5239C"/>
    <w:rsid w:val="00B53259"/>
    <w:rsid w:val="00B53893"/>
    <w:rsid w:val="00B5417D"/>
    <w:rsid w:val="00B548C2"/>
    <w:rsid w:val="00B54B6A"/>
    <w:rsid w:val="00B55428"/>
    <w:rsid w:val="00B570BF"/>
    <w:rsid w:val="00B60471"/>
    <w:rsid w:val="00B60683"/>
    <w:rsid w:val="00B60B8F"/>
    <w:rsid w:val="00B625CC"/>
    <w:rsid w:val="00B63337"/>
    <w:rsid w:val="00B6369F"/>
    <w:rsid w:val="00B639D7"/>
    <w:rsid w:val="00B64AA7"/>
    <w:rsid w:val="00B65452"/>
    <w:rsid w:val="00B661A6"/>
    <w:rsid w:val="00B66594"/>
    <w:rsid w:val="00B67805"/>
    <w:rsid w:val="00B710BA"/>
    <w:rsid w:val="00B721CD"/>
    <w:rsid w:val="00B7267A"/>
    <w:rsid w:val="00B726FF"/>
    <w:rsid w:val="00B72A5B"/>
    <w:rsid w:val="00B72AA4"/>
    <w:rsid w:val="00B7471E"/>
    <w:rsid w:val="00B75454"/>
    <w:rsid w:val="00B76BCD"/>
    <w:rsid w:val="00B76EE9"/>
    <w:rsid w:val="00B77231"/>
    <w:rsid w:val="00B77880"/>
    <w:rsid w:val="00B77E2F"/>
    <w:rsid w:val="00B80D90"/>
    <w:rsid w:val="00B82451"/>
    <w:rsid w:val="00B82613"/>
    <w:rsid w:val="00B828B5"/>
    <w:rsid w:val="00B82ED8"/>
    <w:rsid w:val="00B83CD1"/>
    <w:rsid w:val="00B83E1B"/>
    <w:rsid w:val="00B845D0"/>
    <w:rsid w:val="00B84A80"/>
    <w:rsid w:val="00B84E9C"/>
    <w:rsid w:val="00B85522"/>
    <w:rsid w:val="00B87391"/>
    <w:rsid w:val="00B90E2A"/>
    <w:rsid w:val="00B90F2A"/>
    <w:rsid w:val="00B912E0"/>
    <w:rsid w:val="00B9198D"/>
    <w:rsid w:val="00B92D25"/>
    <w:rsid w:val="00B93008"/>
    <w:rsid w:val="00B936FE"/>
    <w:rsid w:val="00B9406D"/>
    <w:rsid w:val="00B94BA7"/>
    <w:rsid w:val="00B94E0E"/>
    <w:rsid w:val="00B952F3"/>
    <w:rsid w:val="00B95878"/>
    <w:rsid w:val="00B96413"/>
    <w:rsid w:val="00B97CA3"/>
    <w:rsid w:val="00BA1872"/>
    <w:rsid w:val="00BA1913"/>
    <w:rsid w:val="00BA2AC4"/>
    <w:rsid w:val="00BA2BC9"/>
    <w:rsid w:val="00BA2D00"/>
    <w:rsid w:val="00BA4641"/>
    <w:rsid w:val="00BA4A54"/>
    <w:rsid w:val="00BA6972"/>
    <w:rsid w:val="00BA76A9"/>
    <w:rsid w:val="00BA7C85"/>
    <w:rsid w:val="00BB0595"/>
    <w:rsid w:val="00BB2F36"/>
    <w:rsid w:val="00BB3E2B"/>
    <w:rsid w:val="00BB5D1C"/>
    <w:rsid w:val="00BB6552"/>
    <w:rsid w:val="00BB65E0"/>
    <w:rsid w:val="00BB67C7"/>
    <w:rsid w:val="00BB6B9B"/>
    <w:rsid w:val="00BB754F"/>
    <w:rsid w:val="00BB7F07"/>
    <w:rsid w:val="00BC0058"/>
    <w:rsid w:val="00BC07D4"/>
    <w:rsid w:val="00BC0A5D"/>
    <w:rsid w:val="00BC0BE3"/>
    <w:rsid w:val="00BC1AD9"/>
    <w:rsid w:val="00BC1AF1"/>
    <w:rsid w:val="00BC2FB5"/>
    <w:rsid w:val="00BC3257"/>
    <w:rsid w:val="00BC32E7"/>
    <w:rsid w:val="00BC4F81"/>
    <w:rsid w:val="00BC5670"/>
    <w:rsid w:val="00BC58B9"/>
    <w:rsid w:val="00BC58D4"/>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008"/>
    <w:rsid w:val="00BE4EC9"/>
    <w:rsid w:val="00BE631E"/>
    <w:rsid w:val="00BE6BEC"/>
    <w:rsid w:val="00BF0CCF"/>
    <w:rsid w:val="00BF0FC5"/>
    <w:rsid w:val="00BF10BC"/>
    <w:rsid w:val="00BF21AC"/>
    <w:rsid w:val="00BF2238"/>
    <w:rsid w:val="00BF2E53"/>
    <w:rsid w:val="00BF352A"/>
    <w:rsid w:val="00BF3669"/>
    <w:rsid w:val="00BF3C0D"/>
    <w:rsid w:val="00BF6252"/>
    <w:rsid w:val="00BF6AFB"/>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AB3"/>
    <w:rsid w:val="00C22B28"/>
    <w:rsid w:val="00C257B7"/>
    <w:rsid w:val="00C266BA"/>
    <w:rsid w:val="00C272E8"/>
    <w:rsid w:val="00C30ABC"/>
    <w:rsid w:val="00C30B60"/>
    <w:rsid w:val="00C31FAA"/>
    <w:rsid w:val="00C33359"/>
    <w:rsid w:val="00C336BA"/>
    <w:rsid w:val="00C3387A"/>
    <w:rsid w:val="00C342A7"/>
    <w:rsid w:val="00C348D6"/>
    <w:rsid w:val="00C3504C"/>
    <w:rsid w:val="00C365E7"/>
    <w:rsid w:val="00C36E34"/>
    <w:rsid w:val="00C375BB"/>
    <w:rsid w:val="00C40388"/>
    <w:rsid w:val="00C404D7"/>
    <w:rsid w:val="00C404EE"/>
    <w:rsid w:val="00C40CBD"/>
    <w:rsid w:val="00C4171B"/>
    <w:rsid w:val="00C42689"/>
    <w:rsid w:val="00C42988"/>
    <w:rsid w:val="00C42BD4"/>
    <w:rsid w:val="00C4300F"/>
    <w:rsid w:val="00C43FF0"/>
    <w:rsid w:val="00C44641"/>
    <w:rsid w:val="00C45EF5"/>
    <w:rsid w:val="00C46B7E"/>
    <w:rsid w:val="00C474D6"/>
    <w:rsid w:val="00C47538"/>
    <w:rsid w:val="00C5099B"/>
    <w:rsid w:val="00C50A4E"/>
    <w:rsid w:val="00C51C37"/>
    <w:rsid w:val="00C520B1"/>
    <w:rsid w:val="00C522D6"/>
    <w:rsid w:val="00C52C52"/>
    <w:rsid w:val="00C53F3E"/>
    <w:rsid w:val="00C54020"/>
    <w:rsid w:val="00C5406F"/>
    <w:rsid w:val="00C545C5"/>
    <w:rsid w:val="00C54817"/>
    <w:rsid w:val="00C54F35"/>
    <w:rsid w:val="00C55566"/>
    <w:rsid w:val="00C56461"/>
    <w:rsid w:val="00C56C82"/>
    <w:rsid w:val="00C57A01"/>
    <w:rsid w:val="00C57A2D"/>
    <w:rsid w:val="00C60B07"/>
    <w:rsid w:val="00C61B1C"/>
    <w:rsid w:val="00C61D4B"/>
    <w:rsid w:val="00C62B0A"/>
    <w:rsid w:val="00C63C52"/>
    <w:rsid w:val="00C63F08"/>
    <w:rsid w:val="00C6528C"/>
    <w:rsid w:val="00C6608A"/>
    <w:rsid w:val="00C661E8"/>
    <w:rsid w:val="00C70084"/>
    <w:rsid w:val="00C703E8"/>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7AF"/>
    <w:rsid w:val="00C87DA6"/>
    <w:rsid w:val="00C91857"/>
    <w:rsid w:val="00C9203F"/>
    <w:rsid w:val="00C9213B"/>
    <w:rsid w:val="00C93462"/>
    <w:rsid w:val="00C94384"/>
    <w:rsid w:val="00C94A34"/>
    <w:rsid w:val="00C94C2B"/>
    <w:rsid w:val="00C94F73"/>
    <w:rsid w:val="00C95609"/>
    <w:rsid w:val="00C96F79"/>
    <w:rsid w:val="00C97823"/>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34FE"/>
    <w:rsid w:val="00CB51FD"/>
    <w:rsid w:val="00CB6795"/>
    <w:rsid w:val="00CB71F8"/>
    <w:rsid w:val="00CC042F"/>
    <w:rsid w:val="00CC0707"/>
    <w:rsid w:val="00CC180A"/>
    <w:rsid w:val="00CC1D2F"/>
    <w:rsid w:val="00CC26DB"/>
    <w:rsid w:val="00CC300C"/>
    <w:rsid w:val="00CC3201"/>
    <w:rsid w:val="00CC35AE"/>
    <w:rsid w:val="00CC3DAA"/>
    <w:rsid w:val="00CC4C2C"/>
    <w:rsid w:val="00CC5057"/>
    <w:rsid w:val="00CD078F"/>
    <w:rsid w:val="00CD121E"/>
    <w:rsid w:val="00CD12D5"/>
    <w:rsid w:val="00CD185D"/>
    <w:rsid w:val="00CD28F0"/>
    <w:rsid w:val="00CD3ED8"/>
    <w:rsid w:val="00CD497A"/>
    <w:rsid w:val="00CD5F52"/>
    <w:rsid w:val="00CD62CB"/>
    <w:rsid w:val="00CD761D"/>
    <w:rsid w:val="00CD76B5"/>
    <w:rsid w:val="00CD78B9"/>
    <w:rsid w:val="00CE2323"/>
    <w:rsid w:val="00CE2346"/>
    <w:rsid w:val="00CE2CC2"/>
    <w:rsid w:val="00CE6F0F"/>
    <w:rsid w:val="00CF002F"/>
    <w:rsid w:val="00CF0246"/>
    <w:rsid w:val="00CF2483"/>
    <w:rsid w:val="00CF24E2"/>
    <w:rsid w:val="00CF33B5"/>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06AF4"/>
    <w:rsid w:val="00D07BC8"/>
    <w:rsid w:val="00D12325"/>
    <w:rsid w:val="00D12761"/>
    <w:rsid w:val="00D142B4"/>
    <w:rsid w:val="00D14487"/>
    <w:rsid w:val="00D15E7E"/>
    <w:rsid w:val="00D16058"/>
    <w:rsid w:val="00D16FDD"/>
    <w:rsid w:val="00D20016"/>
    <w:rsid w:val="00D207A7"/>
    <w:rsid w:val="00D20F04"/>
    <w:rsid w:val="00D2279F"/>
    <w:rsid w:val="00D22AF1"/>
    <w:rsid w:val="00D22E93"/>
    <w:rsid w:val="00D242DA"/>
    <w:rsid w:val="00D247EC"/>
    <w:rsid w:val="00D2626B"/>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39C"/>
    <w:rsid w:val="00D4575C"/>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95F"/>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1D"/>
    <w:rsid w:val="00D86EC5"/>
    <w:rsid w:val="00D87307"/>
    <w:rsid w:val="00D874DF"/>
    <w:rsid w:val="00D87A12"/>
    <w:rsid w:val="00D87F5A"/>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B"/>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39FB"/>
    <w:rsid w:val="00DD55E0"/>
    <w:rsid w:val="00DD6A04"/>
    <w:rsid w:val="00DE18A3"/>
    <w:rsid w:val="00DE1904"/>
    <w:rsid w:val="00DE1A8C"/>
    <w:rsid w:val="00DE1DAA"/>
    <w:rsid w:val="00DE3DBB"/>
    <w:rsid w:val="00DE43A2"/>
    <w:rsid w:val="00DE4A74"/>
    <w:rsid w:val="00DE4B05"/>
    <w:rsid w:val="00DE541C"/>
    <w:rsid w:val="00DE5685"/>
    <w:rsid w:val="00DE737B"/>
    <w:rsid w:val="00DF100B"/>
    <w:rsid w:val="00DF11B7"/>
    <w:rsid w:val="00DF4359"/>
    <w:rsid w:val="00DF438E"/>
    <w:rsid w:val="00DF4F98"/>
    <w:rsid w:val="00DF73C1"/>
    <w:rsid w:val="00DF7511"/>
    <w:rsid w:val="00DF7751"/>
    <w:rsid w:val="00E009B1"/>
    <w:rsid w:val="00E00BC3"/>
    <w:rsid w:val="00E011D7"/>
    <w:rsid w:val="00E031BB"/>
    <w:rsid w:val="00E03911"/>
    <w:rsid w:val="00E0417B"/>
    <w:rsid w:val="00E053B8"/>
    <w:rsid w:val="00E0576C"/>
    <w:rsid w:val="00E068BC"/>
    <w:rsid w:val="00E073F0"/>
    <w:rsid w:val="00E10761"/>
    <w:rsid w:val="00E11D7A"/>
    <w:rsid w:val="00E11EEB"/>
    <w:rsid w:val="00E128F2"/>
    <w:rsid w:val="00E129DE"/>
    <w:rsid w:val="00E13E5A"/>
    <w:rsid w:val="00E13EE4"/>
    <w:rsid w:val="00E16463"/>
    <w:rsid w:val="00E16EEA"/>
    <w:rsid w:val="00E16F82"/>
    <w:rsid w:val="00E17F6F"/>
    <w:rsid w:val="00E20B20"/>
    <w:rsid w:val="00E239D1"/>
    <w:rsid w:val="00E246B9"/>
    <w:rsid w:val="00E24BF6"/>
    <w:rsid w:val="00E250C5"/>
    <w:rsid w:val="00E262AE"/>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3FCE"/>
    <w:rsid w:val="00E44906"/>
    <w:rsid w:val="00E44CF7"/>
    <w:rsid w:val="00E45C77"/>
    <w:rsid w:val="00E4608B"/>
    <w:rsid w:val="00E46D7F"/>
    <w:rsid w:val="00E501D3"/>
    <w:rsid w:val="00E5211A"/>
    <w:rsid w:val="00E53A01"/>
    <w:rsid w:val="00E555FE"/>
    <w:rsid w:val="00E564C4"/>
    <w:rsid w:val="00E567C9"/>
    <w:rsid w:val="00E57E1A"/>
    <w:rsid w:val="00E604C4"/>
    <w:rsid w:val="00E6056F"/>
    <w:rsid w:val="00E60809"/>
    <w:rsid w:val="00E61300"/>
    <w:rsid w:val="00E61A5D"/>
    <w:rsid w:val="00E635B9"/>
    <w:rsid w:val="00E637B7"/>
    <w:rsid w:val="00E64279"/>
    <w:rsid w:val="00E659BF"/>
    <w:rsid w:val="00E65D15"/>
    <w:rsid w:val="00E66CD8"/>
    <w:rsid w:val="00E67802"/>
    <w:rsid w:val="00E67EE5"/>
    <w:rsid w:val="00E7013A"/>
    <w:rsid w:val="00E72C6B"/>
    <w:rsid w:val="00E73AB7"/>
    <w:rsid w:val="00E74F5D"/>
    <w:rsid w:val="00E75C52"/>
    <w:rsid w:val="00E76034"/>
    <w:rsid w:val="00E80440"/>
    <w:rsid w:val="00E817E0"/>
    <w:rsid w:val="00E82EE4"/>
    <w:rsid w:val="00E831E7"/>
    <w:rsid w:val="00E83F8C"/>
    <w:rsid w:val="00E843B5"/>
    <w:rsid w:val="00E84A3B"/>
    <w:rsid w:val="00E85307"/>
    <w:rsid w:val="00E85B0A"/>
    <w:rsid w:val="00E867C7"/>
    <w:rsid w:val="00E873D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58F"/>
    <w:rsid w:val="00EA6CFC"/>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8B"/>
    <w:rsid w:val="00EC14B0"/>
    <w:rsid w:val="00EC204E"/>
    <w:rsid w:val="00EC249E"/>
    <w:rsid w:val="00EC2CFF"/>
    <w:rsid w:val="00EC2DFB"/>
    <w:rsid w:val="00EC37EE"/>
    <w:rsid w:val="00EC4904"/>
    <w:rsid w:val="00EC4DF6"/>
    <w:rsid w:val="00EC5F2F"/>
    <w:rsid w:val="00EC64C1"/>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5D4F"/>
    <w:rsid w:val="00EE6E77"/>
    <w:rsid w:val="00EE76A9"/>
    <w:rsid w:val="00EE799E"/>
    <w:rsid w:val="00EE7CA8"/>
    <w:rsid w:val="00EE7FA7"/>
    <w:rsid w:val="00EF0322"/>
    <w:rsid w:val="00EF1093"/>
    <w:rsid w:val="00EF1980"/>
    <w:rsid w:val="00EF1FCB"/>
    <w:rsid w:val="00EF21C3"/>
    <w:rsid w:val="00EF22AD"/>
    <w:rsid w:val="00EF22CF"/>
    <w:rsid w:val="00EF2C5B"/>
    <w:rsid w:val="00EF2E6B"/>
    <w:rsid w:val="00EF4056"/>
    <w:rsid w:val="00EF54D1"/>
    <w:rsid w:val="00EF67BB"/>
    <w:rsid w:val="00EF72F9"/>
    <w:rsid w:val="00F0021E"/>
    <w:rsid w:val="00F0030E"/>
    <w:rsid w:val="00F00516"/>
    <w:rsid w:val="00F00CD1"/>
    <w:rsid w:val="00F01E6B"/>
    <w:rsid w:val="00F0241C"/>
    <w:rsid w:val="00F031EE"/>
    <w:rsid w:val="00F049A4"/>
    <w:rsid w:val="00F05759"/>
    <w:rsid w:val="00F064EC"/>
    <w:rsid w:val="00F07F39"/>
    <w:rsid w:val="00F10CB9"/>
    <w:rsid w:val="00F110CD"/>
    <w:rsid w:val="00F110D5"/>
    <w:rsid w:val="00F11481"/>
    <w:rsid w:val="00F12351"/>
    <w:rsid w:val="00F15193"/>
    <w:rsid w:val="00F16739"/>
    <w:rsid w:val="00F16D34"/>
    <w:rsid w:val="00F16DE2"/>
    <w:rsid w:val="00F17338"/>
    <w:rsid w:val="00F17537"/>
    <w:rsid w:val="00F17B2C"/>
    <w:rsid w:val="00F2052B"/>
    <w:rsid w:val="00F22183"/>
    <w:rsid w:val="00F2260F"/>
    <w:rsid w:val="00F22643"/>
    <w:rsid w:val="00F2352A"/>
    <w:rsid w:val="00F23670"/>
    <w:rsid w:val="00F242AD"/>
    <w:rsid w:val="00F247F2"/>
    <w:rsid w:val="00F2518F"/>
    <w:rsid w:val="00F252A8"/>
    <w:rsid w:val="00F25FDA"/>
    <w:rsid w:val="00F265F7"/>
    <w:rsid w:val="00F269BF"/>
    <w:rsid w:val="00F27FA6"/>
    <w:rsid w:val="00F31F86"/>
    <w:rsid w:val="00F33DC8"/>
    <w:rsid w:val="00F34444"/>
    <w:rsid w:val="00F36DC3"/>
    <w:rsid w:val="00F378F1"/>
    <w:rsid w:val="00F403A1"/>
    <w:rsid w:val="00F403DB"/>
    <w:rsid w:val="00F4065A"/>
    <w:rsid w:val="00F4275C"/>
    <w:rsid w:val="00F434B2"/>
    <w:rsid w:val="00F45693"/>
    <w:rsid w:val="00F51CBA"/>
    <w:rsid w:val="00F52339"/>
    <w:rsid w:val="00F5277A"/>
    <w:rsid w:val="00F532E8"/>
    <w:rsid w:val="00F53533"/>
    <w:rsid w:val="00F537FF"/>
    <w:rsid w:val="00F545E4"/>
    <w:rsid w:val="00F54E36"/>
    <w:rsid w:val="00F560FE"/>
    <w:rsid w:val="00F56D4E"/>
    <w:rsid w:val="00F60CD6"/>
    <w:rsid w:val="00F6111C"/>
    <w:rsid w:val="00F614C0"/>
    <w:rsid w:val="00F61549"/>
    <w:rsid w:val="00F61647"/>
    <w:rsid w:val="00F6360D"/>
    <w:rsid w:val="00F6559B"/>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9D0"/>
    <w:rsid w:val="00F87AB3"/>
    <w:rsid w:val="00F902A1"/>
    <w:rsid w:val="00F9124E"/>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AE8"/>
    <w:rsid w:val="00FB5F8F"/>
    <w:rsid w:val="00FB680E"/>
    <w:rsid w:val="00FB6B73"/>
    <w:rsid w:val="00FB71EA"/>
    <w:rsid w:val="00FB7A0B"/>
    <w:rsid w:val="00FC0065"/>
    <w:rsid w:val="00FC062F"/>
    <w:rsid w:val="00FC0754"/>
    <w:rsid w:val="00FC3AEE"/>
    <w:rsid w:val="00FC6238"/>
    <w:rsid w:val="00FC698D"/>
    <w:rsid w:val="00FC7951"/>
    <w:rsid w:val="00FC7B0B"/>
    <w:rsid w:val="00FC7EAE"/>
    <w:rsid w:val="00FD1702"/>
    <w:rsid w:val="00FD236B"/>
    <w:rsid w:val="00FD2785"/>
    <w:rsid w:val="00FD33FC"/>
    <w:rsid w:val="00FD3730"/>
    <w:rsid w:val="00FD3ADE"/>
    <w:rsid w:val="00FD3B08"/>
    <w:rsid w:val="00FD4656"/>
    <w:rsid w:val="00FD4806"/>
    <w:rsid w:val="00FD4BA4"/>
    <w:rsid w:val="00FD52A8"/>
    <w:rsid w:val="00FD534E"/>
    <w:rsid w:val="00FD56C7"/>
    <w:rsid w:val="00FD5CBB"/>
    <w:rsid w:val="00FD6564"/>
    <w:rsid w:val="00FD6B74"/>
    <w:rsid w:val="00FD70AE"/>
    <w:rsid w:val="00FE002E"/>
    <w:rsid w:val="00FE2398"/>
    <w:rsid w:val="00FE515A"/>
    <w:rsid w:val="00FE5421"/>
    <w:rsid w:val="00FE551B"/>
    <w:rsid w:val="00FE5624"/>
    <w:rsid w:val="00FE5D2C"/>
    <w:rsid w:val="00FE5FBF"/>
    <w:rsid w:val="00FE6C25"/>
    <w:rsid w:val="00FF033A"/>
    <w:rsid w:val="00FF0964"/>
    <w:rsid w:val="00FF0F67"/>
    <w:rsid w:val="00FF16F2"/>
    <w:rsid w:val="00FF1B57"/>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32D7"/>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0D19DD"/>
    <w:pPr>
      <w:keepNext/>
      <w:keepLines/>
      <w:numPr>
        <w:numId w:val="30"/>
      </w:numPr>
      <w:pBdr>
        <w:top w:val="single" w:sz="12" w:space="1" w:color="auto"/>
      </w:pBdr>
      <w:ind w:left="0" w:firstLine="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0D19DD"/>
    <w:pPr>
      <w:numPr>
        <w:ilvl w:val="1"/>
        <w:numId w:val="29"/>
      </w:numPr>
      <w:pBdr>
        <w:top w:val="none" w:sz="0" w:space="0" w:color="auto"/>
      </w:pBdr>
      <w:outlineLvl w:val="1"/>
    </w:pPr>
    <w:rPr>
      <w:sz w:val="32"/>
    </w:rPr>
  </w:style>
  <w:style w:type="paragraph" w:styleId="Heading3">
    <w:name w:val="heading 3"/>
    <w:aliases w:val="Heading 3 3GPP"/>
    <w:basedOn w:val="Heading2"/>
    <w:next w:val="Normal"/>
    <w:link w:val="Heading3Char"/>
    <w:qFormat/>
    <w:rsid w:val="000D19DD"/>
    <w:pPr>
      <w:numPr>
        <w:ilvl w:val="2"/>
      </w:numPr>
      <w:spacing w:before="120"/>
      <w:outlineLvl w:val="2"/>
    </w:pPr>
    <w:rPr>
      <w:sz w:val="28"/>
    </w:rPr>
  </w:style>
  <w:style w:type="paragraph" w:styleId="Heading4">
    <w:name w:val="heading 4"/>
    <w:basedOn w:val="Heading3"/>
    <w:next w:val="Normal"/>
    <w:link w:val="Heading4Char"/>
    <w:qFormat/>
    <w:rsid w:val="000D19DD"/>
    <w:pPr>
      <w:numPr>
        <w:ilvl w:val="3"/>
      </w:numPr>
      <w:outlineLvl w:val="3"/>
    </w:pPr>
    <w:rPr>
      <w:sz w:val="24"/>
    </w:rPr>
  </w:style>
  <w:style w:type="paragraph" w:styleId="Heading5">
    <w:name w:val="heading 5"/>
    <w:basedOn w:val="Heading4"/>
    <w:next w:val="Normal"/>
    <w:link w:val="Heading5Char"/>
    <w:qFormat/>
    <w:rsid w:val="000D19DD"/>
    <w:pPr>
      <w:numPr>
        <w:ilvl w:val="4"/>
      </w:numPr>
      <w:outlineLvl w:val="4"/>
    </w:pPr>
    <w:rPr>
      <w:sz w:val="22"/>
    </w:rPr>
  </w:style>
  <w:style w:type="paragraph" w:styleId="Heading6">
    <w:name w:val="heading 6"/>
    <w:basedOn w:val="Normal"/>
    <w:next w:val="Normal"/>
    <w:link w:val="Heading6Char"/>
    <w:qFormat/>
    <w:rsid w:val="000D19DD"/>
    <w:pPr>
      <w:keepNext/>
      <w:keepLines/>
      <w:numPr>
        <w:ilvl w:val="5"/>
        <w:numId w:val="29"/>
      </w:numPr>
      <w:mirrorIndents/>
      <w:outlineLvl w:val="5"/>
    </w:pPr>
    <w:rPr>
      <w:rFonts w:ascii="Arial" w:hAnsi="Arial"/>
    </w:rPr>
  </w:style>
  <w:style w:type="paragraph" w:styleId="Heading7">
    <w:name w:val="heading 7"/>
    <w:basedOn w:val="Normal"/>
    <w:next w:val="Normal"/>
    <w:link w:val="Heading7Char"/>
    <w:qFormat/>
    <w:rsid w:val="000D19DD"/>
    <w:pPr>
      <w:keepNext/>
      <w:keepLines/>
      <w:numPr>
        <w:ilvl w:val="6"/>
        <w:numId w:val="29"/>
      </w:numPr>
      <w:mirrorIndents/>
      <w:outlineLvl w:val="6"/>
    </w:pPr>
    <w:rPr>
      <w:rFonts w:ascii="Arial" w:hAnsi="Arial"/>
    </w:rPr>
  </w:style>
  <w:style w:type="paragraph" w:styleId="Heading8">
    <w:name w:val="heading 8"/>
    <w:basedOn w:val="Heading1"/>
    <w:next w:val="Normal"/>
    <w:link w:val="Heading8Char"/>
    <w:qFormat/>
    <w:rsid w:val="000D19DD"/>
    <w:pPr>
      <w:numPr>
        <w:ilvl w:val="7"/>
        <w:numId w:val="29"/>
      </w:numPr>
      <w:outlineLvl w:val="7"/>
    </w:pPr>
  </w:style>
  <w:style w:type="paragraph" w:styleId="Heading9">
    <w:name w:val="heading 9"/>
    <w:basedOn w:val="Heading8"/>
    <w:next w:val="Normal"/>
    <w:link w:val="Heading9Char"/>
    <w:qFormat/>
    <w:rsid w:val="000D19DD"/>
    <w:pPr>
      <w:numPr>
        <w:ilvl w:val="8"/>
      </w:numPr>
      <w:outlineLvl w:val="8"/>
    </w:pPr>
  </w:style>
  <w:style w:type="character" w:default="1" w:styleId="DefaultParagraphFont">
    <w:name w:val="Default Paragraph Font"/>
    <w:uiPriority w:val="1"/>
    <w:semiHidden/>
    <w:unhideWhenUsed/>
    <w:rsid w:val="007132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32D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0D19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0D19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60" w:line="259" w:lineRule="auto"/>
      <w:ind w:left="578" w:hanging="578"/>
      <w:textAlignment w:val="baseline"/>
    </w:pPr>
    <w:rPr>
      <w:rFonts w:ascii="Courier New" w:eastAsiaTheme="minorHAnsi" w:hAnsi="Courier New" w:cstheme="minorBidi"/>
      <w:noProof/>
      <w:sz w:val="16"/>
      <w:szCs w:val="22"/>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0D19DD"/>
    <w:rPr>
      <w:sz w:val="16"/>
    </w:rPr>
  </w:style>
  <w:style w:type="paragraph" w:styleId="CommentText">
    <w:name w:val="annotation text"/>
    <w:basedOn w:val="Normal"/>
    <w:link w:val="CommentTextChar"/>
    <w:uiPriority w:val="99"/>
    <w:qFormat/>
    <w:rsid w:val="000D19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0D19DD"/>
    <w:pPr>
      <w:spacing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0D19DD"/>
    <w:rPr>
      <w:rFonts w:ascii="Times New Roman" w:eastAsiaTheme="minorHAnsi" w:hAnsi="Times New Roman" w:cstheme="minorBidi"/>
      <w:b/>
      <w:sz w:val="22"/>
      <w:szCs w:val="22"/>
      <w:lang w:val="fi-FI"/>
    </w:rPr>
  </w:style>
  <w:style w:type="paragraph" w:customStyle="1" w:styleId="Doc-text2">
    <w:name w:val="Doc-text2"/>
    <w:basedOn w:val="Normal"/>
    <w:link w:val="Doc-text2Char"/>
    <w:qFormat/>
    <w:rsid w:val="000D19DD"/>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0D19DD"/>
    <w:rPr>
      <w:rFonts w:ascii="Arial" w:eastAsia="MS Mincho" w:hAnsi="Arial" w:cstheme="minorBidi"/>
      <w:sz w:val="22"/>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D19DD"/>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0D19DD"/>
    <w:rPr>
      <w:rFonts w:ascii="Times New Roman" w:eastAsia="MS Mincho" w:hAnsi="Times New Roman"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D19DD"/>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0D19DD"/>
    <w:rPr>
      <w:rFonts w:ascii="Arial" w:eastAsiaTheme="minorHAnsi" w:hAnsi="Arial" w:cstheme="minorBidi"/>
      <w:sz w:val="36"/>
      <w:szCs w:val="22"/>
    </w:rPr>
  </w:style>
  <w:style w:type="character" w:customStyle="1" w:styleId="Heading2Char">
    <w:name w:val="Heading 2 Char"/>
    <w:aliases w:val="H2 Char,h2 Char,DO NOT USE_h2 Char,h21 Char,Heading 2 3GPP Char"/>
    <w:basedOn w:val="DefaultParagraphFont"/>
    <w:link w:val="Heading2"/>
    <w:rsid w:val="000D19DD"/>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0D19DD"/>
    <w:rPr>
      <w:rFonts w:ascii="Arial" w:eastAsiaTheme="minorHAnsi" w:hAnsi="Arial" w:cstheme="minorBidi"/>
      <w:b/>
      <w:sz w:val="22"/>
      <w:szCs w:val="22"/>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 w:type="character" w:customStyle="1" w:styleId="Heading3Char">
    <w:name w:val="Heading 3 Char"/>
    <w:aliases w:val="Heading 3 3GPP Char"/>
    <w:basedOn w:val="DefaultParagraphFont"/>
    <w:link w:val="Heading3"/>
    <w:rsid w:val="000D19DD"/>
    <w:rPr>
      <w:rFonts w:ascii="Arial" w:eastAsiaTheme="minorHAnsi" w:hAnsi="Arial" w:cstheme="minorBidi"/>
      <w:sz w:val="28"/>
      <w:szCs w:val="22"/>
    </w:rPr>
  </w:style>
  <w:style w:type="character" w:customStyle="1" w:styleId="Heading4Char">
    <w:name w:val="Heading 4 Char"/>
    <w:basedOn w:val="DefaultParagraphFont"/>
    <w:link w:val="Heading4"/>
    <w:rsid w:val="000D19DD"/>
    <w:rPr>
      <w:rFonts w:ascii="Arial" w:eastAsiaTheme="minorHAnsi" w:hAnsi="Arial" w:cstheme="minorBidi"/>
      <w:sz w:val="24"/>
      <w:szCs w:val="22"/>
    </w:rPr>
  </w:style>
  <w:style w:type="character" w:customStyle="1" w:styleId="PLChar">
    <w:name w:val="PL Char"/>
    <w:link w:val="PL"/>
    <w:qFormat/>
    <w:locked/>
    <w:rsid w:val="000D19DD"/>
    <w:rPr>
      <w:rFonts w:ascii="Courier New" w:eastAsiaTheme="minorHAnsi" w:hAnsi="Courier New" w:cstheme="minorBidi"/>
      <w:noProof/>
      <w:sz w:val="16"/>
      <w:szCs w:val="22"/>
    </w:rPr>
  </w:style>
  <w:style w:type="paragraph" w:customStyle="1" w:styleId="bullet">
    <w:name w:val="bullet"/>
    <w:basedOn w:val="ListParagraph"/>
    <w:link w:val="bulletChar"/>
    <w:qFormat/>
    <w:rsid w:val="000D19DD"/>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0D19DD"/>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0D19DD"/>
    <w:rPr>
      <w:rFonts w:ascii="Arial" w:eastAsiaTheme="minorHAnsi" w:hAnsi="Arial" w:cstheme="minorBidi"/>
      <w:sz w:val="22"/>
      <w:szCs w:val="22"/>
    </w:rPr>
  </w:style>
  <w:style w:type="character" w:customStyle="1" w:styleId="Heading6Char">
    <w:name w:val="Heading 6 Char"/>
    <w:basedOn w:val="DefaultParagraphFont"/>
    <w:link w:val="Heading6"/>
    <w:rsid w:val="000D19DD"/>
    <w:rPr>
      <w:rFonts w:ascii="Arial" w:eastAsiaTheme="minorHAnsi" w:hAnsi="Arial" w:cstheme="minorBidi"/>
      <w:sz w:val="22"/>
      <w:szCs w:val="22"/>
    </w:rPr>
  </w:style>
  <w:style w:type="character" w:customStyle="1" w:styleId="Heading7Char">
    <w:name w:val="Heading 7 Char"/>
    <w:basedOn w:val="DefaultParagraphFont"/>
    <w:link w:val="Heading7"/>
    <w:rsid w:val="000D19DD"/>
    <w:rPr>
      <w:rFonts w:ascii="Arial" w:eastAsiaTheme="minorHAnsi" w:hAnsi="Arial" w:cstheme="minorBidi"/>
      <w:sz w:val="22"/>
      <w:szCs w:val="22"/>
    </w:rPr>
  </w:style>
  <w:style w:type="character" w:customStyle="1" w:styleId="Heading8Char">
    <w:name w:val="Heading 8 Char"/>
    <w:basedOn w:val="DefaultParagraphFont"/>
    <w:link w:val="Heading8"/>
    <w:rsid w:val="000D19DD"/>
    <w:rPr>
      <w:rFonts w:ascii="Arial" w:eastAsiaTheme="minorHAnsi" w:hAnsi="Arial" w:cstheme="minorBidi"/>
      <w:sz w:val="36"/>
      <w:szCs w:val="22"/>
    </w:rPr>
  </w:style>
  <w:style w:type="character" w:customStyle="1" w:styleId="Heading9Char">
    <w:name w:val="Heading 9 Char"/>
    <w:basedOn w:val="DefaultParagraphFont"/>
    <w:link w:val="Heading9"/>
    <w:rsid w:val="000D19DD"/>
    <w:rPr>
      <w:rFonts w:ascii="Arial" w:eastAsiaTheme="minorHAnsi" w:hAnsi="Arial" w:cstheme="minorBidi"/>
      <w:sz w:val="36"/>
      <w:szCs w:val="22"/>
    </w:rPr>
  </w:style>
  <w:style w:type="character" w:customStyle="1" w:styleId="TALCar">
    <w:name w:val="TAL Car"/>
    <w:basedOn w:val="DefaultParagraphFont"/>
    <w:link w:val="TAL"/>
    <w:qFormat/>
    <w:locked/>
    <w:rsid w:val="00D07BC8"/>
    <w:rPr>
      <w:rFonts w:ascii="Arial" w:eastAsiaTheme="minorHAnsi" w:hAnsi="Arial" w:cstheme="minorBidi"/>
      <w:sz w:val="18"/>
      <w:szCs w:val="22"/>
      <w:lang w:val="en-GB" w:eastAsia="fi-FI"/>
    </w:rPr>
  </w:style>
  <w:style w:type="paragraph" w:customStyle="1" w:styleId="paragraph">
    <w:name w:val="paragraph"/>
    <w:basedOn w:val="Normal"/>
    <w:rsid w:val="009D0E06"/>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9D0E06"/>
  </w:style>
  <w:style w:type="character" w:customStyle="1" w:styleId="eop">
    <w:name w:val="eop"/>
    <w:basedOn w:val="DefaultParagraphFont"/>
    <w:rsid w:val="009D0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453368">
      <w:bodyDiv w:val="1"/>
      <w:marLeft w:val="0"/>
      <w:marRight w:val="0"/>
      <w:marTop w:val="0"/>
      <w:marBottom w:val="0"/>
      <w:divBdr>
        <w:top w:val="none" w:sz="0" w:space="0" w:color="auto"/>
        <w:left w:val="none" w:sz="0" w:space="0" w:color="auto"/>
        <w:bottom w:val="none" w:sz="0" w:space="0" w:color="auto"/>
        <w:right w:val="none" w:sz="0" w:space="0" w:color="auto"/>
      </w:divBdr>
      <w:divsChild>
        <w:div w:id="1357609712">
          <w:marLeft w:val="0"/>
          <w:marRight w:val="0"/>
          <w:marTop w:val="0"/>
          <w:marBottom w:val="0"/>
          <w:divBdr>
            <w:top w:val="none" w:sz="0" w:space="0" w:color="auto"/>
            <w:left w:val="none" w:sz="0" w:space="0" w:color="auto"/>
            <w:bottom w:val="none" w:sz="0" w:space="0" w:color="auto"/>
            <w:right w:val="none" w:sz="0" w:space="0" w:color="auto"/>
          </w:divBdr>
          <w:divsChild>
            <w:div w:id="1051537463">
              <w:marLeft w:val="0"/>
              <w:marRight w:val="0"/>
              <w:marTop w:val="0"/>
              <w:marBottom w:val="0"/>
              <w:divBdr>
                <w:top w:val="none" w:sz="0" w:space="0" w:color="auto"/>
                <w:left w:val="none" w:sz="0" w:space="0" w:color="auto"/>
                <w:bottom w:val="none" w:sz="0" w:space="0" w:color="auto"/>
                <w:right w:val="none" w:sz="0" w:space="0" w:color="auto"/>
              </w:divBdr>
            </w:div>
          </w:divsChild>
        </w:div>
        <w:div w:id="810824575">
          <w:marLeft w:val="0"/>
          <w:marRight w:val="0"/>
          <w:marTop w:val="0"/>
          <w:marBottom w:val="0"/>
          <w:divBdr>
            <w:top w:val="none" w:sz="0" w:space="0" w:color="auto"/>
            <w:left w:val="none" w:sz="0" w:space="0" w:color="auto"/>
            <w:bottom w:val="none" w:sz="0" w:space="0" w:color="auto"/>
            <w:right w:val="none" w:sz="0" w:space="0" w:color="auto"/>
          </w:divBdr>
          <w:divsChild>
            <w:div w:id="2067989399">
              <w:marLeft w:val="0"/>
              <w:marRight w:val="0"/>
              <w:marTop w:val="0"/>
              <w:marBottom w:val="0"/>
              <w:divBdr>
                <w:top w:val="none" w:sz="0" w:space="0" w:color="auto"/>
                <w:left w:val="none" w:sz="0" w:space="0" w:color="auto"/>
                <w:bottom w:val="none" w:sz="0" w:space="0" w:color="auto"/>
                <w:right w:val="none" w:sz="0" w:space="0" w:color="auto"/>
              </w:divBdr>
            </w:div>
          </w:divsChild>
        </w:div>
        <w:div w:id="1278484245">
          <w:marLeft w:val="0"/>
          <w:marRight w:val="0"/>
          <w:marTop w:val="0"/>
          <w:marBottom w:val="0"/>
          <w:divBdr>
            <w:top w:val="none" w:sz="0" w:space="0" w:color="auto"/>
            <w:left w:val="none" w:sz="0" w:space="0" w:color="auto"/>
            <w:bottom w:val="none" w:sz="0" w:space="0" w:color="auto"/>
            <w:right w:val="none" w:sz="0" w:space="0" w:color="auto"/>
          </w:divBdr>
          <w:divsChild>
            <w:div w:id="911551128">
              <w:marLeft w:val="0"/>
              <w:marRight w:val="0"/>
              <w:marTop w:val="0"/>
              <w:marBottom w:val="0"/>
              <w:divBdr>
                <w:top w:val="none" w:sz="0" w:space="0" w:color="auto"/>
                <w:left w:val="none" w:sz="0" w:space="0" w:color="auto"/>
                <w:bottom w:val="none" w:sz="0" w:space="0" w:color="auto"/>
                <w:right w:val="none" w:sz="0" w:space="0" w:color="auto"/>
              </w:divBdr>
            </w:div>
            <w:div w:id="527446949">
              <w:marLeft w:val="0"/>
              <w:marRight w:val="0"/>
              <w:marTop w:val="0"/>
              <w:marBottom w:val="0"/>
              <w:divBdr>
                <w:top w:val="none" w:sz="0" w:space="0" w:color="auto"/>
                <w:left w:val="none" w:sz="0" w:space="0" w:color="auto"/>
                <w:bottom w:val="none" w:sz="0" w:space="0" w:color="auto"/>
                <w:right w:val="none" w:sz="0" w:space="0" w:color="auto"/>
              </w:divBdr>
            </w:div>
          </w:divsChild>
        </w:div>
        <w:div w:id="962886165">
          <w:marLeft w:val="0"/>
          <w:marRight w:val="0"/>
          <w:marTop w:val="0"/>
          <w:marBottom w:val="0"/>
          <w:divBdr>
            <w:top w:val="none" w:sz="0" w:space="0" w:color="auto"/>
            <w:left w:val="none" w:sz="0" w:space="0" w:color="auto"/>
            <w:bottom w:val="none" w:sz="0" w:space="0" w:color="auto"/>
            <w:right w:val="none" w:sz="0" w:space="0" w:color="auto"/>
          </w:divBdr>
          <w:divsChild>
            <w:div w:id="77752792">
              <w:marLeft w:val="0"/>
              <w:marRight w:val="0"/>
              <w:marTop w:val="0"/>
              <w:marBottom w:val="0"/>
              <w:divBdr>
                <w:top w:val="none" w:sz="0" w:space="0" w:color="auto"/>
                <w:left w:val="none" w:sz="0" w:space="0" w:color="auto"/>
                <w:bottom w:val="none" w:sz="0" w:space="0" w:color="auto"/>
                <w:right w:val="none" w:sz="0" w:space="0" w:color="auto"/>
              </w:divBdr>
            </w:div>
            <w:div w:id="880632443">
              <w:marLeft w:val="0"/>
              <w:marRight w:val="0"/>
              <w:marTop w:val="0"/>
              <w:marBottom w:val="0"/>
              <w:divBdr>
                <w:top w:val="none" w:sz="0" w:space="0" w:color="auto"/>
                <w:left w:val="none" w:sz="0" w:space="0" w:color="auto"/>
                <w:bottom w:val="none" w:sz="0" w:space="0" w:color="auto"/>
                <w:right w:val="none" w:sz="0" w:space="0" w:color="auto"/>
              </w:divBdr>
            </w:div>
          </w:divsChild>
        </w:div>
        <w:div w:id="613907301">
          <w:marLeft w:val="0"/>
          <w:marRight w:val="0"/>
          <w:marTop w:val="0"/>
          <w:marBottom w:val="0"/>
          <w:divBdr>
            <w:top w:val="none" w:sz="0" w:space="0" w:color="auto"/>
            <w:left w:val="none" w:sz="0" w:space="0" w:color="auto"/>
            <w:bottom w:val="none" w:sz="0" w:space="0" w:color="auto"/>
            <w:right w:val="none" w:sz="0" w:space="0" w:color="auto"/>
          </w:divBdr>
          <w:divsChild>
            <w:div w:id="402602559">
              <w:marLeft w:val="0"/>
              <w:marRight w:val="0"/>
              <w:marTop w:val="0"/>
              <w:marBottom w:val="0"/>
              <w:divBdr>
                <w:top w:val="none" w:sz="0" w:space="0" w:color="auto"/>
                <w:left w:val="none" w:sz="0" w:space="0" w:color="auto"/>
                <w:bottom w:val="none" w:sz="0" w:space="0" w:color="auto"/>
                <w:right w:val="none" w:sz="0" w:space="0" w:color="auto"/>
              </w:divBdr>
            </w:div>
          </w:divsChild>
        </w:div>
        <w:div w:id="818349998">
          <w:marLeft w:val="0"/>
          <w:marRight w:val="0"/>
          <w:marTop w:val="0"/>
          <w:marBottom w:val="0"/>
          <w:divBdr>
            <w:top w:val="none" w:sz="0" w:space="0" w:color="auto"/>
            <w:left w:val="none" w:sz="0" w:space="0" w:color="auto"/>
            <w:bottom w:val="none" w:sz="0" w:space="0" w:color="auto"/>
            <w:right w:val="none" w:sz="0" w:space="0" w:color="auto"/>
          </w:divBdr>
          <w:divsChild>
            <w:div w:id="102459067">
              <w:marLeft w:val="0"/>
              <w:marRight w:val="0"/>
              <w:marTop w:val="0"/>
              <w:marBottom w:val="0"/>
              <w:divBdr>
                <w:top w:val="none" w:sz="0" w:space="0" w:color="auto"/>
                <w:left w:val="none" w:sz="0" w:space="0" w:color="auto"/>
                <w:bottom w:val="none" w:sz="0" w:space="0" w:color="auto"/>
                <w:right w:val="none" w:sz="0" w:space="0" w:color="auto"/>
              </w:divBdr>
            </w:div>
          </w:divsChild>
        </w:div>
        <w:div w:id="1799378093">
          <w:marLeft w:val="0"/>
          <w:marRight w:val="0"/>
          <w:marTop w:val="0"/>
          <w:marBottom w:val="0"/>
          <w:divBdr>
            <w:top w:val="none" w:sz="0" w:space="0" w:color="auto"/>
            <w:left w:val="none" w:sz="0" w:space="0" w:color="auto"/>
            <w:bottom w:val="none" w:sz="0" w:space="0" w:color="auto"/>
            <w:right w:val="none" w:sz="0" w:space="0" w:color="auto"/>
          </w:divBdr>
          <w:divsChild>
            <w:div w:id="382366860">
              <w:marLeft w:val="0"/>
              <w:marRight w:val="0"/>
              <w:marTop w:val="0"/>
              <w:marBottom w:val="0"/>
              <w:divBdr>
                <w:top w:val="none" w:sz="0" w:space="0" w:color="auto"/>
                <w:left w:val="none" w:sz="0" w:space="0" w:color="auto"/>
                <w:bottom w:val="none" w:sz="0" w:space="0" w:color="auto"/>
                <w:right w:val="none" w:sz="0" w:space="0" w:color="auto"/>
              </w:divBdr>
            </w:div>
            <w:div w:id="1551696789">
              <w:marLeft w:val="0"/>
              <w:marRight w:val="0"/>
              <w:marTop w:val="0"/>
              <w:marBottom w:val="0"/>
              <w:divBdr>
                <w:top w:val="none" w:sz="0" w:space="0" w:color="auto"/>
                <w:left w:val="none" w:sz="0" w:space="0" w:color="auto"/>
                <w:bottom w:val="none" w:sz="0" w:space="0" w:color="auto"/>
                <w:right w:val="none" w:sz="0" w:space="0" w:color="auto"/>
              </w:divBdr>
            </w:div>
          </w:divsChild>
        </w:div>
        <w:div w:id="761335832">
          <w:marLeft w:val="0"/>
          <w:marRight w:val="0"/>
          <w:marTop w:val="0"/>
          <w:marBottom w:val="0"/>
          <w:divBdr>
            <w:top w:val="none" w:sz="0" w:space="0" w:color="auto"/>
            <w:left w:val="none" w:sz="0" w:space="0" w:color="auto"/>
            <w:bottom w:val="none" w:sz="0" w:space="0" w:color="auto"/>
            <w:right w:val="none" w:sz="0" w:space="0" w:color="auto"/>
          </w:divBdr>
          <w:divsChild>
            <w:div w:id="340090167">
              <w:marLeft w:val="0"/>
              <w:marRight w:val="0"/>
              <w:marTop w:val="0"/>
              <w:marBottom w:val="0"/>
              <w:divBdr>
                <w:top w:val="none" w:sz="0" w:space="0" w:color="auto"/>
                <w:left w:val="none" w:sz="0" w:space="0" w:color="auto"/>
                <w:bottom w:val="none" w:sz="0" w:space="0" w:color="auto"/>
                <w:right w:val="none" w:sz="0" w:space="0" w:color="auto"/>
              </w:divBdr>
            </w:div>
          </w:divsChild>
        </w:div>
        <w:div w:id="1172724829">
          <w:marLeft w:val="0"/>
          <w:marRight w:val="0"/>
          <w:marTop w:val="0"/>
          <w:marBottom w:val="0"/>
          <w:divBdr>
            <w:top w:val="none" w:sz="0" w:space="0" w:color="auto"/>
            <w:left w:val="none" w:sz="0" w:space="0" w:color="auto"/>
            <w:bottom w:val="none" w:sz="0" w:space="0" w:color="auto"/>
            <w:right w:val="none" w:sz="0" w:space="0" w:color="auto"/>
          </w:divBdr>
          <w:divsChild>
            <w:div w:id="2050033436">
              <w:marLeft w:val="0"/>
              <w:marRight w:val="0"/>
              <w:marTop w:val="0"/>
              <w:marBottom w:val="0"/>
              <w:divBdr>
                <w:top w:val="none" w:sz="0" w:space="0" w:color="auto"/>
                <w:left w:val="none" w:sz="0" w:space="0" w:color="auto"/>
                <w:bottom w:val="none" w:sz="0" w:space="0" w:color="auto"/>
                <w:right w:val="none" w:sz="0" w:space="0" w:color="auto"/>
              </w:divBdr>
            </w:div>
          </w:divsChild>
        </w:div>
        <w:div w:id="1637485332">
          <w:marLeft w:val="0"/>
          <w:marRight w:val="0"/>
          <w:marTop w:val="0"/>
          <w:marBottom w:val="0"/>
          <w:divBdr>
            <w:top w:val="none" w:sz="0" w:space="0" w:color="auto"/>
            <w:left w:val="none" w:sz="0" w:space="0" w:color="auto"/>
            <w:bottom w:val="none" w:sz="0" w:space="0" w:color="auto"/>
            <w:right w:val="none" w:sz="0" w:space="0" w:color="auto"/>
          </w:divBdr>
          <w:divsChild>
            <w:div w:id="2124497357">
              <w:marLeft w:val="0"/>
              <w:marRight w:val="0"/>
              <w:marTop w:val="0"/>
              <w:marBottom w:val="0"/>
              <w:divBdr>
                <w:top w:val="none" w:sz="0" w:space="0" w:color="auto"/>
                <w:left w:val="none" w:sz="0" w:space="0" w:color="auto"/>
                <w:bottom w:val="none" w:sz="0" w:space="0" w:color="auto"/>
                <w:right w:val="none" w:sz="0" w:space="0" w:color="auto"/>
              </w:divBdr>
            </w:div>
          </w:divsChild>
        </w:div>
        <w:div w:id="703406262">
          <w:marLeft w:val="0"/>
          <w:marRight w:val="0"/>
          <w:marTop w:val="0"/>
          <w:marBottom w:val="0"/>
          <w:divBdr>
            <w:top w:val="none" w:sz="0" w:space="0" w:color="auto"/>
            <w:left w:val="none" w:sz="0" w:space="0" w:color="auto"/>
            <w:bottom w:val="none" w:sz="0" w:space="0" w:color="auto"/>
            <w:right w:val="none" w:sz="0" w:space="0" w:color="auto"/>
          </w:divBdr>
          <w:divsChild>
            <w:div w:id="113639819">
              <w:marLeft w:val="0"/>
              <w:marRight w:val="0"/>
              <w:marTop w:val="0"/>
              <w:marBottom w:val="0"/>
              <w:divBdr>
                <w:top w:val="none" w:sz="0" w:space="0" w:color="auto"/>
                <w:left w:val="none" w:sz="0" w:space="0" w:color="auto"/>
                <w:bottom w:val="none" w:sz="0" w:space="0" w:color="auto"/>
                <w:right w:val="none" w:sz="0" w:space="0" w:color="auto"/>
              </w:divBdr>
            </w:div>
          </w:divsChild>
        </w:div>
        <w:div w:id="2007396394">
          <w:marLeft w:val="0"/>
          <w:marRight w:val="0"/>
          <w:marTop w:val="0"/>
          <w:marBottom w:val="0"/>
          <w:divBdr>
            <w:top w:val="none" w:sz="0" w:space="0" w:color="auto"/>
            <w:left w:val="none" w:sz="0" w:space="0" w:color="auto"/>
            <w:bottom w:val="none" w:sz="0" w:space="0" w:color="auto"/>
            <w:right w:val="none" w:sz="0" w:space="0" w:color="auto"/>
          </w:divBdr>
          <w:divsChild>
            <w:div w:id="1732194143">
              <w:marLeft w:val="0"/>
              <w:marRight w:val="0"/>
              <w:marTop w:val="0"/>
              <w:marBottom w:val="0"/>
              <w:divBdr>
                <w:top w:val="none" w:sz="0" w:space="0" w:color="auto"/>
                <w:left w:val="none" w:sz="0" w:space="0" w:color="auto"/>
                <w:bottom w:val="none" w:sz="0" w:space="0" w:color="auto"/>
                <w:right w:val="none" w:sz="0" w:space="0" w:color="auto"/>
              </w:divBdr>
            </w:div>
          </w:divsChild>
        </w:div>
        <w:div w:id="237636336">
          <w:marLeft w:val="0"/>
          <w:marRight w:val="0"/>
          <w:marTop w:val="0"/>
          <w:marBottom w:val="0"/>
          <w:divBdr>
            <w:top w:val="none" w:sz="0" w:space="0" w:color="auto"/>
            <w:left w:val="none" w:sz="0" w:space="0" w:color="auto"/>
            <w:bottom w:val="none" w:sz="0" w:space="0" w:color="auto"/>
            <w:right w:val="none" w:sz="0" w:space="0" w:color="auto"/>
          </w:divBdr>
          <w:divsChild>
            <w:div w:id="569075176">
              <w:marLeft w:val="0"/>
              <w:marRight w:val="0"/>
              <w:marTop w:val="0"/>
              <w:marBottom w:val="0"/>
              <w:divBdr>
                <w:top w:val="none" w:sz="0" w:space="0" w:color="auto"/>
                <w:left w:val="none" w:sz="0" w:space="0" w:color="auto"/>
                <w:bottom w:val="none" w:sz="0" w:space="0" w:color="auto"/>
                <w:right w:val="none" w:sz="0" w:space="0" w:color="auto"/>
              </w:divBdr>
            </w:div>
          </w:divsChild>
        </w:div>
        <w:div w:id="259796124">
          <w:marLeft w:val="0"/>
          <w:marRight w:val="0"/>
          <w:marTop w:val="0"/>
          <w:marBottom w:val="0"/>
          <w:divBdr>
            <w:top w:val="none" w:sz="0" w:space="0" w:color="auto"/>
            <w:left w:val="none" w:sz="0" w:space="0" w:color="auto"/>
            <w:bottom w:val="none" w:sz="0" w:space="0" w:color="auto"/>
            <w:right w:val="none" w:sz="0" w:space="0" w:color="auto"/>
          </w:divBdr>
          <w:divsChild>
            <w:div w:id="880943250">
              <w:marLeft w:val="0"/>
              <w:marRight w:val="0"/>
              <w:marTop w:val="0"/>
              <w:marBottom w:val="0"/>
              <w:divBdr>
                <w:top w:val="none" w:sz="0" w:space="0" w:color="auto"/>
                <w:left w:val="none" w:sz="0" w:space="0" w:color="auto"/>
                <w:bottom w:val="none" w:sz="0" w:space="0" w:color="auto"/>
                <w:right w:val="none" w:sz="0" w:space="0" w:color="auto"/>
              </w:divBdr>
            </w:div>
          </w:divsChild>
        </w:div>
        <w:div w:id="620720871">
          <w:marLeft w:val="0"/>
          <w:marRight w:val="0"/>
          <w:marTop w:val="0"/>
          <w:marBottom w:val="0"/>
          <w:divBdr>
            <w:top w:val="none" w:sz="0" w:space="0" w:color="auto"/>
            <w:left w:val="none" w:sz="0" w:space="0" w:color="auto"/>
            <w:bottom w:val="none" w:sz="0" w:space="0" w:color="auto"/>
            <w:right w:val="none" w:sz="0" w:space="0" w:color="auto"/>
          </w:divBdr>
          <w:divsChild>
            <w:div w:id="1749111041">
              <w:marLeft w:val="0"/>
              <w:marRight w:val="0"/>
              <w:marTop w:val="0"/>
              <w:marBottom w:val="0"/>
              <w:divBdr>
                <w:top w:val="none" w:sz="0" w:space="0" w:color="auto"/>
                <w:left w:val="none" w:sz="0" w:space="0" w:color="auto"/>
                <w:bottom w:val="none" w:sz="0" w:space="0" w:color="auto"/>
                <w:right w:val="none" w:sz="0" w:space="0" w:color="auto"/>
              </w:divBdr>
            </w:div>
          </w:divsChild>
        </w:div>
        <w:div w:id="1397245452">
          <w:marLeft w:val="0"/>
          <w:marRight w:val="0"/>
          <w:marTop w:val="0"/>
          <w:marBottom w:val="0"/>
          <w:divBdr>
            <w:top w:val="none" w:sz="0" w:space="0" w:color="auto"/>
            <w:left w:val="none" w:sz="0" w:space="0" w:color="auto"/>
            <w:bottom w:val="none" w:sz="0" w:space="0" w:color="auto"/>
            <w:right w:val="none" w:sz="0" w:space="0" w:color="auto"/>
          </w:divBdr>
          <w:divsChild>
            <w:div w:id="920022616">
              <w:marLeft w:val="0"/>
              <w:marRight w:val="0"/>
              <w:marTop w:val="0"/>
              <w:marBottom w:val="0"/>
              <w:divBdr>
                <w:top w:val="none" w:sz="0" w:space="0" w:color="auto"/>
                <w:left w:val="none" w:sz="0" w:space="0" w:color="auto"/>
                <w:bottom w:val="none" w:sz="0" w:space="0" w:color="auto"/>
                <w:right w:val="none" w:sz="0" w:space="0" w:color="auto"/>
              </w:divBdr>
            </w:div>
          </w:divsChild>
        </w:div>
        <w:div w:id="766388318">
          <w:marLeft w:val="0"/>
          <w:marRight w:val="0"/>
          <w:marTop w:val="0"/>
          <w:marBottom w:val="0"/>
          <w:divBdr>
            <w:top w:val="none" w:sz="0" w:space="0" w:color="auto"/>
            <w:left w:val="none" w:sz="0" w:space="0" w:color="auto"/>
            <w:bottom w:val="none" w:sz="0" w:space="0" w:color="auto"/>
            <w:right w:val="none" w:sz="0" w:space="0" w:color="auto"/>
          </w:divBdr>
          <w:divsChild>
            <w:div w:id="1180701028">
              <w:marLeft w:val="0"/>
              <w:marRight w:val="0"/>
              <w:marTop w:val="0"/>
              <w:marBottom w:val="0"/>
              <w:divBdr>
                <w:top w:val="none" w:sz="0" w:space="0" w:color="auto"/>
                <w:left w:val="none" w:sz="0" w:space="0" w:color="auto"/>
                <w:bottom w:val="none" w:sz="0" w:space="0" w:color="auto"/>
                <w:right w:val="none" w:sz="0" w:space="0" w:color="auto"/>
              </w:divBdr>
            </w:div>
          </w:divsChild>
        </w:div>
        <w:div w:id="356464151">
          <w:marLeft w:val="0"/>
          <w:marRight w:val="0"/>
          <w:marTop w:val="0"/>
          <w:marBottom w:val="0"/>
          <w:divBdr>
            <w:top w:val="none" w:sz="0" w:space="0" w:color="auto"/>
            <w:left w:val="none" w:sz="0" w:space="0" w:color="auto"/>
            <w:bottom w:val="none" w:sz="0" w:space="0" w:color="auto"/>
            <w:right w:val="none" w:sz="0" w:space="0" w:color="auto"/>
          </w:divBdr>
          <w:divsChild>
            <w:div w:id="803355396">
              <w:marLeft w:val="0"/>
              <w:marRight w:val="0"/>
              <w:marTop w:val="0"/>
              <w:marBottom w:val="0"/>
              <w:divBdr>
                <w:top w:val="none" w:sz="0" w:space="0" w:color="auto"/>
                <w:left w:val="none" w:sz="0" w:space="0" w:color="auto"/>
                <w:bottom w:val="none" w:sz="0" w:space="0" w:color="auto"/>
                <w:right w:val="none" w:sz="0" w:space="0" w:color="auto"/>
              </w:divBdr>
            </w:div>
          </w:divsChild>
        </w:div>
        <w:div w:id="860508460">
          <w:marLeft w:val="0"/>
          <w:marRight w:val="0"/>
          <w:marTop w:val="0"/>
          <w:marBottom w:val="0"/>
          <w:divBdr>
            <w:top w:val="none" w:sz="0" w:space="0" w:color="auto"/>
            <w:left w:val="none" w:sz="0" w:space="0" w:color="auto"/>
            <w:bottom w:val="none" w:sz="0" w:space="0" w:color="auto"/>
            <w:right w:val="none" w:sz="0" w:space="0" w:color="auto"/>
          </w:divBdr>
          <w:divsChild>
            <w:div w:id="380061592">
              <w:marLeft w:val="0"/>
              <w:marRight w:val="0"/>
              <w:marTop w:val="0"/>
              <w:marBottom w:val="0"/>
              <w:divBdr>
                <w:top w:val="none" w:sz="0" w:space="0" w:color="auto"/>
                <w:left w:val="none" w:sz="0" w:space="0" w:color="auto"/>
                <w:bottom w:val="none" w:sz="0" w:space="0" w:color="auto"/>
                <w:right w:val="none" w:sz="0" w:space="0" w:color="auto"/>
              </w:divBdr>
            </w:div>
          </w:divsChild>
        </w:div>
        <w:div w:id="890917865">
          <w:marLeft w:val="0"/>
          <w:marRight w:val="0"/>
          <w:marTop w:val="0"/>
          <w:marBottom w:val="0"/>
          <w:divBdr>
            <w:top w:val="none" w:sz="0" w:space="0" w:color="auto"/>
            <w:left w:val="none" w:sz="0" w:space="0" w:color="auto"/>
            <w:bottom w:val="none" w:sz="0" w:space="0" w:color="auto"/>
            <w:right w:val="none" w:sz="0" w:space="0" w:color="auto"/>
          </w:divBdr>
          <w:divsChild>
            <w:div w:id="304893375">
              <w:marLeft w:val="0"/>
              <w:marRight w:val="0"/>
              <w:marTop w:val="0"/>
              <w:marBottom w:val="0"/>
              <w:divBdr>
                <w:top w:val="none" w:sz="0" w:space="0" w:color="auto"/>
                <w:left w:val="none" w:sz="0" w:space="0" w:color="auto"/>
                <w:bottom w:val="none" w:sz="0" w:space="0" w:color="auto"/>
                <w:right w:val="none" w:sz="0" w:space="0" w:color="auto"/>
              </w:divBdr>
            </w:div>
          </w:divsChild>
        </w:div>
        <w:div w:id="1189880317">
          <w:marLeft w:val="0"/>
          <w:marRight w:val="0"/>
          <w:marTop w:val="0"/>
          <w:marBottom w:val="0"/>
          <w:divBdr>
            <w:top w:val="none" w:sz="0" w:space="0" w:color="auto"/>
            <w:left w:val="none" w:sz="0" w:space="0" w:color="auto"/>
            <w:bottom w:val="none" w:sz="0" w:space="0" w:color="auto"/>
            <w:right w:val="none" w:sz="0" w:space="0" w:color="auto"/>
          </w:divBdr>
          <w:divsChild>
            <w:div w:id="676080595">
              <w:marLeft w:val="0"/>
              <w:marRight w:val="0"/>
              <w:marTop w:val="0"/>
              <w:marBottom w:val="0"/>
              <w:divBdr>
                <w:top w:val="none" w:sz="0" w:space="0" w:color="auto"/>
                <w:left w:val="none" w:sz="0" w:space="0" w:color="auto"/>
                <w:bottom w:val="none" w:sz="0" w:space="0" w:color="auto"/>
                <w:right w:val="none" w:sz="0" w:space="0" w:color="auto"/>
              </w:divBdr>
            </w:div>
          </w:divsChild>
        </w:div>
        <w:div w:id="327752099">
          <w:marLeft w:val="0"/>
          <w:marRight w:val="0"/>
          <w:marTop w:val="0"/>
          <w:marBottom w:val="0"/>
          <w:divBdr>
            <w:top w:val="none" w:sz="0" w:space="0" w:color="auto"/>
            <w:left w:val="none" w:sz="0" w:space="0" w:color="auto"/>
            <w:bottom w:val="none" w:sz="0" w:space="0" w:color="auto"/>
            <w:right w:val="none" w:sz="0" w:space="0" w:color="auto"/>
          </w:divBdr>
          <w:divsChild>
            <w:div w:id="1893956964">
              <w:marLeft w:val="0"/>
              <w:marRight w:val="0"/>
              <w:marTop w:val="0"/>
              <w:marBottom w:val="0"/>
              <w:divBdr>
                <w:top w:val="none" w:sz="0" w:space="0" w:color="auto"/>
                <w:left w:val="none" w:sz="0" w:space="0" w:color="auto"/>
                <w:bottom w:val="none" w:sz="0" w:space="0" w:color="auto"/>
                <w:right w:val="none" w:sz="0" w:space="0" w:color="auto"/>
              </w:divBdr>
            </w:div>
          </w:divsChild>
        </w:div>
        <w:div w:id="1061172172">
          <w:marLeft w:val="0"/>
          <w:marRight w:val="0"/>
          <w:marTop w:val="0"/>
          <w:marBottom w:val="0"/>
          <w:divBdr>
            <w:top w:val="none" w:sz="0" w:space="0" w:color="auto"/>
            <w:left w:val="none" w:sz="0" w:space="0" w:color="auto"/>
            <w:bottom w:val="none" w:sz="0" w:space="0" w:color="auto"/>
            <w:right w:val="none" w:sz="0" w:space="0" w:color="auto"/>
          </w:divBdr>
          <w:divsChild>
            <w:div w:id="407658040">
              <w:marLeft w:val="0"/>
              <w:marRight w:val="0"/>
              <w:marTop w:val="0"/>
              <w:marBottom w:val="0"/>
              <w:divBdr>
                <w:top w:val="none" w:sz="0" w:space="0" w:color="auto"/>
                <w:left w:val="none" w:sz="0" w:space="0" w:color="auto"/>
                <w:bottom w:val="none" w:sz="0" w:space="0" w:color="auto"/>
                <w:right w:val="none" w:sz="0" w:space="0" w:color="auto"/>
              </w:divBdr>
            </w:div>
          </w:divsChild>
        </w:div>
        <w:div w:id="1274051210">
          <w:marLeft w:val="0"/>
          <w:marRight w:val="0"/>
          <w:marTop w:val="0"/>
          <w:marBottom w:val="0"/>
          <w:divBdr>
            <w:top w:val="none" w:sz="0" w:space="0" w:color="auto"/>
            <w:left w:val="none" w:sz="0" w:space="0" w:color="auto"/>
            <w:bottom w:val="none" w:sz="0" w:space="0" w:color="auto"/>
            <w:right w:val="none" w:sz="0" w:space="0" w:color="auto"/>
          </w:divBdr>
          <w:divsChild>
            <w:div w:id="876893849">
              <w:marLeft w:val="0"/>
              <w:marRight w:val="0"/>
              <w:marTop w:val="0"/>
              <w:marBottom w:val="0"/>
              <w:divBdr>
                <w:top w:val="none" w:sz="0" w:space="0" w:color="auto"/>
                <w:left w:val="none" w:sz="0" w:space="0" w:color="auto"/>
                <w:bottom w:val="none" w:sz="0" w:space="0" w:color="auto"/>
                <w:right w:val="none" w:sz="0" w:space="0" w:color="auto"/>
              </w:divBdr>
            </w:div>
          </w:divsChild>
        </w:div>
        <w:div w:id="798109083">
          <w:marLeft w:val="0"/>
          <w:marRight w:val="0"/>
          <w:marTop w:val="0"/>
          <w:marBottom w:val="0"/>
          <w:divBdr>
            <w:top w:val="none" w:sz="0" w:space="0" w:color="auto"/>
            <w:left w:val="none" w:sz="0" w:space="0" w:color="auto"/>
            <w:bottom w:val="none" w:sz="0" w:space="0" w:color="auto"/>
            <w:right w:val="none" w:sz="0" w:space="0" w:color="auto"/>
          </w:divBdr>
          <w:divsChild>
            <w:div w:id="763721978">
              <w:marLeft w:val="0"/>
              <w:marRight w:val="0"/>
              <w:marTop w:val="0"/>
              <w:marBottom w:val="0"/>
              <w:divBdr>
                <w:top w:val="none" w:sz="0" w:space="0" w:color="auto"/>
                <w:left w:val="none" w:sz="0" w:space="0" w:color="auto"/>
                <w:bottom w:val="none" w:sz="0" w:space="0" w:color="auto"/>
                <w:right w:val="none" w:sz="0" w:space="0" w:color="auto"/>
              </w:divBdr>
            </w:div>
          </w:divsChild>
        </w:div>
        <w:div w:id="156531293">
          <w:marLeft w:val="0"/>
          <w:marRight w:val="0"/>
          <w:marTop w:val="0"/>
          <w:marBottom w:val="0"/>
          <w:divBdr>
            <w:top w:val="none" w:sz="0" w:space="0" w:color="auto"/>
            <w:left w:val="none" w:sz="0" w:space="0" w:color="auto"/>
            <w:bottom w:val="none" w:sz="0" w:space="0" w:color="auto"/>
            <w:right w:val="none" w:sz="0" w:space="0" w:color="auto"/>
          </w:divBdr>
          <w:divsChild>
            <w:div w:id="866795081">
              <w:marLeft w:val="0"/>
              <w:marRight w:val="0"/>
              <w:marTop w:val="0"/>
              <w:marBottom w:val="0"/>
              <w:divBdr>
                <w:top w:val="none" w:sz="0" w:space="0" w:color="auto"/>
                <w:left w:val="none" w:sz="0" w:space="0" w:color="auto"/>
                <w:bottom w:val="none" w:sz="0" w:space="0" w:color="auto"/>
                <w:right w:val="none" w:sz="0" w:space="0" w:color="auto"/>
              </w:divBdr>
            </w:div>
          </w:divsChild>
        </w:div>
        <w:div w:id="596402515">
          <w:marLeft w:val="0"/>
          <w:marRight w:val="0"/>
          <w:marTop w:val="0"/>
          <w:marBottom w:val="0"/>
          <w:divBdr>
            <w:top w:val="none" w:sz="0" w:space="0" w:color="auto"/>
            <w:left w:val="none" w:sz="0" w:space="0" w:color="auto"/>
            <w:bottom w:val="none" w:sz="0" w:space="0" w:color="auto"/>
            <w:right w:val="none" w:sz="0" w:space="0" w:color="auto"/>
          </w:divBdr>
          <w:divsChild>
            <w:div w:id="1986812398">
              <w:marLeft w:val="0"/>
              <w:marRight w:val="0"/>
              <w:marTop w:val="0"/>
              <w:marBottom w:val="0"/>
              <w:divBdr>
                <w:top w:val="none" w:sz="0" w:space="0" w:color="auto"/>
                <w:left w:val="none" w:sz="0" w:space="0" w:color="auto"/>
                <w:bottom w:val="none" w:sz="0" w:space="0" w:color="auto"/>
                <w:right w:val="none" w:sz="0" w:space="0" w:color="auto"/>
              </w:divBdr>
            </w:div>
          </w:divsChild>
        </w:div>
        <w:div w:id="2086879229">
          <w:marLeft w:val="0"/>
          <w:marRight w:val="0"/>
          <w:marTop w:val="0"/>
          <w:marBottom w:val="0"/>
          <w:divBdr>
            <w:top w:val="none" w:sz="0" w:space="0" w:color="auto"/>
            <w:left w:val="none" w:sz="0" w:space="0" w:color="auto"/>
            <w:bottom w:val="none" w:sz="0" w:space="0" w:color="auto"/>
            <w:right w:val="none" w:sz="0" w:space="0" w:color="auto"/>
          </w:divBdr>
          <w:divsChild>
            <w:div w:id="1190291830">
              <w:marLeft w:val="0"/>
              <w:marRight w:val="0"/>
              <w:marTop w:val="0"/>
              <w:marBottom w:val="0"/>
              <w:divBdr>
                <w:top w:val="none" w:sz="0" w:space="0" w:color="auto"/>
                <w:left w:val="none" w:sz="0" w:space="0" w:color="auto"/>
                <w:bottom w:val="none" w:sz="0" w:space="0" w:color="auto"/>
                <w:right w:val="none" w:sz="0" w:space="0" w:color="auto"/>
              </w:divBdr>
            </w:div>
          </w:divsChild>
        </w:div>
        <w:div w:id="161238950">
          <w:marLeft w:val="0"/>
          <w:marRight w:val="0"/>
          <w:marTop w:val="0"/>
          <w:marBottom w:val="0"/>
          <w:divBdr>
            <w:top w:val="none" w:sz="0" w:space="0" w:color="auto"/>
            <w:left w:val="none" w:sz="0" w:space="0" w:color="auto"/>
            <w:bottom w:val="none" w:sz="0" w:space="0" w:color="auto"/>
            <w:right w:val="none" w:sz="0" w:space="0" w:color="auto"/>
          </w:divBdr>
          <w:divsChild>
            <w:div w:id="1980840824">
              <w:marLeft w:val="0"/>
              <w:marRight w:val="0"/>
              <w:marTop w:val="0"/>
              <w:marBottom w:val="0"/>
              <w:divBdr>
                <w:top w:val="none" w:sz="0" w:space="0" w:color="auto"/>
                <w:left w:val="none" w:sz="0" w:space="0" w:color="auto"/>
                <w:bottom w:val="none" w:sz="0" w:space="0" w:color="auto"/>
                <w:right w:val="none" w:sz="0" w:space="0" w:color="auto"/>
              </w:divBdr>
            </w:div>
          </w:divsChild>
        </w:div>
        <w:div w:id="591665700">
          <w:marLeft w:val="0"/>
          <w:marRight w:val="0"/>
          <w:marTop w:val="0"/>
          <w:marBottom w:val="0"/>
          <w:divBdr>
            <w:top w:val="none" w:sz="0" w:space="0" w:color="auto"/>
            <w:left w:val="none" w:sz="0" w:space="0" w:color="auto"/>
            <w:bottom w:val="none" w:sz="0" w:space="0" w:color="auto"/>
            <w:right w:val="none" w:sz="0" w:space="0" w:color="auto"/>
          </w:divBdr>
          <w:divsChild>
            <w:div w:id="813763229">
              <w:marLeft w:val="0"/>
              <w:marRight w:val="0"/>
              <w:marTop w:val="0"/>
              <w:marBottom w:val="0"/>
              <w:divBdr>
                <w:top w:val="none" w:sz="0" w:space="0" w:color="auto"/>
                <w:left w:val="none" w:sz="0" w:space="0" w:color="auto"/>
                <w:bottom w:val="none" w:sz="0" w:space="0" w:color="auto"/>
                <w:right w:val="none" w:sz="0" w:space="0" w:color="auto"/>
              </w:divBdr>
            </w:div>
          </w:divsChild>
        </w:div>
        <w:div w:id="1688285361">
          <w:marLeft w:val="0"/>
          <w:marRight w:val="0"/>
          <w:marTop w:val="0"/>
          <w:marBottom w:val="0"/>
          <w:divBdr>
            <w:top w:val="none" w:sz="0" w:space="0" w:color="auto"/>
            <w:left w:val="none" w:sz="0" w:space="0" w:color="auto"/>
            <w:bottom w:val="none" w:sz="0" w:space="0" w:color="auto"/>
            <w:right w:val="none" w:sz="0" w:space="0" w:color="auto"/>
          </w:divBdr>
          <w:divsChild>
            <w:div w:id="1833179988">
              <w:marLeft w:val="0"/>
              <w:marRight w:val="0"/>
              <w:marTop w:val="0"/>
              <w:marBottom w:val="0"/>
              <w:divBdr>
                <w:top w:val="none" w:sz="0" w:space="0" w:color="auto"/>
                <w:left w:val="none" w:sz="0" w:space="0" w:color="auto"/>
                <w:bottom w:val="none" w:sz="0" w:space="0" w:color="auto"/>
                <w:right w:val="none" w:sz="0" w:space="0" w:color="auto"/>
              </w:divBdr>
            </w:div>
          </w:divsChild>
        </w:div>
        <w:div w:id="1916666138">
          <w:marLeft w:val="0"/>
          <w:marRight w:val="0"/>
          <w:marTop w:val="0"/>
          <w:marBottom w:val="0"/>
          <w:divBdr>
            <w:top w:val="none" w:sz="0" w:space="0" w:color="auto"/>
            <w:left w:val="none" w:sz="0" w:space="0" w:color="auto"/>
            <w:bottom w:val="none" w:sz="0" w:space="0" w:color="auto"/>
            <w:right w:val="none" w:sz="0" w:space="0" w:color="auto"/>
          </w:divBdr>
          <w:divsChild>
            <w:div w:id="2078016131">
              <w:marLeft w:val="0"/>
              <w:marRight w:val="0"/>
              <w:marTop w:val="0"/>
              <w:marBottom w:val="0"/>
              <w:divBdr>
                <w:top w:val="none" w:sz="0" w:space="0" w:color="auto"/>
                <w:left w:val="none" w:sz="0" w:space="0" w:color="auto"/>
                <w:bottom w:val="none" w:sz="0" w:space="0" w:color="auto"/>
                <w:right w:val="none" w:sz="0" w:space="0" w:color="auto"/>
              </w:divBdr>
            </w:div>
          </w:divsChild>
        </w:div>
        <w:div w:id="1542128581">
          <w:marLeft w:val="0"/>
          <w:marRight w:val="0"/>
          <w:marTop w:val="0"/>
          <w:marBottom w:val="0"/>
          <w:divBdr>
            <w:top w:val="none" w:sz="0" w:space="0" w:color="auto"/>
            <w:left w:val="none" w:sz="0" w:space="0" w:color="auto"/>
            <w:bottom w:val="none" w:sz="0" w:space="0" w:color="auto"/>
            <w:right w:val="none" w:sz="0" w:space="0" w:color="auto"/>
          </w:divBdr>
          <w:divsChild>
            <w:div w:id="1153717857">
              <w:marLeft w:val="0"/>
              <w:marRight w:val="0"/>
              <w:marTop w:val="0"/>
              <w:marBottom w:val="0"/>
              <w:divBdr>
                <w:top w:val="none" w:sz="0" w:space="0" w:color="auto"/>
                <w:left w:val="none" w:sz="0" w:space="0" w:color="auto"/>
                <w:bottom w:val="none" w:sz="0" w:space="0" w:color="auto"/>
                <w:right w:val="none" w:sz="0" w:space="0" w:color="auto"/>
              </w:divBdr>
            </w:div>
          </w:divsChild>
        </w:div>
        <w:div w:id="768934937">
          <w:marLeft w:val="0"/>
          <w:marRight w:val="0"/>
          <w:marTop w:val="0"/>
          <w:marBottom w:val="0"/>
          <w:divBdr>
            <w:top w:val="none" w:sz="0" w:space="0" w:color="auto"/>
            <w:left w:val="none" w:sz="0" w:space="0" w:color="auto"/>
            <w:bottom w:val="none" w:sz="0" w:space="0" w:color="auto"/>
            <w:right w:val="none" w:sz="0" w:space="0" w:color="auto"/>
          </w:divBdr>
          <w:divsChild>
            <w:div w:id="637615753">
              <w:marLeft w:val="0"/>
              <w:marRight w:val="0"/>
              <w:marTop w:val="0"/>
              <w:marBottom w:val="0"/>
              <w:divBdr>
                <w:top w:val="none" w:sz="0" w:space="0" w:color="auto"/>
                <w:left w:val="none" w:sz="0" w:space="0" w:color="auto"/>
                <w:bottom w:val="none" w:sz="0" w:space="0" w:color="auto"/>
                <w:right w:val="none" w:sz="0" w:space="0" w:color="auto"/>
              </w:divBdr>
            </w:div>
          </w:divsChild>
        </w:div>
        <w:div w:id="1443842009">
          <w:marLeft w:val="0"/>
          <w:marRight w:val="0"/>
          <w:marTop w:val="0"/>
          <w:marBottom w:val="0"/>
          <w:divBdr>
            <w:top w:val="none" w:sz="0" w:space="0" w:color="auto"/>
            <w:left w:val="none" w:sz="0" w:space="0" w:color="auto"/>
            <w:bottom w:val="none" w:sz="0" w:space="0" w:color="auto"/>
            <w:right w:val="none" w:sz="0" w:space="0" w:color="auto"/>
          </w:divBdr>
          <w:divsChild>
            <w:div w:id="915820665">
              <w:marLeft w:val="0"/>
              <w:marRight w:val="0"/>
              <w:marTop w:val="0"/>
              <w:marBottom w:val="0"/>
              <w:divBdr>
                <w:top w:val="none" w:sz="0" w:space="0" w:color="auto"/>
                <w:left w:val="none" w:sz="0" w:space="0" w:color="auto"/>
                <w:bottom w:val="none" w:sz="0" w:space="0" w:color="auto"/>
                <w:right w:val="none" w:sz="0" w:space="0" w:color="auto"/>
              </w:divBdr>
            </w:div>
          </w:divsChild>
        </w:div>
        <w:div w:id="1115561181">
          <w:marLeft w:val="0"/>
          <w:marRight w:val="0"/>
          <w:marTop w:val="0"/>
          <w:marBottom w:val="0"/>
          <w:divBdr>
            <w:top w:val="none" w:sz="0" w:space="0" w:color="auto"/>
            <w:left w:val="none" w:sz="0" w:space="0" w:color="auto"/>
            <w:bottom w:val="none" w:sz="0" w:space="0" w:color="auto"/>
            <w:right w:val="none" w:sz="0" w:space="0" w:color="auto"/>
          </w:divBdr>
          <w:divsChild>
            <w:div w:id="1617171943">
              <w:marLeft w:val="0"/>
              <w:marRight w:val="0"/>
              <w:marTop w:val="0"/>
              <w:marBottom w:val="0"/>
              <w:divBdr>
                <w:top w:val="none" w:sz="0" w:space="0" w:color="auto"/>
                <w:left w:val="none" w:sz="0" w:space="0" w:color="auto"/>
                <w:bottom w:val="none" w:sz="0" w:space="0" w:color="auto"/>
                <w:right w:val="none" w:sz="0" w:space="0" w:color="auto"/>
              </w:divBdr>
            </w:div>
          </w:divsChild>
        </w:div>
        <w:div w:id="1956519238">
          <w:marLeft w:val="0"/>
          <w:marRight w:val="0"/>
          <w:marTop w:val="0"/>
          <w:marBottom w:val="0"/>
          <w:divBdr>
            <w:top w:val="none" w:sz="0" w:space="0" w:color="auto"/>
            <w:left w:val="none" w:sz="0" w:space="0" w:color="auto"/>
            <w:bottom w:val="none" w:sz="0" w:space="0" w:color="auto"/>
            <w:right w:val="none" w:sz="0" w:space="0" w:color="auto"/>
          </w:divBdr>
          <w:divsChild>
            <w:div w:id="1705472912">
              <w:marLeft w:val="0"/>
              <w:marRight w:val="0"/>
              <w:marTop w:val="0"/>
              <w:marBottom w:val="0"/>
              <w:divBdr>
                <w:top w:val="none" w:sz="0" w:space="0" w:color="auto"/>
                <w:left w:val="none" w:sz="0" w:space="0" w:color="auto"/>
                <w:bottom w:val="none" w:sz="0" w:space="0" w:color="auto"/>
                <w:right w:val="none" w:sz="0" w:space="0" w:color="auto"/>
              </w:divBdr>
            </w:div>
          </w:divsChild>
        </w:div>
        <w:div w:id="950549253">
          <w:marLeft w:val="0"/>
          <w:marRight w:val="0"/>
          <w:marTop w:val="0"/>
          <w:marBottom w:val="0"/>
          <w:divBdr>
            <w:top w:val="none" w:sz="0" w:space="0" w:color="auto"/>
            <w:left w:val="none" w:sz="0" w:space="0" w:color="auto"/>
            <w:bottom w:val="none" w:sz="0" w:space="0" w:color="auto"/>
            <w:right w:val="none" w:sz="0" w:space="0" w:color="auto"/>
          </w:divBdr>
          <w:divsChild>
            <w:div w:id="118450385">
              <w:marLeft w:val="0"/>
              <w:marRight w:val="0"/>
              <w:marTop w:val="0"/>
              <w:marBottom w:val="0"/>
              <w:divBdr>
                <w:top w:val="none" w:sz="0" w:space="0" w:color="auto"/>
                <w:left w:val="none" w:sz="0" w:space="0" w:color="auto"/>
                <w:bottom w:val="none" w:sz="0" w:space="0" w:color="auto"/>
                <w:right w:val="none" w:sz="0" w:space="0" w:color="auto"/>
              </w:divBdr>
            </w:div>
          </w:divsChild>
        </w:div>
        <w:div w:id="1756777989">
          <w:marLeft w:val="0"/>
          <w:marRight w:val="0"/>
          <w:marTop w:val="0"/>
          <w:marBottom w:val="0"/>
          <w:divBdr>
            <w:top w:val="none" w:sz="0" w:space="0" w:color="auto"/>
            <w:left w:val="none" w:sz="0" w:space="0" w:color="auto"/>
            <w:bottom w:val="none" w:sz="0" w:space="0" w:color="auto"/>
            <w:right w:val="none" w:sz="0" w:space="0" w:color="auto"/>
          </w:divBdr>
          <w:divsChild>
            <w:div w:id="1408724689">
              <w:marLeft w:val="0"/>
              <w:marRight w:val="0"/>
              <w:marTop w:val="0"/>
              <w:marBottom w:val="0"/>
              <w:divBdr>
                <w:top w:val="none" w:sz="0" w:space="0" w:color="auto"/>
                <w:left w:val="none" w:sz="0" w:space="0" w:color="auto"/>
                <w:bottom w:val="none" w:sz="0" w:space="0" w:color="auto"/>
                <w:right w:val="none" w:sz="0" w:space="0" w:color="auto"/>
              </w:divBdr>
            </w:div>
            <w:div w:id="202651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22090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292420">
      <w:bodyDiv w:val="1"/>
      <w:marLeft w:val="0"/>
      <w:marRight w:val="0"/>
      <w:marTop w:val="0"/>
      <w:marBottom w:val="0"/>
      <w:divBdr>
        <w:top w:val="none" w:sz="0" w:space="0" w:color="auto"/>
        <w:left w:val="none" w:sz="0" w:space="0" w:color="auto"/>
        <w:bottom w:val="none" w:sz="0" w:space="0" w:color="auto"/>
        <w:right w:val="none" w:sz="0" w:space="0" w:color="auto"/>
      </w:divBdr>
    </w:div>
    <w:div w:id="325321937">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698848">
      <w:bodyDiv w:val="1"/>
      <w:marLeft w:val="0"/>
      <w:marRight w:val="0"/>
      <w:marTop w:val="0"/>
      <w:marBottom w:val="0"/>
      <w:divBdr>
        <w:top w:val="none" w:sz="0" w:space="0" w:color="auto"/>
        <w:left w:val="none" w:sz="0" w:space="0" w:color="auto"/>
        <w:bottom w:val="none" w:sz="0" w:space="0" w:color="auto"/>
        <w:right w:val="none" w:sz="0" w:space="0" w:color="auto"/>
      </w:divBdr>
    </w:div>
    <w:div w:id="451169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23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4134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949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E1FCF-DD25-4817-9E65-4E3187AE5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2020-08-07T11:41:00Z</dcterms:created>
  <dcterms:modified xsi:type="dcterms:W3CDTF">2020-08-07T11:41:00Z</dcterms:modified>
</cp:coreProperties>
</file>