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3D6D5" w14:textId="06E60480" w:rsidR="000C7FA5" w:rsidRDefault="000C7FA5" w:rsidP="000C7FA5">
      <w:pPr>
        <w:tabs>
          <w:tab w:val="center" w:pos="4536"/>
          <w:tab w:val="right" w:pos="8280"/>
          <w:tab w:val="right" w:pos="9639"/>
        </w:tabs>
        <w:ind w:right="2"/>
        <w:rPr>
          <w:rFonts w:ascii="Arial" w:eastAsia="Batang" w:hAnsi="Arial" w:cs="Arial"/>
          <w:b/>
          <w:bCs/>
          <w:sz w:val="22"/>
          <w:szCs w:val="22"/>
          <w:lang w:val="en-GB"/>
        </w:rPr>
      </w:pPr>
      <w:r>
        <w:rPr>
          <w:rFonts w:ascii="Arial" w:eastAsia="Batang" w:hAnsi="Arial" w:cs="Arial"/>
          <w:b/>
          <w:bCs/>
          <w:sz w:val="22"/>
          <w:szCs w:val="22"/>
          <w:lang w:val="en-GB"/>
        </w:rPr>
        <w:t xml:space="preserve">3GPP TSG RAN WG1 #102-e                                                                                </w:t>
      </w:r>
      <w:r w:rsidR="002739D0" w:rsidRPr="002739D0">
        <w:rPr>
          <w:rFonts w:ascii="Arial" w:eastAsia="Batang" w:hAnsi="Arial" w:cs="Arial"/>
          <w:b/>
          <w:bCs/>
          <w:sz w:val="22"/>
          <w:szCs w:val="22"/>
          <w:lang w:val="en-GB"/>
        </w:rPr>
        <w:t>R1-2005995</w:t>
      </w:r>
    </w:p>
    <w:p w14:paraId="54756D0A" w14:textId="77777777" w:rsidR="000C7FA5" w:rsidRDefault="000C7FA5" w:rsidP="000C7FA5">
      <w:pPr>
        <w:tabs>
          <w:tab w:val="center" w:pos="4536"/>
          <w:tab w:val="right" w:pos="9072"/>
        </w:tabs>
        <w:rPr>
          <w:rFonts w:ascii="Arial" w:eastAsia="MS Mincho" w:hAnsi="Arial" w:cs="Arial"/>
          <w:b/>
          <w:bCs/>
          <w:sz w:val="22"/>
          <w:szCs w:val="22"/>
          <w:lang w:val="en-GB" w:eastAsia="ja-JP"/>
        </w:rPr>
      </w:pPr>
      <w:r>
        <w:rPr>
          <w:rFonts w:ascii="Arial" w:eastAsia="MS Mincho" w:hAnsi="Arial" w:cs="Arial"/>
          <w:b/>
          <w:bCs/>
          <w:sz w:val="22"/>
          <w:szCs w:val="22"/>
          <w:lang w:val="en-GB" w:eastAsia="ja-JP"/>
        </w:rPr>
        <w:t>e-Meeting, August 17</w:t>
      </w:r>
      <w:r>
        <w:rPr>
          <w:rFonts w:ascii="Arial" w:eastAsia="MS Mincho" w:hAnsi="Arial" w:cs="Arial"/>
          <w:b/>
          <w:bCs/>
          <w:sz w:val="22"/>
          <w:szCs w:val="22"/>
          <w:vertAlign w:val="superscript"/>
          <w:lang w:val="en-GB" w:eastAsia="ja-JP"/>
        </w:rPr>
        <w:t>th</w:t>
      </w:r>
      <w:r>
        <w:rPr>
          <w:rFonts w:ascii="Arial" w:eastAsia="MS Mincho" w:hAnsi="Arial" w:cs="Arial"/>
          <w:b/>
          <w:bCs/>
          <w:sz w:val="22"/>
          <w:szCs w:val="22"/>
          <w:lang w:val="en-GB" w:eastAsia="ja-JP"/>
        </w:rPr>
        <w:t xml:space="preserve"> – 28</w:t>
      </w:r>
      <w:r>
        <w:rPr>
          <w:rFonts w:ascii="Arial" w:eastAsia="MS Mincho" w:hAnsi="Arial" w:cs="Arial"/>
          <w:b/>
          <w:bCs/>
          <w:sz w:val="22"/>
          <w:szCs w:val="22"/>
          <w:vertAlign w:val="superscript"/>
          <w:lang w:val="en-GB" w:eastAsia="ja-JP"/>
        </w:rPr>
        <w:t>th</w:t>
      </w:r>
      <w:r>
        <w:rPr>
          <w:rFonts w:ascii="Arial" w:eastAsia="MS Mincho" w:hAnsi="Arial" w:cs="Arial"/>
          <w:b/>
          <w:bCs/>
          <w:sz w:val="22"/>
          <w:szCs w:val="22"/>
          <w:lang w:val="en-GB" w:eastAsia="ja-JP"/>
        </w:rPr>
        <w:t>, 2020</w:t>
      </w:r>
    </w:p>
    <w:p w14:paraId="44D4CB31" w14:textId="77777777" w:rsidR="00377919" w:rsidRPr="000C7FA5"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18EEFE72"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A914BA">
        <w:rPr>
          <w:sz w:val="22"/>
        </w:rPr>
        <w:t>Discussion</w:t>
      </w:r>
      <w:r w:rsidR="005815E4">
        <w:rPr>
          <w:sz w:val="22"/>
        </w:rPr>
        <w:t xml:space="preserve"> on “</w:t>
      </w:r>
      <w:r w:rsidR="005815E4" w:rsidRPr="005815E4">
        <w:rPr>
          <w:sz w:val="22"/>
        </w:rPr>
        <w:t>feasibility of ULFPTx modes and transparent TxD for certain UE implementations</w:t>
      </w:r>
      <w:r w:rsidR="005815E4">
        <w:rPr>
          <w:sz w:val="22"/>
        </w:rPr>
        <w:t>”</w:t>
      </w:r>
    </w:p>
    <w:p w14:paraId="3A120BD0" w14:textId="68BF2848" w:rsidR="00377919" w:rsidRDefault="00377919">
      <w:pPr>
        <w:pStyle w:val="a5"/>
        <w:tabs>
          <w:tab w:val="left" w:pos="1800"/>
        </w:tabs>
        <w:rPr>
          <w:rFonts w:eastAsia="宋体"/>
          <w:sz w:val="22"/>
          <w:lang w:eastAsia="zh-CN"/>
        </w:rPr>
      </w:pPr>
      <w:r>
        <w:rPr>
          <w:sz w:val="22"/>
        </w:rPr>
        <w:t>Agenda Item:</w:t>
      </w:r>
      <w:r>
        <w:rPr>
          <w:sz w:val="22"/>
        </w:rPr>
        <w:tab/>
      </w:r>
      <w:r w:rsidR="005815E4">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598B969D" w:rsidR="00377919" w:rsidRDefault="00267042">
      <w:pPr>
        <w:pStyle w:val="a0"/>
        <w:rPr>
          <w:rFonts w:eastAsia="宋体"/>
          <w:lang w:eastAsia="zh-CN"/>
        </w:rPr>
      </w:pPr>
      <w:r>
        <w:rPr>
          <w:rFonts w:eastAsia="宋体"/>
          <w:lang w:eastAsia="zh-CN"/>
        </w:rPr>
        <w:t xml:space="preserve">Towards the RAN1#102-e meeting, RAN1 received a LS from RAN4 in [1] requesting RAN1’s view on the </w:t>
      </w:r>
      <w:r w:rsidRPr="005815E4">
        <w:rPr>
          <w:sz w:val="22"/>
        </w:rPr>
        <w:t>feasibility of ULFPTx modes and transparent TxD for certain UE implementations</w:t>
      </w:r>
      <w:r w:rsidR="00AA7849">
        <w:rPr>
          <w:rFonts w:eastAsia="宋体"/>
          <w:lang w:eastAsia="zh-CN"/>
        </w:rPr>
        <w:t>.</w:t>
      </w:r>
      <w:r>
        <w:rPr>
          <w:rFonts w:eastAsia="宋体"/>
          <w:lang w:eastAsia="zh-CN"/>
        </w:rPr>
        <w:t xml:space="preserve"> In this contribution, we provide some discussions and view</w:t>
      </w:r>
      <w:r w:rsidR="00F300F3">
        <w:rPr>
          <w:rFonts w:eastAsia="宋体"/>
          <w:lang w:eastAsia="zh-CN"/>
        </w:rPr>
        <w:t>s</w:t>
      </w:r>
      <w:r>
        <w:rPr>
          <w:rFonts w:eastAsia="宋体"/>
          <w:lang w:eastAsia="zh-CN"/>
        </w:rPr>
        <w:t xml:space="preserve"> for this questions from RAN</w:t>
      </w:r>
      <w:r w:rsidR="00F300F3">
        <w:rPr>
          <w:rFonts w:eastAsia="宋体"/>
          <w:lang w:eastAsia="zh-CN"/>
        </w:rPr>
        <w:t>4</w:t>
      </w:r>
      <w:r>
        <w:rPr>
          <w:rFonts w:eastAsia="宋体"/>
          <w:lang w:eastAsia="zh-CN"/>
        </w:rPr>
        <w:t>.</w:t>
      </w:r>
    </w:p>
    <w:p w14:paraId="0F2A2B2C" w14:textId="190BDEDD"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77719129" w14:textId="20ACDC62" w:rsidR="006C4E2F" w:rsidRDefault="006C4E2F" w:rsidP="006C4E2F">
      <w:pPr>
        <w:pStyle w:val="a0"/>
        <w:rPr>
          <w:rFonts w:eastAsiaTheme="minorEastAsia"/>
          <w:lang w:val="en-GB" w:eastAsia="zh-CN"/>
        </w:rPr>
      </w:pPr>
      <w:r>
        <w:rPr>
          <w:rFonts w:eastAsiaTheme="minorEastAsia" w:hint="eastAsia"/>
          <w:lang w:val="en-GB" w:eastAsia="zh-CN"/>
        </w:rPr>
        <w:t>RAN4 identified two possible cases to use transparent TxD as below:</w:t>
      </w:r>
    </w:p>
    <w:p w14:paraId="7C840724" w14:textId="77777777" w:rsidR="006C4E2F" w:rsidRPr="006C4E2F" w:rsidRDefault="006C4E2F" w:rsidP="006C4E2F">
      <w:pPr>
        <w:numPr>
          <w:ilvl w:val="0"/>
          <w:numId w:val="33"/>
        </w:numPr>
        <w:overflowPunct w:val="0"/>
        <w:spacing w:before="0"/>
        <w:ind w:left="714" w:hanging="357"/>
        <w:textAlignment w:val="baseline"/>
        <w:rPr>
          <w:rFonts w:ascii="Arial" w:hAnsi="Arial" w:cs="Arial"/>
          <w:i/>
          <w:lang w:eastAsia="zh-CN"/>
        </w:rPr>
      </w:pPr>
      <w:r w:rsidRPr="006C4E2F">
        <w:rPr>
          <w:rFonts w:ascii="Arial" w:hAnsi="Arial" w:cs="Arial"/>
          <w:i/>
          <w:lang w:eastAsia="zh-CN"/>
        </w:rPr>
        <w:t>First case: Transparent TxD for UE configured with single SRS port (either with DCI_0_0 or single SRS port with DCI_0_1);</w:t>
      </w:r>
    </w:p>
    <w:p w14:paraId="7012F1C7" w14:textId="77777777" w:rsidR="006C4E2F" w:rsidRPr="006C4E2F" w:rsidRDefault="006C4E2F" w:rsidP="006C4E2F">
      <w:pPr>
        <w:numPr>
          <w:ilvl w:val="0"/>
          <w:numId w:val="33"/>
        </w:numPr>
        <w:overflowPunct w:val="0"/>
        <w:spacing w:before="0"/>
        <w:ind w:left="714" w:hanging="357"/>
        <w:textAlignment w:val="baseline"/>
        <w:rPr>
          <w:rFonts w:ascii="Arial" w:hAnsi="Arial" w:cs="Arial"/>
          <w:i/>
          <w:lang w:eastAsia="zh-CN"/>
        </w:rPr>
      </w:pPr>
      <w:r w:rsidRPr="006C4E2F">
        <w:rPr>
          <w:rFonts w:ascii="Arial" w:hAnsi="Arial" w:cs="Arial"/>
          <w:i/>
          <w:lang w:eastAsia="zh-CN"/>
        </w:rPr>
        <w:t>Second case: Transparent TxD for UE configured with 2 SRS ports (FFS whether TxD is feasible in this case).</w:t>
      </w:r>
    </w:p>
    <w:p w14:paraId="21D24952" w14:textId="77777777" w:rsidR="006C4E2F" w:rsidRDefault="006C4E2F" w:rsidP="006C4E2F">
      <w:pPr>
        <w:overflowPunct w:val="0"/>
        <w:textAlignment w:val="baseline"/>
        <w:rPr>
          <w:rFonts w:ascii="Arial" w:hAnsi="Arial" w:cs="Arial"/>
          <w:lang w:eastAsia="zh-CN"/>
        </w:rPr>
      </w:pPr>
      <w:r>
        <w:rPr>
          <w:rFonts w:ascii="Arial" w:hAnsi="Arial" w:cs="Arial"/>
          <w:lang w:eastAsia="zh-CN"/>
        </w:rPr>
        <w:t xml:space="preserve">For the second case, two possible methods to transmit a multi-port SRS resource (i.e. 2Tx ports) with two PAs (PA1 and PA2) were considered, i.e. </w:t>
      </w:r>
    </w:p>
    <w:p w14:paraId="1B53832B" w14:textId="77777777" w:rsidR="006C4E2F" w:rsidRPr="006C4E2F" w:rsidRDefault="006C4E2F" w:rsidP="006C4E2F">
      <w:pPr>
        <w:numPr>
          <w:ilvl w:val="0"/>
          <w:numId w:val="34"/>
        </w:numPr>
        <w:overflowPunct w:val="0"/>
        <w:spacing w:before="0"/>
        <w:textAlignment w:val="baseline"/>
        <w:rPr>
          <w:rFonts w:ascii="Arial" w:hAnsi="Arial" w:cs="Arial"/>
          <w:i/>
          <w:lang w:eastAsia="zh-CN"/>
        </w:rPr>
      </w:pPr>
      <w:r w:rsidRPr="006C4E2F">
        <w:rPr>
          <w:rFonts w:ascii="Arial" w:hAnsi="Arial" w:cs="Arial"/>
          <w:i/>
          <w:lang w:eastAsia="zh-CN"/>
        </w:rPr>
        <w:t>Method-1: SRS port-1 maps to PA1, SRS port-2 maps to PA2</w:t>
      </w:r>
    </w:p>
    <w:p w14:paraId="6DDBBAD2" w14:textId="77777777" w:rsidR="006C4E2F" w:rsidRPr="006C4E2F" w:rsidRDefault="006C4E2F" w:rsidP="006C4E2F">
      <w:pPr>
        <w:numPr>
          <w:ilvl w:val="0"/>
          <w:numId w:val="34"/>
        </w:numPr>
        <w:overflowPunct w:val="0"/>
        <w:spacing w:before="0"/>
        <w:textAlignment w:val="baseline"/>
        <w:rPr>
          <w:rFonts w:ascii="Arial" w:hAnsi="Arial" w:cs="Arial"/>
          <w:i/>
          <w:lang w:eastAsia="zh-CN"/>
        </w:rPr>
      </w:pPr>
      <w:r w:rsidRPr="006C4E2F">
        <w:rPr>
          <w:rFonts w:ascii="Arial" w:hAnsi="Arial" w:cs="Arial"/>
          <w:i/>
          <w:lang w:eastAsia="zh-CN"/>
        </w:rPr>
        <w:t>Method-2: SRS port-1 maps to PA1+PA2, SRS port-2 maps to PA1+PA2</w:t>
      </w:r>
    </w:p>
    <w:p w14:paraId="228F724C" w14:textId="1E9F0ABA" w:rsidR="006C4E2F" w:rsidRDefault="006C4E2F" w:rsidP="006C4E2F">
      <w:pPr>
        <w:pStyle w:val="a0"/>
        <w:rPr>
          <w:rFonts w:eastAsiaTheme="minorEastAsia"/>
          <w:lang w:eastAsia="zh-CN"/>
        </w:rPr>
      </w:pPr>
    </w:p>
    <w:p w14:paraId="6E59CB6D" w14:textId="77777777" w:rsidR="006C4E2F" w:rsidRDefault="006C4E2F" w:rsidP="006C4E2F">
      <w:pPr>
        <w:overflowPunct w:val="0"/>
        <w:textAlignment w:val="baseline"/>
        <w:rPr>
          <w:rFonts w:ascii="Arial" w:hAnsi="Arial" w:cs="Arial"/>
          <w:lang w:eastAsia="zh-CN"/>
        </w:rPr>
      </w:pPr>
      <w:r w:rsidRPr="007F28DE">
        <w:rPr>
          <w:rFonts w:ascii="Arial" w:hAnsi="Arial" w:cs="Arial"/>
          <w:b/>
          <w:lang w:eastAsia="zh-CN"/>
        </w:rPr>
        <w:t>Question 1</w:t>
      </w:r>
      <w:r>
        <w:rPr>
          <w:rFonts w:ascii="Arial" w:hAnsi="Arial" w:cs="Arial"/>
          <w:lang w:eastAsia="zh-CN"/>
        </w:rPr>
        <w:t>: Whether the two mentioned methods are both feasible to transmit the full output power?</w:t>
      </w:r>
    </w:p>
    <w:p w14:paraId="566B52F1" w14:textId="3EEB1ABD" w:rsidR="006C4E2F" w:rsidRDefault="006C4E2F" w:rsidP="006C4E2F">
      <w:pPr>
        <w:pStyle w:val="a0"/>
        <w:rPr>
          <w:rFonts w:eastAsiaTheme="minorEastAsia"/>
          <w:lang w:eastAsia="zh-CN"/>
        </w:rPr>
      </w:pPr>
      <w:r>
        <w:rPr>
          <w:rFonts w:eastAsiaTheme="minorEastAsia"/>
          <w:lang w:eastAsia="zh-CN"/>
        </w:rPr>
        <w:t>Based on our understanding, Method -1 is a more typical implementation. However, from RAN1 perspective, both mapping method</w:t>
      </w:r>
      <w:r w:rsidR="005133A7">
        <w:rPr>
          <w:rFonts w:eastAsiaTheme="minorEastAsia"/>
          <w:lang w:eastAsia="zh-CN"/>
        </w:rPr>
        <w:t>s</w:t>
      </w:r>
      <w:r>
        <w:rPr>
          <w:rFonts w:eastAsiaTheme="minorEastAsia"/>
          <w:lang w:eastAsia="zh-CN"/>
        </w:rPr>
        <w:t xml:space="preserve"> between 2-port SRS resource and 2 PAs are possible and which mapping </w:t>
      </w:r>
      <w:r w:rsidR="00410F67">
        <w:rPr>
          <w:rFonts w:eastAsiaTheme="minorEastAsia"/>
          <w:lang w:eastAsia="zh-CN"/>
        </w:rPr>
        <w:t>to</w:t>
      </w:r>
      <w:r>
        <w:rPr>
          <w:rFonts w:eastAsiaTheme="minorEastAsia"/>
          <w:lang w:eastAsia="zh-CN"/>
        </w:rPr>
        <w:t xml:space="preserve"> be used is totally up to UE implementation. </w:t>
      </w:r>
      <w:r w:rsidR="003D0B2F">
        <w:rPr>
          <w:rFonts w:eastAsiaTheme="minorEastAsia"/>
          <w:lang w:eastAsia="zh-CN"/>
        </w:rPr>
        <w:t>Both methods are feasible to support full output power, e.g., PUSCH is transmitted from 2 non-zero ports</w:t>
      </w:r>
      <w:r w:rsidR="008C1434">
        <w:rPr>
          <w:rFonts w:eastAsiaTheme="minorEastAsia"/>
          <w:lang w:eastAsia="zh-CN"/>
        </w:rPr>
        <w:t>.</w:t>
      </w:r>
    </w:p>
    <w:p w14:paraId="60E6F5DD" w14:textId="5B22573D" w:rsidR="003D0B2F" w:rsidRPr="008C1434" w:rsidRDefault="003D0B2F" w:rsidP="006C4E2F">
      <w:pPr>
        <w:pStyle w:val="a0"/>
        <w:rPr>
          <w:rFonts w:eastAsiaTheme="minorEastAsia"/>
          <w:lang w:eastAsia="zh-CN"/>
        </w:rPr>
      </w:pPr>
    </w:p>
    <w:p w14:paraId="4F79A510" w14:textId="6090D165" w:rsidR="003D0B2F" w:rsidRDefault="003D0B2F" w:rsidP="006C4E2F">
      <w:pPr>
        <w:pStyle w:val="a0"/>
        <w:rPr>
          <w:b/>
          <w:i/>
          <w:iCs/>
        </w:rPr>
      </w:pPr>
      <w:r w:rsidRPr="00AB32BB">
        <w:rPr>
          <w:rFonts w:hint="eastAsia"/>
          <w:b/>
          <w:i/>
          <w:iCs/>
        </w:rPr>
        <w:t>P</w:t>
      </w:r>
      <w:r w:rsidRPr="00AB32BB">
        <w:rPr>
          <w:b/>
          <w:i/>
          <w:iCs/>
        </w:rPr>
        <w:t xml:space="preserve">roposal </w:t>
      </w:r>
      <w:r>
        <w:rPr>
          <w:b/>
          <w:i/>
          <w:iCs/>
        </w:rPr>
        <w:t>1</w:t>
      </w:r>
      <w:r w:rsidRPr="00AB32BB">
        <w:rPr>
          <w:b/>
          <w:i/>
          <w:iCs/>
        </w:rPr>
        <w:t xml:space="preserve">: </w:t>
      </w:r>
      <w:r>
        <w:rPr>
          <w:b/>
          <w:i/>
          <w:iCs/>
        </w:rPr>
        <w:t xml:space="preserve">Answer Question 1 as below: </w:t>
      </w:r>
    </w:p>
    <w:p w14:paraId="2EBDEB08" w14:textId="491D8C09" w:rsidR="003D0B2F" w:rsidRDefault="003D0B2F" w:rsidP="003D0B2F">
      <w:pPr>
        <w:pStyle w:val="a0"/>
        <w:numPr>
          <w:ilvl w:val="0"/>
          <w:numId w:val="35"/>
        </w:numPr>
        <w:rPr>
          <w:rFonts w:eastAsiaTheme="minorEastAsia"/>
          <w:lang w:eastAsia="zh-CN"/>
        </w:rPr>
      </w:pPr>
      <w:r>
        <w:rPr>
          <w:b/>
          <w:i/>
          <w:iCs/>
        </w:rPr>
        <w:t>T</w:t>
      </w:r>
      <w:r w:rsidRPr="003D0B2F">
        <w:rPr>
          <w:b/>
          <w:i/>
          <w:iCs/>
        </w:rPr>
        <w:t>he two mentioned methods are both feasible to transmit the full output power</w:t>
      </w:r>
    </w:p>
    <w:p w14:paraId="192EB906" w14:textId="1BE06B85" w:rsidR="003D0B2F" w:rsidRPr="006C4E2F" w:rsidRDefault="003D0B2F" w:rsidP="006C4E2F">
      <w:pPr>
        <w:pStyle w:val="a0"/>
        <w:rPr>
          <w:rFonts w:eastAsiaTheme="minorEastAsia"/>
          <w:lang w:eastAsia="zh-CN"/>
        </w:rPr>
      </w:pPr>
    </w:p>
    <w:p w14:paraId="3926C803" w14:textId="77777777" w:rsidR="00304D42" w:rsidRDefault="00304D42" w:rsidP="00304D42">
      <w:pPr>
        <w:overflowPunct w:val="0"/>
        <w:textAlignment w:val="baseline"/>
        <w:rPr>
          <w:rFonts w:ascii="Arial" w:hAnsi="Arial" w:cs="Arial"/>
          <w:lang w:eastAsia="zh-CN"/>
        </w:rPr>
      </w:pPr>
      <w:r w:rsidRPr="007F28DE">
        <w:rPr>
          <w:rFonts w:ascii="Arial" w:hAnsi="Arial" w:cs="Arial"/>
          <w:b/>
          <w:lang w:eastAsia="zh-CN"/>
        </w:rPr>
        <w:t>Question 2</w:t>
      </w:r>
      <w:r>
        <w:rPr>
          <w:rFonts w:ascii="Arial" w:hAnsi="Arial" w:cs="Arial"/>
          <w:lang w:eastAsia="zh-CN"/>
        </w:rPr>
        <w:t xml:space="preserve">: If answer is yes, which </w:t>
      </w:r>
      <w:r w:rsidRPr="005410E2">
        <w:rPr>
          <w:rFonts w:ascii="Arial" w:hAnsi="Arial" w:cs="Arial"/>
          <w:lang w:eastAsia="zh-CN"/>
        </w:rPr>
        <w:t>ULFPTx</w:t>
      </w:r>
      <w:r>
        <w:rPr>
          <w:rFonts w:ascii="Arial" w:hAnsi="Arial" w:cs="Arial"/>
          <w:lang w:eastAsia="zh-CN"/>
        </w:rPr>
        <w:t xml:space="preserve"> modes can be supported for these two methods?</w:t>
      </w:r>
    </w:p>
    <w:p w14:paraId="22F7FC84" w14:textId="57792AF8" w:rsidR="006C4E2F" w:rsidRDefault="00E061C6" w:rsidP="006C4E2F">
      <w:pPr>
        <w:pStyle w:val="a0"/>
        <w:rPr>
          <w:rFonts w:eastAsiaTheme="minorEastAsia"/>
          <w:lang w:eastAsia="zh-CN"/>
        </w:rPr>
      </w:pPr>
      <w:r>
        <w:rPr>
          <w:rFonts w:eastAsiaTheme="minorEastAsia" w:hint="eastAsia"/>
          <w:lang w:eastAsia="zh-CN"/>
        </w:rPr>
        <w:t xml:space="preserve">As discussed for Question 1, </w:t>
      </w:r>
      <w:r>
        <w:rPr>
          <w:rFonts w:eastAsiaTheme="minorEastAsia"/>
          <w:lang w:eastAsia="zh-CN"/>
        </w:rPr>
        <w:t xml:space="preserve">PUSCH transmitted from 2 non-zero ports can achieve </w:t>
      </w:r>
      <w:r w:rsidR="00802678">
        <w:rPr>
          <w:rFonts w:eastAsiaTheme="minorEastAsia"/>
          <w:lang w:eastAsia="zh-CN"/>
        </w:rPr>
        <w:t xml:space="preserve">UL </w:t>
      </w:r>
      <w:r>
        <w:rPr>
          <w:rFonts w:eastAsiaTheme="minorEastAsia"/>
          <w:lang w:eastAsia="zh-CN"/>
        </w:rPr>
        <w:t>full power transmission. Depending on UE capability, UE may support one of {</w:t>
      </w:r>
      <w:r w:rsidRPr="002A02A7">
        <w:t>fullpower, fullpowerMode1, fullpowe</w:t>
      </w:r>
      <w:r w:rsidR="00C74FFF">
        <w:t>r</w:t>
      </w:r>
      <w:r w:rsidRPr="002A02A7">
        <w:t>Mode2</w:t>
      </w:r>
      <w:r>
        <w:t>}</w:t>
      </w:r>
      <w:r w:rsidR="00EF5AA5">
        <w:t>.</w:t>
      </w:r>
    </w:p>
    <w:p w14:paraId="22A1720A" w14:textId="3D89475E" w:rsidR="00304D42" w:rsidRDefault="00304D42" w:rsidP="006C4E2F">
      <w:pPr>
        <w:pStyle w:val="a0"/>
        <w:rPr>
          <w:rFonts w:eastAsiaTheme="minorEastAsia"/>
          <w:lang w:eastAsia="zh-CN"/>
        </w:rPr>
      </w:pPr>
    </w:p>
    <w:p w14:paraId="5FBFEBF1" w14:textId="04BA54F3" w:rsidR="00B76BD8" w:rsidRDefault="00B76BD8" w:rsidP="00B76BD8">
      <w:pPr>
        <w:pStyle w:val="a0"/>
        <w:rPr>
          <w:b/>
          <w:i/>
          <w:iCs/>
        </w:rPr>
      </w:pPr>
      <w:r w:rsidRPr="00AB32BB">
        <w:rPr>
          <w:rFonts w:hint="eastAsia"/>
          <w:b/>
          <w:i/>
          <w:iCs/>
        </w:rPr>
        <w:t>P</w:t>
      </w:r>
      <w:r w:rsidRPr="00AB32BB">
        <w:rPr>
          <w:b/>
          <w:i/>
          <w:iCs/>
        </w:rPr>
        <w:t xml:space="preserve">roposal </w:t>
      </w:r>
      <w:r>
        <w:rPr>
          <w:b/>
          <w:i/>
          <w:iCs/>
        </w:rPr>
        <w:t>2</w:t>
      </w:r>
      <w:r w:rsidRPr="00AB32BB">
        <w:rPr>
          <w:b/>
          <w:i/>
          <w:iCs/>
        </w:rPr>
        <w:t xml:space="preserve">: </w:t>
      </w:r>
      <w:r>
        <w:rPr>
          <w:b/>
          <w:i/>
          <w:iCs/>
        </w:rPr>
        <w:t xml:space="preserve">Answer Question 2 as below: </w:t>
      </w:r>
    </w:p>
    <w:p w14:paraId="60CB752F" w14:textId="5E724DB9" w:rsidR="00B76BD8" w:rsidRDefault="00EF5AA5" w:rsidP="00EF5AA5">
      <w:pPr>
        <w:pStyle w:val="a0"/>
        <w:numPr>
          <w:ilvl w:val="0"/>
          <w:numId w:val="35"/>
        </w:numPr>
        <w:rPr>
          <w:rFonts w:eastAsiaTheme="minorEastAsia"/>
          <w:lang w:eastAsia="zh-CN"/>
        </w:rPr>
      </w:pPr>
      <w:r>
        <w:rPr>
          <w:b/>
          <w:i/>
          <w:iCs/>
        </w:rPr>
        <w:t>Depending</w:t>
      </w:r>
      <w:r w:rsidR="00A3456F">
        <w:rPr>
          <w:b/>
          <w:i/>
          <w:iCs/>
        </w:rPr>
        <w:t xml:space="preserve"> on</w:t>
      </w:r>
      <w:r>
        <w:rPr>
          <w:b/>
          <w:i/>
          <w:iCs/>
        </w:rPr>
        <w:t xml:space="preserve"> UE capability, UE with Method-1 or Method-2 may support  </w:t>
      </w:r>
      <w:r w:rsidRPr="00EF5AA5">
        <w:rPr>
          <w:b/>
          <w:i/>
          <w:iCs/>
        </w:rPr>
        <w:t>one of {fullpower, fullpowerMode1, fullpowe</w:t>
      </w:r>
      <w:r w:rsidR="00C74FFF">
        <w:rPr>
          <w:b/>
          <w:i/>
          <w:iCs/>
        </w:rPr>
        <w:t>r</w:t>
      </w:r>
      <w:r w:rsidRPr="00EF5AA5">
        <w:rPr>
          <w:b/>
          <w:i/>
          <w:iCs/>
        </w:rPr>
        <w:t>Mode2}</w:t>
      </w:r>
    </w:p>
    <w:p w14:paraId="5683A66B" w14:textId="77777777" w:rsidR="00B76BD8" w:rsidRPr="00B76BD8" w:rsidRDefault="00B76BD8" w:rsidP="006C4E2F">
      <w:pPr>
        <w:pStyle w:val="a0"/>
        <w:rPr>
          <w:rFonts w:eastAsiaTheme="minorEastAsia"/>
          <w:lang w:eastAsia="zh-CN"/>
        </w:rPr>
      </w:pPr>
    </w:p>
    <w:p w14:paraId="0AE61D4F" w14:textId="306F53D0" w:rsidR="005B5959" w:rsidRDefault="00F534CE" w:rsidP="00ED0B96">
      <w:pPr>
        <w:pStyle w:val="a0"/>
        <w:ind w:left="992" w:hangingChars="494" w:hanging="992"/>
        <w:rPr>
          <w:rFonts w:ascii="Arial" w:hAnsi="Arial" w:cs="Arial"/>
          <w:lang w:eastAsia="zh-CN"/>
        </w:rPr>
      </w:pPr>
      <w:r w:rsidRPr="007F28DE">
        <w:rPr>
          <w:rFonts w:ascii="Arial" w:hAnsi="Arial" w:cs="Arial"/>
          <w:b/>
          <w:lang w:eastAsia="zh-CN"/>
        </w:rPr>
        <w:t xml:space="preserve">Question </w:t>
      </w:r>
      <w:r>
        <w:rPr>
          <w:rFonts w:ascii="Arial" w:hAnsi="Arial" w:cs="Arial"/>
          <w:b/>
          <w:lang w:eastAsia="zh-CN"/>
        </w:rPr>
        <w:t>3</w:t>
      </w:r>
      <w:r>
        <w:rPr>
          <w:rFonts w:ascii="Arial" w:hAnsi="Arial" w:cs="Arial"/>
          <w:lang w:eastAsia="zh-CN"/>
        </w:rPr>
        <w:t>: Whether the ULFPTx mode-2 and the other ULPFTx mode are feasible for FR2 UE?</w:t>
      </w:r>
    </w:p>
    <w:p w14:paraId="39EF15A0" w14:textId="7B56B7EC" w:rsidR="00F534CE" w:rsidRDefault="00F534CE" w:rsidP="00F534CE">
      <w:pPr>
        <w:pStyle w:val="a0"/>
        <w:rPr>
          <w:rFonts w:eastAsiaTheme="minorEastAsia"/>
          <w:lang w:eastAsia="zh-CN"/>
        </w:rPr>
      </w:pPr>
      <w:r w:rsidRPr="00F534CE">
        <w:rPr>
          <w:rFonts w:eastAsiaTheme="minorEastAsia"/>
          <w:lang w:eastAsia="zh-CN"/>
        </w:rPr>
        <w:lastRenderedPageBreak/>
        <w:t>Similar to FR2, whether UE can support ULFPTx mode-2 and other ULFPTx dep</w:t>
      </w:r>
      <w:r>
        <w:rPr>
          <w:rFonts w:eastAsiaTheme="minorEastAsia"/>
          <w:lang w:eastAsia="zh-CN"/>
        </w:rPr>
        <w:t xml:space="preserve">ends on UE implementation. </w:t>
      </w:r>
    </w:p>
    <w:p w14:paraId="15AF36B9" w14:textId="68DB4621" w:rsidR="00F534CE" w:rsidRDefault="00F534CE" w:rsidP="00F534CE">
      <w:pPr>
        <w:pStyle w:val="a0"/>
        <w:rPr>
          <w:b/>
          <w:i/>
          <w:iCs/>
        </w:rPr>
      </w:pPr>
      <w:r w:rsidRPr="00AB32BB">
        <w:rPr>
          <w:rFonts w:hint="eastAsia"/>
          <w:b/>
          <w:i/>
          <w:iCs/>
        </w:rPr>
        <w:t>P</w:t>
      </w:r>
      <w:r w:rsidRPr="00AB32BB">
        <w:rPr>
          <w:b/>
          <w:i/>
          <w:iCs/>
        </w:rPr>
        <w:t xml:space="preserve">roposal </w:t>
      </w:r>
      <w:r>
        <w:rPr>
          <w:b/>
          <w:i/>
          <w:iCs/>
        </w:rPr>
        <w:t>3</w:t>
      </w:r>
      <w:r w:rsidRPr="00AB32BB">
        <w:rPr>
          <w:b/>
          <w:i/>
          <w:iCs/>
        </w:rPr>
        <w:t xml:space="preserve">: </w:t>
      </w:r>
      <w:r>
        <w:rPr>
          <w:b/>
          <w:i/>
          <w:iCs/>
        </w:rPr>
        <w:t xml:space="preserve">Answer Question 3 as below: </w:t>
      </w:r>
    </w:p>
    <w:p w14:paraId="7DD31F6F" w14:textId="756FA77C" w:rsidR="00F534CE" w:rsidRDefault="00F534CE" w:rsidP="00F534CE">
      <w:pPr>
        <w:pStyle w:val="a0"/>
        <w:numPr>
          <w:ilvl w:val="0"/>
          <w:numId w:val="35"/>
        </w:numPr>
        <w:rPr>
          <w:rFonts w:eastAsiaTheme="minorEastAsia"/>
          <w:lang w:eastAsia="zh-CN"/>
        </w:rPr>
      </w:pPr>
      <w:r>
        <w:rPr>
          <w:b/>
          <w:i/>
          <w:iCs/>
        </w:rPr>
        <w:t>Depending</w:t>
      </w:r>
      <w:r w:rsidR="00A3456F">
        <w:rPr>
          <w:b/>
          <w:i/>
          <w:iCs/>
        </w:rPr>
        <w:t xml:space="preserve"> on</w:t>
      </w:r>
      <w:r>
        <w:rPr>
          <w:b/>
          <w:i/>
          <w:iCs/>
        </w:rPr>
        <w:t xml:space="preserve"> UE capability, FR2 UE may support </w:t>
      </w:r>
      <w:r w:rsidR="00583CA6">
        <w:rPr>
          <w:b/>
          <w:i/>
          <w:iCs/>
        </w:rPr>
        <w:t>{</w:t>
      </w:r>
      <w:r w:rsidR="00583CA6" w:rsidRPr="00EF5AA5">
        <w:rPr>
          <w:b/>
          <w:i/>
          <w:iCs/>
        </w:rPr>
        <w:t>fullpower</w:t>
      </w:r>
      <w:r w:rsidR="00583CA6">
        <w:rPr>
          <w:b/>
          <w:i/>
          <w:iCs/>
        </w:rPr>
        <w:t>} or {fullpowe</w:t>
      </w:r>
      <w:r w:rsidR="00C74FFF">
        <w:rPr>
          <w:b/>
          <w:i/>
          <w:iCs/>
        </w:rPr>
        <w:t>r</w:t>
      </w:r>
      <w:r w:rsidR="00583CA6">
        <w:rPr>
          <w:b/>
          <w:i/>
          <w:iCs/>
        </w:rPr>
        <w:t>Mode2}</w:t>
      </w:r>
      <w:r>
        <w:rPr>
          <w:b/>
          <w:i/>
          <w:iCs/>
        </w:rPr>
        <w:t>.</w:t>
      </w:r>
    </w:p>
    <w:p w14:paraId="48DADB56" w14:textId="77777777" w:rsidR="00F534CE" w:rsidRPr="00F534CE" w:rsidRDefault="00F534CE" w:rsidP="00F534CE">
      <w:pPr>
        <w:pStyle w:val="a0"/>
        <w:rPr>
          <w:rFonts w:eastAsiaTheme="minorEastAsia"/>
          <w:lang w:eastAsia="zh-CN"/>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4026D597"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sidR="00461EE0">
        <w:rPr>
          <w:rFonts w:eastAsia="宋体"/>
          <w:szCs w:val="20"/>
          <w:lang w:val="x-none" w:eastAsia="zh-CN"/>
        </w:rPr>
        <w:t>we provided discussions and views for  the question in RAN4’s LS[1].</w:t>
      </w:r>
    </w:p>
    <w:p w14:paraId="2F8ED138" w14:textId="77777777" w:rsidR="00461EE0" w:rsidRDefault="00461EE0" w:rsidP="00461EE0">
      <w:pPr>
        <w:pStyle w:val="a0"/>
        <w:rPr>
          <w:b/>
          <w:i/>
          <w:iCs/>
        </w:rPr>
      </w:pPr>
      <w:r w:rsidRPr="00AB32BB">
        <w:rPr>
          <w:rFonts w:hint="eastAsia"/>
          <w:b/>
          <w:i/>
          <w:iCs/>
        </w:rPr>
        <w:t>P</w:t>
      </w:r>
      <w:r w:rsidRPr="00AB32BB">
        <w:rPr>
          <w:b/>
          <w:i/>
          <w:iCs/>
        </w:rPr>
        <w:t xml:space="preserve">roposal </w:t>
      </w:r>
      <w:r>
        <w:rPr>
          <w:b/>
          <w:i/>
          <w:iCs/>
        </w:rPr>
        <w:t>1</w:t>
      </w:r>
      <w:r w:rsidRPr="00AB32BB">
        <w:rPr>
          <w:b/>
          <w:i/>
          <w:iCs/>
        </w:rPr>
        <w:t xml:space="preserve">: </w:t>
      </w:r>
      <w:r>
        <w:rPr>
          <w:b/>
          <w:i/>
          <w:iCs/>
        </w:rPr>
        <w:t xml:space="preserve">Answer Question 1 as below: </w:t>
      </w:r>
    </w:p>
    <w:p w14:paraId="14FD0CEA" w14:textId="77777777" w:rsidR="00461EE0" w:rsidRDefault="00461EE0" w:rsidP="00461EE0">
      <w:pPr>
        <w:pStyle w:val="a0"/>
        <w:numPr>
          <w:ilvl w:val="0"/>
          <w:numId w:val="35"/>
        </w:numPr>
        <w:rPr>
          <w:rFonts w:eastAsiaTheme="minorEastAsia"/>
          <w:lang w:eastAsia="zh-CN"/>
        </w:rPr>
      </w:pPr>
      <w:r>
        <w:rPr>
          <w:b/>
          <w:i/>
          <w:iCs/>
        </w:rPr>
        <w:t>T</w:t>
      </w:r>
      <w:r w:rsidRPr="003D0B2F">
        <w:rPr>
          <w:b/>
          <w:i/>
          <w:iCs/>
        </w:rPr>
        <w:t>he two mentioned methods are both feasible to transmit the full output power</w:t>
      </w:r>
    </w:p>
    <w:p w14:paraId="694E1137" w14:textId="77777777" w:rsidR="00461EE0" w:rsidRDefault="00461EE0" w:rsidP="00461EE0">
      <w:pPr>
        <w:pStyle w:val="a0"/>
        <w:spacing w:before="240"/>
        <w:rPr>
          <w:b/>
          <w:i/>
          <w:iCs/>
        </w:rPr>
      </w:pPr>
      <w:r w:rsidRPr="00AB32BB">
        <w:rPr>
          <w:rFonts w:hint="eastAsia"/>
          <w:b/>
          <w:i/>
          <w:iCs/>
        </w:rPr>
        <w:t>P</w:t>
      </w:r>
      <w:r w:rsidRPr="00AB32BB">
        <w:rPr>
          <w:b/>
          <w:i/>
          <w:iCs/>
        </w:rPr>
        <w:t xml:space="preserve">roposal </w:t>
      </w:r>
      <w:r>
        <w:rPr>
          <w:b/>
          <w:i/>
          <w:iCs/>
        </w:rPr>
        <w:t>2</w:t>
      </w:r>
      <w:r w:rsidRPr="00AB32BB">
        <w:rPr>
          <w:b/>
          <w:i/>
          <w:iCs/>
        </w:rPr>
        <w:t xml:space="preserve">: </w:t>
      </w:r>
      <w:r>
        <w:rPr>
          <w:b/>
          <w:i/>
          <w:iCs/>
        </w:rPr>
        <w:t xml:space="preserve">Answer Question 2 as below: </w:t>
      </w:r>
    </w:p>
    <w:p w14:paraId="72F76423" w14:textId="001AED29" w:rsidR="00461EE0" w:rsidRDefault="00461EE0" w:rsidP="00461EE0">
      <w:pPr>
        <w:pStyle w:val="a0"/>
        <w:numPr>
          <w:ilvl w:val="0"/>
          <w:numId w:val="35"/>
        </w:numPr>
        <w:rPr>
          <w:rFonts w:eastAsiaTheme="minorEastAsia"/>
          <w:lang w:eastAsia="zh-CN"/>
        </w:rPr>
      </w:pPr>
      <w:r>
        <w:rPr>
          <w:b/>
          <w:i/>
          <w:iCs/>
        </w:rPr>
        <w:t>Depending</w:t>
      </w:r>
      <w:r w:rsidR="00A3456F">
        <w:rPr>
          <w:b/>
          <w:i/>
          <w:iCs/>
        </w:rPr>
        <w:t xml:space="preserve"> on</w:t>
      </w:r>
      <w:r>
        <w:rPr>
          <w:b/>
          <w:i/>
          <w:iCs/>
        </w:rPr>
        <w:t xml:space="preserve"> UE capability, UE with Method-1 or Method-2 may support  </w:t>
      </w:r>
      <w:r w:rsidRPr="00EF5AA5">
        <w:rPr>
          <w:b/>
          <w:i/>
          <w:iCs/>
        </w:rPr>
        <w:t>one of {fullpower, fullpowerMode1, fullpowe</w:t>
      </w:r>
      <w:r w:rsidR="00C74FFF">
        <w:rPr>
          <w:b/>
          <w:i/>
          <w:iCs/>
        </w:rPr>
        <w:t>r</w:t>
      </w:r>
      <w:bookmarkStart w:id="0" w:name="_GoBack"/>
      <w:bookmarkEnd w:id="0"/>
      <w:r w:rsidRPr="00EF5AA5">
        <w:rPr>
          <w:b/>
          <w:i/>
          <w:iCs/>
        </w:rPr>
        <w:t>Mode2}</w:t>
      </w:r>
    </w:p>
    <w:p w14:paraId="2C2A08FF" w14:textId="77777777" w:rsidR="00461EE0" w:rsidRDefault="00461EE0" w:rsidP="00461EE0">
      <w:pPr>
        <w:pStyle w:val="a0"/>
        <w:spacing w:before="240"/>
        <w:rPr>
          <w:b/>
          <w:i/>
          <w:iCs/>
        </w:rPr>
      </w:pPr>
      <w:r w:rsidRPr="00AB32BB">
        <w:rPr>
          <w:rFonts w:hint="eastAsia"/>
          <w:b/>
          <w:i/>
          <w:iCs/>
        </w:rPr>
        <w:t>P</w:t>
      </w:r>
      <w:r w:rsidRPr="00AB32BB">
        <w:rPr>
          <w:b/>
          <w:i/>
          <w:iCs/>
        </w:rPr>
        <w:t xml:space="preserve">roposal </w:t>
      </w:r>
      <w:r>
        <w:rPr>
          <w:b/>
          <w:i/>
          <w:iCs/>
        </w:rPr>
        <w:t>3</w:t>
      </w:r>
      <w:r w:rsidRPr="00AB32BB">
        <w:rPr>
          <w:b/>
          <w:i/>
          <w:iCs/>
        </w:rPr>
        <w:t xml:space="preserve">: </w:t>
      </w:r>
      <w:r>
        <w:rPr>
          <w:b/>
          <w:i/>
          <w:iCs/>
        </w:rPr>
        <w:t xml:space="preserve">Answer Question 3 as below: </w:t>
      </w:r>
    </w:p>
    <w:p w14:paraId="63A7ECA3" w14:textId="621CA60B" w:rsidR="00461EE0" w:rsidRDefault="00461EE0" w:rsidP="00461EE0">
      <w:pPr>
        <w:pStyle w:val="a0"/>
        <w:numPr>
          <w:ilvl w:val="0"/>
          <w:numId w:val="35"/>
        </w:numPr>
        <w:rPr>
          <w:rFonts w:eastAsiaTheme="minorEastAsia"/>
          <w:lang w:eastAsia="zh-CN"/>
        </w:rPr>
      </w:pPr>
      <w:r>
        <w:rPr>
          <w:b/>
          <w:i/>
          <w:iCs/>
        </w:rPr>
        <w:t xml:space="preserve">Depending </w:t>
      </w:r>
      <w:r w:rsidR="00A3456F">
        <w:rPr>
          <w:b/>
          <w:i/>
          <w:iCs/>
        </w:rPr>
        <w:t xml:space="preserve">on </w:t>
      </w:r>
      <w:r>
        <w:rPr>
          <w:b/>
          <w:i/>
          <w:iCs/>
        </w:rPr>
        <w:t xml:space="preserve">UE capability, FR2 UE may support </w:t>
      </w:r>
      <w:r w:rsidR="00583CA6">
        <w:rPr>
          <w:b/>
          <w:i/>
          <w:iCs/>
        </w:rPr>
        <w:t>{</w:t>
      </w:r>
      <w:r w:rsidRPr="00EF5AA5">
        <w:rPr>
          <w:b/>
          <w:i/>
          <w:iCs/>
        </w:rPr>
        <w:t>fullpower</w:t>
      </w:r>
      <w:r w:rsidR="00583CA6">
        <w:rPr>
          <w:b/>
          <w:i/>
          <w:iCs/>
        </w:rPr>
        <w:t>}</w:t>
      </w:r>
      <w:r>
        <w:rPr>
          <w:b/>
          <w:i/>
          <w:iCs/>
        </w:rPr>
        <w:t xml:space="preserve"> or </w:t>
      </w:r>
      <w:r w:rsidR="00583CA6">
        <w:rPr>
          <w:b/>
          <w:i/>
          <w:iCs/>
        </w:rPr>
        <w:t>{</w:t>
      </w:r>
      <w:r>
        <w:rPr>
          <w:b/>
          <w:i/>
          <w:iCs/>
        </w:rPr>
        <w:t>fullpowe</w:t>
      </w:r>
      <w:r w:rsidR="00C74FFF">
        <w:rPr>
          <w:b/>
          <w:i/>
          <w:iCs/>
        </w:rPr>
        <w:t>r</w:t>
      </w:r>
      <w:r>
        <w:rPr>
          <w:b/>
          <w:i/>
          <w:iCs/>
        </w:rPr>
        <w:t>Mode2</w:t>
      </w:r>
      <w:r w:rsidR="00583CA6">
        <w:rPr>
          <w:b/>
          <w:i/>
          <w:iCs/>
        </w:rPr>
        <w:t>}</w:t>
      </w:r>
      <w:r>
        <w:rPr>
          <w:b/>
          <w:i/>
          <w:iCs/>
        </w:rPr>
        <w:t>.</w:t>
      </w:r>
    </w:p>
    <w:p w14:paraId="2CDCD973" w14:textId="77777777" w:rsidR="00461EE0" w:rsidRPr="00461EE0" w:rsidRDefault="00461EE0" w:rsidP="00F6397F">
      <w:pPr>
        <w:spacing w:after="180"/>
        <w:jc w:val="both"/>
        <w:rPr>
          <w:rFonts w:eastAsia="宋体"/>
          <w:szCs w:val="20"/>
          <w:lang w:eastAsia="zh-CN"/>
        </w:rPr>
      </w:pPr>
    </w:p>
    <w:p w14:paraId="243AFD82" w14:textId="77777777" w:rsidR="00C3133F" w:rsidRPr="00C3133F" w:rsidRDefault="00C3133F" w:rsidP="00C3133F">
      <w:pPr>
        <w:pStyle w:val="a0"/>
        <w:rPr>
          <w:rFonts w:eastAsia="宋体"/>
          <w:lang w:eastAsia="zh-CN"/>
        </w:rPr>
      </w:pPr>
    </w:p>
    <w:p w14:paraId="00C20596" w14:textId="77777777" w:rsidR="00377919" w:rsidRDefault="00377919">
      <w:pPr>
        <w:pStyle w:val="1"/>
      </w:pPr>
      <w:r>
        <w:t>References</w:t>
      </w:r>
    </w:p>
    <w:p w14:paraId="233D7F40" w14:textId="765A8CE1" w:rsidR="00E143EB" w:rsidRPr="00EB09B1" w:rsidRDefault="00EC7E92" w:rsidP="00760E1B">
      <w:pPr>
        <w:numPr>
          <w:ilvl w:val="0"/>
          <w:numId w:val="2"/>
        </w:numPr>
        <w:jc w:val="both"/>
        <w:rPr>
          <w:rFonts w:eastAsia="宋体"/>
        </w:rPr>
      </w:pPr>
      <w:r>
        <w:t xml:space="preserve">R1-20005224(R4-2009171), </w:t>
      </w:r>
      <w:r w:rsidRPr="00356D0E">
        <w:rPr>
          <w:rFonts w:ascii="Arial" w:hAnsi="Arial" w:cs="Arial"/>
          <w:bCs/>
        </w:rPr>
        <w:t xml:space="preserve">LS </w:t>
      </w:r>
      <w:bookmarkStart w:id="1" w:name="OLE_LINK11"/>
      <w:r w:rsidRPr="00356D0E">
        <w:rPr>
          <w:rFonts w:ascii="Arial" w:hAnsi="Arial" w:cs="Arial"/>
          <w:bCs/>
        </w:rPr>
        <w:t>on feasibility of ULFPTx modes and transparent TxD for certain UE implementations</w:t>
      </w:r>
      <w:bookmarkEnd w:id="1"/>
    </w:p>
    <w:sectPr w:rsidR="00E143EB" w:rsidRPr="00EB09B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2D3BC" w14:textId="77777777" w:rsidR="00915EFA" w:rsidRDefault="00915EFA">
      <w:r>
        <w:separator/>
      </w:r>
    </w:p>
  </w:endnote>
  <w:endnote w:type="continuationSeparator" w:id="0">
    <w:p w14:paraId="06ED13CF" w14:textId="77777777" w:rsidR="00915EFA" w:rsidRDefault="00915EFA">
      <w:r>
        <w:continuationSeparator/>
      </w:r>
    </w:p>
  </w:endnote>
  <w:endnote w:type="continuationNotice" w:id="1">
    <w:p w14:paraId="1CD0F285" w14:textId="77777777" w:rsidR="00915EFA" w:rsidRDefault="00915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1FAAA" w14:textId="77777777" w:rsidR="00915EFA" w:rsidRDefault="00915EFA">
      <w:r>
        <w:separator/>
      </w:r>
    </w:p>
  </w:footnote>
  <w:footnote w:type="continuationSeparator" w:id="0">
    <w:p w14:paraId="6091E28B" w14:textId="77777777" w:rsidR="00915EFA" w:rsidRDefault="00915EFA">
      <w:r>
        <w:continuationSeparator/>
      </w:r>
    </w:p>
  </w:footnote>
  <w:footnote w:type="continuationNotice" w:id="1">
    <w:p w14:paraId="1E03B516" w14:textId="77777777" w:rsidR="00915EFA" w:rsidRDefault="00915E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ED4052"/>
    <w:multiLevelType w:val="hybridMultilevel"/>
    <w:tmpl w:val="76C4D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B6F31C2"/>
    <w:multiLevelType w:val="hybridMultilevel"/>
    <w:tmpl w:val="33F0DA5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29"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10"/>
  </w:num>
  <w:num w:numId="6">
    <w:abstractNumId w:val="11"/>
  </w:num>
  <w:num w:numId="7">
    <w:abstractNumId w:val="8"/>
  </w:num>
  <w:num w:numId="8">
    <w:abstractNumId w:val="4"/>
  </w:num>
  <w:num w:numId="9">
    <w:abstractNumId w:val="1"/>
  </w:num>
  <w:num w:numId="10">
    <w:abstractNumId w:val="25"/>
  </w:num>
  <w:num w:numId="11">
    <w:abstractNumId w:val="17"/>
  </w:num>
  <w:num w:numId="12">
    <w:abstractNumId w:val="21"/>
  </w:num>
  <w:num w:numId="13">
    <w:abstractNumId w:val="9"/>
  </w:num>
  <w:num w:numId="14">
    <w:abstractNumId w:val="3"/>
  </w:num>
  <w:num w:numId="15">
    <w:abstractNumId w:val="6"/>
  </w:num>
  <w:num w:numId="16">
    <w:abstractNumId w:val="7"/>
  </w:num>
  <w:num w:numId="17">
    <w:abstractNumId w:val="19"/>
  </w:num>
  <w:num w:numId="18">
    <w:abstractNumId w:val="5"/>
  </w:num>
  <w:num w:numId="19">
    <w:abstractNumId w:val="23"/>
  </w:num>
  <w:num w:numId="20">
    <w:abstractNumId w:val="29"/>
  </w:num>
  <w:num w:numId="21">
    <w:abstractNumId w:val="30"/>
  </w:num>
  <w:num w:numId="22">
    <w:abstractNumId w:val="24"/>
  </w:num>
  <w:num w:numId="23">
    <w:abstractNumId w:val="22"/>
  </w:num>
  <w:num w:numId="24">
    <w:abstractNumId w:val="14"/>
  </w:num>
  <w:num w:numId="25">
    <w:abstractNumId w:val="24"/>
  </w:num>
  <w:num w:numId="26">
    <w:abstractNumId w:val="31"/>
  </w:num>
  <w:num w:numId="27">
    <w:abstractNumId w:val="15"/>
  </w:num>
  <w:num w:numId="28">
    <w:abstractNumId w:val="28"/>
  </w:num>
  <w:num w:numId="29">
    <w:abstractNumId w:val="18"/>
  </w:num>
  <w:num w:numId="30">
    <w:abstractNumId w:val="20"/>
  </w:num>
  <w:num w:numId="31">
    <w:abstractNumId w:val="2"/>
  </w:num>
  <w:num w:numId="32">
    <w:abstractNumId w:val="32"/>
  </w:num>
  <w:num w:numId="33">
    <w:abstractNumId w:val="26"/>
  </w:num>
  <w:num w:numId="34">
    <w:abstractNumId w:val="13"/>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631C"/>
    <w:rsid w:val="00031A2C"/>
    <w:rsid w:val="0004031F"/>
    <w:rsid w:val="00067EA5"/>
    <w:rsid w:val="00077D8C"/>
    <w:rsid w:val="00083354"/>
    <w:rsid w:val="000874C6"/>
    <w:rsid w:val="000A3D89"/>
    <w:rsid w:val="000A453A"/>
    <w:rsid w:val="000A7AE4"/>
    <w:rsid w:val="000B7DB7"/>
    <w:rsid w:val="000C57C7"/>
    <w:rsid w:val="000C7FA5"/>
    <w:rsid w:val="000D0D29"/>
    <w:rsid w:val="00113341"/>
    <w:rsid w:val="00122104"/>
    <w:rsid w:val="00123D78"/>
    <w:rsid w:val="0012587A"/>
    <w:rsid w:val="00141891"/>
    <w:rsid w:val="001625FF"/>
    <w:rsid w:val="00177068"/>
    <w:rsid w:val="0019697F"/>
    <w:rsid w:val="001A4707"/>
    <w:rsid w:val="001C4B17"/>
    <w:rsid w:val="001E0233"/>
    <w:rsid w:val="001E6E1F"/>
    <w:rsid w:val="001E7FA8"/>
    <w:rsid w:val="001F02D3"/>
    <w:rsid w:val="001F4DB6"/>
    <w:rsid w:val="001F683D"/>
    <w:rsid w:val="0022281A"/>
    <w:rsid w:val="00253F61"/>
    <w:rsid w:val="0025564B"/>
    <w:rsid w:val="00256835"/>
    <w:rsid w:val="00267042"/>
    <w:rsid w:val="002739D0"/>
    <w:rsid w:val="002A7558"/>
    <w:rsid w:val="002B6693"/>
    <w:rsid w:val="002E4181"/>
    <w:rsid w:val="00304D42"/>
    <w:rsid w:val="00314AE1"/>
    <w:rsid w:val="0034217A"/>
    <w:rsid w:val="0034532F"/>
    <w:rsid w:val="003466EC"/>
    <w:rsid w:val="00346D1A"/>
    <w:rsid w:val="00377919"/>
    <w:rsid w:val="0039066D"/>
    <w:rsid w:val="00392753"/>
    <w:rsid w:val="003A7D34"/>
    <w:rsid w:val="003B32BC"/>
    <w:rsid w:val="003D0B2F"/>
    <w:rsid w:val="003D711F"/>
    <w:rsid w:val="003E092B"/>
    <w:rsid w:val="003F6095"/>
    <w:rsid w:val="00402202"/>
    <w:rsid w:val="00410F67"/>
    <w:rsid w:val="00416DBF"/>
    <w:rsid w:val="00444C0A"/>
    <w:rsid w:val="0044767F"/>
    <w:rsid w:val="00461EE0"/>
    <w:rsid w:val="00471C3F"/>
    <w:rsid w:val="00492603"/>
    <w:rsid w:val="004B21DD"/>
    <w:rsid w:val="004D5FDC"/>
    <w:rsid w:val="004D7243"/>
    <w:rsid w:val="004E7CD1"/>
    <w:rsid w:val="004F6FD7"/>
    <w:rsid w:val="0050128B"/>
    <w:rsid w:val="005112AD"/>
    <w:rsid w:val="005133A7"/>
    <w:rsid w:val="00527933"/>
    <w:rsid w:val="00532318"/>
    <w:rsid w:val="00535234"/>
    <w:rsid w:val="00541706"/>
    <w:rsid w:val="005702AD"/>
    <w:rsid w:val="00574ED9"/>
    <w:rsid w:val="005815E4"/>
    <w:rsid w:val="00583CA6"/>
    <w:rsid w:val="00590C6C"/>
    <w:rsid w:val="005B5959"/>
    <w:rsid w:val="005C41AD"/>
    <w:rsid w:val="005C5C80"/>
    <w:rsid w:val="006120CB"/>
    <w:rsid w:val="00617E0D"/>
    <w:rsid w:val="00624BA0"/>
    <w:rsid w:val="00627A55"/>
    <w:rsid w:val="00632C6E"/>
    <w:rsid w:val="00645E2F"/>
    <w:rsid w:val="006539D5"/>
    <w:rsid w:val="00671D09"/>
    <w:rsid w:val="00683CB6"/>
    <w:rsid w:val="006B558C"/>
    <w:rsid w:val="006C4E2F"/>
    <w:rsid w:val="006F503B"/>
    <w:rsid w:val="006F5104"/>
    <w:rsid w:val="006F579D"/>
    <w:rsid w:val="00704F3D"/>
    <w:rsid w:val="00717DCE"/>
    <w:rsid w:val="007227E6"/>
    <w:rsid w:val="007419B4"/>
    <w:rsid w:val="00751E57"/>
    <w:rsid w:val="00754673"/>
    <w:rsid w:val="007561FE"/>
    <w:rsid w:val="00760E1B"/>
    <w:rsid w:val="00766861"/>
    <w:rsid w:val="00772AAE"/>
    <w:rsid w:val="00790002"/>
    <w:rsid w:val="007A4519"/>
    <w:rsid w:val="007B62F7"/>
    <w:rsid w:val="007C4A9E"/>
    <w:rsid w:val="007F36E5"/>
    <w:rsid w:val="007F6BD0"/>
    <w:rsid w:val="00802678"/>
    <w:rsid w:val="00813932"/>
    <w:rsid w:val="00832A69"/>
    <w:rsid w:val="00870B24"/>
    <w:rsid w:val="008972CC"/>
    <w:rsid w:val="0089773B"/>
    <w:rsid w:val="008C1434"/>
    <w:rsid w:val="008E08A9"/>
    <w:rsid w:val="008E5076"/>
    <w:rsid w:val="008E6D13"/>
    <w:rsid w:val="00915EFA"/>
    <w:rsid w:val="00927351"/>
    <w:rsid w:val="00950785"/>
    <w:rsid w:val="00957596"/>
    <w:rsid w:val="00974B4F"/>
    <w:rsid w:val="009A7EC1"/>
    <w:rsid w:val="009B2F5D"/>
    <w:rsid w:val="009B5719"/>
    <w:rsid w:val="00A16E84"/>
    <w:rsid w:val="00A264B5"/>
    <w:rsid w:val="00A3456F"/>
    <w:rsid w:val="00A512F7"/>
    <w:rsid w:val="00A61735"/>
    <w:rsid w:val="00A65C3C"/>
    <w:rsid w:val="00A914BA"/>
    <w:rsid w:val="00AA7849"/>
    <w:rsid w:val="00AB0924"/>
    <w:rsid w:val="00AC71EE"/>
    <w:rsid w:val="00AD74F3"/>
    <w:rsid w:val="00AE2B23"/>
    <w:rsid w:val="00AE56C4"/>
    <w:rsid w:val="00AF6E99"/>
    <w:rsid w:val="00B0298A"/>
    <w:rsid w:val="00B11B5E"/>
    <w:rsid w:val="00B252BF"/>
    <w:rsid w:val="00B26CB1"/>
    <w:rsid w:val="00B30875"/>
    <w:rsid w:val="00B44D6C"/>
    <w:rsid w:val="00B51094"/>
    <w:rsid w:val="00B65B40"/>
    <w:rsid w:val="00B75BFD"/>
    <w:rsid w:val="00B76BD8"/>
    <w:rsid w:val="00B77FF5"/>
    <w:rsid w:val="00B85BEE"/>
    <w:rsid w:val="00B87475"/>
    <w:rsid w:val="00BA586D"/>
    <w:rsid w:val="00BB466C"/>
    <w:rsid w:val="00BE4686"/>
    <w:rsid w:val="00BF08F3"/>
    <w:rsid w:val="00C01478"/>
    <w:rsid w:val="00C07F0D"/>
    <w:rsid w:val="00C11D5B"/>
    <w:rsid w:val="00C20E4B"/>
    <w:rsid w:val="00C3133F"/>
    <w:rsid w:val="00C5020E"/>
    <w:rsid w:val="00C74FFF"/>
    <w:rsid w:val="00C90E48"/>
    <w:rsid w:val="00CA1354"/>
    <w:rsid w:val="00CA4BEA"/>
    <w:rsid w:val="00CA71DE"/>
    <w:rsid w:val="00CD032E"/>
    <w:rsid w:val="00CD1BFC"/>
    <w:rsid w:val="00CD6A85"/>
    <w:rsid w:val="00CD7BBD"/>
    <w:rsid w:val="00CE7EF7"/>
    <w:rsid w:val="00CF370A"/>
    <w:rsid w:val="00D1403A"/>
    <w:rsid w:val="00D2305B"/>
    <w:rsid w:val="00D2404A"/>
    <w:rsid w:val="00D34EA3"/>
    <w:rsid w:val="00D45D37"/>
    <w:rsid w:val="00D568F1"/>
    <w:rsid w:val="00D63F0F"/>
    <w:rsid w:val="00DE310B"/>
    <w:rsid w:val="00DE4DA7"/>
    <w:rsid w:val="00E061C6"/>
    <w:rsid w:val="00E1387C"/>
    <w:rsid w:val="00E143EB"/>
    <w:rsid w:val="00E2487D"/>
    <w:rsid w:val="00E3617A"/>
    <w:rsid w:val="00E45DEA"/>
    <w:rsid w:val="00E46AE1"/>
    <w:rsid w:val="00E65E9D"/>
    <w:rsid w:val="00E816C8"/>
    <w:rsid w:val="00E93C72"/>
    <w:rsid w:val="00E9488F"/>
    <w:rsid w:val="00EB09B1"/>
    <w:rsid w:val="00EC02CA"/>
    <w:rsid w:val="00EC5EDE"/>
    <w:rsid w:val="00EC7E92"/>
    <w:rsid w:val="00ED0B96"/>
    <w:rsid w:val="00ED3394"/>
    <w:rsid w:val="00EF3BBB"/>
    <w:rsid w:val="00EF5AA5"/>
    <w:rsid w:val="00F05598"/>
    <w:rsid w:val="00F300F3"/>
    <w:rsid w:val="00F34375"/>
    <w:rsid w:val="00F45A74"/>
    <w:rsid w:val="00F534CE"/>
    <w:rsid w:val="00F562E1"/>
    <w:rsid w:val="00F62423"/>
    <w:rsid w:val="00F6397F"/>
    <w:rsid w:val="00F676E2"/>
    <w:rsid w:val="00F716F0"/>
    <w:rsid w:val="00F75F11"/>
    <w:rsid w:val="00F85EF2"/>
    <w:rsid w:val="00F9232A"/>
    <w:rsid w:val="00F9275F"/>
    <w:rsid w:val="00FA6D7D"/>
    <w:rsid w:val="00FB528B"/>
    <w:rsid w:val="00FF3C6C"/>
    <w:rsid w:val="00FF3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528B"/>
    <w:pPr>
      <w:spacing w:before="120" w:after="120"/>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FB528B"/>
    <w:pPr>
      <w:widowControl w:val="0"/>
      <w:jc w:val="both"/>
    </w:pPr>
    <w:rPr>
      <w:rFonts w:ascii="Calibri" w:eastAsia="宋体" w:hAnsi="Calibri"/>
      <w:kern w:val="2"/>
      <w:sz w:val="24"/>
      <w:szCs w:val="20"/>
      <w:lang w:eastAsia="zh-CN"/>
    </w:rPr>
  </w:style>
  <w:style w:type="character" w:customStyle="1" w:styleId="textChar">
    <w:name w:val="text Char"/>
    <w:link w:val="text"/>
    <w:rsid w:val="00FB528B"/>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customStyle="1" w:styleId="B2">
    <w:name w:val="B2"/>
    <w:basedOn w:val="a"/>
    <w:link w:val="B2Char"/>
    <w:qFormat/>
    <w:rsid w:val="00F45A74"/>
    <w:pPr>
      <w:spacing w:after="180"/>
      <w:ind w:left="851" w:hanging="284"/>
    </w:pPr>
    <w:rPr>
      <w:rFonts w:eastAsia="宋体"/>
      <w:szCs w:val="20"/>
      <w:lang w:val="en-GB"/>
    </w:rPr>
  </w:style>
  <w:style w:type="character" w:customStyle="1" w:styleId="B2Char">
    <w:name w:val="B2 Char"/>
    <w:link w:val="B2"/>
    <w:qFormat/>
    <w:locked/>
    <w:rsid w:val="00F45A74"/>
    <w:rPr>
      <w:rFonts w:ascii="Times New Roman" w:hAnsi="Times New Roman"/>
      <w:lang w:val="en-GB" w:eastAsia="en-US"/>
    </w:rPr>
  </w:style>
  <w:style w:type="paragraph" w:customStyle="1" w:styleId="RAN1bullet2">
    <w:name w:val="RAN1 bullet2"/>
    <w:basedOn w:val="a"/>
    <w:qFormat/>
    <w:rsid w:val="00AC71EE"/>
    <w:pPr>
      <w:numPr>
        <w:ilvl w:val="1"/>
        <w:numId w:val="31"/>
      </w:numPr>
      <w:tabs>
        <w:tab w:val="left" w:pos="1440"/>
      </w:tabs>
      <w:spacing w:before="0" w:after="0"/>
    </w:pPr>
    <w:rPr>
      <w:rFonts w:ascii="Times" w:eastAsia="Batang" w:hAnsi="Times"/>
      <w:szCs w:val="20"/>
    </w:rPr>
  </w:style>
  <w:style w:type="character" w:customStyle="1" w:styleId="B1Zchn">
    <w:name w:val="B1 Zchn"/>
    <w:qFormat/>
    <w:locked/>
    <w:rsid w:val="003A7D3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45072171">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2830922">
      <w:bodyDiv w:val="1"/>
      <w:marLeft w:val="0"/>
      <w:marRight w:val="0"/>
      <w:marTop w:val="0"/>
      <w:marBottom w:val="0"/>
      <w:divBdr>
        <w:top w:val="none" w:sz="0" w:space="0" w:color="auto"/>
        <w:left w:val="none" w:sz="0" w:space="0" w:color="auto"/>
        <w:bottom w:val="none" w:sz="0" w:space="0" w:color="auto"/>
        <w:right w:val="none" w:sz="0" w:space="0" w:color="auto"/>
      </w:divBdr>
    </w:div>
    <w:div w:id="714046944">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7343867">
      <w:bodyDiv w:val="1"/>
      <w:marLeft w:val="0"/>
      <w:marRight w:val="0"/>
      <w:marTop w:val="0"/>
      <w:marBottom w:val="0"/>
      <w:divBdr>
        <w:top w:val="none" w:sz="0" w:space="0" w:color="auto"/>
        <w:left w:val="none" w:sz="0" w:space="0" w:color="auto"/>
        <w:bottom w:val="none" w:sz="0" w:space="0" w:color="auto"/>
        <w:right w:val="none" w:sz="0" w:space="0" w:color="auto"/>
      </w:divBdr>
    </w:div>
    <w:div w:id="97788375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1441017">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CCDA1-889F-4498-98DA-9D77C1D9BB01}">
  <ds:schemaRefs>
    <ds:schemaRef ds:uri="http://schemas.openxmlformats.org/officeDocument/2006/bibliography"/>
  </ds:schemaRefs>
</ds:datastoreItem>
</file>

<file path=customXml/itemProps2.xml><?xml version="1.0" encoding="utf-8"?>
<ds:datastoreItem xmlns:ds="http://schemas.openxmlformats.org/officeDocument/2006/customXml" ds:itemID="{7FFC40FB-5AD7-4CF6-8FE4-E138EDDA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194</cp:revision>
  <dcterms:created xsi:type="dcterms:W3CDTF">2020-02-09T06:55:00Z</dcterms:created>
  <dcterms:modified xsi:type="dcterms:W3CDTF">2020-08-07T03:21:00Z</dcterms:modified>
</cp:coreProperties>
</file>