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1BE10" w14:textId="77777777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4C2FC2">
        <w:rPr>
          <w:rFonts w:ascii="Arial" w:hAnsi="Arial" w:cs="Arial"/>
          <w:sz w:val="24"/>
          <w:szCs w:val="24"/>
        </w:rPr>
        <w:t>2</w:t>
      </w:r>
      <w:r w:rsidR="00F75E59">
        <w:rPr>
          <w:rFonts w:ascii="Arial" w:hAnsi="Arial" w:cs="Arial"/>
          <w:sz w:val="24"/>
          <w:szCs w:val="24"/>
        </w:rPr>
        <w:t>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20</w:t>
      </w:r>
      <w:r w:rsidR="00AC2ED2">
        <w:rPr>
          <w:rFonts w:ascii="Arial" w:hAnsi="Arial" w:cs="Arial"/>
          <w:sz w:val="24"/>
          <w:szCs w:val="24"/>
        </w:rPr>
        <w:t>0593</w:t>
      </w:r>
      <w:r w:rsidR="00BF57D8">
        <w:rPr>
          <w:rFonts w:ascii="Arial" w:hAnsi="Arial" w:cs="Arial"/>
          <w:sz w:val="24"/>
          <w:szCs w:val="24"/>
        </w:rPr>
        <w:t>6</w:t>
      </w:r>
    </w:p>
    <w:p w14:paraId="34452D00" w14:textId="77777777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August</w:t>
      </w:r>
      <w:r w:rsidR="004036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17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2663AE">
        <w:rPr>
          <w:rFonts w:ascii="Arial" w:hAnsi="Arial" w:cs="Arial"/>
          <w:sz w:val="24"/>
          <w:szCs w:val="24"/>
        </w:rPr>
        <w:t>2</w:t>
      </w:r>
      <w:r w:rsidR="00616522">
        <w:rPr>
          <w:rFonts w:ascii="Arial" w:hAnsi="Arial" w:cs="Arial"/>
          <w:sz w:val="24"/>
          <w:szCs w:val="24"/>
        </w:rPr>
        <w:t>8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2020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</w:t>
      </w:r>
      <w:r w:rsidR="00196BA9">
        <w:rPr>
          <w:rFonts w:ascii="Arial" w:eastAsia="MS Mincho" w:hAnsi="Arial"/>
          <w:sz w:val="24"/>
          <w:lang w:val="en-US" w:eastAsia="ja-JP"/>
        </w:rPr>
        <w:t>7.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AC2ED2">
        <w:rPr>
          <w:rFonts w:ascii="Arial" w:hAnsi="Arial"/>
          <w:sz w:val="24"/>
        </w:rPr>
        <w:t>, Motorola Mobility</w:t>
      </w:r>
    </w:p>
    <w:p w14:paraId="254C527B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BF57D8">
        <w:rPr>
          <w:rFonts w:ascii="Arial" w:hAnsi="Arial"/>
          <w:sz w:val="24"/>
        </w:rPr>
        <w:t>Potential enhancement to DCI based power saving adaptation</w:t>
      </w:r>
    </w:p>
    <w:p w14:paraId="7C05052F" w14:textId="7777777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576FE4">
        <w:rPr>
          <w:rFonts w:ascii="Arial" w:hAnsi="Arial"/>
          <w:sz w:val="24"/>
        </w:rPr>
        <w:t>and Decision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3781658C" w14:textId="77777777" w:rsidR="004043EA" w:rsidRDefault="00D1097A" w:rsidP="004043EA">
      <w:pPr>
        <w:snapToGrid w:val="0"/>
        <w:spacing w:after="0"/>
        <w:jc w:val="both"/>
      </w:pPr>
      <w:r>
        <w:t>In RAN #86, a n</w:t>
      </w:r>
      <w:r w:rsidRPr="001E5AFF">
        <w:t xml:space="preserve">ew </w:t>
      </w:r>
      <w:r>
        <w:t>Work Item (WI)</w:t>
      </w:r>
      <w:r w:rsidRPr="001E5AFF">
        <w:t xml:space="preserve"> </w:t>
      </w:r>
      <w:r>
        <w:t xml:space="preserve">on </w:t>
      </w:r>
      <w:r w:rsidRPr="00D94605">
        <w:t xml:space="preserve">UE </w:t>
      </w:r>
      <w:r>
        <w:t>p</w:t>
      </w:r>
      <w:r w:rsidRPr="00D94605">
        <w:t xml:space="preserve">ower </w:t>
      </w:r>
      <w:r>
        <w:t>s</w:t>
      </w:r>
      <w:r w:rsidRPr="00D94605">
        <w:t xml:space="preserve">aving </w:t>
      </w:r>
      <w:r>
        <w:t>e</w:t>
      </w:r>
      <w:r w:rsidRPr="00D94605">
        <w:t>nhancements</w:t>
      </w:r>
      <w:r>
        <w:t xml:space="preserve"> </w:t>
      </w:r>
      <w:r w:rsidR="00975097">
        <w:fldChar w:fldCharType="begin"/>
      </w:r>
      <w:r w:rsidR="00975097">
        <w:instrText xml:space="preserve"> REF _Ref47737245 \r \h </w:instrText>
      </w:r>
      <w:r w:rsidR="00975097">
        <w:fldChar w:fldCharType="separate"/>
      </w:r>
      <w:r w:rsidR="00975097">
        <w:t>[1]</w:t>
      </w:r>
      <w:r w:rsidR="00975097">
        <w:fldChar w:fldCharType="end"/>
      </w:r>
      <w:r>
        <w:t xml:space="preserve"> was approved</w:t>
      </w:r>
      <w:r w:rsidR="004043EA">
        <w:t>.</w:t>
      </w:r>
      <w:r>
        <w:t xml:space="preserve"> </w:t>
      </w:r>
      <w:r w:rsidR="004043EA">
        <w:t>Objectives applicable to connected-mode UEs are shown below:</w:t>
      </w:r>
    </w:p>
    <w:p w14:paraId="7A21841F" w14:textId="77777777" w:rsidR="004043EA" w:rsidRDefault="004043EA" w:rsidP="004043EA">
      <w:pPr>
        <w:snapToGrid w:val="0"/>
        <w:spacing w:after="0"/>
        <w:jc w:val="both"/>
      </w:pPr>
    </w:p>
    <w:p w14:paraId="72D6986A" w14:textId="77777777" w:rsidR="004043EA" w:rsidRDefault="004043EA" w:rsidP="004043EA">
      <w:pPr>
        <w:numPr>
          <w:ilvl w:val="0"/>
          <w:numId w:val="44"/>
        </w:numPr>
        <w:overflowPunct w:val="0"/>
        <w:autoSpaceDE w:val="0"/>
        <w:autoSpaceDN w:val="0"/>
      </w:pPr>
      <w:r>
        <w:t>Study and specify, if agreed, enhancements on power saving techniques for connected-mode UE, subject to minimized system performance impact [RAN1, RAN4]</w:t>
      </w:r>
    </w:p>
    <w:p w14:paraId="2DA1FDCA" w14:textId="77777777" w:rsidR="004043EA" w:rsidRDefault="004043EA" w:rsidP="004043EA">
      <w:pPr>
        <w:numPr>
          <w:ilvl w:val="1"/>
          <w:numId w:val="44"/>
        </w:numPr>
        <w:overflowPunct w:val="0"/>
        <w:autoSpaceDE w:val="0"/>
        <w:autoSpaceDN w:val="0"/>
      </w:pPr>
      <w:r>
        <w:t>Study and s</w:t>
      </w:r>
      <w:r w:rsidRPr="004066C0">
        <w:t>pecify</w:t>
      </w:r>
      <w:r>
        <w:t>, if agreed,</w:t>
      </w:r>
      <w:r w:rsidRPr="004066C0">
        <w:t xml:space="preserve"> extension(s) to Rel-16 DCI-based power saving adaptation during DRX Active Time for an active BWP, including PDCCH monitoring </w:t>
      </w:r>
      <w:r w:rsidRPr="00703D74">
        <w:t>reduction</w:t>
      </w:r>
      <w:r w:rsidRPr="004066C0">
        <w:t xml:space="preserve"> </w:t>
      </w:r>
      <w:r>
        <w:t xml:space="preserve">when C-DRX is configured </w:t>
      </w:r>
      <w:r w:rsidRPr="004066C0">
        <w:t>[RAN1]</w:t>
      </w:r>
      <w:r w:rsidRPr="00703D74">
        <w:t xml:space="preserve"> </w:t>
      </w:r>
    </w:p>
    <w:p w14:paraId="3A91FBC9" w14:textId="77777777" w:rsidR="004043EA" w:rsidRPr="004066C0" w:rsidRDefault="004043EA" w:rsidP="004043EA">
      <w:pPr>
        <w:numPr>
          <w:ilvl w:val="0"/>
          <w:numId w:val="45"/>
        </w:numPr>
        <w:overflowPunct w:val="0"/>
        <w:autoSpaceDE w:val="0"/>
        <w:autoSpaceDN w:val="0"/>
      </w:pPr>
      <w:r>
        <w:t>NOTE: Rel-15 and Rel-16 available power saving solutions should be supported by the UE and included in the evaluation. RAN1 will ask the confirmation from RAN2 that Rel-15 and Rel-16 available power saving solutions are properly utilized.</w:t>
      </w:r>
    </w:p>
    <w:p w14:paraId="0D7519DA" w14:textId="77777777" w:rsidR="004043EA" w:rsidRPr="0055341F" w:rsidRDefault="004043EA" w:rsidP="004043EA">
      <w:pPr>
        <w:numPr>
          <w:ilvl w:val="1"/>
          <w:numId w:val="44"/>
        </w:numPr>
        <w:overflowPunct w:val="0"/>
        <w:autoSpaceDE w:val="0"/>
        <w:autoSpaceDN w:val="0"/>
      </w:pPr>
      <w:r w:rsidRPr="0055341F">
        <w:t>Study the feasibility and performance impact of relaxing UE measurements for RLM and/or BFD, particularly for low mobility UE with short DRX periodicity/cycle, and specify, if agreed, relaxation in the corresponding requirements [RAN4]</w:t>
      </w:r>
    </w:p>
    <w:p w14:paraId="606D6CC7" w14:textId="77777777" w:rsidR="004043EA" w:rsidRPr="0055341F" w:rsidRDefault="004043EA" w:rsidP="004043EA">
      <w:pPr>
        <w:numPr>
          <w:ilvl w:val="0"/>
          <w:numId w:val="45"/>
        </w:numPr>
        <w:overflowPunct w:val="0"/>
        <w:autoSpaceDE w:val="0"/>
        <w:autoSpaceDN w:val="0"/>
      </w:pPr>
      <w:r w:rsidRPr="0055341F">
        <w:t>NOTE: Supplementary RAN2 work, if needed, can be triggered by RAN4 LS</w:t>
      </w:r>
    </w:p>
    <w:p w14:paraId="60F2EB0D" w14:textId="77777777" w:rsidR="008C5EA0" w:rsidRPr="00A41AC2" w:rsidRDefault="009A623D" w:rsidP="00975097">
      <w:pPr>
        <w:spacing w:after="200" w:line="276" w:lineRule="auto"/>
        <w:ind w:right="-99"/>
        <w:jc w:val="both"/>
        <w:rPr>
          <w:lang w:val="en-US"/>
        </w:rPr>
      </w:pPr>
      <w:r w:rsidRPr="00DF76F8">
        <w:rPr>
          <w:rFonts w:eastAsia="MS Mincho"/>
          <w:lang w:val="en-US" w:eastAsia="ja-JP"/>
        </w:rPr>
        <w:t>In this document, we discuss</w:t>
      </w:r>
      <w:r w:rsidR="0054730D">
        <w:rPr>
          <w:rFonts w:eastAsia="MS Mincho"/>
          <w:lang w:val="en-US" w:eastAsia="ja-JP"/>
        </w:rPr>
        <w:t xml:space="preserve"> potential paging enhancement in order to </w:t>
      </w:r>
      <w:r w:rsidR="00A41AC2">
        <w:rPr>
          <w:lang w:val="en-US"/>
        </w:rPr>
        <w:t>reduc</w:t>
      </w:r>
      <w:r w:rsidR="0054730D">
        <w:rPr>
          <w:lang w:val="en-US"/>
        </w:rPr>
        <w:t>e</w:t>
      </w:r>
      <w:r w:rsidR="00A41AC2">
        <w:rPr>
          <w:lang w:val="en-US"/>
        </w:rPr>
        <w:t xml:space="preserve"> </w:t>
      </w:r>
      <w:r w:rsidR="00A41AC2" w:rsidRPr="00632210">
        <w:rPr>
          <w:lang w:val="en-US"/>
        </w:rPr>
        <w:t xml:space="preserve">unnecessary </w:t>
      </w:r>
      <w:r w:rsidR="00A41AC2">
        <w:rPr>
          <w:lang w:val="en-US"/>
        </w:rPr>
        <w:t xml:space="preserve">UE reception of </w:t>
      </w:r>
      <w:r w:rsidR="00A41AC2" w:rsidRPr="00632210">
        <w:rPr>
          <w:lang w:val="en-US"/>
        </w:rPr>
        <w:t xml:space="preserve">paging </w:t>
      </w:r>
      <w:r w:rsidR="00A41AC2">
        <w:rPr>
          <w:lang w:val="en-US"/>
        </w:rPr>
        <w:t>DCI and/or paging messages for UE power saving.</w:t>
      </w:r>
    </w:p>
    <w:p w14:paraId="62304CFA" w14:textId="77777777" w:rsidR="00EA160D" w:rsidRDefault="00A60395" w:rsidP="00FF5686">
      <w:pPr>
        <w:pStyle w:val="Heading1"/>
      </w:pPr>
      <w:r>
        <w:t>Search space adaptation based power saving DCI</w:t>
      </w:r>
    </w:p>
    <w:p w14:paraId="72060B4D" w14:textId="77777777" w:rsidR="00D97D85" w:rsidRPr="00D711DD" w:rsidRDefault="00D97D85" w:rsidP="00D97D85">
      <w:pPr>
        <w:jc w:val="both"/>
        <w:rPr>
          <w:rFonts w:eastAsia="SimSun"/>
          <w:iCs/>
          <w:lang w:eastAsia="zh-CN"/>
        </w:rPr>
      </w:pPr>
      <w:r>
        <w:rPr>
          <w:rFonts w:eastAsia="Malgun Gothic"/>
          <w:lang w:eastAsia="zh-CN"/>
        </w:rPr>
        <w:t xml:space="preserve">In Rel-16 NR-U, </w:t>
      </w:r>
      <w:r>
        <w:rPr>
          <w:szCs w:val="18"/>
          <w:lang w:eastAsia="zh-CN"/>
        </w:rPr>
        <w:t xml:space="preserve">a UE can receive an indication of search space switching between two groups of configured search spaces via group-common PDCCH, e.g. DCI format 2_0. In addition, the UE can switch from monitoring search space sets with group index 0 to monitoring search space sets with group index 1 upon </w:t>
      </w:r>
      <w:r w:rsidRPr="00D26445">
        <w:t>detect</w:t>
      </w:r>
      <w:r>
        <w:t>ing</w:t>
      </w:r>
      <w:r w:rsidRPr="00D26445">
        <w:t xml:space="preserve"> a DCI format by monitoring PDCCH according to a search space set with group index 0</w:t>
      </w:r>
      <w:r>
        <w:t xml:space="preserve">. Further, the UE can switch back to the search space sets with group index 0 upon expiry of a search space switching timer where the search space switching timer is initially set to a value of the parameter </w:t>
      </w:r>
      <w:r w:rsidRPr="00D26445">
        <w:rPr>
          <w:rFonts w:eastAsia="SimSun"/>
          <w:i/>
          <w:lang w:eastAsia="zh-CN"/>
        </w:rPr>
        <w:t>searchSpaceSwitchingTimer-r16</w:t>
      </w:r>
      <w:r>
        <w:rPr>
          <w:rFonts w:eastAsia="SimSun"/>
          <w:iCs/>
          <w:lang w:eastAsia="zh-CN"/>
        </w:rPr>
        <w:t>.</w:t>
      </w:r>
    </w:p>
    <w:p w14:paraId="6CEC8C2B" w14:textId="77777777" w:rsidR="00B34319" w:rsidRDefault="00D97D85" w:rsidP="00FF64DC">
      <w:pPr>
        <w:jc w:val="both"/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t xml:space="preserve">If </w:t>
      </w:r>
      <w:r>
        <w:rPr>
          <w:rFonts w:eastAsia="Malgun Gothic"/>
          <w:lang w:val="en-US" w:eastAsia="zh-CN"/>
        </w:rPr>
        <w:t>a</w:t>
      </w:r>
      <w:r w:rsidR="00FF64DC">
        <w:rPr>
          <w:rFonts w:eastAsia="Malgun Gothic"/>
          <w:lang w:val="en-US" w:eastAsia="zh-CN"/>
        </w:rPr>
        <w:t xml:space="preserve"> </w:t>
      </w:r>
      <w:r w:rsidR="00FF64DC" w:rsidRPr="00FF64DC">
        <w:rPr>
          <w:rFonts w:eastAsia="Malgun Gothic"/>
          <w:lang w:val="en-US" w:eastAsia="zh-CN"/>
        </w:rPr>
        <w:t xml:space="preserve">UE is configured with </w:t>
      </w:r>
      <w:r>
        <w:rPr>
          <w:rFonts w:eastAsia="Malgun Gothic"/>
          <w:lang w:val="en-US" w:eastAsia="zh-CN"/>
        </w:rPr>
        <w:t>multiple</w:t>
      </w:r>
      <w:r w:rsidR="00FF64DC" w:rsidRPr="00FF64DC">
        <w:rPr>
          <w:rFonts w:eastAsia="Malgun Gothic"/>
          <w:lang w:val="en-US" w:eastAsia="zh-CN"/>
        </w:rPr>
        <w:t xml:space="preserve"> values for one or more search space configuration parameters in a given search space configuration or </w:t>
      </w:r>
      <w:r>
        <w:rPr>
          <w:rFonts w:eastAsia="Malgun Gothic"/>
          <w:lang w:val="en-US" w:eastAsia="zh-CN"/>
        </w:rPr>
        <w:t>multiple</w:t>
      </w:r>
      <w:r w:rsidR="00FF64DC" w:rsidRPr="00FF64DC">
        <w:rPr>
          <w:rFonts w:eastAsia="Malgun Gothic"/>
          <w:lang w:val="en-US" w:eastAsia="zh-CN"/>
        </w:rPr>
        <w:t xml:space="preserve"> sets of search space configuration parameters in the given search space configuration</w:t>
      </w:r>
      <w:r>
        <w:rPr>
          <w:rFonts w:eastAsia="Malgun Gothic"/>
          <w:lang w:val="en-US" w:eastAsia="zh-CN"/>
        </w:rPr>
        <w:t>, t</w:t>
      </w:r>
      <w:r w:rsidR="00FF64DC" w:rsidRPr="00FF64DC">
        <w:rPr>
          <w:rFonts w:eastAsia="Malgun Gothic"/>
          <w:lang w:val="en-US" w:eastAsia="zh-CN"/>
        </w:rPr>
        <w:t xml:space="preserve">he UE </w:t>
      </w:r>
      <w:r w:rsidR="00ED0F05">
        <w:rPr>
          <w:rFonts w:eastAsia="Malgun Gothic"/>
          <w:lang w:val="en-US" w:eastAsia="zh-CN"/>
        </w:rPr>
        <w:t xml:space="preserve">can </w:t>
      </w:r>
      <w:r w:rsidR="00FF64DC" w:rsidRPr="00FF64DC">
        <w:rPr>
          <w:rFonts w:eastAsia="Malgun Gothic"/>
          <w:lang w:val="en-US" w:eastAsia="zh-CN"/>
        </w:rPr>
        <w:t>receive an indication of which parameter value(s) or which parameter set to apply in order to determine corresponding PDCCH monitoring occasion(s)</w:t>
      </w:r>
      <w:r w:rsidR="00ED0F05">
        <w:rPr>
          <w:rFonts w:eastAsia="Malgun Gothic"/>
          <w:lang w:val="en-US" w:eastAsia="zh-CN"/>
        </w:rPr>
        <w:t xml:space="preserve"> via enhanced power saving DCI.</w:t>
      </w:r>
      <w:r w:rsidR="00B34319">
        <w:rPr>
          <w:rFonts w:eastAsia="Malgun Gothic"/>
          <w:lang w:val="en-US" w:eastAsia="zh-CN"/>
        </w:rPr>
        <w:t xml:space="preserve"> That is, the search space parameter adaptation indication may be signaled together with a wake-up indication. This allows </w:t>
      </w:r>
      <w:proofErr w:type="spellStart"/>
      <w:r w:rsidR="00B34319">
        <w:rPr>
          <w:rFonts w:eastAsia="Malgun Gothic"/>
          <w:lang w:val="en-US" w:eastAsia="zh-CN"/>
        </w:rPr>
        <w:t>gNB</w:t>
      </w:r>
      <w:proofErr w:type="spellEnd"/>
      <w:r w:rsidR="00B34319">
        <w:rPr>
          <w:rFonts w:eastAsia="Malgun Gothic"/>
          <w:lang w:val="en-US" w:eastAsia="zh-CN"/>
        </w:rPr>
        <w:t xml:space="preserve"> to adapt the search space configuration in every DRX cycle</w:t>
      </w:r>
      <w:r w:rsidR="003A64AD">
        <w:rPr>
          <w:rFonts w:eastAsia="Malgun Gothic"/>
          <w:lang w:val="en-US" w:eastAsia="zh-CN"/>
        </w:rPr>
        <w:t>.</w:t>
      </w:r>
    </w:p>
    <w:p w14:paraId="49CA4FEC" w14:textId="77777777" w:rsidR="00FF64DC" w:rsidRPr="00FF64DC" w:rsidRDefault="003A64AD" w:rsidP="00306184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For</w:t>
      </w:r>
      <w:r w:rsidR="00FF64DC" w:rsidRPr="00FF64DC">
        <w:rPr>
          <w:rFonts w:eastAsia="Malgun Gothic"/>
          <w:lang w:val="en-US" w:eastAsia="zh-CN"/>
        </w:rPr>
        <w:t xml:space="preserve"> example, each of the search space configuration parameters, </w:t>
      </w:r>
      <w:proofErr w:type="spellStart"/>
      <w:r w:rsidR="00FF64DC" w:rsidRPr="00260319">
        <w:rPr>
          <w:i/>
        </w:rPr>
        <w:t>monitoringSlotPeriodicityAndOffset</w:t>
      </w:r>
      <w:proofErr w:type="spellEnd"/>
      <w:r w:rsidR="00FF64DC">
        <w:rPr>
          <w:iCs/>
        </w:rPr>
        <w:t xml:space="preserve">, </w:t>
      </w:r>
      <w:proofErr w:type="spellStart"/>
      <w:r w:rsidR="00FF64DC">
        <w:rPr>
          <w:i/>
        </w:rPr>
        <w:t>m</w:t>
      </w:r>
      <w:r w:rsidR="00FF64DC" w:rsidRPr="00C37E01">
        <w:rPr>
          <w:i/>
        </w:rPr>
        <w:t>on</w:t>
      </w:r>
      <w:r w:rsidR="00FF64DC">
        <w:rPr>
          <w:i/>
        </w:rPr>
        <w:t>i</w:t>
      </w:r>
      <w:r w:rsidR="00FF64DC" w:rsidRPr="00C37E01">
        <w:rPr>
          <w:i/>
        </w:rPr>
        <w:t>toring</w:t>
      </w:r>
      <w:r w:rsidR="00FF64DC">
        <w:rPr>
          <w:i/>
        </w:rPr>
        <w:t>SymbolsW</w:t>
      </w:r>
      <w:r w:rsidR="00FF64DC" w:rsidRPr="00C37E01">
        <w:rPr>
          <w:i/>
        </w:rPr>
        <w:t>ithin</w:t>
      </w:r>
      <w:r w:rsidR="00FF64DC">
        <w:rPr>
          <w:i/>
        </w:rPr>
        <w:t>S</w:t>
      </w:r>
      <w:r w:rsidR="00FF64DC" w:rsidRPr="00C37E01">
        <w:rPr>
          <w:i/>
        </w:rPr>
        <w:t>lot</w:t>
      </w:r>
      <w:proofErr w:type="spellEnd"/>
      <w:r w:rsidR="00FF64DC">
        <w:rPr>
          <w:i/>
        </w:rPr>
        <w:t>,</w:t>
      </w:r>
      <w:r w:rsidR="00FF64DC">
        <w:rPr>
          <w:iCs/>
        </w:rPr>
        <w:t xml:space="preserve"> and</w:t>
      </w:r>
      <w:r w:rsidR="00FF64DC">
        <w:rPr>
          <w:i/>
        </w:rPr>
        <w:t xml:space="preserve"> </w:t>
      </w:r>
      <w:r w:rsidR="00FF64DC" w:rsidRPr="005E4A6C">
        <w:rPr>
          <w:i/>
          <w:lang w:val="en-US"/>
        </w:rPr>
        <w:t>duration</w:t>
      </w:r>
      <w:r w:rsidR="00FF64DC">
        <w:rPr>
          <w:iCs/>
          <w:lang w:val="en-US"/>
        </w:rPr>
        <w:t xml:space="preserve">, is configured with </w:t>
      </w:r>
      <w:r>
        <w:rPr>
          <w:iCs/>
          <w:lang w:val="en-US"/>
        </w:rPr>
        <w:t>first and second</w:t>
      </w:r>
      <w:r w:rsidR="00FF64DC">
        <w:rPr>
          <w:iCs/>
          <w:lang w:val="en-US"/>
        </w:rPr>
        <w:t xml:space="preserve"> values, where the first values of the parameters are applied together for </w:t>
      </w:r>
      <w:r>
        <w:rPr>
          <w:iCs/>
          <w:lang w:val="en-US"/>
        </w:rPr>
        <w:t xml:space="preserve">low latency operation, e.g. </w:t>
      </w:r>
      <w:r w:rsidRPr="00FF64DC">
        <w:rPr>
          <w:rFonts w:eastAsia="Malgun Gothic"/>
          <w:lang w:val="en-US" w:eastAsia="zh-CN"/>
        </w:rPr>
        <w:t>span-based PDCCH monitoring</w:t>
      </w:r>
      <w:r>
        <w:rPr>
          <w:rFonts w:eastAsia="Malgun Gothic"/>
          <w:lang w:val="en-US" w:eastAsia="zh-CN"/>
        </w:rPr>
        <w:t>,</w:t>
      </w:r>
      <w:r w:rsidR="00FF64DC">
        <w:rPr>
          <w:iCs/>
          <w:lang w:val="en-US"/>
        </w:rPr>
        <w:t xml:space="preserve"> and the second values of the parameters are applied together for </w:t>
      </w:r>
      <w:r>
        <w:rPr>
          <w:iCs/>
          <w:lang w:val="en-US"/>
        </w:rPr>
        <w:t xml:space="preserve">e.g. </w:t>
      </w:r>
      <w:r w:rsidR="00FF64DC" w:rsidRPr="00FF64DC">
        <w:rPr>
          <w:rFonts w:eastAsia="Malgun Gothic"/>
          <w:lang w:val="en-US" w:eastAsia="zh-CN"/>
        </w:rPr>
        <w:t xml:space="preserve">slot-based </w:t>
      </w:r>
      <w:r>
        <w:rPr>
          <w:rFonts w:eastAsia="Malgun Gothic"/>
          <w:lang w:val="en-US" w:eastAsia="zh-CN"/>
        </w:rPr>
        <w:t xml:space="preserve">PDCCH </w:t>
      </w:r>
      <w:r w:rsidR="00FF64DC" w:rsidRPr="00FF64DC">
        <w:rPr>
          <w:rFonts w:eastAsia="Malgun Gothic"/>
          <w:lang w:val="en-US" w:eastAsia="zh-CN"/>
        </w:rPr>
        <w:t xml:space="preserve">monitoring. </w:t>
      </w:r>
    </w:p>
    <w:p w14:paraId="7168E5C6" w14:textId="77777777" w:rsidR="00FF64DC" w:rsidRDefault="00FF64DC" w:rsidP="00FF64DC">
      <w:pPr>
        <w:pStyle w:val="B1"/>
        <w:rPr>
          <w:i/>
        </w:rPr>
      </w:pPr>
      <w:r>
        <w:t>-</w:t>
      </w:r>
      <w:r>
        <w:tab/>
      </w:r>
      <w:r w:rsidRPr="00B916EC">
        <w:t xml:space="preserve">a PDCCH monitoring periodicity of </w:t>
      </w:r>
      <w:r w:rsidRPr="00FF64DC">
        <w:rPr>
          <w:noProof/>
          <w:position w:val="-10"/>
        </w:rPr>
        <w:pict w14:anchorId="5999C0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14.6pt;height:15pt;visibility:visible">
            <v:imagedata r:id="rId8" o:title=""/>
          </v:shape>
        </w:pict>
      </w:r>
      <w:r w:rsidRPr="00B916EC">
        <w:t xml:space="preserve"> slots </w:t>
      </w:r>
      <w:r>
        <w:rPr>
          <w:lang w:val="en-US"/>
        </w:rPr>
        <w:t xml:space="preserve">and </w:t>
      </w:r>
      <w:r w:rsidRPr="00B916EC">
        <w:t xml:space="preserve">a PDCCH monitoring offset of </w:t>
      </w:r>
      <w:r w:rsidRPr="00FF64DC">
        <w:rPr>
          <w:noProof/>
          <w:position w:val="-10"/>
        </w:rPr>
        <w:pict w14:anchorId="7A7E950E">
          <v:shape id="Picture 3" o:spid="_x0000_i1026" type="#_x0000_t75" style="width:14.6pt;height:18.55pt;visibility:visible">
            <v:imagedata r:id="rId9" o:title=""/>
          </v:shape>
        </w:pict>
      </w:r>
      <w:r w:rsidRPr="00B916EC">
        <w:t xml:space="preserve"> slots, by </w:t>
      </w:r>
      <w:proofErr w:type="spellStart"/>
      <w:r w:rsidRPr="00260319">
        <w:rPr>
          <w:i/>
        </w:rPr>
        <w:t>monitoringSlotPeriodicityAndOffset</w:t>
      </w:r>
      <w:proofErr w:type="spellEnd"/>
    </w:p>
    <w:p w14:paraId="6043E359" w14:textId="77777777" w:rsidR="00FF64DC" w:rsidRDefault="00FF64DC" w:rsidP="00FF64DC">
      <w:pPr>
        <w:pStyle w:val="B1"/>
      </w:pPr>
      <w:r>
        <w:lastRenderedPageBreak/>
        <w:t>-</w:t>
      </w:r>
      <w:r>
        <w:tab/>
      </w:r>
      <w:r w:rsidRPr="00B916EC">
        <w:t xml:space="preserve">a PDCCH monitoring pattern within a slot, indicating first symbol(s) of the </w:t>
      </w:r>
      <w:r>
        <w:t>CORESET</w:t>
      </w:r>
      <w:r w:rsidRPr="00B916EC">
        <w:t xml:space="preserve"> within a slot for PDCCH monitoring, by </w:t>
      </w:r>
      <w:proofErr w:type="spellStart"/>
      <w:r>
        <w:rPr>
          <w:i/>
        </w:rPr>
        <w:t>m</w:t>
      </w:r>
      <w:r w:rsidRPr="00C37E01">
        <w:rPr>
          <w:i/>
        </w:rPr>
        <w:t>on</w:t>
      </w:r>
      <w:r>
        <w:rPr>
          <w:i/>
        </w:rPr>
        <w:t>i</w:t>
      </w:r>
      <w:r w:rsidRPr="00C37E01">
        <w:rPr>
          <w:i/>
        </w:rPr>
        <w:t>toring</w:t>
      </w:r>
      <w:r>
        <w:rPr>
          <w:i/>
        </w:rPr>
        <w:t>SymbolsW</w:t>
      </w:r>
      <w:r w:rsidRPr="00C37E01">
        <w:rPr>
          <w:i/>
        </w:rPr>
        <w:t>ithin</w:t>
      </w:r>
      <w:r>
        <w:rPr>
          <w:i/>
        </w:rPr>
        <w:t>S</w:t>
      </w:r>
      <w:r w:rsidRPr="00C37E01">
        <w:rPr>
          <w:i/>
        </w:rPr>
        <w:t>lot</w:t>
      </w:r>
      <w:proofErr w:type="spellEnd"/>
      <w:r>
        <w:t xml:space="preserve"> </w:t>
      </w:r>
    </w:p>
    <w:p w14:paraId="2775C871" w14:textId="77777777" w:rsidR="00FF64DC" w:rsidRPr="00D246EC" w:rsidRDefault="00FF64DC" w:rsidP="00FF64DC">
      <w:pPr>
        <w:pStyle w:val="B1"/>
        <w:rPr>
          <w:lang w:val="en-US"/>
        </w:rPr>
      </w:pPr>
      <w:r>
        <w:t>-</w:t>
      </w:r>
      <w:r>
        <w:tab/>
      </w:r>
      <w:r w:rsidRPr="00B916EC">
        <w:t>a</w:t>
      </w:r>
      <w:r w:rsidRPr="005E4A6C">
        <w:t xml:space="preserve"> </w:t>
      </w:r>
      <w:r w:rsidRPr="005E4A6C">
        <w:rPr>
          <w:lang w:val="en-US"/>
        </w:rPr>
        <w:t xml:space="preserve">duration of </w:t>
      </w:r>
      <w:r w:rsidRPr="00FF64DC">
        <w:rPr>
          <w:noProof/>
          <w:position w:val="-10"/>
        </w:rPr>
        <w:pict w14:anchorId="6529345E">
          <v:shape id="Picture 4" o:spid="_x0000_i1027" type="#_x0000_t75" style="width:28.7pt;height:14.6pt;visibility:visible">
            <v:imagedata r:id="rId10" o:title=""/>
          </v:shape>
        </w:pict>
      </w:r>
      <w:r w:rsidRPr="005E4A6C">
        <w:t xml:space="preserve"> slots indicating a number of slots that </w:t>
      </w:r>
      <w:r w:rsidRPr="005E4A6C">
        <w:rPr>
          <w:lang w:val="en-US"/>
        </w:rPr>
        <w:t xml:space="preserve">the </w:t>
      </w:r>
      <w:r w:rsidRPr="005E4A6C">
        <w:t>search space</w:t>
      </w:r>
      <w:r w:rsidRPr="005E4A6C">
        <w:rPr>
          <w:lang w:val="en-US"/>
        </w:rPr>
        <w:t xml:space="preserve"> set </w:t>
      </w:r>
      <w:r w:rsidRPr="00FF64DC">
        <w:rPr>
          <w:noProof/>
          <w:position w:val="-6"/>
        </w:rPr>
        <w:pict w14:anchorId="78CAE4C5">
          <v:shape id="Picture 5" o:spid="_x0000_i1028" type="#_x0000_t75" style="width:8.4pt;height:9.7pt;visibility:visible">
            <v:imagedata r:id="rId11" o:title=""/>
          </v:shape>
        </w:pict>
      </w:r>
      <w:r w:rsidRPr="005E4A6C">
        <w:t xml:space="preserve"> </w:t>
      </w:r>
      <w:r w:rsidRPr="005E4A6C">
        <w:rPr>
          <w:lang w:val="en-US"/>
        </w:rPr>
        <w:t>exists</w:t>
      </w:r>
      <w:r>
        <w:rPr>
          <w:lang w:val="en-US"/>
        </w:rPr>
        <w:t xml:space="preserve"> by </w:t>
      </w:r>
      <w:r w:rsidRPr="005E4A6C">
        <w:rPr>
          <w:i/>
          <w:lang w:val="en-US"/>
        </w:rPr>
        <w:t>duration</w:t>
      </w:r>
      <w:r>
        <w:rPr>
          <w:lang w:val="en-US"/>
        </w:rPr>
        <w:t xml:space="preserve"> </w:t>
      </w:r>
    </w:p>
    <w:p w14:paraId="6C975B3C" w14:textId="77777777" w:rsidR="00FF64DC" w:rsidRPr="00FF64DC" w:rsidRDefault="00FF64DC" w:rsidP="00FF64DC">
      <w:pPr>
        <w:rPr>
          <w:rFonts w:eastAsia="Malgun Gothic"/>
          <w:lang w:val="en-US" w:eastAsia="zh-CN"/>
        </w:rPr>
      </w:pPr>
      <w:r w:rsidRPr="00FF64DC">
        <w:rPr>
          <w:rFonts w:eastAsia="Malgun Gothic"/>
          <w:lang w:val="en-US" w:eastAsia="zh-CN"/>
        </w:rPr>
        <w:t xml:space="preserve">In another example, two sets of the search space configuration parameters </w:t>
      </w:r>
      <w:r w:rsidR="00306184">
        <w:rPr>
          <w:rFonts w:eastAsia="Malgun Gothic"/>
          <w:lang w:val="en-US" w:eastAsia="zh-CN"/>
        </w:rPr>
        <w:t>can be</w:t>
      </w:r>
      <w:r w:rsidRPr="00FF64DC">
        <w:rPr>
          <w:rFonts w:eastAsia="Malgun Gothic"/>
          <w:lang w:val="en-US" w:eastAsia="zh-CN"/>
        </w:rPr>
        <w:t xml:space="preserve"> configured for a search space set: </w:t>
      </w:r>
    </w:p>
    <w:p w14:paraId="0593F1E1" w14:textId="77777777" w:rsidR="00FF64DC" w:rsidRPr="00FF64DC" w:rsidRDefault="00FF64DC" w:rsidP="00FF64DC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Malgun Gothic"/>
          <w:sz w:val="20"/>
          <w:szCs w:val="20"/>
          <w:lang w:val="en-US" w:eastAsia="zh-CN"/>
        </w:rPr>
      </w:pPr>
      <w:proofErr w:type="spellStart"/>
      <w:r w:rsidRPr="00FF64DC">
        <w:rPr>
          <w:i/>
          <w:sz w:val="20"/>
          <w:szCs w:val="20"/>
        </w:rPr>
        <w:t>monitoringSlotPeriodicityAndOffset</w:t>
      </w:r>
      <w:proofErr w:type="spellEnd"/>
      <w:r w:rsidRPr="00FF64DC">
        <w:rPr>
          <w:iCs/>
          <w:sz w:val="20"/>
          <w:szCs w:val="20"/>
        </w:rPr>
        <w:t xml:space="preserve">, </w:t>
      </w:r>
      <w:proofErr w:type="spellStart"/>
      <w:r w:rsidRPr="00FF64DC">
        <w:rPr>
          <w:i/>
          <w:sz w:val="20"/>
          <w:szCs w:val="20"/>
        </w:rPr>
        <w:t>monitoringSymbolsWithinSlot</w:t>
      </w:r>
      <w:proofErr w:type="spellEnd"/>
      <w:r w:rsidRPr="00FF64DC">
        <w:rPr>
          <w:i/>
          <w:sz w:val="20"/>
          <w:szCs w:val="20"/>
        </w:rPr>
        <w:t>,</w:t>
      </w:r>
      <w:r w:rsidRPr="00FF64DC">
        <w:rPr>
          <w:iCs/>
          <w:sz w:val="20"/>
          <w:szCs w:val="20"/>
        </w:rPr>
        <w:t xml:space="preserve"> and</w:t>
      </w:r>
      <w:r w:rsidRPr="00FF64DC">
        <w:rPr>
          <w:i/>
          <w:sz w:val="20"/>
          <w:szCs w:val="20"/>
        </w:rPr>
        <w:t xml:space="preserve"> </w:t>
      </w:r>
      <w:r w:rsidRPr="00FF64DC">
        <w:rPr>
          <w:i/>
          <w:sz w:val="20"/>
          <w:szCs w:val="20"/>
          <w:lang w:val="en-US"/>
        </w:rPr>
        <w:t>duration</w:t>
      </w:r>
    </w:p>
    <w:p w14:paraId="17B2F991" w14:textId="77777777" w:rsidR="00306184" w:rsidRPr="00306184" w:rsidRDefault="00FF64DC" w:rsidP="00306184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Malgun Gothic"/>
          <w:sz w:val="20"/>
          <w:szCs w:val="20"/>
          <w:lang w:val="en-US" w:eastAsia="zh-CN"/>
        </w:rPr>
      </w:pPr>
      <w:r w:rsidRPr="00FF64DC">
        <w:rPr>
          <w:i/>
          <w:sz w:val="20"/>
          <w:szCs w:val="20"/>
        </w:rPr>
        <w:t>monitoringSlotPeriodicityAndOffset2</w:t>
      </w:r>
      <w:r w:rsidRPr="00FF64DC">
        <w:rPr>
          <w:iCs/>
          <w:sz w:val="20"/>
          <w:szCs w:val="20"/>
        </w:rPr>
        <w:t xml:space="preserve">, </w:t>
      </w:r>
      <w:r w:rsidRPr="00FF64DC">
        <w:rPr>
          <w:i/>
          <w:sz w:val="20"/>
          <w:szCs w:val="20"/>
        </w:rPr>
        <w:t>monitoringSymbolsWithinSlot2,</w:t>
      </w:r>
      <w:r w:rsidRPr="00FF64DC">
        <w:rPr>
          <w:iCs/>
          <w:sz w:val="20"/>
          <w:szCs w:val="20"/>
        </w:rPr>
        <w:t xml:space="preserve"> and</w:t>
      </w:r>
      <w:r w:rsidRPr="00FF64DC">
        <w:rPr>
          <w:i/>
          <w:sz w:val="20"/>
          <w:szCs w:val="20"/>
        </w:rPr>
        <w:t xml:space="preserve"> </w:t>
      </w:r>
      <w:r w:rsidRPr="00FF64DC">
        <w:rPr>
          <w:i/>
          <w:sz w:val="20"/>
          <w:szCs w:val="20"/>
          <w:lang w:val="en-US"/>
        </w:rPr>
        <w:t>duration2</w:t>
      </w:r>
    </w:p>
    <w:p w14:paraId="481CE553" w14:textId="77777777" w:rsidR="00306184" w:rsidRDefault="00306184" w:rsidP="001253D4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="0016726E" w:rsidRPr="0016726E">
        <w:rPr>
          <w:b/>
          <w:bCs/>
          <w:lang w:val="en-US"/>
        </w:rPr>
        <w:t xml:space="preserve"> 1: </w:t>
      </w:r>
      <w:r>
        <w:rPr>
          <w:b/>
          <w:bCs/>
          <w:lang w:val="en-US"/>
        </w:rPr>
        <w:t xml:space="preserve">Study enhancement to power saving DCI to support </w:t>
      </w:r>
      <w:r w:rsidR="00C2490A" w:rsidRPr="00C2490A">
        <w:rPr>
          <w:b/>
          <w:bCs/>
          <w:lang w:val="en-US"/>
        </w:rPr>
        <w:t>adapt</w:t>
      </w:r>
      <w:r w:rsidR="00C2490A">
        <w:rPr>
          <w:b/>
          <w:bCs/>
          <w:lang w:val="en-US"/>
        </w:rPr>
        <w:t xml:space="preserve">ation of a </w:t>
      </w:r>
      <w:r w:rsidR="00C2490A" w:rsidRPr="00C2490A">
        <w:rPr>
          <w:b/>
          <w:bCs/>
          <w:lang w:val="en-US"/>
        </w:rPr>
        <w:t>search space configuration in every DRX cycle.</w:t>
      </w:r>
    </w:p>
    <w:p w14:paraId="17967D18" w14:textId="77777777" w:rsidR="00A60395" w:rsidRPr="00A60395" w:rsidRDefault="00A60395" w:rsidP="00A60395">
      <w:pPr>
        <w:pStyle w:val="Heading1"/>
        <w:rPr>
          <w:lang w:val="en-US"/>
        </w:rPr>
      </w:pPr>
      <w:r w:rsidRPr="00A60395">
        <w:rPr>
          <w:lang w:val="en-US"/>
        </w:rPr>
        <w:t>Scheduling based dynamic PDCCH skipping</w:t>
      </w:r>
    </w:p>
    <w:p w14:paraId="0349B054" w14:textId="77777777" w:rsidR="00AC0759" w:rsidRDefault="00AC0759" w:rsidP="00D773D4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In order to further reduce </w:t>
      </w:r>
      <w:r w:rsidRPr="004066C0">
        <w:t xml:space="preserve">PDCCH monitoring </w:t>
      </w:r>
      <w:r>
        <w:t xml:space="preserve">during Active Time, </w:t>
      </w:r>
      <w:r w:rsidR="00221AD7">
        <w:t xml:space="preserve">multi-PDSCH/multi-PUSCH scheduling and </w:t>
      </w:r>
      <w:r>
        <w:t xml:space="preserve">scheduling based dynamic PDCCH skipping can be considered. </w:t>
      </w:r>
      <w:r>
        <w:rPr>
          <w:rFonts w:eastAsia="Malgun Gothic"/>
          <w:lang w:val="en-US" w:eastAsia="zh-CN"/>
        </w:rPr>
        <w:t>In an example, i</w:t>
      </w:r>
      <w:r w:rsidR="00D773D4">
        <w:rPr>
          <w:rFonts w:eastAsia="Malgun Gothic"/>
          <w:lang w:val="en-US" w:eastAsia="zh-CN"/>
        </w:rPr>
        <w:t xml:space="preserve">f </w:t>
      </w:r>
      <w:r w:rsidR="00D773D4" w:rsidRPr="00D773D4">
        <w:rPr>
          <w:rFonts w:eastAsia="Malgun Gothic"/>
          <w:lang w:val="en-US" w:eastAsia="zh-CN"/>
        </w:rPr>
        <w:t xml:space="preserve">a UE detects a DCI format scheduling </w:t>
      </w:r>
      <w:r w:rsidR="000624D5">
        <w:rPr>
          <w:rFonts w:eastAsia="Malgun Gothic"/>
          <w:lang w:val="en-US" w:eastAsia="zh-CN"/>
        </w:rPr>
        <w:t>one or more</w:t>
      </w:r>
      <w:r>
        <w:rPr>
          <w:rFonts w:eastAsia="Malgun Gothic"/>
          <w:lang w:val="en-US" w:eastAsia="zh-CN"/>
        </w:rPr>
        <w:t xml:space="preserve"> </w:t>
      </w:r>
      <w:r w:rsidR="00D773D4" w:rsidRPr="00D773D4">
        <w:rPr>
          <w:rFonts w:eastAsia="Malgun Gothic"/>
          <w:lang w:val="en-US" w:eastAsia="zh-CN"/>
        </w:rPr>
        <w:t>PDSCH</w:t>
      </w:r>
      <w:r w:rsidR="000624D5">
        <w:rPr>
          <w:rFonts w:eastAsia="Malgun Gothic"/>
          <w:lang w:val="en-US" w:eastAsia="zh-CN"/>
        </w:rPr>
        <w:t xml:space="preserve">s </w:t>
      </w:r>
      <w:r w:rsidR="00D773D4" w:rsidRPr="00D773D4">
        <w:rPr>
          <w:rFonts w:eastAsia="Malgun Gothic"/>
          <w:lang w:val="en-US" w:eastAsia="zh-CN"/>
        </w:rPr>
        <w:t xml:space="preserve">or </w:t>
      </w:r>
      <w:r w:rsidR="000624D5">
        <w:rPr>
          <w:rFonts w:eastAsia="Malgun Gothic"/>
          <w:lang w:val="en-US" w:eastAsia="zh-CN"/>
        </w:rPr>
        <w:t>one or more</w:t>
      </w:r>
      <w:r w:rsidR="00D773D4" w:rsidRPr="00D773D4">
        <w:rPr>
          <w:rFonts w:eastAsia="Malgun Gothic"/>
          <w:lang w:val="en-US" w:eastAsia="zh-CN"/>
        </w:rPr>
        <w:t xml:space="preserve"> PUSCH</w:t>
      </w:r>
      <w:r w:rsidR="000624D5">
        <w:rPr>
          <w:rFonts w:eastAsia="Malgun Gothic"/>
          <w:lang w:val="en-US" w:eastAsia="zh-CN"/>
        </w:rPr>
        <w:t>s</w:t>
      </w:r>
      <w:r w:rsidR="00D773D4" w:rsidRPr="00D773D4">
        <w:rPr>
          <w:rFonts w:eastAsia="Malgun Gothic"/>
          <w:lang w:val="en-US" w:eastAsia="zh-CN"/>
        </w:rPr>
        <w:t xml:space="preserve"> on one </w:t>
      </w:r>
      <w:r w:rsidR="000624D5">
        <w:rPr>
          <w:rFonts w:eastAsia="Malgun Gothic"/>
          <w:lang w:val="en-US" w:eastAsia="zh-CN"/>
        </w:rPr>
        <w:t xml:space="preserve">or more </w:t>
      </w:r>
      <w:r w:rsidR="00D773D4" w:rsidRPr="00D773D4">
        <w:rPr>
          <w:rFonts w:eastAsia="Malgun Gothic"/>
          <w:lang w:val="en-US" w:eastAsia="zh-CN"/>
        </w:rPr>
        <w:t>slot</w:t>
      </w:r>
      <w:r w:rsidR="000624D5">
        <w:rPr>
          <w:rFonts w:eastAsia="Malgun Gothic"/>
          <w:lang w:val="en-US" w:eastAsia="zh-CN"/>
        </w:rPr>
        <w:t>s</w:t>
      </w:r>
      <w:r w:rsidR="00D773D4" w:rsidRPr="00D773D4">
        <w:rPr>
          <w:rFonts w:eastAsia="Malgun Gothic"/>
          <w:lang w:val="en-US" w:eastAsia="zh-CN"/>
        </w:rPr>
        <w:t xml:space="preserve">, the UE </w:t>
      </w:r>
      <w:r w:rsidR="000624D5">
        <w:rPr>
          <w:rFonts w:eastAsia="Malgun Gothic"/>
          <w:lang w:val="en-US" w:eastAsia="zh-CN"/>
        </w:rPr>
        <w:t xml:space="preserve">may </w:t>
      </w:r>
      <w:r w:rsidR="00D773D4" w:rsidRPr="00D773D4">
        <w:rPr>
          <w:rFonts w:eastAsia="Malgun Gothic"/>
          <w:lang w:val="en-US" w:eastAsia="zh-CN"/>
        </w:rPr>
        <w:t xml:space="preserve">skip monitoring the DCI format (i.e. does not perform blind decoding of PDCCH candidates for the DCI format) on a </w:t>
      </w:r>
      <w:r>
        <w:rPr>
          <w:rFonts w:eastAsia="Malgun Gothic"/>
          <w:lang w:val="en-US" w:eastAsia="zh-CN"/>
        </w:rPr>
        <w:t>certain</w:t>
      </w:r>
      <w:r w:rsidR="00D773D4" w:rsidRPr="00D773D4">
        <w:rPr>
          <w:rFonts w:eastAsia="Malgun Gothic"/>
          <w:lang w:val="en-US" w:eastAsia="zh-CN"/>
        </w:rPr>
        <w:t xml:space="preserve"> set of PDCCH monitoring occasions for the DCI format. </w:t>
      </w:r>
      <w:r>
        <w:rPr>
          <w:rFonts w:eastAsia="Malgun Gothic"/>
          <w:lang w:val="en-US" w:eastAsia="zh-CN"/>
        </w:rPr>
        <w:t xml:space="preserve">The </w:t>
      </w:r>
      <w:r w:rsidRPr="00D773D4">
        <w:rPr>
          <w:rFonts w:eastAsia="Malgun Gothic"/>
          <w:lang w:val="en-US" w:eastAsia="zh-CN"/>
        </w:rPr>
        <w:t>set of PDCCH monitoring occasions</w:t>
      </w:r>
      <w:r>
        <w:rPr>
          <w:rFonts w:eastAsia="Malgun Gothic"/>
          <w:lang w:val="en-US" w:eastAsia="zh-CN"/>
        </w:rPr>
        <w:t xml:space="preserve"> not to be monitored may be determined based on </w:t>
      </w:r>
      <w:r w:rsidR="00D773D4" w:rsidRPr="000624D5">
        <w:rPr>
          <w:rFonts w:eastAsia="Malgun Gothic"/>
          <w:lang w:val="en-US" w:eastAsia="zh-CN"/>
        </w:rPr>
        <w:t>scheduling information in the detected DCI</w:t>
      </w:r>
      <w:r w:rsidRPr="000624D5">
        <w:rPr>
          <w:rFonts w:eastAsia="Malgun Gothic"/>
          <w:lang w:val="en-US" w:eastAsia="zh-CN"/>
        </w:rPr>
        <w:t>, a scheduling offset value (e.g. K0/K2)</w:t>
      </w:r>
      <w:r w:rsidR="000624D5" w:rsidRPr="000624D5">
        <w:rPr>
          <w:rFonts w:eastAsia="Malgun Gothic"/>
          <w:lang w:val="en-US" w:eastAsia="zh-CN"/>
        </w:rPr>
        <w:t>, the minimum scheduling offset values for PDSCH and PUSCH (K0_min/K2_min), and/or an indication of whether out-of-order scheduling is allowed</w:t>
      </w:r>
      <w:r w:rsidR="00D773D4" w:rsidRPr="000624D5">
        <w:rPr>
          <w:rFonts w:eastAsia="Malgun Gothic"/>
          <w:lang w:val="en-US" w:eastAsia="zh-CN"/>
        </w:rPr>
        <w:t>.</w:t>
      </w:r>
      <w:r w:rsidR="00D773D4" w:rsidRPr="00D773D4">
        <w:rPr>
          <w:rFonts w:eastAsia="Malgun Gothic"/>
          <w:lang w:val="en-US" w:eastAsia="zh-CN"/>
        </w:rPr>
        <w:t xml:space="preserve"> </w:t>
      </w:r>
    </w:p>
    <w:p w14:paraId="3CFE393E" w14:textId="77777777" w:rsidR="00D773D4" w:rsidRDefault="00AC0759" w:rsidP="00D773D4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For example,</w:t>
      </w:r>
      <w:r w:rsidR="00D773D4" w:rsidRPr="00D773D4">
        <w:rPr>
          <w:rFonts w:eastAsia="Malgun Gothic"/>
          <w:lang w:val="en-US" w:eastAsia="zh-CN"/>
        </w:rPr>
        <w:t xml:space="preserve"> in Figure 1, the UE detects the first DCI (i.e. PDCCH 0) on slot 0 scheduling PDSCHs 0-2 on slots 2, 3, and 4, respectively. With K</w:t>
      </w:r>
      <w:r w:rsidR="00D773D4" w:rsidRPr="00D773D4">
        <w:rPr>
          <w:rFonts w:eastAsia="Malgun Gothic"/>
          <w:vertAlign w:val="subscript"/>
          <w:lang w:val="en-US" w:eastAsia="zh-CN"/>
        </w:rPr>
        <w:t xml:space="preserve">0,min </w:t>
      </w:r>
      <w:r w:rsidR="00D773D4" w:rsidRPr="00D773D4">
        <w:rPr>
          <w:rFonts w:eastAsia="Malgun Gothic"/>
          <w:lang w:val="en-US" w:eastAsia="zh-CN"/>
        </w:rPr>
        <w:t xml:space="preserve">equal to 2, the UE can be scheduled on slot 3 via a PDCCH the latest on slot 1. Similarly, the UE can be scheduled on slot 4 via a PDCCH the latest on slot 2. Since the UE has already been scheduled with PDSCHs 2 and 3 on slots 3 and 4, respectively, the UE skips monitoring of the DCI format on slots 1 and 2 (if configured and/or if dynamically indicated for skipping). Once the UE detects the second DCI (i.e. PDCCH 1) on slot 4 scheduling PDSCH 3 on slot 7, the UE skips monitoring of the DCI format on slot 5, the latest slot where the UE can receive a PDCCH scheduling a PDSCH on slot 7. Similarly, upon detecting the third DCI (i.e. PDCCH 2) on slot 6 scheduling PDSCH 4 on slot 9, the UE skips monitoring of the DCI format on slot 7, the latest slot where the UE can receive a PDCCH scheduling a PDSCH on slot 7.  </w:t>
      </w:r>
    </w:p>
    <w:p w14:paraId="7FE6D83D" w14:textId="59FBAE53" w:rsidR="005C4F84" w:rsidRDefault="001B372B" w:rsidP="005C4F84">
      <w:pPr>
        <w:keepNext/>
        <w:jc w:val="center"/>
      </w:pPr>
      <w:bookmarkStart w:id="4" w:name="_GoBack"/>
      <w:r w:rsidRPr="001B372B">
        <w:pict w14:anchorId="409973C9">
          <v:shape id="_x0000_i1031" type="#_x0000_t75" style="width:480.6pt;height:265.45pt">
            <v:imagedata r:id="rId12" o:title=""/>
          </v:shape>
        </w:pict>
      </w:r>
      <w:bookmarkEnd w:id="4"/>
    </w:p>
    <w:p w14:paraId="56028F66" w14:textId="77777777" w:rsidR="005C4F84" w:rsidRDefault="005C4F84" w:rsidP="005C4F8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Examples of skipping of DCI monitoring based on PDSCH scheduling information and </w:t>
      </w:r>
      <w:r w:rsidRPr="008B49B9">
        <w:t>the minimum applicable K0</w:t>
      </w:r>
      <w:r>
        <w:t xml:space="preserve"> (K</w:t>
      </w:r>
      <w:r w:rsidRPr="008B49B9">
        <w:rPr>
          <w:vertAlign w:val="subscript"/>
        </w:rPr>
        <w:t>0, min</w:t>
      </w:r>
      <w:r>
        <w:t>) for the active DL BWP</w:t>
      </w:r>
    </w:p>
    <w:p w14:paraId="3B4423FB" w14:textId="77777777" w:rsidR="005C4F84" w:rsidRPr="005C4F84" w:rsidRDefault="005C4F84" w:rsidP="00D773D4">
      <w:pPr>
        <w:spacing w:after="200" w:line="276" w:lineRule="auto"/>
        <w:jc w:val="both"/>
        <w:rPr>
          <w:rFonts w:eastAsia="Malgun Gothic"/>
          <w:lang w:eastAsia="zh-CN"/>
        </w:rPr>
      </w:pPr>
    </w:p>
    <w:p w14:paraId="40252B8D" w14:textId="77777777" w:rsidR="000624D5" w:rsidRPr="005C4F84" w:rsidRDefault="000624D5" w:rsidP="000624D5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5C4F84">
        <w:rPr>
          <w:rFonts w:eastAsia="Malgun Gothic"/>
          <w:b/>
          <w:bCs/>
          <w:lang w:val="en-US" w:eastAsia="zh-CN"/>
        </w:rPr>
        <w:t xml:space="preserve">Proposal 2: Study </w:t>
      </w:r>
      <w:r w:rsidR="00A60395">
        <w:rPr>
          <w:rFonts w:eastAsia="Malgun Gothic"/>
          <w:b/>
          <w:bCs/>
          <w:lang w:val="en-US" w:eastAsia="zh-CN"/>
        </w:rPr>
        <w:t xml:space="preserve">necessary </w:t>
      </w:r>
      <w:r w:rsidRPr="005C4F84">
        <w:rPr>
          <w:rFonts w:eastAsia="Malgun Gothic"/>
          <w:b/>
          <w:bCs/>
          <w:lang w:val="en-US" w:eastAsia="zh-CN"/>
        </w:rPr>
        <w:t>enhancement to</w:t>
      </w:r>
      <w:r w:rsidR="00A60395">
        <w:rPr>
          <w:rFonts w:eastAsia="Malgun Gothic"/>
          <w:b/>
          <w:bCs/>
          <w:lang w:val="en-US" w:eastAsia="zh-CN"/>
        </w:rPr>
        <w:t xml:space="preserve"> support</w:t>
      </w:r>
      <w:r w:rsidRPr="005C4F84">
        <w:rPr>
          <w:rFonts w:eastAsia="Malgun Gothic"/>
          <w:b/>
          <w:bCs/>
          <w:lang w:val="en-US" w:eastAsia="zh-CN"/>
        </w:rPr>
        <w:t xml:space="preserve"> multi-PDSCH/multi-PUSCH scheduling.</w:t>
      </w:r>
    </w:p>
    <w:p w14:paraId="6D04921E" w14:textId="77777777" w:rsidR="000624D5" w:rsidRPr="005C4F84" w:rsidRDefault="000624D5" w:rsidP="000624D5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5C4F84">
        <w:rPr>
          <w:rFonts w:eastAsia="Malgun Gothic"/>
          <w:b/>
          <w:bCs/>
          <w:lang w:val="en-US" w:eastAsia="zh-CN"/>
        </w:rPr>
        <w:t>Proposal 3: Study scheduling based dynamic PDCCH skipping</w:t>
      </w:r>
      <w:r w:rsidR="00A60395">
        <w:rPr>
          <w:rFonts w:eastAsia="Malgun Gothic"/>
          <w:b/>
          <w:bCs/>
          <w:lang w:val="en-US" w:eastAsia="zh-CN"/>
        </w:rPr>
        <w:t xml:space="preserve"> during Active Time for power saving mode UE.</w:t>
      </w:r>
    </w:p>
    <w:p w14:paraId="63667731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77777777" w:rsidR="0048795F" w:rsidRDefault="0048795F" w:rsidP="0048795F">
      <w:pPr>
        <w:rPr>
          <w:lang w:eastAsia="ja-JP"/>
        </w:rPr>
      </w:pPr>
      <w:r>
        <w:rPr>
          <w:lang w:eastAsia="ja-JP"/>
        </w:rPr>
        <w:t xml:space="preserve">In summary, we propose the followings for </w:t>
      </w:r>
      <w:r w:rsidR="00FB16AD">
        <w:rPr>
          <w:lang w:eastAsia="ja-JP"/>
        </w:rPr>
        <w:t xml:space="preserve">Rel-17 NR </w:t>
      </w:r>
      <w:r w:rsidR="00FB16AD">
        <w:rPr>
          <w:rFonts w:eastAsia="MS Mincho"/>
          <w:lang w:val="en-US" w:eastAsia="ja-JP"/>
        </w:rPr>
        <w:t>UE power saving</w:t>
      </w:r>
      <w:r w:rsidR="00600C52">
        <w:rPr>
          <w:rFonts w:eastAsia="MS Mincho"/>
          <w:lang w:val="en-US" w:eastAsia="ja-JP"/>
        </w:rPr>
        <w:t xml:space="preserve"> enhancement for connected mode UEs</w:t>
      </w:r>
      <w:r>
        <w:rPr>
          <w:lang w:eastAsia="ja-JP"/>
        </w:rPr>
        <w:t>:</w:t>
      </w:r>
    </w:p>
    <w:p w14:paraId="6D37886B" w14:textId="77777777" w:rsidR="00600C52" w:rsidRDefault="00600C52" w:rsidP="00600C52">
      <w:pPr>
        <w:numPr>
          <w:ilvl w:val="0"/>
          <w:numId w:val="47"/>
        </w:num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16726E">
        <w:rPr>
          <w:b/>
          <w:bCs/>
          <w:lang w:val="en-US"/>
        </w:rPr>
        <w:t xml:space="preserve"> 1: </w:t>
      </w:r>
      <w:r>
        <w:rPr>
          <w:b/>
          <w:bCs/>
          <w:lang w:val="en-US"/>
        </w:rPr>
        <w:t xml:space="preserve">Study enhancement to power saving DCI to support </w:t>
      </w:r>
      <w:r w:rsidRPr="00C2490A">
        <w:rPr>
          <w:b/>
          <w:bCs/>
          <w:lang w:val="en-US"/>
        </w:rPr>
        <w:t>adapt</w:t>
      </w:r>
      <w:r>
        <w:rPr>
          <w:b/>
          <w:bCs/>
          <w:lang w:val="en-US"/>
        </w:rPr>
        <w:t xml:space="preserve">ation of a </w:t>
      </w:r>
      <w:r w:rsidRPr="00C2490A">
        <w:rPr>
          <w:b/>
          <w:bCs/>
          <w:lang w:val="en-US"/>
        </w:rPr>
        <w:t>search space configuration in every DRX cycle.</w:t>
      </w:r>
    </w:p>
    <w:p w14:paraId="067958CD" w14:textId="77777777" w:rsidR="005C4F84" w:rsidRPr="005C4F84" w:rsidRDefault="005C4F84" w:rsidP="005C4F84">
      <w:pPr>
        <w:numPr>
          <w:ilvl w:val="0"/>
          <w:numId w:val="47"/>
        </w:num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5C4F84">
        <w:rPr>
          <w:rFonts w:eastAsia="Malgun Gothic"/>
          <w:b/>
          <w:bCs/>
          <w:lang w:val="en-US" w:eastAsia="zh-CN"/>
        </w:rPr>
        <w:t xml:space="preserve">Proposal 2: Study </w:t>
      </w:r>
      <w:r w:rsidR="00A60395">
        <w:rPr>
          <w:rFonts w:eastAsia="Malgun Gothic"/>
          <w:b/>
          <w:bCs/>
          <w:lang w:val="en-US" w:eastAsia="zh-CN"/>
        </w:rPr>
        <w:t xml:space="preserve">necessary </w:t>
      </w:r>
      <w:r w:rsidRPr="005C4F84">
        <w:rPr>
          <w:rFonts w:eastAsia="Malgun Gothic"/>
          <w:b/>
          <w:bCs/>
          <w:lang w:val="en-US" w:eastAsia="zh-CN"/>
        </w:rPr>
        <w:t>enhancement to</w:t>
      </w:r>
      <w:r w:rsidR="00A60395">
        <w:rPr>
          <w:rFonts w:eastAsia="Malgun Gothic"/>
          <w:b/>
          <w:bCs/>
          <w:lang w:val="en-US" w:eastAsia="zh-CN"/>
        </w:rPr>
        <w:t xml:space="preserve"> support</w:t>
      </w:r>
      <w:r w:rsidRPr="005C4F84">
        <w:rPr>
          <w:rFonts w:eastAsia="Malgun Gothic"/>
          <w:b/>
          <w:bCs/>
          <w:lang w:val="en-US" w:eastAsia="zh-CN"/>
        </w:rPr>
        <w:t xml:space="preserve"> multi-PDSCH/multi-PUSCH scheduling.</w:t>
      </w:r>
    </w:p>
    <w:p w14:paraId="7850618C" w14:textId="77777777" w:rsidR="000D5894" w:rsidRPr="005C4F84" w:rsidRDefault="005C4F84" w:rsidP="0048795F">
      <w:pPr>
        <w:numPr>
          <w:ilvl w:val="0"/>
          <w:numId w:val="47"/>
        </w:num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5C4F84">
        <w:rPr>
          <w:rFonts w:eastAsia="Malgun Gothic"/>
          <w:b/>
          <w:bCs/>
          <w:lang w:val="en-US" w:eastAsia="zh-CN"/>
        </w:rPr>
        <w:t>Proposal 3: Study scheduling based dynamic PDCCH skipping</w:t>
      </w:r>
      <w:r w:rsidR="00A60395">
        <w:rPr>
          <w:rFonts w:eastAsia="Malgun Gothic"/>
          <w:b/>
          <w:bCs/>
          <w:lang w:val="en-US" w:eastAsia="zh-CN"/>
        </w:rPr>
        <w:t xml:space="preserve"> during Active Time for power saving mode UE.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2F3D3151" w14:textId="77777777" w:rsidR="005E021C" w:rsidRPr="00D76114" w:rsidRDefault="00FB5B54" w:rsidP="005C4F84">
      <w:pPr>
        <w:numPr>
          <w:ilvl w:val="0"/>
          <w:numId w:val="2"/>
        </w:numPr>
        <w:rPr>
          <w:lang w:bidi="en-US"/>
        </w:rPr>
      </w:pPr>
      <w:bookmarkStart w:id="5" w:name="_Ref1164908"/>
      <w:bookmarkStart w:id="6" w:name="_Ref4789182"/>
      <w:bookmarkStart w:id="7" w:name="_Ref47737245"/>
      <w:r w:rsidRPr="00D20B49">
        <w:t>RP-193239</w:t>
      </w:r>
      <w:r>
        <w:t>, “</w:t>
      </w:r>
      <w:r w:rsidRPr="00D94605">
        <w:t xml:space="preserve">New WID: </w:t>
      </w:r>
      <w:bookmarkStart w:id="8" w:name="_Hlk43123803"/>
      <w:r w:rsidRPr="00D94605">
        <w:t>UE Power Saving Enhancements</w:t>
      </w:r>
      <w:bookmarkEnd w:id="8"/>
      <w:r>
        <w:t>”.</w:t>
      </w:r>
      <w:bookmarkEnd w:id="5"/>
      <w:bookmarkEnd w:id="6"/>
      <w:bookmarkEnd w:id="7"/>
    </w:p>
    <w:sectPr w:rsidR="005E021C" w:rsidRPr="00D76114" w:rsidSect="00F54AD0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3B292" w14:textId="77777777" w:rsidR="00216EFE" w:rsidRDefault="00216EFE" w:rsidP="00AC001C">
      <w:pPr>
        <w:spacing w:after="0"/>
      </w:pPr>
      <w:r>
        <w:separator/>
      </w:r>
    </w:p>
  </w:endnote>
  <w:endnote w:type="continuationSeparator" w:id="0">
    <w:p w14:paraId="0AF9A483" w14:textId="77777777" w:rsidR="00216EFE" w:rsidRDefault="00216EFE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¡Ë¢çE¢®EcE¡Ë¢çE¢®Ec¢®¡×I¡Ë¢ç¡§I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5394B" w14:textId="77777777" w:rsidR="00216EFE" w:rsidRDefault="00216EFE" w:rsidP="00AC001C">
      <w:pPr>
        <w:spacing w:after="0"/>
      </w:pPr>
      <w:r>
        <w:separator/>
      </w:r>
    </w:p>
  </w:footnote>
  <w:footnote w:type="continuationSeparator" w:id="0">
    <w:p w14:paraId="43CEB2F0" w14:textId="77777777" w:rsidR="00216EFE" w:rsidRDefault="00216EFE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C5BA5"/>
    <w:multiLevelType w:val="hybridMultilevel"/>
    <w:tmpl w:val="4ACA9058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57580"/>
    <w:multiLevelType w:val="hybridMultilevel"/>
    <w:tmpl w:val="E0DE585C"/>
    <w:lvl w:ilvl="0" w:tplc="3D204D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608AD"/>
    <w:multiLevelType w:val="hybridMultilevel"/>
    <w:tmpl w:val="6F8A7554"/>
    <w:lvl w:ilvl="0" w:tplc="40A68E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50A63"/>
    <w:multiLevelType w:val="hybridMultilevel"/>
    <w:tmpl w:val="46AED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901B3"/>
    <w:multiLevelType w:val="hybridMultilevel"/>
    <w:tmpl w:val="EF0639C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A0327F8"/>
    <w:multiLevelType w:val="hybridMultilevel"/>
    <w:tmpl w:val="38C0AA1E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C20AA"/>
    <w:multiLevelType w:val="hybridMultilevel"/>
    <w:tmpl w:val="8EE45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B7116"/>
    <w:multiLevelType w:val="hybridMultilevel"/>
    <w:tmpl w:val="74DC96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604246E"/>
    <w:multiLevelType w:val="hybridMultilevel"/>
    <w:tmpl w:val="A3E4C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B2F16"/>
    <w:multiLevelType w:val="hybridMultilevel"/>
    <w:tmpl w:val="E4226712"/>
    <w:lvl w:ilvl="0" w:tplc="528675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91F4E"/>
    <w:multiLevelType w:val="hybridMultilevel"/>
    <w:tmpl w:val="712C2362"/>
    <w:lvl w:ilvl="0" w:tplc="E16ED3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0022E"/>
    <w:multiLevelType w:val="hybridMultilevel"/>
    <w:tmpl w:val="8764A982"/>
    <w:lvl w:ilvl="0" w:tplc="9E84AD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43A67"/>
    <w:multiLevelType w:val="hybridMultilevel"/>
    <w:tmpl w:val="7346CB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4" w15:restartNumberingAfterBreak="0">
    <w:nsid w:val="3BF30741"/>
    <w:multiLevelType w:val="hybridMultilevel"/>
    <w:tmpl w:val="D0E213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C52D63"/>
    <w:multiLevelType w:val="hybridMultilevel"/>
    <w:tmpl w:val="1E667348"/>
    <w:lvl w:ilvl="0" w:tplc="8DB61A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4A49C6"/>
    <w:multiLevelType w:val="hybridMultilevel"/>
    <w:tmpl w:val="DBD2A918"/>
    <w:lvl w:ilvl="0" w:tplc="FEC0D5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B0DD1"/>
    <w:multiLevelType w:val="hybridMultilevel"/>
    <w:tmpl w:val="A45AA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73308D"/>
    <w:multiLevelType w:val="multilevel"/>
    <w:tmpl w:val="B736353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BA36D31"/>
    <w:multiLevelType w:val="hybridMultilevel"/>
    <w:tmpl w:val="2CC041F4"/>
    <w:lvl w:ilvl="0" w:tplc="62165C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3C42AD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DF5F09"/>
    <w:multiLevelType w:val="hybridMultilevel"/>
    <w:tmpl w:val="362234D8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6F5F02"/>
    <w:multiLevelType w:val="hybridMultilevel"/>
    <w:tmpl w:val="2DDE2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AC0B3A"/>
    <w:multiLevelType w:val="hybridMultilevel"/>
    <w:tmpl w:val="B3AEBD2A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162604C"/>
    <w:multiLevelType w:val="hybridMultilevel"/>
    <w:tmpl w:val="03CE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2C1E67"/>
    <w:multiLevelType w:val="hybridMultilevel"/>
    <w:tmpl w:val="ED6E5B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89707D"/>
    <w:multiLevelType w:val="hybridMultilevel"/>
    <w:tmpl w:val="7D464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5B3021"/>
    <w:multiLevelType w:val="hybridMultilevel"/>
    <w:tmpl w:val="31E449CA"/>
    <w:lvl w:ilvl="0" w:tplc="FEC0D5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A78AEB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7"/>
  </w:num>
  <w:num w:numId="3">
    <w:abstractNumId w:val="23"/>
  </w:num>
  <w:num w:numId="4">
    <w:abstractNumId w:val="45"/>
  </w:num>
  <w:num w:numId="5">
    <w:abstractNumId w:val="11"/>
  </w:num>
  <w:num w:numId="6">
    <w:abstractNumId w:val="24"/>
  </w:num>
  <w:num w:numId="7">
    <w:abstractNumId w:val="9"/>
  </w:num>
  <w:num w:numId="8">
    <w:abstractNumId w:val="22"/>
  </w:num>
  <w:num w:numId="9">
    <w:abstractNumId w:val="31"/>
  </w:num>
  <w:num w:numId="10">
    <w:abstractNumId w:val="17"/>
  </w:num>
  <w:num w:numId="11">
    <w:abstractNumId w:val="25"/>
  </w:num>
  <w:num w:numId="12">
    <w:abstractNumId w:val="3"/>
  </w:num>
  <w:num w:numId="13">
    <w:abstractNumId w:val="18"/>
  </w:num>
  <w:num w:numId="14">
    <w:abstractNumId w:val="41"/>
  </w:num>
  <w:num w:numId="15">
    <w:abstractNumId w:val="36"/>
  </w:num>
  <w:num w:numId="16">
    <w:abstractNumId w:val="42"/>
  </w:num>
  <w:num w:numId="17">
    <w:abstractNumId w:val="29"/>
  </w:num>
  <w:num w:numId="18">
    <w:abstractNumId w:val="1"/>
  </w:num>
  <w:num w:numId="19">
    <w:abstractNumId w:val="6"/>
  </w:num>
  <w:num w:numId="20">
    <w:abstractNumId w:val="44"/>
  </w:num>
  <w:num w:numId="21">
    <w:abstractNumId w:val="21"/>
  </w:num>
  <w:num w:numId="22">
    <w:abstractNumId w:val="38"/>
  </w:num>
  <w:num w:numId="23">
    <w:abstractNumId w:val="43"/>
  </w:num>
  <w:num w:numId="24">
    <w:abstractNumId w:val="15"/>
  </w:num>
  <w:num w:numId="25">
    <w:abstractNumId w:val="27"/>
  </w:num>
  <w:num w:numId="26">
    <w:abstractNumId w:val="32"/>
  </w:num>
  <w:num w:numId="27">
    <w:abstractNumId w:val="34"/>
  </w:num>
  <w:num w:numId="28">
    <w:abstractNumId w:val="13"/>
  </w:num>
  <w:num w:numId="29">
    <w:abstractNumId w:val="0"/>
  </w:num>
  <w:num w:numId="30">
    <w:abstractNumId w:val="4"/>
  </w:num>
  <w:num w:numId="31">
    <w:abstractNumId w:val="28"/>
  </w:num>
  <w:num w:numId="32">
    <w:abstractNumId w:val="40"/>
  </w:num>
  <w:num w:numId="33">
    <w:abstractNumId w:val="5"/>
  </w:num>
  <w:num w:numId="34">
    <w:abstractNumId w:val="29"/>
  </w:num>
  <w:num w:numId="35">
    <w:abstractNumId w:val="7"/>
  </w:num>
  <w:num w:numId="36">
    <w:abstractNumId w:val="8"/>
  </w:num>
  <w:num w:numId="37">
    <w:abstractNumId w:val="30"/>
  </w:num>
  <w:num w:numId="38">
    <w:abstractNumId w:val="26"/>
  </w:num>
  <w:num w:numId="39">
    <w:abstractNumId w:val="33"/>
  </w:num>
  <w:num w:numId="40">
    <w:abstractNumId w:val="20"/>
  </w:num>
  <w:num w:numId="41">
    <w:abstractNumId w:val="39"/>
  </w:num>
  <w:num w:numId="42">
    <w:abstractNumId w:val="19"/>
  </w:num>
  <w:num w:numId="43">
    <w:abstractNumId w:val="2"/>
  </w:num>
  <w:num w:numId="44">
    <w:abstractNumId w:val="12"/>
  </w:num>
  <w:num w:numId="45">
    <w:abstractNumId w:val="35"/>
  </w:num>
  <w:num w:numId="46">
    <w:abstractNumId w:val="16"/>
  </w:num>
  <w:num w:numId="4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E2A"/>
    <w:rsid w:val="0000243F"/>
    <w:rsid w:val="00002443"/>
    <w:rsid w:val="0000253F"/>
    <w:rsid w:val="00002A19"/>
    <w:rsid w:val="00002E3F"/>
    <w:rsid w:val="00003767"/>
    <w:rsid w:val="00003A27"/>
    <w:rsid w:val="00003A69"/>
    <w:rsid w:val="00004403"/>
    <w:rsid w:val="0000448A"/>
    <w:rsid w:val="000044E8"/>
    <w:rsid w:val="00004DC8"/>
    <w:rsid w:val="000055DA"/>
    <w:rsid w:val="0000569D"/>
    <w:rsid w:val="00006045"/>
    <w:rsid w:val="000062ED"/>
    <w:rsid w:val="0000686C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70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BDA"/>
    <w:rsid w:val="000204B0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3432"/>
    <w:rsid w:val="0003435D"/>
    <w:rsid w:val="000345DF"/>
    <w:rsid w:val="00034D23"/>
    <w:rsid w:val="000357BC"/>
    <w:rsid w:val="00035852"/>
    <w:rsid w:val="000369BF"/>
    <w:rsid w:val="0003703F"/>
    <w:rsid w:val="00037063"/>
    <w:rsid w:val="000374AD"/>
    <w:rsid w:val="00037FB1"/>
    <w:rsid w:val="00040DDD"/>
    <w:rsid w:val="0004153A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D02"/>
    <w:rsid w:val="00046052"/>
    <w:rsid w:val="00046AAF"/>
    <w:rsid w:val="0004719F"/>
    <w:rsid w:val="0004733A"/>
    <w:rsid w:val="000474B5"/>
    <w:rsid w:val="0004792E"/>
    <w:rsid w:val="00047C0A"/>
    <w:rsid w:val="00050487"/>
    <w:rsid w:val="0005062B"/>
    <w:rsid w:val="000506ED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B7C"/>
    <w:rsid w:val="00082B84"/>
    <w:rsid w:val="00082BB6"/>
    <w:rsid w:val="0008396F"/>
    <w:rsid w:val="00083AF9"/>
    <w:rsid w:val="00084066"/>
    <w:rsid w:val="000841F2"/>
    <w:rsid w:val="0008456D"/>
    <w:rsid w:val="00084AE3"/>
    <w:rsid w:val="00084D76"/>
    <w:rsid w:val="00084D79"/>
    <w:rsid w:val="00085B56"/>
    <w:rsid w:val="00085DB1"/>
    <w:rsid w:val="00086D1F"/>
    <w:rsid w:val="00086D56"/>
    <w:rsid w:val="00086F43"/>
    <w:rsid w:val="000870E7"/>
    <w:rsid w:val="00087150"/>
    <w:rsid w:val="0008746C"/>
    <w:rsid w:val="0008760E"/>
    <w:rsid w:val="000902C7"/>
    <w:rsid w:val="0009031D"/>
    <w:rsid w:val="000909DA"/>
    <w:rsid w:val="00091DC9"/>
    <w:rsid w:val="00091E55"/>
    <w:rsid w:val="000920BD"/>
    <w:rsid w:val="000929D9"/>
    <w:rsid w:val="00092C13"/>
    <w:rsid w:val="000933C9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BD3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562"/>
    <w:rsid w:val="000E4E80"/>
    <w:rsid w:val="000E5664"/>
    <w:rsid w:val="000E57E6"/>
    <w:rsid w:val="000E5BB2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16E3"/>
    <w:rsid w:val="000F1CBD"/>
    <w:rsid w:val="000F1D07"/>
    <w:rsid w:val="000F1F25"/>
    <w:rsid w:val="000F209C"/>
    <w:rsid w:val="000F20F5"/>
    <w:rsid w:val="000F3698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C88"/>
    <w:rsid w:val="001057CE"/>
    <w:rsid w:val="00105D1A"/>
    <w:rsid w:val="001062B2"/>
    <w:rsid w:val="00106E68"/>
    <w:rsid w:val="00106FA4"/>
    <w:rsid w:val="00107CED"/>
    <w:rsid w:val="00110216"/>
    <w:rsid w:val="00110740"/>
    <w:rsid w:val="001109F5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32ED"/>
    <w:rsid w:val="00113F53"/>
    <w:rsid w:val="00114109"/>
    <w:rsid w:val="00115E49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F07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DCD"/>
    <w:rsid w:val="001271F8"/>
    <w:rsid w:val="0012742A"/>
    <w:rsid w:val="001279E6"/>
    <w:rsid w:val="00127BD6"/>
    <w:rsid w:val="00127DC4"/>
    <w:rsid w:val="00130070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5349"/>
    <w:rsid w:val="001358ED"/>
    <w:rsid w:val="001375C9"/>
    <w:rsid w:val="00140910"/>
    <w:rsid w:val="00140B8F"/>
    <w:rsid w:val="00140C89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76C"/>
    <w:rsid w:val="00156D6C"/>
    <w:rsid w:val="00156E89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ADC"/>
    <w:rsid w:val="001652CA"/>
    <w:rsid w:val="001654FF"/>
    <w:rsid w:val="00165A5B"/>
    <w:rsid w:val="00165E20"/>
    <w:rsid w:val="00166A2C"/>
    <w:rsid w:val="0016726E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B5"/>
    <w:rsid w:val="001925E8"/>
    <w:rsid w:val="00192C48"/>
    <w:rsid w:val="001930A3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BA9"/>
    <w:rsid w:val="00196FAD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3615"/>
    <w:rsid w:val="001A4209"/>
    <w:rsid w:val="001A4421"/>
    <w:rsid w:val="001A44A0"/>
    <w:rsid w:val="001A461D"/>
    <w:rsid w:val="001A47B6"/>
    <w:rsid w:val="001A5C37"/>
    <w:rsid w:val="001A616E"/>
    <w:rsid w:val="001A6293"/>
    <w:rsid w:val="001A6B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604"/>
    <w:rsid w:val="001B2AA9"/>
    <w:rsid w:val="001B3116"/>
    <w:rsid w:val="001B34E6"/>
    <w:rsid w:val="001B372B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2483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1D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F31"/>
    <w:rsid w:val="0021110E"/>
    <w:rsid w:val="002113BE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6EFE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A5E"/>
    <w:rsid w:val="00250E83"/>
    <w:rsid w:val="00251A2D"/>
    <w:rsid w:val="002522B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7A8"/>
    <w:rsid w:val="00261861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A9F"/>
    <w:rsid w:val="00267E25"/>
    <w:rsid w:val="00267E5E"/>
    <w:rsid w:val="002700E6"/>
    <w:rsid w:val="00270588"/>
    <w:rsid w:val="002705AC"/>
    <w:rsid w:val="00270711"/>
    <w:rsid w:val="00270944"/>
    <w:rsid w:val="00270A61"/>
    <w:rsid w:val="002718CE"/>
    <w:rsid w:val="00272A72"/>
    <w:rsid w:val="00272D27"/>
    <w:rsid w:val="0027322F"/>
    <w:rsid w:val="0027346C"/>
    <w:rsid w:val="00273512"/>
    <w:rsid w:val="00273616"/>
    <w:rsid w:val="00274431"/>
    <w:rsid w:val="00275170"/>
    <w:rsid w:val="002754C0"/>
    <w:rsid w:val="002754CA"/>
    <w:rsid w:val="002757F4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FC8"/>
    <w:rsid w:val="00297057"/>
    <w:rsid w:val="002979C3"/>
    <w:rsid w:val="002A0C9D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435"/>
    <w:rsid w:val="002B22FF"/>
    <w:rsid w:val="002B2533"/>
    <w:rsid w:val="002B2833"/>
    <w:rsid w:val="002B34D9"/>
    <w:rsid w:val="002B3AB4"/>
    <w:rsid w:val="002B4BE8"/>
    <w:rsid w:val="002B5015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57C"/>
    <w:rsid w:val="002C060A"/>
    <w:rsid w:val="002C0F4F"/>
    <w:rsid w:val="002C1A59"/>
    <w:rsid w:val="002C1D86"/>
    <w:rsid w:val="002C259E"/>
    <w:rsid w:val="002C3322"/>
    <w:rsid w:val="002C3383"/>
    <w:rsid w:val="002C3EDA"/>
    <w:rsid w:val="002C4209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E0058"/>
    <w:rsid w:val="002E0368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7B5A"/>
    <w:rsid w:val="002F7D27"/>
    <w:rsid w:val="003002D6"/>
    <w:rsid w:val="00300745"/>
    <w:rsid w:val="00300942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F02"/>
    <w:rsid w:val="00305303"/>
    <w:rsid w:val="0030609E"/>
    <w:rsid w:val="00306184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190"/>
    <w:rsid w:val="0034190E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47754"/>
    <w:rsid w:val="00350330"/>
    <w:rsid w:val="00350549"/>
    <w:rsid w:val="003506C3"/>
    <w:rsid w:val="00350BC3"/>
    <w:rsid w:val="00350ECB"/>
    <w:rsid w:val="00350F10"/>
    <w:rsid w:val="00350F68"/>
    <w:rsid w:val="0035234A"/>
    <w:rsid w:val="00352894"/>
    <w:rsid w:val="00352AC4"/>
    <w:rsid w:val="00352BE2"/>
    <w:rsid w:val="0035352A"/>
    <w:rsid w:val="00353683"/>
    <w:rsid w:val="00353FA1"/>
    <w:rsid w:val="00354345"/>
    <w:rsid w:val="00354BD9"/>
    <w:rsid w:val="00354EAA"/>
    <w:rsid w:val="003551C9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955"/>
    <w:rsid w:val="00364EEA"/>
    <w:rsid w:val="0036516B"/>
    <w:rsid w:val="00365323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E97"/>
    <w:rsid w:val="003734C1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C8E"/>
    <w:rsid w:val="00387200"/>
    <w:rsid w:val="00387A1F"/>
    <w:rsid w:val="0039048E"/>
    <w:rsid w:val="00390BBB"/>
    <w:rsid w:val="00390C7B"/>
    <w:rsid w:val="00391561"/>
    <w:rsid w:val="00392988"/>
    <w:rsid w:val="00394513"/>
    <w:rsid w:val="00394D9A"/>
    <w:rsid w:val="00395252"/>
    <w:rsid w:val="00395756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C73"/>
    <w:rsid w:val="003A3394"/>
    <w:rsid w:val="003A3C21"/>
    <w:rsid w:val="003A3EDD"/>
    <w:rsid w:val="003A433A"/>
    <w:rsid w:val="003A48CC"/>
    <w:rsid w:val="003A540E"/>
    <w:rsid w:val="003A64AD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94F"/>
    <w:rsid w:val="003B5A00"/>
    <w:rsid w:val="003B5B07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D"/>
    <w:rsid w:val="003C3DCB"/>
    <w:rsid w:val="003C5186"/>
    <w:rsid w:val="003C53BD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5272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982"/>
    <w:rsid w:val="0040298D"/>
    <w:rsid w:val="004029A7"/>
    <w:rsid w:val="00402F7A"/>
    <w:rsid w:val="0040301C"/>
    <w:rsid w:val="00403452"/>
    <w:rsid w:val="004035A4"/>
    <w:rsid w:val="004036C4"/>
    <w:rsid w:val="00403727"/>
    <w:rsid w:val="00403A8D"/>
    <w:rsid w:val="00403C8E"/>
    <w:rsid w:val="004043EA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10D1A"/>
    <w:rsid w:val="00411075"/>
    <w:rsid w:val="004110FD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1061"/>
    <w:rsid w:val="00421AB9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9FC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87D73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D41"/>
    <w:rsid w:val="004A0E1A"/>
    <w:rsid w:val="004A1257"/>
    <w:rsid w:val="004A1C71"/>
    <w:rsid w:val="004A1D09"/>
    <w:rsid w:val="004A2737"/>
    <w:rsid w:val="004A3870"/>
    <w:rsid w:val="004A38C4"/>
    <w:rsid w:val="004A3DB9"/>
    <w:rsid w:val="004A40C8"/>
    <w:rsid w:val="004A4DAF"/>
    <w:rsid w:val="004A4E09"/>
    <w:rsid w:val="004A51EF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6F0D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10354"/>
    <w:rsid w:val="0051062C"/>
    <w:rsid w:val="00510908"/>
    <w:rsid w:val="005112EE"/>
    <w:rsid w:val="005119DE"/>
    <w:rsid w:val="00511CFC"/>
    <w:rsid w:val="00511F3B"/>
    <w:rsid w:val="00511FBE"/>
    <w:rsid w:val="00512C37"/>
    <w:rsid w:val="00514559"/>
    <w:rsid w:val="00514FF6"/>
    <w:rsid w:val="0051517E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651E"/>
    <w:rsid w:val="005265A0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8F1"/>
    <w:rsid w:val="0053426C"/>
    <w:rsid w:val="0053654B"/>
    <w:rsid w:val="0053665E"/>
    <w:rsid w:val="00537447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51B4"/>
    <w:rsid w:val="00595ADF"/>
    <w:rsid w:val="00595BED"/>
    <w:rsid w:val="00595FA6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780B"/>
    <w:rsid w:val="005B7A35"/>
    <w:rsid w:val="005C00D1"/>
    <w:rsid w:val="005C040A"/>
    <w:rsid w:val="005C11C7"/>
    <w:rsid w:val="005C2312"/>
    <w:rsid w:val="005C2933"/>
    <w:rsid w:val="005C37C7"/>
    <w:rsid w:val="005C3A25"/>
    <w:rsid w:val="005C3E0B"/>
    <w:rsid w:val="005C431D"/>
    <w:rsid w:val="005C4F84"/>
    <w:rsid w:val="005C58C0"/>
    <w:rsid w:val="005C6434"/>
    <w:rsid w:val="005C64FA"/>
    <w:rsid w:val="005C6539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940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639A"/>
    <w:rsid w:val="005F6897"/>
    <w:rsid w:val="005F756C"/>
    <w:rsid w:val="006001C0"/>
    <w:rsid w:val="00600710"/>
    <w:rsid w:val="00600B12"/>
    <w:rsid w:val="00600C52"/>
    <w:rsid w:val="00600CF9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463"/>
    <w:rsid w:val="006175FF"/>
    <w:rsid w:val="00617D33"/>
    <w:rsid w:val="0062001E"/>
    <w:rsid w:val="00620310"/>
    <w:rsid w:val="00620704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3835"/>
    <w:rsid w:val="00644722"/>
    <w:rsid w:val="00644AEF"/>
    <w:rsid w:val="006453BD"/>
    <w:rsid w:val="006455FB"/>
    <w:rsid w:val="0064629C"/>
    <w:rsid w:val="00646E4C"/>
    <w:rsid w:val="0064760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DB9"/>
    <w:rsid w:val="006562AD"/>
    <w:rsid w:val="0065668B"/>
    <w:rsid w:val="00657860"/>
    <w:rsid w:val="006578FE"/>
    <w:rsid w:val="00657A81"/>
    <w:rsid w:val="00657BE1"/>
    <w:rsid w:val="00657E84"/>
    <w:rsid w:val="00657F2E"/>
    <w:rsid w:val="0066063A"/>
    <w:rsid w:val="00660BD1"/>
    <w:rsid w:val="00660F19"/>
    <w:rsid w:val="0066178F"/>
    <w:rsid w:val="00661B4F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60D8"/>
    <w:rsid w:val="00676212"/>
    <w:rsid w:val="0067725E"/>
    <w:rsid w:val="00677961"/>
    <w:rsid w:val="00677A9A"/>
    <w:rsid w:val="00680350"/>
    <w:rsid w:val="00680B53"/>
    <w:rsid w:val="00682748"/>
    <w:rsid w:val="00683254"/>
    <w:rsid w:val="00683876"/>
    <w:rsid w:val="00683DE3"/>
    <w:rsid w:val="00683F4C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0F45"/>
    <w:rsid w:val="00691DB4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C35"/>
    <w:rsid w:val="006B45FC"/>
    <w:rsid w:val="006B4948"/>
    <w:rsid w:val="006B4CB1"/>
    <w:rsid w:val="006B4F0F"/>
    <w:rsid w:val="006B5BD9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27E"/>
    <w:rsid w:val="006C32AD"/>
    <w:rsid w:val="006C333A"/>
    <w:rsid w:val="006C47BC"/>
    <w:rsid w:val="006C51E2"/>
    <w:rsid w:val="006C5319"/>
    <w:rsid w:val="006C5639"/>
    <w:rsid w:val="006C5CF4"/>
    <w:rsid w:val="006C5F65"/>
    <w:rsid w:val="006C6573"/>
    <w:rsid w:val="006C76E8"/>
    <w:rsid w:val="006C7E7D"/>
    <w:rsid w:val="006C7F69"/>
    <w:rsid w:val="006D03BA"/>
    <w:rsid w:val="006D04AA"/>
    <w:rsid w:val="006D0CAA"/>
    <w:rsid w:val="006D1060"/>
    <w:rsid w:val="006D1ADB"/>
    <w:rsid w:val="006D1D99"/>
    <w:rsid w:val="006D262A"/>
    <w:rsid w:val="006D276D"/>
    <w:rsid w:val="006D2BB4"/>
    <w:rsid w:val="006D34BD"/>
    <w:rsid w:val="006D408F"/>
    <w:rsid w:val="006D41D9"/>
    <w:rsid w:val="006D4407"/>
    <w:rsid w:val="006D48D7"/>
    <w:rsid w:val="006D5109"/>
    <w:rsid w:val="006D52F3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C81"/>
    <w:rsid w:val="006E2FC8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F5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CB8"/>
    <w:rsid w:val="0070051D"/>
    <w:rsid w:val="0070059A"/>
    <w:rsid w:val="0070086B"/>
    <w:rsid w:val="00700CF5"/>
    <w:rsid w:val="00701618"/>
    <w:rsid w:val="00701ADF"/>
    <w:rsid w:val="007021A3"/>
    <w:rsid w:val="00702514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46E"/>
    <w:rsid w:val="00713A95"/>
    <w:rsid w:val="007142B4"/>
    <w:rsid w:val="007146DA"/>
    <w:rsid w:val="007158F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50E"/>
    <w:rsid w:val="0073364F"/>
    <w:rsid w:val="007338CE"/>
    <w:rsid w:val="00733EE3"/>
    <w:rsid w:val="00735130"/>
    <w:rsid w:val="007363A3"/>
    <w:rsid w:val="007364C5"/>
    <w:rsid w:val="0073665F"/>
    <w:rsid w:val="00737107"/>
    <w:rsid w:val="00737359"/>
    <w:rsid w:val="0074015D"/>
    <w:rsid w:val="00740445"/>
    <w:rsid w:val="00740533"/>
    <w:rsid w:val="007409CB"/>
    <w:rsid w:val="007419EF"/>
    <w:rsid w:val="00741FCF"/>
    <w:rsid w:val="00741FD0"/>
    <w:rsid w:val="007421DE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4F4"/>
    <w:rsid w:val="00770705"/>
    <w:rsid w:val="0077074E"/>
    <w:rsid w:val="0077111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B0990"/>
    <w:rsid w:val="007B0A53"/>
    <w:rsid w:val="007B10C8"/>
    <w:rsid w:val="007B1360"/>
    <w:rsid w:val="007B2B83"/>
    <w:rsid w:val="007B2C86"/>
    <w:rsid w:val="007B2FD3"/>
    <w:rsid w:val="007B3A8A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DEA"/>
    <w:rsid w:val="007C404C"/>
    <w:rsid w:val="007C550F"/>
    <w:rsid w:val="007C5CF7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2A5"/>
    <w:rsid w:val="007D139F"/>
    <w:rsid w:val="007D199B"/>
    <w:rsid w:val="007D3675"/>
    <w:rsid w:val="007D3E48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E5E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D14"/>
    <w:rsid w:val="007F1F0B"/>
    <w:rsid w:val="007F1F82"/>
    <w:rsid w:val="007F255E"/>
    <w:rsid w:val="007F2E0F"/>
    <w:rsid w:val="007F33C6"/>
    <w:rsid w:val="007F38C5"/>
    <w:rsid w:val="007F3FA6"/>
    <w:rsid w:val="007F497B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51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EFC"/>
    <w:rsid w:val="00814BBC"/>
    <w:rsid w:val="00814DAE"/>
    <w:rsid w:val="008154F0"/>
    <w:rsid w:val="008159B7"/>
    <w:rsid w:val="00816384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67C9"/>
    <w:rsid w:val="00826C89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3411"/>
    <w:rsid w:val="0083365A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523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EB1"/>
    <w:rsid w:val="00845263"/>
    <w:rsid w:val="008464CD"/>
    <w:rsid w:val="0084656C"/>
    <w:rsid w:val="00846B0F"/>
    <w:rsid w:val="00846B9D"/>
    <w:rsid w:val="0084738E"/>
    <w:rsid w:val="0084759D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A02"/>
    <w:rsid w:val="00856C9F"/>
    <w:rsid w:val="00856D6B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DE4"/>
    <w:rsid w:val="0087032F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90C"/>
    <w:rsid w:val="0087595C"/>
    <w:rsid w:val="00877B76"/>
    <w:rsid w:val="00877DD2"/>
    <w:rsid w:val="0088099E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4C5"/>
    <w:rsid w:val="00897B29"/>
    <w:rsid w:val="008A004A"/>
    <w:rsid w:val="008A08C6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78F"/>
    <w:rsid w:val="008A7F09"/>
    <w:rsid w:val="008A7FB2"/>
    <w:rsid w:val="008A7FFC"/>
    <w:rsid w:val="008B18CF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ED2"/>
    <w:rsid w:val="008C10F9"/>
    <w:rsid w:val="008C16B7"/>
    <w:rsid w:val="008C1B29"/>
    <w:rsid w:val="008C1F0C"/>
    <w:rsid w:val="008C3292"/>
    <w:rsid w:val="008C32E0"/>
    <w:rsid w:val="008C477B"/>
    <w:rsid w:val="008C48A5"/>
    <w:rsid w:val="008C4B17"/>
    <w:rsid w:val="008C4CB4"/>
    <w:rsid w:val="008C537B"/>
    <w:rsid w:val="008C5614"/>
    <w:rsid w:val="008C5EA0"/>
    <w:rsid w:val="008C5F7C"/>
    <w:rsid w:val="008C62AE"/>
    <w:rsid w:val="008C6B39"/>
    <w:rsid w:val="008C6DFF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614B"/>
    <w:rsid w:val="008D6354"/>
    <w:rsid w:val="008D65F5"/>
    <w:rsid w:val="008D6B2A"/>
    <w:rsid w:val="008D70CF"/>
    <w:rsid w:val="008D7B20"/>
    <w:rsid w:val="008D7D28"/>
    <w:rsid w:val="008D7E71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D24"/>
    <w:rsid w:val="00903096"/>
    <w:rsid w:val="00903968"/>
    <w:rsid w:val="009039B3"/>
    <w:rsid w:val="00903F0B"/>
    <w:rsid w:val="00903FFA"/>
    <w:rsid w:val="009044BB"/>
    <w:rsid w:val="00904623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2FC2"/>
    <w:rsid w:val="009233FD"/>
    <w:rsid w:val="009234BD"/>
    <w:rsid w:val="00923A9B"/>
    <w:rsid w:val="00923B44"/>
    <w:rsid w:val="00923BC5"/>
    <w:rsid w:val="00923CCB"/>
    <w:rsid w:val="00923F98"/>
    <w:rsid w:val="009241D7"/>
    <w:rsid w:val="00924A61"/>
    <w:rsid w:val="00924EB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1365"/>
    <w:rsid w:val="009414E9"/>
    <w:rsid w:val="00941682"/>
    <w:rsid w:val="00942756"/>
    <w:rsid w:val="00942776"/>
    <w:rsid w:val="00942948"/>
    <w:rsid w:val="00942BCB"/>
    <w:rsid w:val="00943094"/>
    <w:rsid w:val="00943A41"/>
    <w:rsid w:val="00943BAF"/>
    <w:rsid w:val="00943ED9"/>
    <w:rsid w:val="00944365"/>
    <w:rsid w:val="00944B32"/>
    <w:rsid w:val="00944DB5"/>
    <w:rsid w:val="00945F2A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899"/>
    <w:rsid w:val="00975097"/>
    <w:rsid w:val="009750E1"/>
    <w:rsid w:val="009752DA"/>
    <w:rsid w:val="00976127"/>
    <w:rsid w:val="009762D7"/>
    <w:rsid w:val="0097681C"/>
    <w:rsid w:val="00977388"/>
    <w:rsid w:val="00977568"/>
    <w:rsid w:val="00977ECA"/>
    <w:rsid w:val="00980085"/>
    <w:rsid w:val="009809B0"/>
    <w:rsid w:val="00980B16"/>
    <w:rsid w:val="009816A7"/>
    <w:rsid w:val="00982174"/>
    <w:rsid w:val="009825E4"/>
    <w:rsid w:val="00982C25"/>
    <w:rsid w:val="00983099"/>
    <w:rsid w:val="0098313C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0A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B52"/>
    <w:rsid w:val="009C10FC"/>
    <w:rsid w:val="009C12D2"/>
    <w:rsid w:val="009C158E"/>
    <w:rsid w:val="009C15C1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97"/>
    <w:rsid w:val="009F2E96"/>
    <w:rsid w:val="009F37B5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641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5338"/>
    <w:rsid w:val="00A05804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D68"/>
    <w:rsid w:val="00A11CB2"/>
    <w:rsid w:val="00A1218F"/>
    <w:rsid w:val="00A12CDD"/>
    <w:rsid w:val="00A142BB"/>
    <w:rsid w:val="00A147AD"/>
    <w:rsid w:val="00A15063"/>
    <w:rsid w:val="00A15960"/>
    <w:rsid w:val="00A15A93"/>
    <w:rsid w:val="00A16A5B"/>
    <w:rsid w:val="00A17147"/>
    <w:rsid w:val="00A171D3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40DCD"/>
    <w:rsid w:val="00A40FB5"/>
    <w:rsid w:val="00A41123"/>
    <w:rsid w:val="00A4152D"/>
    <w:rsid w:val="00A41531"/>
    <w:rsid w:val="00A41AC2"/>
    <w:rsid w:val="00A41E5C"/>
    <w:rsid w:val="00A42B32"/>
    <w:rsid w:val="00A42BB0"/>
    <w:rsid w:val="00A42D80"/>
    <w:rsid w:val="00A42F8F"/>
    <w:rsid w:val="00A433A0"/>
    <w:rsid w:val="00A43D09"/>
    <w:rsid w:val="00A43DF9"/>
    <w:rsid w:val="00A43EC5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681A"/>
    <w:rsid w:val="00A668A8"/>
    <w:rsid w:val="00A66944"/>
    <w:rsid w:val="00A67435"/>
    <w:rsid w:val="00A675F3"/>
    <w:rsid w:val="00A67A4D"/>
    <w:rsid w:val="00A67C61"/>
    <w:rsid w:val="00A67D20"/>
    <w:rsid w:val="00A67F3B"/>
    <w:rsid w:val="00A70579"/>
    <w:rsid w:val="00A71A68"/>
    <w:rsid w:val="00A71AF5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1B"/>
    <w:rsid w:val="00AB0B50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D1E"/>
    <w:rsid w:val="00AC2ED2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B4E"/>
    <w:rsid w:val="00AE5EA8"/>
    <w:rsid w:val="00AE6005"/>
    <w:rsid w:val="00AE6898"/>
    <w:rsid w:val="00AE7934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38D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DB5"/>
    <w:rsid w:val="00B242D7"/>
    <w:rsid w:val="00B24904"/>
    <w:rsid w:val="00B24D17"/>
    <w:rsid w:val="00B2500F"/>
    <w:rsid w:val="00B252F9"/>
    <w:rsid w:val="00B25384"/>
    <w:rsid w:val="00B25661"/>
    <w:rsid w:val="00B25756"/>
    <w:rsid w:val="00B26023"/>
    <w:rsid w:val="00B2648F"/>
    <w:rsid w:val="00B26F84"/>
    <w:rsid w:val="00B27675"/>
    <w:rsid w:val="00B27684"/>
    <w:rsid w:val="00B27ABB"/>
    <w:rsid w:val="00B27CED"/>
    <w:rsid w:val="00B30717"/>
    <w:rsid w:val="00B31736"/>
    <w:rsid w:val="00B3213B"/>
    <w:rsid w:val="00B32BBB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57E"/>
    <w:rsid w:val="00B47061"/>
    <w:rsid w:val="00B502B8"/>
    <w:rsid w:val="00B50980"/>
    <w:rsid w:val="00B50DA1"/>
    <w:rsid w:val="00B51619"/>
    <w:rsid w:val="00B51745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9C1"/>
    <w:rsid w:val="00B54C0D"/>
    <w:rsid w:val="00B551BF"/>
    <w:rsid w:val="00B553BE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6070"/>
    <w:rsid w:val="00B76203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C7"/>
    <w:rsid w:val="00B97BDF"/>
    <w:rsid w:val="00B97EDB"/>
    <w:rsid w:val="00BA0099"/>
    <w:rsid w:val="00BA00AB"/>
    <w:rsid w:val="00BA0173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C3"/>
    <w:rsid w:val="00BB7C65"/>
    <w:rsid w:val="00BB7D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C68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637"/>
    <w:rsid w:val="00BE091B"/>
    <w:rsid w:val="00BE0C37"/>
    <w:rsid w:val="00BE0CC1"/>
    <w:rsid w:val="00BE126B"/>
    <w:rsid w:val="00BE1458"/>
    <w:rsid w:val="00BE16FB"/>
    <w:rsid w:val="00BE20E3"/>
    <w:rsid w:val="00BE27F5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C1E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1080"/>
    <w:rsid w:val="00C0152A"/>
    <w:rsid w:val="00C03583"/>
    <w:rsid w:val="00C04087"/>
    <w:rsid w:val="00C043EE"/>
    <w:rsid w:val="00C04663"/>
    <w:rsid w:val="00C0467B"/>
    <w:rsid w:val="00C05AF4"/>
    <w:rsid w:val="00C06E2A"/>
    <w:rsid w:val="00C06FF7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F7C"/>
    <w:rsid w:val="00C16FF3"/>
    <w:rsid w:val="00C1711C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E5"/>
    <w:rsid w:val="00C341A1"/>
    <w:rsid w:val="00C34D6A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23ED"/>
    <w:rsid w:val="00C5288D"/>
    <w:rsid w:val="00C528A4"/>
    <w:rsid w:val="00C52942"/>
    <w:rsid w:val="00C53FFC"/>
    <w:rsid w:val="00C54770"/>
    <w:rsid w:val="00C54BE4"/>
    <w:rsid w:val="00C5608D"/>
    <w:rsid w:val="00C56335"/>
    <w:rsid w:val="00C56528"/>
    <w:rsid w:val="00C5676C"/>
    <w:rsid w:val="00C568A2"/>
    <w:rsid w:val="00C56D84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5551"/>
    <w:rsid w:val="00C65B5F"/>
    <w:rsid w:val="00C67657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ED"/>
    <w:rsid w:val="00C8020C"/>
    <w:rsid w:val="00C8029F"/>
    <w:rsid w:val="00C803EC"/>
    <w:rsid w:val="00C8074D"/>
    <w:rsid w:val="00C80BFF"/>
    <w:rsid w:val="00C813F3"/>
    <w:rsid w:val="00C815AC"/>
    <w:rsid w:val="00C815D9"/>
    <w:rsid w:val="00C817D1"/>
    <w:rsid w:val="00C82B8D"/>
    <w:rsid w:val="00C82CEA"/>
    <w:rsid w:val="00C83292"/>
    <w:rsid w:val="00C83CDC"/>
    <w:rsid w:val="00C84002"/>
    <w:rsid w:val="00C841F5"/>
    <w:rsid w:val="00C84BBB"/>
    <w:rsid w:val="00C8523C"/>
    <w:rsid w:val="00C85322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4077"/>
    <w:rsid w:val="00CB45F8"/>
    <w:rsid w:val="00CB4651"/>
    <w:rsid w:val="00CB4A3B"/>
    <w:rsid w:val="00CB4FAD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F0009"/>
    <w:rsid w:val="00CF1695"/>
    <w:rsid w:val="00CF2207"/>
    <w:rsid w:val="00CF2311"/>
    <w:rsid w:val="00CF2A95"/>
    <w:rsid w:val="00CF2F8E"/>
    <w:rsid w:val="00CF35D4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ACC"/>
    <w:rsid w:val="00D02E91"/>
    <w:rsid w:val="00D02F8D"/>
    <w:rsid w:val="00D03134"/>
    <w:rsid w:val="00D032D3"/>
    <w:rsid w:val="00D0350B"/>
    <w:rsid w:val="00D0378F"/>
    <w:rsid w:val="00D04D87"/>
    <w:rsid w:val="00D0546C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97A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30F"/>
    <w:rsid w:val="00D20CFA"/>
    <w:rsid w:val="00D21CBD"/>
    <w:rsid w:val="00D222C3"/>
    <w:rsid w:val="00D22EE7"/>
    <w:rsid w:val="00D23557"/>
    <w:rsid w:val="00D23E41"/>
    <w:rsid w:val="00D242D2"/>
    <w:rsid w:val="00D24459"/>
    <w:rsid w:val="00D248DC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1678"/>
    <w:rsid w:val="00D4229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4D1"/>
    <w:rsid w:val="00D66CB1"/>
    <w:rsid w:val="00D67F76"/>
    <w:rsid w:val="00D708FD"/>
    <w:rsid w:val="00D70C44"/>
    <w:rsid w:val="00D71731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CF"/>
    <w:rsid w:val="00D742F0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773D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5AE"/>
    <w:rsid w:val="00D91829"/>
    <w:rsid w:val="00D91E60"/>
    <w:rsid w:val="00D92449"/>
    <w:rsid w:val="00D92D07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D85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71"/>
    <w:rsid w:val="00DD0FC4"/>
    <w:rsid w:val="00DD1584"/>
    <w:rsid w:val="00DD15F4"/>
    <w:rsid w:val="00DD1767"/>
    <w:rsid w:val="00DD183B"/>
    <w:rsid w:val="00DD1D6B"/>
    <w:rsid w:val="00DD1E7E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410F"/>
    <w:rsid w:val="00DE420A"/>
    <w:rsid w:val="00DE480F"/>
    <w:rsid w:val="00DE56E4"/>
    <w:rsid w:val="00DE578E"/>
    <w:rsid w:val="00DE5C41"/>
    <w:rsid w:val="00DE5D36"/>
    <w:rsid w:val="00DE67D2"/>
    <w:rsid w:val="00DE7A9B"/>
    <w:rsid w:val="00DF0307"/>
    <w:rsid w:val="00DF05F0"/>
    <w:rsid w:val="00DF104A"/>
    <w:rsid w:val="00DF11BA"/>
    <w:rsid w:val="00DF13AE"/>
    <w:rsid w:val="00DF173A"/>
    <w:rsid w:val="00DF1919"/>
    <w:rsid w:val="00DF3424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6F8"/>
    <w:rsid w:val="00DF7806"/>
    <w:rsid w:val="00DF7D54"/>
    <w:rsid w:val="00E00C47"/>
    <w:rsid w:val="00E00F65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ECB"/>
    <w:rsid w:val="00E11F09"/>
    <w:rsid w:val="00E12547"/>
    <w:rsid w:val="00E126B0"/>
    <w:rsid w:val="00E133E3"/>
    <w:rsid w:val="00E1394C"/>
    <w:rsid w:val="00E13985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4B"/>
    <w:rsid w:val="00E24F58"/>
    <w:rsid w:val="00E24F66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874"/>
    <w:rsid w:val="00E33BC9"/>
    <w:rsid w:val="00E34085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DE4"/>
    <w:rsid w:val="00E50491"/>
    <w:rsid w:val="00E506CE"/>
    <w:rsid w:val="00E50987"/>
    <w:rsid w:val="00E50E15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701"/>
    <w:rsid w:val="00E80974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F30"/>
    <w:rsid w:val="00E97791"/>
    <w:rsid w:val="00E97EAD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1DB5"/>
    <w:rsid w:val="00EC1DB8"/>
    <w:rsid w:val="00EC1DCF"/>
    <w:rsid w:val="00EC29AC"/>
    <w:rsid w:val="00EC30BA"/>
    <w:rsid w:val="00EC3221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307"/>
    <w:rsid w:val="00ED243E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6884"/>
    <w:rsid w:val="00ED7489"/>
    <w:rsid w:val="00ED7899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5ED"/>
    <w:rsid w:val="00EE4743"/>
    <w:rsid w:val="00EE49CC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F1BE7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4A6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E04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CF4"/>
    <w:rsid w:val="00F20DB5"/>
    <w:rsid w:val="00F21106"/>
    <w:rsid w:val="00F21A6C"/>
    <w:rsid w:val="00F21AD5"/>
    <w:rsid w:val="00F22ADE"/>
    <w:rsid w:val="00F23A2B"/>
    <w:rsid w:val="00F2455D"/>
    <w:rsid w:val="00F2478B"/>
    <w:rsid w:val="00F2492E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6E7D"/>
    <w:rsid w:val="00F671F9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539F"/>
    <w:rsid w:val="00F8565B"/>
    <w:rsid w:val="00F856B3"/>
    <w:rsid w:val="00F85C37"/>
    <w:rsid w:val="00F86090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50B"/>
    <w:rsid w:val="00F96BE6"/>
    <w:rsid w:val="00F96C01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B01E4"/>
    <w:rsid w:val="00FB028B"/>
    <w:rsid w:val="00FB02B4"/>
    <w:rsid w:val="00FB040D"/>
    <w:rsid w:val="00FB045E"/>
    <w:rsid w:val="00FB0BE7"/>
    <w:rsid w:val="00FB16AD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B54"/>
    <w:rsid w:val="00FB5C5E"/>
    <w:rsid w:val="00FB5FA0"/>
    <w:rsid w:val="00FB6838"/>
    <w:rsid w:val="00FB711D"/>
    <w:rsid w:val="00FB73D6"/>
    <w:rsid w:val="00FC055B"/>
    <w:rsid w:val="00FC07C6"/>
    <w:rsid w:val="00FC0BD0"/>
    <w:rsid w:val="00FC0BF6"/>
    <w:rsid w:val="00FC0DB4"/>
    <w:rsid w:val="00FC150F"/>
    <w:rsid w:val="00FC25F1"/>
    <w:rsid w:val="00FC27A6"/>
    <w:rsid w:val="00FC2A07"/>
    <w:rsid w:val="00FC2F97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6AA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D74"/>
    <w:rsid w:val="00FD7023"/>
    <w:rsid w:val="00FD73AF"/>
    <w:rsid w:val="00FD7526"/>
    <w:rsid w:val="00FD7E1D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47BF"/>
    <w:rsid w:val="00FE4A4E"/>
    <w:rsid w:val="00FE4E2A"/>
    <w:rsid w:val="00FE4F7B"/>
    <w:rsid w:val="00FE5202"/>
    <w:rsid w:val="00FE53DF"/>
    <w:rsid w:val="00FE5AB1"/>
    <w:rsid w:val="00FE64CB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2,cap Char Char,Caption Char1,First line:  0.5&quot; Char,cap Char1,Caption Char Char,Caption Char1 Char Char,cap Char Char1 Char,Caption Char Char1 Char Char,cap Char2 Char,条目 Char,cap Char Char Char Char Char Char Char Char,fighead2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List Paragraph Char1,列出段落 Char1,列出段落1 Char,中等深浅网格 1 - 着色 21 Char,列表段落 Char,¥¡¡¡¡ì¬º¥¹¥È¶ÎÂä Char,ÁÐ³ö¶ÎÂä Char,列表段落1 Char,—ño’i—Ž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A4F54-DB00-4066-A25B-3D402CE69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2020-08-08T06:25:00Z</dcterms:created>
  <dcterms:modified xsi:type="dcterms:W3CDTF">2020-08-08T06:27:00Z</dcterms:modified>
</cp:coreProperties>
</file>