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Heading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TableGrid"/>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w:t>
      </w:r>
      <w:proofErr w:type="spellStart"/>
      <w:r w:rsidRPr="00F8459F">
        <w:rPr>
          <w:rFonts w:ascii="Times New Roman" w:hAnsi="Times New Roman"/>
          <w:sz w:val="22"/>
          <w:szCs w:val="22"/>
        </w:rPr>
        <w:t>nrofHARQ</w:t>
      </w:r>
      <w:proofErr w:type="spellEnd"/>
      <w:r w:rsidRPr="00F8459F">
        <w:rPr>
          <w:rFonts w:ascii="Times New Roman" w:hAnsi="Times New Roman"/>
          <w:sz w:val="22"/>
          <w:szCs w:val="22"/>
        </w:rPr>
        <w:t>-Processes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ListParagraph"/>
        <w:ind w:left="420" w:firstLine="0"/>
        <w:rPr>
          <w:rFonts w:ascii="Times New Roman" w:hAnsi="Times New Roman"/>
          <w:sz w:val="22"/>
          <w:szCs w:val="22"/>
        </w:rPr>
      </w:pPr>
    </w:p>
    <w:p w14:paraId="0541A985" w14:textId="50826DB5" w:rsidR="009A3DA2" w:rsidRDefault="009A3DA2" w:rsidP="009A3DA2">
      <w:pPr>
        <w:pStyle w:val="ListParagraph"/>
        <w:ind w:left="420" w:firstLine="0"/>
        <w:rPr>
          <w:rFonts w:ascii="Times New Roman" w:hAnsi="Times New Roman"/>
          <w:sz w:val="22"/>
          <w:szCs w:val="22"/>
        </w:rPr>
      </w:pPr>
    </w:p>
    <w:p w14:paraId="4310FE1A" w14:textId="72A70F6E" w:rsidR="009A3DA2" w:rsidRDefault="009A3DA2" w:rsidP="009A3DA2">
      <w:pPr>
        <w:pStyle w:val="ListParagraph"/>
        <w:ind w:left="420" w:firstLine="0"/>
        <w:rPr>
          <w:rFonts w:ascii="Times New Roman" w:hAnsi="Times New Roman"/>
          <w:sz w:val="22"/>
          <w:szCs w:val="22"/>
        </w:rPr>
      </w:pPr>
      <w:r w:rsidRPr="009A3DA2">
        <w:rPr>
          <w:rFonts w:ascii="Times New Roman" w:hAnsi="Times New Roman"/>
          <w:noProof/>
          <w:sz w:val="22"/>
          <w:szCs w:val="22"/>
          <w:lang w:eastAsia="zh-CN"/>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ko-KR"/>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ko-KR"/>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ko-KR"/>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ko-KR"/>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ko-KR"/>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ko-KR"/>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ko-KR"/>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v:textbox>
                <w10:wrap type="square"/>
              </v:shape>
            </w:pict>
          </mc:Fallback>
        </mc:AlternateContent>
      </w:r>
    </w:p>
    <w:p w14:paraId="7DF0FA6B" w14:textId="2B122876" w:rsidR="009A3DA2" w:rsidRPr="009A3DA2" w:rsidRDefault="009A3DA2" w:rsidP="009A3DA2">
      <w:pPr>
        <w:pStyle w:val="ListParagraph"/>
        <w:ind w:left="420" w:firstLine="0"/>
        <w:rPr>
          <w:rFonts w:ascii="Times New Roman" w:hAnsi="Times New Roman"/>
          <w:sz w:val="22"/>
          <w:szCs w:val="22"/>
        </w:rPr>
      </w:pPr>
    </w:p>
    <w:p w14:paraId="22C97A6E" w14:textId="293BB319" w:rsidR="00537511" w:rsidRDefault="00537511"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ListParagraph"/>
        <w:ind w:left="420" w:firstLine="0"/>
        <w:rPr>
          <w:rFonts w:ascii="Times New Roman" w:hAnsi="Times New Roman"/>
          <w:sz w:val="22"/>
          <w:szCs w:val="22"/>
        </w:rPr>
      </w:pPr>
    </w:p>
    <w:p w14:paraId="7A33D28F" w14:textId="26FD9883" w:rsidR="008D0B49" w:rsidRDefault="008D0B49" w:rsidP="008D0B49">
      <w:pPr>
        <w:pStyle w:val="ListParagraph"/>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TableGrid"/>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65pt;height:45.15pt" o:ole="">
                  <v:imagedata r:id="rId24" o:title=""/>
                </v:shape>
                <o:OLEObject Type="Embed" ProgID="Visio.Drawing.15" ShapeID="_x0000_i1025" DrawAspect="Content" ObjectID="_1649065311"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proofErr w:type="spellStart"/>
            <w:r w:rsidRPr="00F8459F">
              <w:t>nrofHARQ</w:t>
            </w:r>
            <w:proofErr w:type="spellEnd"/>
            <w:r w:rsidRPr="00F8459F">
              <w:t>-Processes confi</w:t>
            </w:r>
            <w:r>
              <w:t>gured for the SPS configuration</w:t>
            </w:r>
            <w:r>
              <w:rPr>
                <w:rFonts w:eastAsiaTheme="minorEastAsia"/>
                <w:sz w:val="20"/>
                <w:szCs w:val="20"/>
                <w:lang w:eastAsia="zh-CN"/>
              </w:rPr>
              <w:t xml:space="preserve">”. Whether the </w:t>
            </w:r>
            <w:proofErr w:type="spellStart"/>
            <w:r w:rsidRPr="00DC7F97">
              <w:rPr>
                <w:i/>
              </w:rPr>
              <w:t>nrofHARQ</w:t>
            </w:r>
            <w:proofErr w:type="spellEnd"/>
            <w:r w:rsidRPr="00DC7F97">
              <w:rPr>
                <w:i/>
              </w:rPr>
              <w:t>-Processes</w:t>
            </w:r>
            <w:r>
              <w:t xml:space="preserve"> is determined by the number of SPS PDSCHs with </w:t>
            </w:r>
            <w:r>
              <w:rPr>
                <w:lang w:eastAsia="zh-CN"/>
              </w:rPr>
              <w:t xml:space="preserve">in a slot </w:t>
            </w:r>
            <w:r>
              <w:rPr>
                <w:noProof/>
                <w:position w:val="-12"/>
                <w:lang w:eastAsia="zh-CN"/>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xml:space="preserve">, i.e. </w:t>
            </w:r>
            <w:proofErr w:type="gramStart"/>
            <w:r>
              <w:rPr>
                <w:lang w:eastAsia="zh-CN"/>
              </w:rPr>
              <w:t>exactly the same</w:t>
            </w:r>
            <w:proofErr w:type="gramEnd"/>
            <w:r>
              <w:rPr>
                <w:lang w:eastAsia="zh-CN"/>
              </w:rPr>
              <w:t xml:space="preserv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The reception of SPS activation DCI by UE is currently confirmed to gNB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proofErr w:type="gramStart"/>
            <w:r w:rsidRPr="0094512B">
              <w:rPr>
                <w:sz w:val="20"/>
                <w:szCs w:val="20"/>
                <w:lang w:eastAsia="zh-CN"/>
              </w:rPr>
              <w:t>Basically</w:t>
            </w:r>
            <w:proofErr w:type="gramEnd"/>
            <w:r w:rsidRPr="0094512B">
              <w:rPr>
                <w:sz w:val="20"/>
                <w:szCs w:val="20"/>
                <w:lang w:eastAsia="zh-CN"/>
              </w:rPr>
              <w:t xml:space="preserve">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proofErr w:type="spellStart"/>
            <w:r w:rsidRPr="00FA4621">
              <w:rPr>
                <w:i/>
              </w:rPr>
              <w:t>nrofHARQ</w:t>
            </w:r>
            <w:proofErr w:type="spellEnd"/>
            <w:r w:rsidRPr="00FA4621">
              <w:rPr>
                <w:i/>
              </w:rPr>
              <w:t>-Processes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190819A6" w14:textId="3C4C78CF" w:rsidR="00075335" w:rsidRPr="00B169E8" w:rsidRDefault="00075335" w:rsidP="0007533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bookmarkStart w:id="6" w:name="_GoBack"/>
            <w:bookmarkEnd w:id="6"/>
          </w:p>
          <w:p w14:paraId="07057C87" w14:textId="77777777" w:rsidR="00075335" w:rsidRPr="00B169E8" w:rsidRDefault="00075335" w:rsidP="00A663F4">
            <w:pPr>
              <w:rPr>
                <w:sz w:val="20"/>
                <w:szCs w:val="20"/>
                <w:lang w:eastAsia="zh-CN"/>
              </w:rPr>
            </w:pPr>
          </w:p>
        </w:tc>
      </w:tr>
    </w:tbl>
    <w:p w14:paraId="235A5BA9" w14:textId="14A514FD" w:rsidR="0062776D" w:rsidRDefault="0062776D" w:rsidP="003F2425"/>
    <w:p w14:paraId="38DEADFF" w14:textId="77777777" w:rsidR="00446A14" w:rsidRDefault="00446A14" w:rsidP="003F2425"/>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 xml:space="preserve">Summary of proposals from submitted </w:t>
      </w:r>
      <w:proofErr w:type="spellStart"/>
      <w:r w:rsidRPr="000216A1">
        <w:rPr>
          <w:sz w:val="20"/>
        </w:rPr>
        <w:t>Tdocs</w:t>
      </w:r>
      <w:proofErr w:type="spellEnd"/>
    </w:p>
    <w:tbl>
      <w:tblPr>
        <w:tblStyle w:val="TableGrid"/>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BodyText"/>
              <w:jc w:val="center"/>
            </w:pPr>
            <w:r w:rsidRPr="00E1118F">
              <w:object w:dxaOrig="5088" w:dyaOrig="888" w14:anchorId="6F7823EB">
                <v:shape id="_x0000_i1026" type="#_x0000_t75" style="width:254.65pt;height:45.15pt" o:ole="">
                  <v:imagedata r:id="rId24" o:title=""/>
                </v:shape>
                <o:OLEObject Type="Embed" ProgID="Visio.Drawing.15" ShapeID="_x0000_i1026" DrawAspect="Content" ObjectID="_1649065312" r:id="rId26"/>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 xml:space="preserve">When an SPS configuration is activated with a DCI that indicates non-numeric K1, the number of HARQ-Ack bits corresponding to SPS PDSCHs that are appended to the end of a dynamic HARQ-Ack codebook is </w:t>
            </w:r>
            <w:proofErr w:type="spellStart"/>
            <w:r w:rsidRPr="00E1118F">
              <w:rPr>
                <w:sz w:val="20"/>
                <w:szCs w:val="20"/>
              </w:rPr>
              <w:t>nrofHARQ</w:t>
            </w:r>
            <w:proofErr w:type="spellEnd"/>
            <w:r w:rsidRPr="00E1118F">
              <w:rPr>
                <w:sz w:val="20"/>
                <w:szCs w:val="20"/>
              </w:rPr>
              <w:t>-Processes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Heading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Heading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w:t>
      </w:r>
      <w:proofErr w:type="gramStart"/>
      <w:r w:rsidRPr="00B01667">
        <w:rPr>
          <w:sz w:val="21"/>
          <w:szCs w:val="28"/>
          <w:lang w:eastAsia="zh-CN"/>
        </w:rPr>
        <w:t>2001268  Feature</w:t>
      </w:r>
      <w:proofErr w:type="gramEnd"/>
      <w:r w:rsidRPr="00B01667">
        <w:rPr>
          <w:sz w:val="21"/>
          <w:szCs w:val="28"/>
          <w:lang w:eastAsia="zh-CN"/>
        </w:rPr>
        <w:t xml:space="preserv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r>
      <w:proofErr w:type="spellStart"/>
      <w:r w:rsidRPr="00B01667">
        <w:rPr>
          <w:sz w:val="21"/>
          <w:szCs w:val="28"/>
          <w:lang w:eastAsia="zh-CN"/>
        </w:rPr>
        <w:t>Maintainance</w:t>
      </w:r>
      <w:proofErr w:type="spellEnd"/>
      <w:r w:rsidRPr="00B01667">
        <w:rPr>
          <w:sz w:val="21"/>
          <w:szCs w:val="28"/>
          <w:lang w:eastAsia="zh-CN"/>
        </w:rPr>
        <w:t xml:space="preserve"> on HARQ-ACK enhancement</w:t>
      </w:r>
      <w:r w:rsidRPr="00B01667">
        <w:rPr>
          <w:sz w:val="21"/>
          <w:szCs w:val="28"/>
          <w:lang w:eastAsia="zh-CN"/>
        </w:rPr>
        <w:tab/>
        <w:t>Huawei, HiSilicon</w:t>
      </w:r>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 xml:space="preserve">ZTE, </w:t>
      </w:r>
      <w:proofErr w:type="spellStart"/>
      <w:r w:rsidRPr="00B01667">
        <w:rPr>
          <w:sz w:val="21"/>
          <w:szCs w:val="28"/>
          <w:lang w:eastAsia="zh-CN"/>
        </w:rPr>
        <w:t>Sanechips</w:t>
      </w:r>
      <w:proofErr w:type="spellEnd"/>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lastRenderedPageBreak/>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r>
      <w:proofErr w:type="spellStart"/>
      <w:r w:rsidRPr="00B01667">
        <w:rPr>
          <w:sz w:val="21"/>
          <w:szCs w:val="28"/>
          <w:lang w:eastAsia="zh-CN"/>
        </w:rPr>
        <w:t>InterDigital</w:t>
      </w:r>
      <w:proofErr w:type="spellEnd"/>
      <w:r w:rsidRPr="00B01667">
        <w:rPr>
          <w:sz w:val="21"/>
          <w:szCs w:val="28"/>
          <w:lang w:eastAsia="zh-CN"/>
        </w:rPr>
        <w:t>,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D067" w14:textId="77777777" w:rsidR="00B26E03" w:rsidRDefault="00B26E03">
      <w:r>
        <w:separator/>
      </w:r>
    </w:p>
  </w:endnote>
  <w:endnote w:type="continuationSeparator" w:id="0">
    <w:p w14:paraId="7058FEBF" w14:textId="77777777" w:rsidR="00B26E03" w:rsidRDefault="00B2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112E1" w14:textId="77777777" w:rsidR="00B26E03" w:rsidRDefault="00B26E03">
      <w:r>
        <w:separator/>
      </w:r>
    </w:p>
  </w:footnote>
  <w:footnote w:type="continuationSeparator" w:id="0">
    <w:p w14:paraId="35B9DBE3" w14:textId="77777777" w:rsidR="00B26E03" w:rsidRDefault="00B2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8B0DA6"/>
    <w:multiLevelType w:val="hybridMultilevel"/>
    <w:tmpl w:val="A2807712"/>
    <w:lvl w:ilvl="0" w:tplc="CA0CAD00">
      <w:start w:val="7"/>
      <w:numFmt w:val="bullet"/>
      <w:lvlText w:val="-"/>
      <w:lvlJc w:val="left"/>
      <w:pPr>
        <w:ind w:left="927" w:hanging="360"/>
      </w:pPr>
      <w:rPr>
        <w:rFonts w:ascii="Times New Roman" w:eastAsia="宋体"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4"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27"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0"/>
  </w:num>
  <w:num w:numId="3">
    <w:abstractNumId w:val="16"/>
  </w:num>
  <w:num w:numId="4">
    <w:abstractNumId w:val="15"/>
  </w:num>
  <w:num w:numId="5">
    <w:abstractNumId w:val="20"/>
  </w:num>
  <w:num w:numId="6">
    <w:abstractNumId w:val="21"/>
  </w:num>
  <w:num w:numId="7">
    <w:abstractNumId w:val="17"/>
  </w:num>
  <w:num w:numId="8">
    <w:abstractNumId w:val="0"/>
  </w:num>
  <w:num w:numId="9">
    <w:abstractNumId w:val="22"/>
  </w:num>
  <w:num w:numId="10">
    <w:abstractNumId w:val="19"/>
  </w:num>
  <w:num w:numId="11">
    <w:abstractNumId w:val="3"/>
  </w:num>
  <w:num w:numId="12">
    <w:abstractNumId w:val="23"/>
  </w:num>
  <w:num w:numId="13">
    <w:abstractNumId w:val="6"/>
  </w:num>
  <w:num w:numId="14">
    <w:abstractNumId w:val="13"/>
  </w:num>
  <w:num w:numId="15">
    <w:abstractNumId w:val="18"/>
  </w:num>
  <w:num w:numId="16">
    <w:abstractNumId w:val="26"/>
  </w:num>
  <w:num w:numId="17">
    <w:abstractNumId w:val="4"/>
  </w:num>
  <w:num w:numId="18">
    <w:abstractNumId w:val="24"/>
  </w:num>
  <w:num w:numId="19">
    <w:abstractNumId w:val="14"/>
  </w:num>
  <w:num w:numId="20">
    <w:abstractNumId w:val="9"/>
  </w:num>
  <w:num w:numId="21">
    <w:abstractNumId w:val="1"/>
  </w:num>
  <w:num w:numId="22">
    <w:abstractNumId w:val="5"/>
  </w:num>
  <w:num w:numId="23">
    <w:abstractNumId w:val="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7"/>
  </w:num>
  <w:num w:numId="27">
    <w:abstractNumId w:val="2"/>
  </w:num>
  <w:num w:numId="28">
    <w:abstractNumId w:val="11"/>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447A"/>
    <w:rsid w:val="00A25294"/>
    <w:rsid w:val="00A254EE"/>
    <w:rsid w:val="00A25B52"/>
    <w:rsid w:val="00A25BE7"/>
    <w:rsid w:val="00A26D92"/>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7A4"/>
    <w:rsid w:val="00A3611D"/>
    <w:rsid w:val="00A36339"/>
    <w:rsid w:val="00A366E4"/>
    <w:rsid w:val="00A36A9E"/>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basedOn w:val="Normal"/>
    <w:next w:val="Normal"/>
    <w:uiPriority w:val="99"/>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3GPP"/>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3GPP"/>
    <w:basedOn w:val="Normal"/>
    <w:next w:val="Normal"/>
    <w:uiPriority w:val="9"/>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H5"/>
    <w:basedOn w:val="Normal"/>
    <w:next w:val="Normal"/>
    <w:link w:val="Heading5Char"/>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H5 Char"/>
    <w:link w:val="Heading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BodyText"/>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package" Target="embeddings/Microsoft_Visio___1.vsdx"/><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__.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0F3BD-7D28-407B-9036-056F2260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7868</Characters>
  <Application>Microsoft Office Word</Application>
  <DocSecurity>0</DocSecurity>
  <Lines>65</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Haipeng HP1 Lei</cp:lastModifiedBy>
  <cp:revision>2</cp:revision>
  <cp:lastPrinted>2020-04-14T09:12:00Z</cp:lastPrinted>
  <dcterms:created xsi:type="dcterms:W3CDTF">2020-04-22T04:55:00Z</dcterms:created>
  <dcterms:modified xsi:type="dcterms:W3CDTF">2020-04-22T04:55:00Z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1587257759</vt:lpwstr>
  </property>
  <property fmtid="{D5CDD505-2E9C-101B-9397-08002B2CF9AE}" pid="22" name="NSCPROP_SA">
    <vt:lpwstr>C:\Users\samsung\AppData\Local\Temp\BNZ.5e9e8a6560e2f2b\R1-20xxxxx 100b-e-NR-unlic-NRU-HARQ-03 SPS v5-MTK_Sharp.docx</vt:lpwstr>
  </property>
</Properties>
</file>