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a6"/>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a6"/>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a6"/>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a6"/>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a6"/>
              <w:spacing w:after="0"/>
              <w:jc w:val="left"/>
              <w:rPr>
                <w:sz w:val="20"/>
                <w:szCs w:val="20"/>
                <w:lang w:val="de-DE"/>
              </w:rPr>
            </w:pPr>
            <w:r>
              <w:rPr>
                <w:sz w:val="20"/>
                <w:szCs w:val="20"/>
                <w:lang w:val="de-DE"/>
              </w:rPr>
              <w:t>R1-2002030: P3,P4</w:t>
            </w:r>
          </w:p>
          <w:p w14:paraId="16F3834C" w14:textId="77777777" w:rsidR="00224132" w:rsidRDefault="00224132" w:rsidP="00C37748">
            <w:pPr>
              <w:pStyle w:val="a6"/>
              <w:spacing w:after="0"/>
              <w:jc w:val="left"/>
              <w:rPr>
                <w:sz w:val="20"/>
                <w:szCs w:val="20"/>
                <w:lang w:val="de-DE"/>
              </w:rPr>
            </w:pPr>
            <w:r>
              <w:rPr>
                <w:sz w:val="20"/>
                <w:szCs w:val="20"/>
                <w:lang w:val="de-DE"/>
              </w:rPr>
              <w:t>R1-2001875: P4</w:t>
            </w:r>
          </w:p>
          <w:p w14:paraId="1700A7DE" w14:textId="77777777" w:rsidR="00224132" w:rsidRDefault="00224132" w:rsidP="00C37748">
            <w:pPr>
              <w:pStyle w:val="a6"/>
              <w:spacing w:after="0"/>
              <w:jc w:val="left"/>
              <w:rPr>
                <w:sz w:val="20"/>
                <w:szCs w:val="20"/>
                <w:lang w:val="de-DE"/>
              </w:rPr>
            </w:pPr>
            <w:r>
              <w:rPr>
                <w:sz w:val="20"/>
                <w:szCs w:val="20"/>
                <w:lang w:val="de-DE"/>
              </w:rPr>
              <w:t>R1-2001533: P3</w:t>
            </w:r>
          </w:p>
          <w:p w14:paraId="0F34BE67" w14:textId="77777777" w:rsidR="00224132" w:rsidRDefault="00224132" w:rsidP="00C37748">
            <w:pPr>
              <w:pStyle w:val="a6"/>
              <w:spacing w:after="0"/>
              <w:jc w:val="left"/>
              <w:rPr>
                <w:sz w:val="20"/>
                <w:szCs w:val="20"/>
                <w:lang w:val="de-DE"/>
              </w:rPr>
            </w:pPr>
            <w:r>
              <w:rPr>
                <w:sz w:val="20"/>
                <w:szCs w:val="20"/>
                <w:lang w:val="de-DE"/>
              </w:rPr>
              <w:t>R1-2001934: P5</w:t>
            </w:r>
          </w:p>
          <w:p w14:paraId="75792538" w14:textId="77777777" w:rsidR="00224132" w:rsidRDefault="00224132" w:rsidP="00C37748">
            <w:pPr>
              <w:pStyle w:val="a6"/>
              <w:spacing w:after="0"/>
              <w:jc w:val="left"/>
              <w:rPr>
                <w:sz w:val="20"/>
                <w:szCs w:val="20"/>
                <w:lang w:val="de-DE"/>
              </w:rPr>
            </w:pPr>
            <w:r>
              <w:rPr>
                <w:sz w:val="20"/>
                <w:szCs w:val="20"/>
                <w:lang w:val="de-DE"/>
              </w:rPr>
              <w:t>R1-2001758: P1</w:t>
            </w:r>
          </w:p>
          <w:p w14:paraId="4395D133" w14:textId="77777777" w:rsidR="00224132" w:rsidRDefault="00224132" w:rsidP="00C37748">
            <w:pPr>
              <w:pStyle w:val="a6"/>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a6"/>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a6"/>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a6"/>
              <w:spacing w:after="0"/>
              <w:jc w:val="left"/>
              <w:rPr>
                <w:sz w:val="20"/>
                <w:szCs w:val="20"/>
                <w:lang w:val="de-DE"/>
              </w:rPr>
            </w:pPr>
            <w:r>
              <w:rPr>
                <w:sz w:val="20"/>
                <w:szCs w:val="20"/>
                <w:lang w:val="de-DE"/>
              </w:rPr>
              <w:t>R1-2002075: P1</w:t>
            </w:r>
          </w:p>
          <w:p w14:paraId="5C25417F" w14:textId="77777777" w:rsidR="00224132" w:rsidRDefault="00224132" w:rsidP="00C37748">
            <w:pPr>
              <w:pStyle w:val="a6"/>
              <w:spacing w:after="0"/>
              <w:jc w:val="left"/>
              <w:rPr>
                <w:sz w:val="20"/>
                <w:szCs w:val="20"/>
                <w:lang w:val="de-DE"/>
              </w:rPr>
            </w:pPr>
            <w:r>
              <w:rPr>
                <w:sz w:val="20"/>
                <w:szCs w:val="20"/>
                <w:lang w:val="de-DE"/>
              </w:rPr>
              <w:t>R1-2002030: P5</w:t>
            </w:r>
          </w:p>
          <w:p w14:paraId="1C4E9708" w14:textId="77777777" w:rsidR="00224132" w:rsidRDefault="00224132" w:rsidP="00C37748">
            <w:pPr>
              <w:pStyle w:val="a6"/>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a6"/>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a6"/>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21"/>
        <w:ind w:right="639"/>
      </w:pPr>
      <w:r>
        <w:t>2.1</w:t>
      </w:r>
      <w:r>
        <w:tab/>
        <w:t>Issue #3: FDRA Field in RAR UL Grant</w:t>
      </w:r>
    </w:p>
    <w:p w14:paraId="327229E6" w14:textId="77777777" w:rsidR="00212653" w:rsidRPr="00886F89" w:rsidRDefault="00212653" w:rsidP="00212653">
      <w:pPr>
        <w:pStyle w:val="a6"/>
        <w:ind w:right="639"/>
      </w:pPr>
      <w:r w:rsidRPr="00886F89">
        <w:rPr>
          <w:b/>
          <w:bCs/>
          <w:u w:val="single"/>
        </w:rPr>
        <w:t>Description</w:t>
      </w:r>
      <w:r w:rsidRPr="00886F89">
        <w:t>:</w:t>
      </w:r>
    </w:p>
    <w:p w14:paraId="60BE2E00" w14:textId="53E8ECE2" w:rsidR="00212653" w:rsidRDefault="00CE5840" w:rsidP="00212653">
      <w:pPr>
        <w:pStyle w:val="a6"/>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a6"/>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a6"/>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a6"/>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a6"/>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a6"/>
        <w:numPr>
          <w:ilvl w:val="1"/>
          <w:numId w:val="11"/>
        </w:numPr>
        <w:ind w:right="639"/>
      </w:pPr>
      <w:r w:rsidRPr="00D90980">
        <w:t>Other alternatives?</w:t>
      </w:r>
    </w:p>
    <w:p w14:paraId="32A465C2" w14:textId="77777777" w:rsidR="00A50B04" w:rsidRPr="00886F89" w:rsidRDefault="00A50B04" w:rsidP="00212653">
      <w:pPr>
        <w:pStyle w:val="a6"/>
        <w:ind w:right="639"/>
      </w:pPr>
    </w:p>
    <w:p w14:paraId="08E27F6D" w14:textId="77777777" w:rsidR="00212653" w:rsidRPr="00886F89" w:rsidRDefault="00212653" w:rsidP="00212653">
      <w:pPr>
        <w:pStyle w:val="a6"/>
        <w:ind w:right="639"/>
      </w:pPr>
      <w:r w:rsidRPr="00886F89">
        <w:rPr>
          <w:b/>
          <w:u w:val="single"/>
        </w:rPr>
        <w:t>Affected Specification(s)</w:t>
      </w:r>
      <w:r w:rsidRPr="00886F89">
        <w:t>:</w:t>
      </w:r>
    </w:p>
    <w:p w14:paraId="1A170239" w14:textId="5AC384F7" w:rsidR="00A50B04" w:rsidRDefault="00212653" w:rsidP="00212653">
      <w:pPr>
        <w:pStyle w:val="a6"/>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a6"/>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a6"/>
              <w:spacing w:after="0"/>
              <w:rPr>
                <w:b/>
                <w:sz w:val="20"/>
                <w:szCs w:val="20"/>
              </w:rPr>
            </w:pPr>
            <w:r>
              <w:rPr>
                <w:b/>
                <w:sz w:val="20"/>
                <w:szCs w:val="20"/>
              </w:rPr>
              <w:t>Company</w:t>
            </w:r>
          </w:p>
        </w:tc>
        <w:tc>
          <w:tcPr>
            <w:tcW w:w="7470" w:type="dxa"/>
          </w:tcPr>
          <w:p w14:paraId="1349A704" w14:textId="77777777" w:rsidR="00212653" w:rsidRDefault="00212653" w:rsidP="00C37748">
            <w:pPr>
              <w:pStyle w:val="a6"/>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a6"/>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a6"/>
              <w:spacing w:after="0"/>
              <w:rPr>
                <w:sz w:val="20"/>
                <w:szCs w:val="20"/>
              </w:rPr>
            </w:pPr>
            <w:r>
              <w:rPr>
                <w:sz w:val="20"/>
                <w:szCs w:val="20"/>
              </w:rPr>
              <w:t>Huawei</w:t>
            </w:r>
          </w:p>
        </w:tc>
        <w:tc>
          <w:tcPr>
            <w:tcW w:w="7470" w:type="dxa"/>
          </w:tcPr>
          <w:p w14:paraId="66904FBB" w14:textId="59DF3CB7" w:rsidR="00212653" w:rsidRPr="00D11A4A" w:rsidRDefault="00A77F1A" w:rsidP="00943216">
            <w:pPr>
              <w:pStyle w:val="a6"/>
              <w:spacing w:after="0"/>
              <w:rPr>
                <w:sz w:val="20"/>
                <w:szCs w:val="20"/>
              </w:rPr>
            </w:pPr>
            <w:r>
              <w:rPr>
                <w:sz w:val="20"/>
                <w:szCs w:val="20"/>
              </w:rPr>
              <w:t>Support Alt-1</w:t>
            </w:r>
            <w:r w:rsidR="00943216">
              <w:rPr>
                <w:sz w:val="20"/>
                <w:szCs w:val="20"/>
              </w:rPr>
              <w:t xml:space="preserve">. </w:t>
            </w:r>
            <w:r w:rsidR="004048C4">
              <w:rPr>
                <w:sz w:val="20"/>
                <w:szCs w:val="20"/>
              </w:rPr>
              <w:t>Agree with the TPs.</w:t>
            </w:r>
            <w:bookmarkStart w:id="27" w:name="_GoBack"/>
            <w:bookmarkEnd w:id="27"/>
          </w:p>
        </w:tc>
      </w:tr>
      <w:tr w:rsidR="00212653" w14:paraId="25BC2FA0" w14:textId="77777777" w:rsidTr="00C37748">
        <w:tc>
          <w:tcPr>
            <w:tcW w:w="1525" w:type="dxa"/>
          </w:tcPr>
          <w:p w14:paraId="10A11ADC" w14:textId="77777777" w:rsidR="00212653" w:rsidRPr="00D11A4A" w:rsidRDefault="00212653" w:rsidP="00C37748">
            <w:pPr>
              <w:pStyle w:val="a6"/>
              <w:spacing w:after="0"/>
              <w:rPr>
                <w:sz w:val="20"/>
                <w:szCs w:val="20"/>
              </w:rPr>
            </w:pPr>
          </w:p>
        </w:tc>
        <w:tc>
          <w:tcPr>
            <w:tcW w:w="7470" w:type="dxa"/>
          </w:tcPr>
          <w:p w14:paraId="0F901682" w14:textId="77777777" w:rsidR="00212653" w:rsidRPr="00D11A4A" w:rsidRDefault="00212653" w:rsidP="00C37748">
            <w:pPr>
              <w:pStyle w:val="a6"/>
              <w:spacing w:after="0"/>
              <w:rPr>
                <w:sz w:val="20"/>
                <w:szCs w:val="20"/>
              </w:rPr>
            </w:pPr>
          </w:p>
        </w:tc>
      </w:tr>
      <w:tr w:rsidR="00212653" w14:paraId="5EC2F306" w14:textId="77777777" w:rsidTr="00C37748">
        <w:tc>
          <w:tcPr>
            <w:tcW w:w="1525" w:type="dxa"/>
          </w:tcPr>
          <w:p w14:paraId="3F7BE205" w14:textId="77777777" w:rsidR="00212653" w:rsidRPr="00D11A4A" w:rsidRDefault="00212653" w:rsidP="00C37748">
            <w:pPr>
              <w:pStyle w:val="a6"/>
              <w:spacing w:after="0"/>
              <w:rPr>
                <w:sz w:val="20"/>
                <w:szCs w:val="20"/>
              </w:rPr>
            </w:pPr>
          </w:p>
        </w:tc>
        <w:tc>
          <w:tcPr>
            <w:tcW w:w="7470" w:type="dxa"/>
          </w:tcPr>
          <w:p w14:paraId="0E9AABF1" w14:textId="77777777" w:rsidR="00212653" w:rsidRPr="00D11A4A" w:rsidRDefault="00212653" w:rsidP="00C37748">
            <w:pPr>
              <w:pStyle w:val="a6"/>
              <w:spacing w:after="0"/>
              <w:rPr>
                <w:sz w:val="20"/>
                <w:szCs w:val="20"/>
              </w:rPr>
            </w:pPr>
          </w:p>
        </w:tc>
      </w:tr>
    </w:tbl>
    <w:p w14:paraId="138EA158" w14:textId="1D6C1A55" w:rsidR="0079041A" w:rsidRDefault="0079041A" w:rsidP="0079041A">
      <w:pPr>
        <w:ind w:right="27"/>
      </w:pPr>
    </w:p>
    <w:p w14:paraId="39CF0B98" w14:textId="77777777"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a6"/>
        <w:ind w:right="639"/>
        <w:jc w:val="center"/>
        <w:rPr>
          <w:color w:val="FF0000"/>
        </w:rPr>
      </w:pPr>
      <w:r w:rsidRPr="00886F89">
        <w:rPr>
          <w:color w:val="FF0000"/>
        </w:rPr>
        <w:t>*** Unchanged text omitted ***</w:t>
      </w:r>
    </w:p>
    <w:p w14:paraId="18BFC6BD" w14:textId="063A151C" w:rsidR="00A50B04" w:rsidRPr="00A50B04" w:rsidRDefault="00A50B04" w:rsidP="00A50B04">
      <w:pPr>
        <w:pStyle w:val="a6"/>
        <w:rPr>
          <w:sz w:val="32"/>
          <w:szCs w:val="32"/>
          <w:lang w:eastAsia="ja-JP"/>
        </w:rPr>
      </w:pPr>
      <w:bookmarkStart w:id="28" w:name="_Toc12021464"/>
      <w:bookmarkStart w:id="29" w:name="_Toc20311576"/>
      <w:bookmarkStart w:id="30" w:name="_Toc26719401"/>
      <w:bookmarkStart w:id="31" w:name="_Toc29894834"/>
      <w:bookmarkStart w:id="32" w:name="_Toc29899133"/>
      <w:bookmarkStart w:id="33" w:name="_Toc29899551"/>
      <w:bookmarkStart w:id="34" w:name="_Toc29917288"/>
      <w:bookmarkStart w:id="35" w:name="_Toc36498162"/>
      <w:bookmarkStart w:id="36"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8"/>
      <w:bookmarkEnd w:id="29"/>
      <w:bookmarkEnd w:id="30"/>
      <w:bookmarkEnd w:id="31"/>
      <w:bookmarkEnd w:id="32"/>
      <w:bookmarkEnd w:id="33"/>
      <w:bookmarkEnd w:id="34"/>
      <w:bookmarkEnd w:id="35"/>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t xml:space="preserve">If </w:t>
      </w:r>
      <w:commentRangeStart w:id="37"/>
      <w:proofErr w:type="spellStart"/>
      <w:r w:rsidRPr="00C37748">
        <w:rPr>
          <w:rFonts w:eastAsia="MS Mincho"/>
          <w:i/>
          <w:iCs/>
          <w:color w:val="FF0000"/>
          <w:kern w:val="2"/>
          <w:lang w:val="en-US" w:eastAsia="en-US"/>
        </w:rPr>
        <w:t>useInterlace</w:t>
      </w:r>
      <w:proofErr w:type="spellEnd"/>
      <w:r w:rsidRPr="00C37748">
        <w:rPr>
          <w:rFonts w:eastAsia="MS Mincho"/>
          <w:i/>
          <w:iCs/>
          <w:color w:val="FF0000"/>
          <w:kern w:val="2"/>
          <w:lang w:val="en-US" w:eastAsia="en-US"/>
        </w:rPr>
        <w:t>-PUCCH-PUSCH</w:t>
      </w:r>
      <w:r>
        <w:rPr>
          <w:rFonts w:eastAsia="MS Mincho"/>
          <w:color w:val="FF0000"/>
          <w:kern w:val="2"/>
          <w:lang w:val="en-US" w:eastAsia="en-US"/>
        </w:rPr>
        <w:t xml:space="preserve"> </w:t>
      </w:r>
      <w:commentRangeEnd w:id="37"/>
      <w:r w:rsidR="00CE5840">
        <w:rPr>
          <w:rStyle w:val="af9"/>
        </w:rPr>
        <w:commentReference w:id="37"/>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UplinkCommon</w:t>
      </w:r>
      <w:proofErr w:type="spellEnd"/>
      <w:r>
        <w:rPr>
          <w:rFonts w:eastAsia="MS Mincho"/>
          <w:color w:val="FF0000"/>
          <w:kern w:val="2"/>
          <w:lang w:val="en-US" w:eastAsia="en-US"/>
        </w:rPr>
        <w:t xml:space="preserve"> nor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UplinkDedicated</w:t>
      </w:r>
      <w:proofErr w:type="spellEnd"/>
      <w:r>
        <w:rPr>
          <w:rFonts w:eastAsia="MS Mincho"/>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等线"/>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8"/>
        <m:r>
          <w:rPr>
            <w:rFonts w:ascii="Cambria Math" w:eastAsia="MS Mincho" w:hAnsi="Cambria Math"/>
            <w:color w:val="FF0000"/>
            <w:kern w:val="2"/>
          </w:rPr>
          <m:t>90</m:t>
        </m:r>
        <w:commentRangeEnd w:id="38"/>
        <m:r>
          <m:rPr>
            <m:sty m:val="p"/>
          </m:rPr>
          <w:rPr>
            <w:rStyle w:val="af9"/>
          </w:rPr>
          <w:commentReference w:id="38"/>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lastRenderedPageBreak/>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proofErr w:type="spellStart"/>
      <w:r w:rsidR="00C37748" w:rsidRPr="0006138B">
        <w:rPr>
          <w:rFonts w:eastAsia="MS Mincho"/>
          <w:i/>
          <w:iCs/>
          <w:color w:val="FF0000"/>
          <w:kern w:val="2"/>
          <w:lang w:val="en-US" w:eastAsia="en-US"/>
        </w:rPr>
        <w:t>useInterlace</w:t>
      </w:r>
      <w:proofErr w:type="spellEnd"/>
      <w:r w:rsidR="00C37748" w:rsidRPr="0006138B">
        <w:rPr>
          <w:rFonts w:eastAsia="MS Mincho"/>
          <w:i/>
          <w:iCs/>
          <w:color w:val="FF0000"/>
          <w:kern w:val="2"/>
          <w:lang w:val="en-US" w:eastAsia="en-US"/>
        </w:rPr>
        <w:t>-PUCCH-PUSCH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UplinkCommon</w:t>
      </w:r>
      <w:proofErr w:type="spellEnd"/>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UplinkDedicated</w:t>
      </w:r>
      <w:proofErr w:type="spellEnd"/>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等线"/>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9"/>
      <w:r w:rsidRPr="0070447F">
        <w:rPr>
          <w:rFonts w:ascii="Times New Roman" w:eastAsia="MS Mincho" w:hAnsi="Times New Roman"/>
          <w:color w:val="FF0000"/>
          <w:kern w:val="2"/>
          <w:sz w:val="20"/>
          <w:szCs w:val="20"/>
          <w:lang w:val="en-US"/>
        </w:rPr>
        <w:t>X</w:t>
      </w:r>
      <w:commentRangeEnd w:id="39"/>
      <w:r w:rsidR="0071442C">
        <w:rPr>
          <w:rStyle w:val="af9"/>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40"/>
      <w:r w:rsidR="008D599A">
        <w:rPr>
          <w:rFonts w:ascii="Times New Roman" w:eastAsia="MS Mincho" w:hAnsi="Times New Roman"/>
          <w:color w:val="FF0000"/>
          <w:kern w:val="2"/>
          <w:sz w:val="20"/>
          <w:szCs w:val="20"/>
          <w:lang w:val="en-US"/>
        </w:rPr>
        <w:t xml:space="preserve">MSBs </w:t>
      </w:r>
      <w:commentRangeEnd w:id="40"/>
      <w:r w:rsidR="008D599A">
        <w:rPr>
          <w:rStyle w:val="af9"/>
          <w:rFonts w:ascii="Times New Roman" w:eastAsiaTheme="minorEastAsia" w:hAnsi="Times New Roman"/>
          <w:lang w:val="en-GB" w:eastAsia="ja-JP"/>
        </w:rPr>
        <w:commentReference w:id="40"/>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1"/>
      <w:r w:rsidRPr="00CE5840">
        <w:rPr>
          <w:rFonts w:ascii="Times New Roman" w:eastAsia="MS Mincho" w:hAnsi="Times New Roman"/>
          <w:color w:val="FF0000"/>
          <w:kern w:val="2"/>
          <w:sz w:val="20"/>
          <w:szCs w:val="20"/>
          <w:lang w:val="en-US"/>
        </w:rPr>
        <w:t xml:space="preserve">active UL BWP </w:t>
      </w:r>
      <w:commentRangeEnd w:id="41"/>
      <w:r w:rsidRPr="00CE5840">
        <w:rPr>
          <w:rFonts w:eastAsia="MS Mincho"/>
          <w:color w:val="FF0000"/>
          <w:kern w:val="2"/>
          <w:sz w:val="20"/>
          <w:szCs w:val="20"/>
          <w:lang w:val="en-US"/>
        </w:rPr>
        <w:commentReference w:id="41"/>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2"/>
      <w:r w:rsidR="00A50B04" w:rsidRPr="00CE5840">
        <w:rPr>
          <w:rFonts w:ascii="Times New Roman" w:eastAsia="MS Mincho" w:hAnsi="Times New Roman"/>
          <w:color w:val="FF0000"/>
          <w:kern w:val="2"/>
          <w:sz w:val="20"/>
          <w:szCs w:val="20"/>
          <w:lang w:val="en-US"/>
        </w:rPr>
        <w:t xml:space="preserve">FFS: rule for </w:t>
      </w:r>
      <w:proofErr w:type="spellStart"/>
      <w:r w:rsidR="00A50B04" w:rsidRPr="00CE5840">
        <w:rPr>
          <w:rFonts w:ascii="Times New Roman" w:eastAsia="MS Mincho" w:hAnsi="Times New Roman"/>
          <w:color w:val="FF0000"/>
          <w:kern w:val="2"/>
          <w:sz w:val="20"/>
          <w:szCs w:val="20"/>
          <w:lang w:val="en-US"/>
        </w:rPr>
        <w:t>for</w:t>
      </w:r>
      <w:proofErr w:type="spellEnd"/>
      <w:r w:rsidR="00A50B04" w:rsidRPr="00CE5840">
        <w:rPr>
          <w:rFonts w:ascii="Times New Roman" w:eastAsia="MS Mincho" w:hAnsi="Times New Roman"/>
          <w:color w:val="FF0000"/>
          <w:kern w:val="2"/>
          <w:sz w:val="20"/>
          <w:szCs w:val="20"/>
          <w:lang w:val="en-US"/>
        </w:rPr>
        <w:t xml:space="preserve"> RB set allocation</w:t>
      </w:r>
      <w:commentRangeEnd w:id="42"/>
      <w:r w:rsidRPr="00CE5840">
        <w:rPr>
          <w:rFonts w:eastAsia="MS Mincho"/>
          <w:color w:val="FF0000"/>
          <w:kern w:val="2"/>
          <w:sz w:val="20"/>
          <w:szCs w:val="20"/>
          <w:lang w:val="en-US"/>
        </w:rPr>
        <w:commentReference w:id="42"/>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a6"/>
        <w:numPr>
          <w:ilvl w:val="0"/>
          <w:numId w:val="29"/>
        </w:numPr>
        <w:ind w:right="639"/>
        <w:jc w:val="center"/>
        <w:rPr>
          <w:color w:val="FF0000"/>
        </w:rPr>
      </w:pPr>
      <w:r w:rsidRPr="00886F89">
        <w:rPr>
          <w:color w:val="FF0000"/>
        </w:rPr>
        <w:t>*** Unchanged text omitted ***</w:t>
      </w:r>
    </w:p>
    <w:bookmarkEnd w:id="36"/>
    <w:p w14:paraId="78DED3D6" w14:textId="1A7D47D8" w:rsidR="00DF5F1D" w:rsidRDefault="00DF5F1D" w:rsidP="00DF5F1D">
      <w:pPr>
        <w:pStyle w:val="a6"/>
        <w:ind w:right="27"/>
      </w:pPr>
      <w:r w:rsidRPr="00886F89">
        <w:rPr>
          <w:highlight w:val="yellow"/>
        </w:rPr>
        <w:t>------------------------------------------------------ End Text Proposal -------------------------------------------------------</w:t>
      </w:r>
    </w:p>
    <w:p w14:paraId="5339E197" w14:textId="77777777" w:rsidR="00DF5F1D" w:rsidRPr="00886F89" w:rsidRDefault="00DF5F1D" w:rsidP="00DF5F1D">
      <w:pPr>
        <w:pStyle w:val="a6"/>
        <w:ind w:right="27"/>
      </w:pPr>
    </w:p>
    <w:p w14:paraId="5697C95F" w14:textId="0AF45C50"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a6"/>
        <w:ind w:right="639"/>
        <w:jc w:val="center"/>
        <w:rPr>
          <w:color w:val="FF0000"/>
        </w:rPr>
      </w:pPr>
      <w:r w:rsidRPr="00886F89">
        <w:rPr>
          <w:color w:val="FF0000"/>
        </w:rPr>
        <w:t>*** Unchanged text omitted ***</w:t>
      </w:r>
    </w:p>
    <w:p w14:paraId="3317593E" w14:textId="77777777" w:rsidR="00DF5F1D" w:rsidRPr="00DF5F1D" w:rsidRDefault="00DF5F1D" w:rsidP="00DF5F1D">
      <w:pPr>
        <w:pStyle w:val="a6"/>
        <w:rPr>
          <w:sz w:val="22"/>
          <w:szCs w:val="22"/>
          <w:lang w:val="en-US"/>
        </w:rPr>
      </w:pPr>
      <w:bookmarkStart w:id="43" w:name="_Toc29673209"/>
      <w:bookmarkStart w:id="44" w:name="_Toc29673350"/>
      <w:bookmarkStart w:id="45" w:name="_Toc29674343"/>
      <w:bookmarkStart w:id="46"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3"/>
      <w:bookmarkEnd w:id="44"/>
      <w:bookmarkEnd w:id="45"/>
      <w:bookmarkEnd w:id="46"/>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w:t>
      </w:r>
      <w:proofErr w:type="gramStart"/>
      <w:r w:rsidRPr="00DF5F1D">
        <w:rPr>
          <w:rFonts w:eastAsia="Times New Roman"/>
          <w:color w:val="000000"/>
          <w:lang w:eastAsia="en-US"/>
        </w:rPr>
        <w:t xml:space="preserve">For </w:t>
      </w:r>
      <m:oMath>
        <m:r>
          <w:rPr>
            <w:rFonts w:ascii="Cambria Math" w:eastAsia="Times New Roman"/>
            <w:color w:val="000000"/>
            <w:lang w:eastAsia="en-GB"/>
          </w:rPr>
          <m:t>0</m:t>
        </m:r>
        <w:proofErr w:type="gramEnd"/>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4.15pt" o:ole="">
            <v:imagedata r:id="rId22" o:title=""/>
          </v:shape>
          <o:OLEObject Type="Embed" ProgID="Equation.3" ShapeID="_x0000_i1025" DrawAspect="Content" ObjectID="_1648997729" r:id="rId23"/>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1.65pt;height:14.15pt" o:ole="">
            <v:imagedata r:id="rId24" o:title=""/>
          </v:shape>
          <o:OLEObject Type="Embed" ProgID="Equation.3" ShapeID="_x0000_i1026" DrawAspect="Content" ObjectID="_1648997730" r:id="rId25"/>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roofErr w:type="gramStart"/>
      <w:r w:rsidRPr="00DF5F1D">
        <w:rPr>
          <w:rFonts w:eastAsia="Times New Roman"/>
          <w:color w:val="000000"/>
          <w:lang w:eastAsia="en-US"/>
        </w:rPr>
        <w:t xml:space="preserve">For </w:t>
      </w:r>
      <m:oMath>
        <m:r>
          <w:rPr>
            <w:rFonts w:ascii="Cambria Math" w:eastAsia="Times New Roman"/>
            <w:color w:val="000000"/>
            <w:lang w:eastAsia="en-GB"/>
          </w:rPr>
          <m:t/>
        </m:r>
        <w:proofErr w:type="gramEnd"/>
        <m:r>
          <w:rPr>
            <w:rFonts w:ascii="Cambria Math" w:eastAsia="Times New Roman"/>
            <w:color w:val="000000"/>
            <w:lang w:eastAsia="en-GB"/>
          </w:rPr>
          <m:t>IV</m:t>
        </m:r>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65pt;height:14.15pt" o:ole="">
            <v:imagedata r:id="rId26" o:title=""/>
          </v:shape>
          <o:OLEObject Type="Embed" ProgID="Equation.3" ShapeID="_x0000_i1027" DrawAspect="Content" ObjectID="_1648997731" r:id="rId27"/>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lastRenderedPageBreak/>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65pt;height:14.15pt" o:ole="">
            <v:imagedata r:id="rId26" o:title=""/>
          </v:shape>
          <o:OLEObject Type="Embed" ProgID="Equation.3" ShapeID="_x0000_i1028" DrawAspect="Content" ObjectID="_1648997732" r:id="rId28"/>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65pt;height:14.15pt" o:ole="">
                  <v:imagedata r:id="rId26" o:title=""/>
                </v:shape>
                <o:OLEObject Type="Embed" ProgID="Equation.3" ShapeID="_x0000_i1029" DrawAspect="Content" ObjectID="_1648997733" r:id="rId29"/>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a6"/>
        <w:ind w:right="639"/>
        <w:jc w:val="center"/>
        <w:rPr>
          <w:color w:val="FF0000"/>
        </w:rPr>
      </w:pPr>
      <w:r w:rsidRPr="00886F89">
        <w:rPr>
          <w:color w:val="FF0000"/>
        </w:rPr>
        <w:t>*** Unchanged text omitted ***</w:t>
      </w:r>
    </w:p>
    <w:p w14:paraId="309335A2" w14:textId="77777777" w:rsidR="00DF5F1D" w:rsidRPr="00886F89" w:rsidRDefault="00DF5F1D" w:rsidP="00DF5F1D">
      <w:pPr>
        <w:pStyle w:val="a6"/>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21"/>
        <w:ind w:right="639"/>
      </w:pPr>
      <w:bookmarkStart w:id="47" w:name="_Hlk32740917"/>
      <w:bookmarkStart w:id="48" w:name="_Hlk32741833"/>
      <w:r>
        <w:t>2.2</w:t>
      </w:r>
      <w:r>
        <w:tab/>
        <w:t>Issue #4: Procedure Text Related to Configuration of SRS</w:t>
      </w:r>
    </w:p>
    <w:p w14:paraId="4694FBAF" w14:textId="77777777" w:rsidR="00212653" w:rsidRPr="00212653" w:rsidRDefault="00212653" w:rsidP="00212653">
      <w:pPr>
        <w:pStyle w:val="a6"/>
        <w:ind w:right="639"/>
      </w:pPr>
      <w:bookmarkStart w:id="49"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a6"/>
        <w:ind w:right="639"/>
      </w:pPr>
    </w:p>
    <w:p w14:paraId="3E908587" w14:textId="77777777" w:rsidR="00212653" w:rsidRPr="00212653" w:rsidRDefault="00212653" w:rsidP="00212653">
      <w:pPr>
        <w:pStyle w:val="a6"/>
        <w:ind w:right="639"/>
      </w:pPr>
      <w:r w:rsidRPr="00212653">
        <w:rPr>
          <w:b/>
          <w:u w:val="single"/>
        </w:rPr>
        <w:t>Affected Specification(s)</w:t>
      </w:r>
      <w:r w:rsidRPr="00212653">
        <w:t>:</w:t>
      </w:r>
    </w:p>
    <w:p w14:paraId="495F5EFD" w14:textId="72233AF0" w:rsidR="00212653" w:rsidRPr="00212653" w:rsidRDefault="00212653" w:rsidP="00212653">
      <w:pPr>
        <w:pStyle w:val="a6"/>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a6"/>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a6"/>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a6"/>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a6"/>
              <w:spacing w:after="0"/>
              <w:rPr>
                <w:sz w:val="20"/>
                <w:szCs w:val="20"/>
              </w:rPr>
            </w:pPr>
            <w:r>
              <w:rPr>
                <w:sz w:val="20"/>
                <w:szCs w:val="20"/>
              </w:rPr>
              <w:t>Huawei</w:t>
            </w:r>
          </w:p>
        </w:tc>
        <w:tc>
          <w:tcPr>
            <w:tcW w:w="7470" w:type="dxa"/>
          </w:tcPr>
          <w:p w14:paraId="5A7E8871" w14:textId="3D742F3F" w:rsidR="00212653" w:rsidRPr="00212653" w:rsidRDefault="00A77F1A" w:rsidP="00C37748">
            <w:pPr>
              <w:pStyle w:val="a6"/>
              <w:spacing w:after="0"/>
              <w:rPr>
                <w:sz w:val="20"/>
                <w:szCs w:val="20"/>
              </w:rPr>
            </w:pPr>
            <w:r>
              <w:rPr>
                <w:sz w:val="20"/>
                <w:szCs w:val="20"/>
              </w:rPr>
              <w:t>Agree with the TP</w:t>
            </w:r>
          </w:p>
        </w:tc>
      </w:tr>
      <w:tr w:rsidR="00212653" w:rsidRPr="00212653" w14:paraId="2916066A" w14:textId="77777777" w:rsidTr="00C37748">
        <w:tc>
          <w:tcPr>
            <w:tcW w:w="1525" w:type="dxa"/>
          </w:tcPr>
          <w:p w14:paraId="5456DF9F" w14:textId="77777777" w:rsidR="00212653" w:rsidRPr="00212653" w:rsidRDefault="00212653" w:rsidP="00C37748">
            <w:pPr>
              <w:pStyle w:val="a6"/>
              <w:spacing w:after="0"/>
              <w:rPr>
                <w:sz w:val="20"/>
                <w:szCs w:val="20"/>
              </w:rPr>
            </w:pPr>
          </w:p>
        </w:tc>
        <w:tc>
          <w:tcPr>
            <w:tcW w:w="7470" w:type="dxa"/>
          </w:tcPr>
          <w:p w14:paraId="23CDCBF4" w14:textId="77777777" w:rsidR="00212653" w:rsidRPr="00212653" w:rsidRDefault="00212653" w:rsidP="00C37748">
            <w:pPr>
              <w:pStyle w:val="a6"/>
              <w:spacing w:after="0"/>
              <w:rPr>
                <w:sz w:val="20"/>
                <w:szCs w:val="20"/>
              </w:rPr>
            </w:pPr>
          </w:p>
        </w:tc>
      </w:tr>
      <w:tr w:rsidR="00212653" w:rsidRPr="00212653" w14:paraId="60E2841B" w14:textId="77777777" w:rsidTr="00C37748">
        <w:tc>
          <w:tcPr>
            <w:tcW w:w="1525" w:type="dxa"/>
          </w:tcPr>
          <w:p w14:paraId="4D00E1E1" w14:textId="77777777" w:rsidR="00212653" w:rsidRPr="00212653" w:rsidRDefault="00212653" w:rsidP="00C37748">
            <w:pPr>
              <w:pStyle w:val="a6"/>
              <w:spacing w:after="0"/>
              <w:rPr>
                <w:sz w:val="20"/>
                <w:szCs w:val="20"/>
              </w:rPr>
            </w:pPr>
          </w:p>
        </w:tc>
        <w:tc>
          <w:tcPr>
            <w:tcW w:w="7470" w:type="dxa"/>
          </w:tcPr>
          <w:p w14:paraId="35E6589E" w14:textId="77777777" w:rsidR="00212653" w:rsidRPr="00212653" w:rsidRDefault="00212653" w:rsidP="00C37748">
            <w:pPr>
              <w:pStyle w:val="a6"/>
              <w:spacing w:after="0"/>
              <w:rPr>
                <w:sz w:val="20"/>
                <w:szCs w:val="20"/>
              </w:rPr>
            </w:pPr>
          </w:p>
        </w:tc>
      </w:tr>
    </w:tbl>
    <w:p w14:paraId="6CF2F06C" w14:textId="77777777" w:rsidR="00212653" w:rsidRPr="00212653" w:rsidRDefault="00212653" w:rsidP="00212653">
      <w:pPr>
        <w:pStyle w:val="a6"/>
        <w:ind w:right="639"/>
      </w:pPr>
    </w:p>
    <w:bookmarkEnd w:id="47"/>
    <w:bookmarkEnd w:id="48"/>
    <w:bookmarkEnd w:id="49"/>
    <w:p w14:paraId="2CC2DFB1" w14:textId="1DC5AFE2" w:rsidR="00212653" w:rsidRDefault="00212653" w:rsidP="00212653">
      <w:pPr>
        <w:pStyle w:val="a6"/>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a6"/>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7.85pt;height:14.15pt" o:ole="">
            <v:imagedata r:id="rId30" o:title=""/>
          </v:shape>
          <o:OLEObject Type="Embed" ProgID="Equation.DSMT4" ShapeID="_x0000_i1030" DrawAspect="Content" ObjectID="_1648997734" r:id="rId31"/>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w:t>
      </w:r>
      <w:r w:rsidRPr="000A3188">
        <w:rPr>
          <w:rFonts w:eastAsia="Times New Roman"/>
        </w:rPr>
        <w:lastRenderedPageBreak/>
        <w:t xml:space="preserve">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a6"/>
        <w:jc w:val="center"/>
        <w:rPr>
          <w:color w:val="FF0000"/>
        </w:rPr>
      </w:pPr>
      <w:r w:rsidRPr="00212653">
        <w:rPr>
          <w:color w:val="FF0000"/>
        </w:rPr>
        <w:t>*** Unchanged text omitted ***</w:t>
      </w:r>
    </w:p>
    <w:p w14:paraId="25B8A869" w14:textId="67C313B7" w:rsidR="00212653" w:rsidRDefault="00212653" w:rsidP="0021265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2"/>
      <w:footerReference w:type="default" r:id="rId33"/>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Stephen Grant" w:date="2020-04-20T17:34:00Z" w:initials="SG">
    <w:p w14:paraId="4360A63A" w14:textId="7DB99B18" w:rsidR="00CE5840" w:rsidRDefault="00CE5840">
      <w:pPr>
        <w:pStyle w:val="a9"/>
      </w:pPr>
      <w:r>
        <w:rPr>
          <w:rStyle w:val="af9"/>
        </w:rPr>
        <w:annotationRef/>
      </w:r>
      <w:r>
        <w:t>Using the new RRC parameter decided by RAN2</w:t>
      </w:r>
    </w:p>
  </w:comment>
  <w:comment w:id="38" w:author="Stephen Grant" w:date="2020-04-20T16:53:00Z" w:initials="SG">
    <w:p w14:paraId="2924F1F3" w14:textId="2792EA8A" w:rsidR="0071442C" w:rsidRDefault="0071442C">
      <w:pPr>
        <w:pStyle w:val="a9"/>
      </w:pPr>
      <w:r>
        <w:rPr>
          <w:rStyle w:val="af9"/>
        </w:rPr>
        <w:annotationRef/>
      </w:r>
      <w:r>
        <w:t>Since there is only 12 bits available in the FDRA field for the case of operation with shared spectrum channel access</w:t>
      </w:r>
      <w:r w:rsidR="00CE5840">
        <w:t>, the threshold needs to be adjusted.</w:t>
      </w:r>
    </w:p>
  </w:comment>
  <w:comment w:id="39" w:author="Stephen Grant" w:date="2020-04-20T16:50:00Z" w:initials="SG">
    <w:p w14:paraId="4AEAC062" w14:textId="53FA75EE" w:rsidR="0071442C" w:rsidRDefault="0071442C">
      <w:pPr>
        <w:pStyle w:val="a9"/>
      </w:pPr>
      <w:r>
        <w:rPr>
          <w:rStyle w:val="af9"/>
        </w:rPr>
        <w:annotationRef/>
      </w:r>
      <w:r>
        <w:t>X is explicitly defined as 6/5 for 15/30 kHz in TP#2 below.</w:t>
      </w:r>
    </w:p>
  </w:comment>
  <w:comment w:id="40" w:author="Stephen Grant" w:date="2020-04-20T16:29:00Z" w:initials="SG">
    <w:p w14:paraId="235F0C9D" w14:textId="1A5C8484" w:rsidR="008D599A" w:rsidRDefault="008D599A">
      <w:pPr>
        <w:pStyle w:val="a9"/>
      </w:pPr>
      <w:r>
        <w:rPr>
          <w:rStyle w:val="af9"/>
        </w:rPr>
        <w:annotationRef/>
      </w:r>
      <w:r>
        <w:t>According to 38.214 Section 6.1.2.2.3, X always occupies the MSBs of</w:t>
      </w:r>
      <w:r w:rsidR="0071442C">
        <w:t xml:space="preserve"> the FDRA field of UL DCI, regardless of whether it’s DCI 0_0 or DCI 0_1</w:t>
      </w:r>
    </w:p>
  </w:comment>
  <w:comment w:id="41" w:author="Stephen Grant" w:date="2020-04-20T17:28:00Z" w:initials="SG">
    <w:p w14:paraId="4FA2FB4A" w14:textId="40F73242" w:rsidR="002C38E5" w:rsidRDefault="002C38E5">
      <w:pPr>
        <w:pStyle w:val="a9"/>
      </w:pPr>
      <w:r>
        <w:rPr>
          <w:rStyle w:val="af9"/>
        </w:rPr>
        <w:annotationRef/>
      </w:r>
      <w:r>
        <w:t>The active UL BWP can be the initial BWP</w:t>
      </w:r>
    </w:p>
  </w:comment>
  <w:comment w:id="42" w:author="Stephen Grant" w:date="2020-04-20T17:26:00Z" w:initials="SG">
    <w:p w14:paraId="085E6436" w14:textId="1A0FE42C" w:rsidR="002C38E5" w:rsidRDefault="002C38E5">
      <w:pPr>
        <w:pStyle w:val="a9"/>
      </w:pPr>
      <w:r>
        <w:rPr>
          <w:rStyle w:val="af9"/>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7CF9E" w14:textId="77777777" w:rsidR="0036552F" w:rsidRDefault="0036552F">
      <w:pPr>
        <w:spacing w:after="0" w:line="240" w:lineRule="auto"/>
      </w:pPr>
      <w:r>
        <w:separator/>
      </w:r>
    </w:p>
  </w:endnote>
  <w:endnote w:type="continuationSeparator" w:id="0">
    <w:p w14:paraId="51CDBDA1" w14:textId="77777777" w:rsidR="0036552F" w:rsidRDefault="0036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C37748" w:rsidRDefault="00C3774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4048C4">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048C4">
      <w:rPr>
        <w:rStyle w:val="af5"/>
        <w:noProof/>
      </w:rPr>
      <w:t>5</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3664E" w14:textId="77777777" w:rsidR="0036552F" w:rsidRDefault="0036552F">
      <w:pPr>
        <w:spacing w:after="0" w:line="240" w:lineRule="auto"/>
      </w:pPr>
      <w:r>
        <w:separator/>
      </w:r>
    </w:p>
  </w:footnote>
  <w:footnote w:type="continuationSeparator" w:id="0">
    <w:p w14:paraId="7220FBDC" w14:textId="77777777" w:rsidR="0036552F" w:rsidRDefault="00365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C37748" w:rsidRDefault="00C3774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等线" w:hAnsi="Times New Roman" w:cs="Times New Roman" w:hint="default"/>
        <w:sz w:val="20"/>
      </w:rPr>
    </w:lvl>
    <w:lvl w:ilvl="2">
      <w:numFmt w:val="bullet"/>
      <w:lvlText w:val="-"/>
      <w:lvlJc w:val="left"/>
      <w:pPr>
        <w:ind w:left="1545" w:hanging="420"/>
      </w:pPr>
      <w:rPr>
        <w:rFonts w:ascii="Times New Roman" w:eastAsia="等线"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목록 단락,リスト段落,?? ??,?????,????,Lista1,列出段落1,中等深浅网格 1 - 着色 21,列表段落,¥¡¡¡¡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ê¥¹¥È¶ÎÂä Char,列表段落1 Char,—ño’i—Ž Char,1st level - Bullet List Paragraph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9.wmf"/><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eader" Target="header1.xml"/><Relationship Id="rId37"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7.wmf"/><Relationship Id="rId27" Type="http://schemas.openxmlformats.org/officeDocument/2006/relationships/oleObject" Target="embeddings/oleObject3.bin"/><Relationship Id="rId30" Type="http://schemas.openxmlformats.org/officeDocument/2006/relationships/image" Target="media/image10.wmf"/><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7.xml><?xml version="1.0" encoding="utf-8"?>
<ds:datastoreItem xmlns:ds="http://schemas.openxmlformats.org/officeDocument/2006/customXml" ds:itemID="{684C672E-61EF-4239-A7C8-578023A9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5</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2020-04-21T08:09:00Z</dcterms:created>
  <dcterms:modified xsi:type="dcterms:W3CDTF">2020-04-21T08:09:00Z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