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3A763413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37024E">
        <w:rPr>
          <w:rFonts w:ascii="Arial" w:hAnsi="Arial" w:cs="Arial"/>
          <w:b/>
          <w:kern w:val="2"/>
          <w:lang w:eastAsia="zh-CN"/>
        </w:rPr>
        <w:t>100</w:t>
      </w:r>
      <w:r w:rsidR="000201FE">
        <w:rPr>
          <w:rFonts w:ascii="Arial" w:hAnsi="Arial" w:cs="Arial"/>
          <w:b/>
          <w:kern w:val="2"/>
          <w:lang w:eastAsia="zh-CN"/>
        </w:rPr>
        <w:t>bis-e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37024E">
        <w:rPr>
          <w:rFonts w:ascii="Arial" w:hAnsi="Arial" w:cs="Arial"/>
          <w:b/>
          <w:kern w:val="2"/>
          <w:lang w:eastAsia="zh-CN"/>
        </w:rPr>
        <w:t>20</w:t>
      </w:r>
      <w:r w:rsidR="00F56E26">
        <w:rPr>
          <w:rFonts w:ascii="Arial" w:hAnsi="Arial" w:cs="Arial"/>
          <w:b/>
          <w:kern w:val="2"/>
          <w:lang w:eastAsia="zh-CN"/>
        </w:rPr>
        <w:t>02654</w:t>
      </w:r>
    </w:p>
    <w:p w14:paraId="2A9D85E6" w14:textId="7C211CED" w:rsidR="009C0564" w:rsidRPr="007F5EC6" w:rsidRDefault="009C3A06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April 20-30, 2020</w:t>
      </w:r>
    </w:p>
    <w:p w14:paraId="7826937B" w14:textId="4199357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9C3A06">
        <w:rPr>
          <w:rFonts w:ascii="Arial" w:hAnsi="Arial" w:cs="Arial"/>
          <w:b/>
          <w:lang w:eastAsia="zh-CN"/>
        </w:rPr>
        <w:t>6.2.1.3</w:t>
      </w:r>
    </w:p>
    <w:p w14:paraId="7AF4C819" w14:textId="50AC8AC9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2400">
        <w:rPr>
          <w:rFonts w:ascii="Arial" w:hAnsi="Arial" w:cs="Arial"/>
          <w:b/>
          <w:bCs/>
          <w:smallCaps/>
          <w:szCs w:val="24"/>
          <w:shd w:val="clear" w:color="auto" w:fill="FFFFFF"/>
        </w:rPr>
        <w:t>FUTUREWEI</w:t>
      </w:r>
    </w:p>
    <w:p w14:paraId="592199C5" w14:textId="3563766F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9C3A06" w:rsidRPr="009C3A06">
        <w:rPr>
          <w:rFonts w:ascii="Arial" w:hAnsi="Arial" w:cs="Arial"/>
          <w:b/>
          <w:lang w:eastAsia="zh-CN"/>
        </w:rPr>
        <w:t>HARQ-ACK bundling for Multi-TB scheduling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5F2C731" w14:textId="090EE0D2" w:rsidR="00E26593" w:rsidRDefault="00E26593" w:rsidP="007F5EC6">
      <w:pPr>
        <w:rPr>
          <w:lang w:eastAsia="zh-CN"/>
        </w:rPr>
      </w:pPr>
      <w:r>
        <w:rPr>
          <w:lang w:eastAsia="zh-CN"/>
        </w:rPr>
        <w:t xml:space="preserve">Two agreements were made </w:t>
      </w:r>
      <w:r w:rsidR="003E5B05">
        <w:rPr>
          <w:lang w:eastAsia="zh-CN"/>
        </w:rPr>
        <w:t>in RAN1#98bis for</w:t>
      </w:r>
      <w:r>
        <w:rPr>
          <w:lang w:eastAsia="zh-CN"/>
        </w:rPr>
        <w:t xml:space="preserve"> the Rel-16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WI for HARQ-ACK bundling for multi-TB scheduling.</w:t>
      </w:r>
    </w:p>
    <w:p w14:paraId="25069846" w14:textId="5C90DC11" w:rsidR="00E26593" w:rsidRPr="00E26593" w:rsidRDefault="00E26593" w:rsidP="00E26593">
      <w:pPr>
        <w:tabs>
          <w:tab w:val="left" w:pos="0"/>
        </w:tabs>
        <w:rPr>
          <w:rFonts w:ascii="Times" w:hAnsi="Times" w:cs="Times"/>
          <w:b/>
          <w:bCs/>
          <w:sz w:val="20"/>
          <w:szCs w:val="20"/>
          <w:lang w:eastAsia="zh-CN"/>
        </w:rPr>
      </w:pPr>
      <w:r w:rsidRPr="00E26593">
        <w:rPr>
          <w:rFonts w:ascii="Times" w:hAnsi="Times" w:cs="Times"/>
          <w:b/>
          <w:bCs/>
          <w:highlight w:val="green"/>
          <w:lang w:eastAsia="zh-CN"/>
        </w:rPr>
        <w:t>Agreement</w:t>
      </w:r>
    </w:p>
    <w:p w14:paraId="090C7725" w14:textId="77777777" w:rsidR="00E26593" w:rsidRPr="00E26593" w:rsidRDefault="00E26593" w:rsidP="00E26593">
      <w:pPr>
        <w:tabs>
          <w:tab w:val="left" w:pos="0"/>
        </w:tabs>
        <w:rPr>
          <w:rFonts w:ascii="Times" w:hAnsi="Times" w:cs="Times"/>
          <w:lang w:eastAsia="zh-CN"/>
        </w:rPr>
      </w:pPr>
      <w:r w:rsidRPr="00E26593">
        <w:rPr>
          <w:rFonts w:ascii="Times" w:hAnsi="Times" w:cs="Times"/>
          <w:lang w:eastAsia="zh-CN"/>
        </w:rPr>
        <w:t xml:space="preserve">For UEs that support multi-TB scheduling with HARQ-ACK bundling, the bundling is enabled/disabled/configured by RRC and </w:t>
      </w:r>
      <w:bookmarkStart w:id="2" w:name="_Hlk37418487"/>
      <w:r w:rsidRPr="00E26593">
        <w:rPr>
          <w:rFonts w:ascii="Times" w:hAnsi="Times" w:cs="Times"/>
          <w:lang w:eastAsia="zh-CN"/>
        </w:rPr>
        <w:t>the actual bundle size is indicated by DCI</w:t>
      </w:r>
      <w:bookmarkEnd w:id="2"/>
    </w:p>
    <w:p w14:paraId="3E438562" w14:textId="77777777" w:rsidR="00E26593" w:rsidRPr="00E26593" w:rsidRDefault="00E26593" w:rsidP="00E26593">
      <w:pPr>
        <w:rPr>
          <w:rFonts w:ascii="Times" w:hAnsi="Times" w:cs="Times"/>
          <w:lang w:eastAsia="x-none"/>
        </w:rPr>
      </w:pPr>
    </w:p>
    <w:p w14:paraId="3F60CA42" w14:textId="40435C1F" w:rsidR="00E26593" w:rsidRPr="00E26593" w:rsidRDefault="00E26593" w:rsidP="00E26593">
      <w:pPr>
        <w:rPr>
          <w:rFonts w:ascii="Times" w:hAnsi="Times" w:cs="Times"/>
          <w:b/>
          <w:bCs/>
          <w:lang w:eastAsia="x-none"/>
        </w:rPr>
      </w:pPr>
      <w:r w:rsidRPr="00E26593">
        <w:rPr>
          <w:rFonts w:ascii="Times" w:hAnsi="Times" w:cs="Times"/>
          <w:b/>
          <w:bCs/>
          <w:highlight w:val="green"/>
          <w:lang w:eastAsia="x-none"/>
        </w:rPr>
        <w:t>Agreement</w:t>
      </w:r>
    </w:p>
    <w:p w14:paraId="7F3C0EA7" w14:textId="77777777" w:rsidR="00E26593" w:rsidRPr="00E26593" w:rsidRDefault="00E26593" w:rsidP="00E26593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rFonts w:ascii="Times" w:hAnsi="Times" w:cs="Times"/>
          <w:lang w:eastAsia="zh-CN"/>
        </w:rPr>
      </w:pPr>
      <w:r w:rsidRPr="00E26593">
        <w:rPr>
          <w:rFonts w:ascii="Times" w:hAnsi="Times" w:cs="Times"/>
          <w:lang w:eastAsia="zh-CN"/>
        </w:rPr>
        <w:t>For UEs that support multi-TB scheduling with HARQ-ACK bundling, the maximum bundle size is 4.</w:t>
      </w:r>
    </w:p>
    <w:p w14:paraId="3E0B2437" w14:textId="77777777" w:rsidR="00E26593" w:rsidRPr="00E26593" w:rsidRDefault="00E26593" w:rsidP="00E26593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rFonts w:ascii="Times" w:hAnsi="Times" w:cs="Times"/>
          <w:lang w:eastAsia="zh-CN"/>
        </w:rPr>
      </w:pPr>
      <w:r w:rsidRPr="00E26593">
        <w:rPr>
          <w:rFonts w:ascii="Times" w:hAnsi="Times" w:cs="Times"/>
          <w:lang w:eastAsia="zh-CN"/>
        </w:rPr>
        <w:t>Strive to reuse Rel-14 HARQ-ACK bundling feature as baseline at least for the non-interleaving case</w:t>
      </w:r>
    </w:p>
    <w:p w14:paraId="65D6D2B3" w14:textId="77777777" w:rsidR="00E26593" w:rsidRDefault="00E26593" w:rsidP="007F5EC6">
      <w:pPr>
        <w:rPr>
          <w:lang w:eastAsia="zh-CN"/>
        </w:rPr>
      </w:pPr>
    </w:p>
    <w:p w14:paraId="4C16A6E3" w14:textId="4525E5E0" w:rsidR="001A0B8F" w:rsidRDefault="00E26593" w:rsidP="00C81802">
      <w:pPr>
        <w:rPr>
          <w:lang w:eastAsia="zh-CN"/>
        </w:rPr>
      </w:pPr>
      <w:r>
        <w:rPr>
          <w:lang w:eastAsia="zh-CN"/>
        </w:rPr>
        <w:t xml:space="preserve">The 36.212 and 36.213 specification editors created draft specifications based on </w:t>
      </w:r>
      <w:proofErr w:type="spellStart"/>
      <w:r w:rsidR="001A0B8F">
        <w:rPr>
          <w:lang w:eastAsia="zh-CN"/>
        </w:rPr>
        <w:t>eMTC</w:t>
      </w:r>
      <w:proofErr w:type="spellEnd"/>
      <w:r w:rsidR="001A0B8F">
        <w:rPr>
          <w:lang w:eastAsia="zh-CN"/>
        </w:rPr>
        <w:t xml:space="preserve"> </w:t>
      </w:r>
      <w:r>
        <w:rPr>
          <w:lang w:eastAsia="zh-CN"/>
        </w:rPr>
        <w:t xml:space="preserve">agreements that were endorsed after </w:t>
      </w:r>
      <w:r w:rsidR="00DE0B92">
        <w:rPr>
          <w:lang w:eastAsia="zh-CN"/>
        </w:rPr>
        <w:t xml:space="preserve">RAN1#98bis </w:t>
      </w:r>
      <w:r w:rsidR="00C81802">
        <w:rPr>
          <w:lang w:eastAsia="zh-CN"/>
        </w:rPr>
        <w:t>(Chongqing)</w:t>
      </w:r>
      <w:r w:rsidR="001A0B8F">
        <w:rPr>
          <w:lang w:eastAsia="zh-CN"/>
        </w:rPr>
        <w:t>. 36.212 included a 2-bit “</w:t>
      </w:r>
      <w:r w:rsidR="001A0B8F" w:rsidRPr="001A0B8F">
        <w:rPr>
          <w:lang w:eastAsia="zh-CN"/>
        </w:rPr>
        <w:t>Multi-TB HARQ-ACK bundling size</w:t>
      </w:r>
      <w:r w:rsidR="001A0B8F">
        <w:rPr>
          <w:lang w:eastAsia="zh-CN"/>
        </w:rPr>
        <w:t xml:space="preserve">” field to indicate the actual bundle size, similar to the rel-14 “Transport blocks in a bundle field”, and an Editor’s Note to “Decide in Reno whether this new field is needed or we can reuse some existing fields.”. There were no additional HARQ-ACK bundling for multi-TB agreements in </w:t>
      </w:r>
      <w:r w:rsidR="00F85A53">
        <w:rPr>
          <w:lang w:eastAsia="zh-CN"/>
        </w:rPr>
        <w:t>RAN1#99 (</w:t>
      </w:r>
      <w:r w:rsidR="001A0B8F">
        <w:rPr>
          <w:lang w:eastAsia="zh-CN"/>
        </w:rPr>
        <w:t>Reno</w:t>
      </w:r>
      <w:r w:rsidR="00F85A53">
        <w:rPr>
          <w:lang w:eastAsia="zh-CN"/>
        </w:rPr>
        <w:t>)</w:t>
      </w:r>
      <w:r w:rsidR="001A0B8F">
        <w:rPr>
          <w:lang w:eastAsia="zh-CN"/>
        </w:rPr>
        <w:t xml:space="preserve">. </w:t>
      </w:r>
    </w:p>
    <w:p w14:paraId="6F36C89F" w14:textId="63F0D5D1" w:rsidR="00C81802" w:rsidRDefault="00F85A53" w:rsidP="00C81802">
      <w:pPr>
        <w:rPr>
          <w:lang w:eastAsia="zh-CN"/>
        </w:rPr>
      </w:pPr>
      <w:r>
        <w:rPr>
          <w:lang w:eastAsia="zh-CN"/>
        </w:rPr>
        <w:t>During the 36.212 endorsement a</w:t>
      </w:r>
      <w:r w:rsidR="00C81802">
        <w:rPr>
          <w:lang w:eastAsia="zh-CN"/>
        </w:rPr>
        <w:t xml:space="preserve">fter RAN1#99 it was </w:t>
      </w:r>
      <w:r>
        <w:rPr>
          <w:lang w:eastAsia="zh-CN"/>
        </w:rPr>
        <w:t>commented</w:t>
      </w:r>
      <w:r w:rsidR="00C81802">
        <w:rPr>
          <w:lang w:eastAsia="zh-CN"/>
        </w:rPr>
        <w:t xml:space="preserve"> that “For Multi-TB HARQ-ACK bundling size, there is no ran1 agreement that the 2 bits are used for this field. Therefore further ran1 discussion  is needed”, and the reply by the editor </w:t>
      </w:r>
      <w:r>
        <w:rPr>
          <w:lang w:eastAsia="zh-CN"/>
        </w:rPr>
        <w:t xml:space="preserve">was </w:t>
      </w:r>
      <w:r w:rsidR="00C81802">
        <w:rPr>
          <w:lang w:eastAsia="zh-CN"/>
        </w:rPr>
        <w:t>“This was in the previous endorsed version so I will leave it, however we still have the understanding that we can decide to keep it like this or reuse some existing fields to provide the bundle size.”</w:t>
      </w:r>
      <w:r>
        <w:rPr>
          <w:lang w:eastAsia="zh-CN"/>
        </w:rPr>
        <w:t xml:space="preserve"> The endorsed version</w:t>
      </w:r>
      <w:r w:rsidR="00786C11">
        <w:rPr>
          <w:lang w:eastAsia="zh-CN"/>
        </w:rPr>
        <w:t>s of 36.212 and 36.213 were</w:t>
      </w:r>
      <w:r>
        <w:rPr>
          <w:lang w:eastAsia="zh-CN"/>
        </w:rPr>
        <w:t xml:space="preserve"> approved in RAN#86.</w:t>
      </w:r>
    </w:p>
    <w:p w14:paraId="01CABF9C" w14:textId="7DC2A5DE" w:rsidR="009463C3" w:rsidRDefault="00C41334" w:rsidP="00C81802">
      <w:pPr>
        <w:rPr>
          <w:lang w:eastAsia="zh-CN"/>
        </w:rPr>
      </w:pPr>
      <w:r>
        <w:rPr>
          <w:lang w:eastAsia="zh-CN"/>
        </w:rPr>
        <w:t xml:space="preserve">In </w:t>
      </w:r>
      <w:r w:rsidRPr="00C41334">
        <w:rPr>
          <w:lang w:eastAsia="zh-CN"/>
        </w:rPr>
        <w:t>[100e-LTE-eMTC5-Multi-TB-02]</w:t>
      </w:r>
      <w:r w:rsidR="0054553F">
        <w:rPr>
          <w:lang w:eastAsia="zh-CN"/>
        </w:rPr>
        <w:t xml:space="preserve"> there was discussion on HARQ-ACK bundling, with no consensus. Some felt that the current text in 36.212 and 36.213 was a placeholder and that we should “start from scratch” </w:t>
      </w:r>
      <w:r w:rsidR="009463C3">
        <w:rPr>
          <w:lang w:eastAsia="zh-CN"/>
        </w:rPr>
        <w:t xml:space="preserve">and </w:t>
      </w:r>
      <w:r w:rsidR="00CA7AFD">
        <w:rPr>
          <w:lang w:eastAsia="zh-CN"/>
        </w:rPr>
        <w:t xml:space="preserve">in order </w:t>
      </w:r>
      <w:r w:rsidR="009463C3">
        <w:rPr>
          <w:lang w:eastAsia="zh-CN"/>
        </w:rPr>
        <w:t xml:space="preserve">to </w:t>
      </w:r>
      <w:r w:rsidR="0054553F">
        <w:rPr>
          <w:lang w:eastAsia="zh-CN"/>
        </w:rPr>
        <w:t>save 1-2 bits in the DCI and/or improve the mapping of TBs to bundles, while others felt the current text worked well enough and no CR was necessary.</w:t>
      </w:r>
    </w:p>
    <w:p w14:paraId="1BB61259" w14:textId="2F6221B2" w:rsidR="009463C3" w:rsidRDefault="009463C3" w:rsidP="00C81802">
      <w:pPr>
        <w:rPr>
          <w:lang w:eastAsia="zh-CN"/>
        </w:rPr>
      </w:pPr>
      <w:r>
        <w:rPr>
          <w:lang w:eastAsia="zh-CN"/>
        </w:rPr>
        <w:t xml:space="preserve">The purpose of this paper is to explain, from an editor perspective, how the current specifications </w:t>
      </w:r>
      <w:r w:rsidR="00C63C7B">
        <w:rPr>
          <w:lang w:eastAsia="zh-CN"/>
        </w:rPr>
        <w:t xml:space="preserve">operate and </w:t>
      </w:r>
      <w:r>
        <w:rPr>
          <w:lang w:eastAsia="zh-CN"/>
        </w:rPr>
        <w:t xml:space="preserve">follow the agreements. </w:t>
      </w:r>
      <w:r w:rsidR="001E36BE">
        <w:rPr>
          <w:lang w:eastAsia="zh-CN"/>
        </w:rPr>
        <w:t xml:space="preserve">The paper is NOT </w:t>
      </w:r>
      <w:r w:rsidR="00532F83">
        <w:rPr>
          <w:lang w:eastAsia="zh-CN"/>
        </w:rPr>
        <w:t xml:space="preserve">intended </w:t>
      </w:r>
      <w:r w:rsidR="001E36BE">
        <w:rPr>
          <w:lang w:eastAsia="zh-CN"/>
        </w:rPr>
        <w:t>to forestall discussion or possible agreement on other implementations</w:t>
      </w:r>
      <w:r w:rsidR="007B1E0F">
        <w:rPr>
          <w:lang w:eastAsia="zh-CN"/>
        </w:rPr>
        <w:t xml:space="preserve">, both proposals that follow the </w:t>
      </w:r>
      <w:r w:rsidR="00B91E85">
        <w:rPr>
          <w:lang w:eastAsia="zh-CN"/>
        </w:rPr>
        <w:t xml:space="preserve">current </w:t>
      </w:r>
      <w:r w:rsidR="007B1E0F">
        <w:rPr>
          <w:lang w:eastAsia="zh-CN"/>
        </w:rPr>
        <w:t xml:space="preserve">agreements </w:t>
      </w:r>
      <w:r w:rsidR="00B91E85">
        <w:rPr>
          <w:lang w:eastAsia="zh-CN"/>
        </w:rPr>
        <w:t>and those that may not</w:t>
      </w:r>
      <w:r w:rsidR="007B1E0F">
        <w:rPr>
          <w:lang w:eastAsia="zh-CN"/>
        </w:rPr>
        <w:t xml:space="preserve">. New agreements by consensus can always be made, and as usual a best effort will be made to capture </w:t>
      </w:r>
      <w:r w:rsidR="00AD6E9C">
        <w:rPr>
          <w:lang w:eastAsia="zh-CN"/>
        </w:rPr>
        <w:t xml:space="preserve">these </w:t>
      </w:r>
      <w:r w:rsidR="007B1E0F">
        <w:rPr>
          <w:lang w:eastAsia="zh-CN"/>
        </w:rPr>
        <w:t>in the specifications.</w:t>
      </w:r>
    </w:p>
    <w:p w14:paraId="77FA159F" w14:textId="77777777" w:rsidR="00696829" w:rsidRPr="007F5EC6" w:rsidRDefault="00696829" w:rsidP="00696829"/>
    <w:p w14:paraId="501C6501" w14:textId="3117256B" w:rsidR="00696829" w:rsidRPr="00D74B92" w:rsidRDefault="004D7844" w:rsidP="00696829">
      <w:pPr>
        <w:pStyle w:val="Heading1"/>
      </w:pPr>
      <w:r>
        <w:t>Operation of the current 36.212 and 36.213 specifications</w:t>
      </w:r>
    </w:p>
    <w:p w14:paraId="7702F4E5" w14:textId="0674DA73" w:rsidR="00696829" w:rsidRDefault="00B02A4B" w:rsidP="004D7844">
      <w:pPr>
        <w:rPr>
          <w:lang w:eastAsia="zh-CN"/>
        </w:rPr>
      </w:pPr>
      <w:r>
        <w:rPr>
          <w:lang w:eastAsia="zh-CN"/>
        </w:rPr>
        <w:t>The specification text from 36.212 and 36.213 is given below</w:t>
      </w:r>
      <w:r w:rsidR="00696829">
        <w:rPr>
          <w:lang w:eastAsia="zh-CN"/>
        </w:rPr>
        <w:t>.</w:t>
      </w:r>
    </w:p>
    <w:p w14:paraId="63F32D6A" w14:textId="03223006" w:rsidR="004D7844" w:rsidRDefault="004D7844" w:rsidP="004D7844">
      <w:pPr>
        <w:rPr>
          <w:lang w:eastAsia="zh-CN"/>
        </w:rPr>
      </w:pPr>
    </w:p>
    <w:p w14:paraId="51991AF7" w14:textId="79AC45D4" w:rsidR="004D7844" w:rsidRDefault="004D7844" w:rsidP="004D7844">
      <w:pPr>
        <w:rPr>
          <w:lang w:eastAsia="zh-CN"/>
        </w:rPr>
      </w:pPr>
    </w:p>
    <w:p w14:paraId="60FFCD86" w14:textId="507C8317" w:rsidR="004D7844" w:rsidRDefault="004D7844" w:rsidP="004D7844">
      <w:pPr>
        <w:rPr>
          <w:lang w:eastAsia="zh-CN"/>
        </w:rPr>
      </w:pPr>
    </w:p>
    <w:p w14:paraId="53BDFB65" w14:textId="39AFF34F" w:rsidR="004D7844" w:rsidRDefault="004D7844" w:rsidP="004D7844">
      <w:pPr>
        <w:rPr>
          <w:lang w:eastAsia="zh-CN"/>
        </w:rPr>
      </w:pPr>
      <w:r w:rsidRPr="00B02A4B">
        <w:rPr>
          <w:u w:val="single"/>
          <w:lang w:eastAsia="zh-CN"/>
        </w:rPr>
        <w:t>From 36.212</w:t>
      </w:r>
      <w:r>
        <w:rPr>
          <w:lang w:eastAsia="zh-CN"/>
        </w:rPr>
        <w:t>:</w:t>
      </w:r>
    </w:p>
    <w:p w14:paraId="2E15E0D6" w14:textId="5F52603A" w:rsidR="004D7844" w:rsidRDefault="004D7844" w:rsidP="004D7844">
      <w:pPr>
        <w:rPr>
          <w:lang w:eastAsia="zh-CN"/>
        </w:rPr>
      </w:pPr>
    </w:p>
    <w:p w14:paraId="505CF269" w14:textId="7642728D" w:rsidR="00B02A4B" w:rsidRDefault="00B02A4B" w:rsidP="004D7844">
      <w:pPr>
        <w:rPr>
          <w:lang w:eastAsia="zh-CN"/>
        </w:rPr>
      </w:pPr>
      <w:r w:rsidRPr="00B02A4B">
        <w:rPr>
          <w:lang w:eastAsia="zh-CN"/>
        </w:rPr>
        <w:t>5.3.3.1.12</w:t>
      </w:r>
      <w:r w:rsidRPr="00B02A4B">
        <w:rPr>
          <w:lang w:eastAsia="zh-CN"/>
        </w:rPr>
        <w:tab/>
        <w:t>Format 6-1A</w:t>
      </w:r>
    </w:p>
    <w:p w14:paraId="6E31711F" w14:textId="621112D9" w:rsidR="00B02A4B" w:rsidRDefault="00B02A4B" w:rsidP="004D7844">
      <w:pPr>
        <w:rPr>
          <w:lang w:eastAsia="zh-CN"/>
        </w:rPr>
      </w:pPr>
      <w:r>
        <w:rPr>
          <w:lang w:eastAsia="zh-CN"/>
        </w:rPr>
        <w:t>…</w:t>
      </w:r>
    </w:p>
    <w:p w14:paraId="07504E32" w14:textId="77777777" w:rsidR="00B02A4B" w:rsidRDefault="00B02A4B" w:rsidP="00B02A4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Multi-TB HARQ-ACK bundling size – 2 bits as defined in 7.3 of [3]. This field is only present if higher layer parameter </w:t>
      </w:r>
      <w:r>
        <w:rPr>
          <w:i/>
          <w:lang w:eastAsia="zh-CN"/>
        </w:rPr>
        <w:t>multi-TB-DL-config</w:t>
      </w:r>
      <w:r>
        <w:rPr>
          <w:lang w:eastAsia="zh-CN"/>
        </w:rPr>
        <w:t xml:space="preserve"> is configured as enabled and higher layer parameter </w:t>
      </w:r>
      <w:r>
        <w:rPr>
          <w:i/>
          <w:lang w:eastAsia="zh-CN"/>
        </w:rPr>
        <w:t>multi-TB-DL-HARQ-bundling</w:t>
      </w:r>
      <w:r>
        <w:rPr>
          <w:lang w:eastAsia="zh-CN"/>
        </w:rPr>
        <w:t xml:space="preserve"> is configured </w:t>
      </w:r>
      <w:r>
        <w:rPr>
          <w:rFonts w:eastAsia="SimSun"/>
          <w:lang w:eastAsia="zh-CN"/>
        </w:rPr>
        <w:t>and the DCI is mapped onto the UE-specific search space given by C-RNTI as defined in [3]</w:t>
      </w:r>
      <w:r>
        <w:rPr>
          <w:lang w:eastAsia="zh-CN"/>
        </w:rPr>
        <w:t>.</w:t>
      </w:r>
    </w:p>
    <w:p w14:paraId="6097E983" w14:textId="77777777" w:rsidR="00B02A4B" w:rsidRPr="00B02A4B" w:rsidRDefault="00B02A4B" w:rsidP="004D7844">
      <w:pPr>
        <w:rPr>
          <w:lang w:eastAsia="zh-CN"/>
        </w:rPr>
      </w:pPr>
    </w:p>
    <w:p w14:paraId="65CD73D0" w14:textId="4BED1052" w:rsidR="004D7844" w:rsidRDefault="004D7844" w:rsidP="004D7844">
      <w:pPr>
        <w:rPr>
          <w:lang w:eastAsia="zh-CN"/>
        </w:rPr>
      </w:pPr>
      <w:r w:rsidRPr="00B02A4B">
        <w:rPr>
          <w:u w:val="single"/>
          <w:lang w:eastAsia="zh-CN"/>
        </w:rPr>
        <w:t>From 36.213</w:t>
      </w:r>
      <w:r>
        <w:rPr>
          <w:lang w:eastAsia="zh-CN"/>
        </w:rPr>
        <w:t>:</w:t>
      </w:r>
    </w:p>
    <w:p w14:paraId="496775A1" w14:textId="77777777" w:rsidR="00B02A4B" w:rsidRDefault="00B02A4B" w:rsidP="00B02A4B">
      <w:pPr>
        <w:rPr>
          <w:i/>
          <w:sz w:val="20"/>
          <w:szCs w:val="20"/>
          <w:lang w:eastAsia="zh-CN"/>
        </w:rPr>
      </w:pPr>
      <w:r>
        <w:rPr>
          <w:lang w:eastAsia="zh-CN"/>
        </w:rPr>
        <w:t xml:space="preserve">For a BL/CE UE, if the UE is configured with </w:t>
      </w:r>
      <w:proofErr w:type="spellStart"/>
      <w:r>
        <w:rPr>
          <w:lang w:eastAsia="zh-CN"/>
        </w:rPr>
        <w:t>CEModeA</w:t>
      </w:r>
      <w:proofErr w:type="spellEnd"/>
      <w:r>
        <w:rPr>
          <w:lang w:eastAsia="zh-CN"/>
        </w:rPr>
        <w:t xml:space="preserve">, and if the UE is configured with higher layer parameter </w:t>
      </w:r>
      <w:r>
        <w:rPr>
          <w:i/>
          <w:lang w:eastAsia="zh-CN"/>
        </w:rPr>
        <w:t xml:space="preserve">multi-TB-DL-HARQ-bundling </w:t>
      </w:r>
      <w:r>
        <w:rPr>
          <w:lang w:eastAsia="zh-CN"/>
        </w:rPr>
        <w:t xml:space="preserve">and </w:t>
      </w:r>
      <w:r>
        <w:rPr>
          <w:iCs/>
        </w:rPr>
        <w:t>multiple TB are scheduled</w:t>
      </w:r>
      <w:r>
        <w:rPr>
          <w:lang w:eastAsia="zh-CN"/>
        </w:rPr>
        <w:t xml:space="preserve"> in the corresponding DCI format 6-1A </w:t>
      </w:r>
      <w:r>
        <w:rPr>
          <w:rStyle w:val="fontstyle01"/>
        </w:rPr>
        <w:t>with CRC scrambled by C-RNTI</w:t>
      </w:r>
      <w:r>
        <w:rPr>
          <w:lang w:eastAsia="zh-CN"/>
        </w:rPr>
        <w:t>,</w:t>
      </w:r>
    </w:p>
    <w:p w14:paraId="21188CDD" w14:textId="77777777" w:rsidR="00B02A4B" w:rsidRDefault="00B02A4B" w:rsidP="00B02A4B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for HARQ-ACK transmission associated with the corresponding DCI, </w:t>
      </w:r>
      <w:r>
        <w:t xml:space="preserve">the UE shall generate </w:t>
      </w:r>
      <w:r>
        <w:rPr>
          <w:position w:val="-12"/>
          <w:lang w:val="en-GB" w:eastAsia="en-GB"/>
        </w:rPr>
        <w:object w:dxaOrig="1020" w:dyaOrig="300" w14:anchorId="523507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5pt" o:ole="">
            <v:imagedata r:id="rId8" o:title=""/>
          </v:shape>
          <o:OLEObject Type="Embed" ProgID="Equation.DSMT4" ShapeID="_x0000_i1025" DrawAspect="Content" ObjectID="_1648036116" r:id="rId9"/>
        </w:object>
      </w:r>
      <w:r>
        <w:t xml:space="preserve"> HARQ-ACK bits by performing a logical AND operation of HARQ-ACKs across all </w:t>
      </w:r>
      <w:r>
        <w:rPr>
          <w:position w:val="-4"/>
          <w:lang w:val="en-GB" w:eastAsia="en-GB"/>
        </w:rPr>
        <w:object w:dxaOrig="300" w:dyaOrig="300" w14:anchorId="57652CBF">
          <v:shape id="_x0000_i1026" type="#_x0000_t75" style="width:15pt;height:15pt" o:ole="">
            <v:imagedata r:id="rId10" o:title=""/>
          </v:shape>
          <o:OLEObject Type="Embed" ProgID="Equation.DSMT4" ShapeID="_x0000_i1026" DrawAspect="Content" ObjectID="_1648036117" r:id="rId11"/>
        </w:object>
      </w:r>
      <w:r>
        <w:t xml:space="preserve"> TBs in each TB bundle </w:t>
      </w:r>
      <w:r>
        <w:rPr>
          <w:position w:val="-6"/>
          <w:lang w:val="en-GB" w:eastAsia="en-GB"/>
        </w:rPr>
        <w:object w:dxaOrig="135" w:dyaOrig="300" w14:anchorId="5F728230">
          <v:shape id="_x0000_i1027" type="#_x0000_t75" style="width:6.75pt;height:15pt" o:ole="">
            <v:imagedata r:id="rId12" o:title=""/>
          </v:shape>
          <o:OLEObject Type="Embed" ProgID="Equation.DSMT4" ShapeID="_x0000_i1027" DrawAspect="Content" ObjectID="_1648036118" r:id="rId13"/>
        </w:object>
      </w:r>
      <w:r>
        <w:t xml:space="preserve">, </w:t>
      </w:r>
      <w:r>
        <w:rPr>
          <w:position w:val="-10"/>
          <w:lang w:val="en-GB" w:eastAsia="en-GB"/>
        </w:rPr>
        <w:object w:dxaOrig="720" w:dyaOrig="420" w14:anchorId="46F94D5E">
          <v:shape id="_x0000_i1028" type="#_x0000_t75" style="width:36pt;height:21pt" o:ole="">
            <v:imagedata r:id="rId14" o:title=""/>
          </v:shape>
          <o:OLEObject Type="Embed" ProgID="Equation.DSMT4" ShapeID="_x0000_i1028" DrawAspect="Content" ObjectID="_1648036119" r:id="rId15"/>
        </w:object>
      </w:r>
      <w:r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>
        <w:rPr>
          <w:position w:val="-12"/>
          <w:lang w:val="en-GB" w:eastAsia="en-GB"/>
        </w:rPr>
        <w:object w:dxaOrig="3300" w:dyaOrig="300" w14:anchorId="6519F87F">
          <v:shape id="_x0000_i1029" type="#_x0000_t75" style="width:165pt;height:15pt" o:ole="">
            <v:imagedata r:id="rId16" o:title=""/>
          </v:shape>
          <o:OLEObject Type="Embed" ProgID="Equation.DSMT4" ShapeID="_x0000_i1029" DrawAspect="Content" ObjectID="_1648036120" r:id="rId17"/>
        </w:object>
      </w:r>
      <w:r>
        <w:t xml:space="preserve"> with </w:t>
      </w:r>
      <w:r>
        <w:rPr>
          <w:rFonts w:eastAsiaTheme="minorEastAsia"/>
          <w:position w:val="-28"/>
          <w:lang w:val="en-GB" w:eastAsia="zh-CN"/>
        </w:rPr>
        <w:object w:dxaOrig="3165" w:dyaOrig="720" w14:anchorId="305F08D0">
          <v:shape id="_x0000_i1030" type="#_x0000_t75" style="width:158.25pt;height:36pt" o:ole="">
            <v:imagedata r:id="rId18" o:title=""/>
          </v:shape>
          <o:OLEObject Type="Embed" ProgID="Equation.DSMT4" ShapeID="_x0000_i1030" DrawAspect="Content" ObjectID="_1648036121" r:id="rId19"/>
        </w:object>
      </w:r>
      <w:r>
        <w:rPr>
          <w:rFonts w:eastAsiaTheme="minorEastAsia"/>
          <w:lang w:eastAsia="zh-CN"/>
        </w:rPr>
        <w:t>;</w:t>
      </w:r>
    </w:p>
    <w:p w14:paraId="45E0B8ED" w14:textId="77777777" w:rsidR="00B02A4B" w:rsidRDefault="00B02A4B" w:rsidP="00B02A4B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value of </w:t>
      </w:r>
      <w:r>
        <w:rPr>
          <w:position w:val="-10"/>
          <w:lang w:val="en-GB" w:eastAsia="en-GB"/>
        </w:rPr>
        <w:object w:dxaOrig="420" w:dyaOrig="300" w14:anchorId="48E1E3E3">
          <v:shape id="_x0000_i1031" type="#_x0000_t75" style="width:21pt;height:15pt" o:ole="">
            <v:imagedata r:id="rId20" o:title=""/>
          </v:shape>
          <o:OLEObject Type="Embed" ProgID="Equation.DSMT4" ShapeID="_x0000_i1031" DrawAspect="Content" ObjectID="_1648036122" r:id="rId21"/>
        </w:object>
      </w:r>
      <w:r>
        <w:rPr>
          <w:rFonts w:eastAsia="SimSun"/>
          <w:lang w:eastAsia="zh-CN"/>
        </w:rPr>
        <w:t xml:space="preserve">is the </w:t>
      </w:r>
      <w:r>
        <w:rPr>
          <w:lang w:eastAsia="zh-CN"/>
        </w:rPr>
        <w:t>number of scheduled TB</w:t>
      </w:r>
      <w:r>
        <w:rPr>
          <w:rFonts w:eastAsia="SimSun"/>
          <w:lang w:eastAsia="zh-CN"/>
        </w:rPr>
        <w:t xml:space="preserve"> determined in the corresponding DCI and the value of </w:t>
      </w:r>
      <w:r>
        <w:rPr>
          <w:position w:val="-4"/>
          <w:lang w:val="en-GB" w:eastAsia="en-GB"/>
        </w:rPr>
        <w:object w:dxaOrig="300" w:dyaOrig="300" w14:anchorId="1CF04A84">
          <v:shape id="_x0000_i1032" type="#_x0000_t75" style="width:15pt;height:15pt" o:ole="">
            <v:imagedata r:id="rId22" o:title=""/>
          </v:shape>
          <o:OLEObject Type="Embed" ProgID="Equation.DSMT4" ShapeID="_x0000_i1032" DrawAspect="Content" ObjectID="_1648036123" r:id="rId23"/>
        </w:object>
      </w:r>
      <w:r>
        <w:t xml:space="preserve"> </w:t>
      </w:r>
      <w:r>
        <w:rPr>
          <w:rFonts w:eastAsia="SimSun"/>
          <w:lang w:eastAsia="zh-CN"/>
        </w:rPr>
        <w:t xml:space="preserve">is determined by </w:t>
      </w:r>
      <w:r>
        <w:rPr>
          <w:lang w:eastAsia="zh-CN"/>
        </w:rPr>
        <w:t>Multi-TB HARQ-ACK bundling size</w:t>
      </w:r>
      <w:r>
        <w:rPr>
          <w:rFonts w:eastAsia="SimSun"/>
          <w:lang w:eastAsia="zh-CN"/>
        </w:rPr>
        <w:t xml:space="preserve"> field in the corresponding DCI.</w:t>
      </w:r>
    </w:p>
    <w:p w14:paraId="56265E61" w14:textId="7708D368" w:rsidR="004D7844" w:rsidRDefault="004D7844" w:rsidP="004D7844">
      <w:pPr>
        <w:rPr>
          <w:lang w:eastAsia="zh-CN"/>
        </w:rPr>
      </w:pPr>
    </w:p>
    <w:p w14:paraId="28A33112" w14:textId="5ECB28F1" w:rsidR="00175FB9" w:rsidRDefault="00175FB9" w:rsidP="004D7844">
      <w:pPr>
        <w:rPr>
          <w:lang w:eastAsia="zh-CN"/>
        </w:rPr>
      </w:pPr>
      <w:r>
        <w:rPr>
          <w:lang w:eastAsia="zh-CN"/>
        </w:rPr>
        <w:t xml:space="preserve">The DCI provides </w:t>
      </w:r>
      <w:r w:rsidR="00BD3FA2">
        <w:rPr>
          <w:lang w:eastAsia="zh-CN"/>
        </w:rPr>
        <w:t xml:space="preserve">number of TB </w:t>
      </w:r>
      <w:r w:rsidR="00BD3FA2">
        <w:rPr>
          <w:rFonts w:eastAsia="Times New Roman"/>
          <w:position w:val="-10"/>
          <w:sz w:val="20"/>
          <w:szCs w:val="20"/>
          <w:lang w:val="en-GB" w:eastAsia="en-GB"/>
        </w:rPr>
        <w:object w:dxaOrig="420" w:dyaOrig="300" w14:anchorId="411D3990">
          <v:shape id="_x0000_i1033" type="#_x0000_t75" style="width:21pt;height:15pt" o:ole="">
            <v:imagedata r:id="rId20" o:title=""/>
          </v:shape>
          <o:OLEObject Type="Embed" ProgID="Equation.DSMT4" ShapeID="_x0000_i1033" DrawAspect="Content" ObjectID="_1648036124" r:id="rId24"/>
        </w:object>
      </w:r>
      <w:r w:rsidR="00BD3FA2">
        <w:rPr>
          <w:lang w:eastAsia="zh-CN"/>
        </w:rPr>
        <w:t xml:space="preserve">= 1,2,4,6,8 and actual bundle size </w:t>
      </w:r>
      <w:r w:rsidR="00BD3FA2" w:rsidRPr="00BD3FA2">
        <w:rPr>
          <w:i/>
          <w:iCs/>
          <w:lang w:eastAsia="zh-CN"/>
        </w:rPr>
        <w:t>M</w:t>
      </w:r>
      <w:r w:rsidR="00BD3FA2">
        <w:rPr>
          <w:lang w:eastAsia="zh-CN"/>
        </w:rPr>
        <w:t xml:space="preserve"> = 1,2,3,4.</w:t>
      </w:r>
      <w:r w:rsidR="009F6428">
        <w:rPr>
          <w:rStyle w:val="FootnoteReference"/>
          <w:lang w:eastAsia="zh-CN"/>
        </w:rPr>
        <w:footnoteReference w:id="1"/>
      </w:r>
      <w:r w:rsidR="00BD3FA2">
        <w:rPr>
          <w:lang w:eastAsia="zh-CN"/>
        </w:rPr>
        <w:t xml:space="preserve"> The UE procedure says which TBs are in which bundles, and is equivalent to the following</w:t>
      </w:r>
      <w:r w:rsidR="00AA0105">
        <w:rPr>
          <w:lang w:eastAsia="zh-CN"/>
        </w:rPr>
        <w:t xml:space="preserve"> where the notation (</w:t>
      </w:r>
      <w:proofErr w:type="spellStart"/>
      <w:r w:rsidR="00AA0105">
        <w:rPr>
          <w:lang w:eastAsia="zh-CN"/>
        </w:rPr>
        <w:t>x,z</w:t>
      </w:r>
      <w:proofErr w:type="spellEnd"/>
      <w:r w:rsidR="00AA0105">
        <w:rPr>
          <w:lang w:eastAsia="zh-CN"/>
        </w:rPr>
        <w:t>,…) means three bundles, with a first bundle of x TBs, second bundle of y TBs, etc.</w:t>
      </w:r>
    </w:p>
    <w:p w14:paraId="1F479288" w14:textId="54449954" w:rsidR="00BD3FA2" w:rsidRDefault="00BD3FA2" w:rsidP="004D7844">
      <w:pPr>
        <w:rPr>
          <w:lang w:eastAsia="zh-CN"/>
        </w:rPr>
      </w:pPr>
    </w:p>
    <w:p w14:paraId="66BB032E" w14:textId="45265F12" w:rsidR="00BD3FA2" w:rsidRDefault="00BD3FA2" w:rsidP="004D7844">
      <w:pPr>
        <w:rPr>
          <w:lang w:eastAsia="zh-CN"/>
        </w:rPr>
      </w:pPr>
      <w:r>
        <w:rPr>
          <w:rFonts w:eastAsia="Times New Roman"/>
          <w:position w:val="-10"/>
          <w:sz w:val="20"/>
          <w:szCs w:val="20"/>
          <w:lang w:val="en-GB" w:eastAsia="en-GB"/>
        </w:rPr>
        <w:object w:dxaOrig="420" w:dyaOrig="300" w14:anchorId="5BB329F6">
          <v:shape id="_x0000_i1034" type="#_x0000_t75" style="width:21pt;height:15pt" o:ole="">
            <v:imagedata r:id="rId20" o:title=""/>
          </v:shape>
          <o:OLEObject Type="Embed" ProgID="Equation.DSMT4" ShapeID="_x0000_i1034" DrawAspect="Content" ObjectID="_1648036125" r:id="rId25"/>
        </w:object>
      </w:r>
      <w:r>
        <w:rPr>
          <w:lang w:eastAsia="zh-CN"/>
        </w:rPr>
        <w:t>= 1</w:t>
      </w:r>
    </w:p>
    <w:p w14:paraId="598AF17E" w14:textId="2A413552" w:rsidR="00BD3FA2" w:rsidRDefault="00BD3FA2" w:rsidP="004D7844">
      <w:pPr>
        <w:rPr>
          <w:lang w:eastAsia="zh-CN"/>
        </w:rPr>
      </w:pPr>
      <w:r w:rsidRPr="00BD3FA2">
        <w:rPr>
          <w:i/>
          <w:iCs/>
          <w:lang w:eastAsia="zh-CN"/>
        </w:rPr>
        <w:t>M</w:t>
      </w:r>
      <w:r>
        <w:rPr>
          <w:lang w:eastAsia="zh-CN"/>
        </w:rPr>
        <w:t xml:space="preserve"> = 1</w:t>
      </w:r>
      <w:r w:rsidR="004E45C4">
        <w:rPr>
          <w:lang w:eastAsia="zh-CN"/>
        </w:rPr>
        <w:t xml:space="preserve"> bundle size</w:t>
      </w:r>
    </w:p>
    <w:p w14:paraId="464AAA44" w14:textId="750FE8AA" w:rsidR="004E45C4" w:rsidRDefault="004E45C4" w:rsidP="004E45C4">
      <w:r w:rsidRPr="00D9388F">
        <w:rPr>
          <w:position w:val="-12"/>
        </w:rPr>
        <w:object w:dxaOrig="940" w:dyaOrig="340" w14:anchorId="5C7D1991">
          <v:shape id="_x0000_i1035" type="#_x0000_t75" style="width:51pt;height:15pt" o:ole="">
            <v:imagedata r:id="rId8" o:title=""/>
          </v:shape>
          <o:OLEObject Type="Embed" ProgID="Equation.DSMT4" ShapeID="_x0000_i1035" DrawAspect="Content" ObjectID="_1648036126" r:id="rId26"/>
        </w:object>
      </w:r>
      <w:r>
        <w:t>= 1 bundle</w:t>
      </w:r>
    </w:p>
    <w:p w14:paraId="0F92351C" w14:textId="2D68C1BD" w:rsidR="00BD3FA2" w:rsidRDefault="004E45C4" w:rsidP="004D7844">
      <w:pPr>
        <w:rPr>
          <w:lang w:eastAsia="zh-CN"/>
        </w:rPr>
      </w:pPr>
      <w:r>
        <w:rPr>
          <w:lang w:eastAsia="zh-CN"/>
        </w:rPr>
        <w:t>Bundle is (1)</w:t>
      </w:r>
    </w:p>
    <w:p w14:paraId="7B3D23C1" w14:textId="77777777" w:rsidR="004E45C4" w:rsidRDefault="004E45C4" w:rsidP="004D7844">
      <w:pPr>
        <w:rPr>
          <w:lang w:eastAsia="zh-CN"/>
        </w:rPr>
      </w:pPr>
    </w:p>
    <w:p w14:paraId="5ED2E54A" w14:textId="5EEC79B5" w:rsidR="00BD3FA2" w:rsidRDefault="00BD3FA2" w:rsidP="004D7844">
      <w:pPr>
        <w:rPr>
          <w:lang w:eastAsia="zh-CN"/>
        </w:rPr>
      </w:pPr>
      <w:r>
        <w:rPr>
          <w:rFonts w:eastAsia="Times New Roman"/>
          <w:position w:val="-10"/>
          <w:sz w:val="20"/>
          <w:szCs w:val="20"/>
          <w:lang w:val="en-GB" w:eastAsia="en-GB"/>
        </w:rPr>
        <w:object w:dxaOrig="420" w:dyaOrig="300" w14:anchorId="3DA81C1A">
          <v:shape id="_x0000_i1036" type="#_x0000_t75" style="width:21pt;height:15pt" o:ole="">
            <v:imagedata r:id="rId20" o:title=""/>
          </v:shape>
          <o:OLEObject Type="Embed" ProgID="Equation.DSMT4" ShapeID="_x0000_i1036" DrawAspect="Content" ObjectID="_1648036127" r:id="rId27"/>
        </w:object>
      </w:r>
      <w:r>
        <w:rPr>
          <w:lang w:eastAsia="zh-CN"/>
        </w:rPr>
        <w:t>= 2</w:t>
      </w:r>
    </w:p>
    <w:p w14:paraId="793BFE99" w14:textId="1B967799" w:rsidR="00BD3FA2" w:rsidRDefault="004E45C4" w:rsidP="004D7844">
      <w:pPr>
        <w:rPr>
          <w:lang w:eastAsia="zh-CN"/>
        </w:rPr>
      </w:pPr>
      <w:r w:rsidRPr="00BD3FA2">
        <w:rPr>
          <w:i/>
          <w:iCs/>
          <w:lang w:eastAsia="zh-CN"/>
        </w:rPr>
        <w:t>M</w:t>
      </w:r>
      <w:r>
        <w:rPr>
          <w:lang w:eastAsia="zh-CN"/>
        </w:rPr>
        <w:t xml:space="preserve"> = 1,2 bundle sizes</w:t>
      </w:r>
    </w:p>
    <w:p w14:paraId="270A01AF" w14:textId="30698E19" w:rsidR="004E45C4" w:rsidRDefault="004E45C4" w:rsidP="004E45C4">
      <w:r w:rsidRPr="00D9388F">
        <w:rPr>
          <w:position w:val="-12"/>
        </w:rPr>
        <w:object w:dxaOrig="940" w:dyaOrig="340" w14:anchorId="630DE4A9">
          <v:shape id="_x0000_i1037" type="#_x0000_t75" style="width:51pt;height:15pt" o:ole="">
            <v:imagedata r:id="rId8" o:title=""/>
          </v:shape>
          <o:OLEObject Type="Embed" ProgID="Equation.DSMT4" ShapeID="_x0000_i1037" DrawAspect="Content" ObjectID="_1648036128" r:id="rId28"/>
        </w:object>
      </w:r>
      <w:r>
        <w:t>= 2, 1 bundles</w:t>
      </w:r>
    </w:p>
    <w:p w14:paraId="68BB4553" w14:textId="461F47BD" w:rsidR="004E45C4" w:rsidRDefault="004E45C4" w:rsidP="004D7844">
      <w:pPr>
        <w:rPr>
          <w:lang w:eastAsia="zh-CN"/>
        </w:rPr>
      </w:pPr>
      <w:r>
        <w:rPr>
          <w:lang w:eastAsia="zh-CN"/>
        </w:rPr>
        <w:t>Bundles are (1,1) or (2)</w:t>
      </w:r>
    </w:p>
    <w:p w14:paraId="0EC76E4D" w14:textId="77777777" w:rsidR="004E45C4" w:rsidRDefault="004E45C4" w:rsidP="004D7844">
      <w:pPr>
        <w:rPr>
          <w:lang w:eastAsia="zh-CN"/>
        </w:rPr>
      </w:pPr>
    </w:p>
    <w:p w14:paraId="473D7A0A" w14:textId="69BEA7D0" w:rsidR="00BD3FA2" w:rsidRDefault="00BD3FA2" w:rsidP="004D7844">
      <w:pPr>
        <w:rPr>
          <w:lang w:eastAsia="zh-CN"/>
        </w:rPr>
      </w:pPr>
      <w:r>
        <w:rPr>
          <w:rFonts w:eastAsia="Times New Roman"/>
          <w:position w:val="-10"/>
          <w:sz w:val="20"/>
          <w:szCs w:val="20"/>
          <w:lang w:val="en-GB" w:eastAsia="en-GB"/>
        </w:rPr>
        <w:object w:dxaOrig="420" w:dyaOrig="300" w14:anchorId="54E0D052">
          <v:shape id="_x0000_i1038" type="#_x0000_t75" style="width:21pt;height:15pt" o:ole="">
            <v:imagedata r:id="rId20" o:title=""/>
          </v:shape>
          <o:OLEObject Type="Embed" ProgID="Equation.DSMT4" ShapeID="_x0000_i1038" DrawAspect="Content" ObjectID="_1648036129" r:id="rId29"/>
        </w:object>
      </w:r>
      <w:r>
        <w:rPr>
          <w:lang w:eastAsia="zh-CN"/>
        </w:rPr>
        <w:t xml:space="preserve">= </w:t>
      </w:r>
      <w:r w:rsidR="004E45C4">
        <w:rPr>
          <w:lang w:eastAsia="zh-CN"/>
        </w:rPr>
        <w:t>4</w:t>
      </w:r>
    </w:p>
    <w:p w14:paraId="02ED6587" w14:textId="6144263E" w:rsidR="004D7844" w:rsidRDefault="004E45C4" w:rsidP="004D7844">
      <w:pPr>
        <w:rPr>
          <w:lang w:eastAsia="zh-CN"/>
        </w:rPr>
      </w:pPr>
      <w:r w:rsidRPr="00BD3FA2">
        <w:rPr>
          <w:i/>
          <w:iCs/>
          <w:lang w:eastAsia="zh-CN"/>
        </w:rPr>
        <w:t>M</w:t>
      </w:r>
      <w:r>
        <w:rPr>
          <w:lang w:eastAsia="zh-CN"/>
        </w:rPr>
        <w:t xml:space="preserve"> = 1,2,3,4 bundle sizes</w:t>
      </w:r>
    </w:p>
    <w:p w14:paraId="0E7C0B04" w14:textId="7BE2D60B" w:rsidR="004E45C4" w:rsidRDefault="004E45C4" w:rsidP="004D7844">
      <w:r w:rsidRPr="00D9388F">
        <w:rPr>
          <w:position w:val="-12"/>
        </w:rPr>
        <w:object w:dxaOrig="940" w:dyaOrig="340" w14:anchorId="47BF60E9">
          <v:shape id="_x0000_i1039" type="#_x0000_t75" style="width:51pt;height:15pt" o:ole="">
            <v:imagedata r:id="rId8" o:title=""/>
          </v:shape>
          <o:OLEObject Type="Embed" ProgID="Equation.DSMT4" ShapeID="_x0000_i1039" DrawAspect="Content" ObjectID="_1648036130" r:id="rId30"/>
        </w:object>
      </w:r>
      <w:r>
        <w:t>= 4,2,2,1 bundles</w:t>
      </w:r>
    </w:p>
    <w:p w14:paraId="2770784D" w14:textId="1DC99FD2" w:rsidR="004E45C4" w:rsidRDefault="004E45C4" w:rsidP="004D7844">
      <w:pPr>
        <w:rPr>
          <w:lang w:eastAsia="zh-CN"/>
        </w:rPr>
      </w:pPr>
      <w:r>
        <w:rPr>
          <w:lang w:eastAsia="zh-CN"/>
        </w:rPr>
        <w:t>Bundles are (1,1,1,1) or (2,2) or (3,1) or (4)</w:t>
      </w:r>
    </w:p>
    <w:p w14:paraId="6EC03E7A" w14:textId="77777777" w:rsidR="004E45C4" w:rsidRDefault="004E45C4" w:rsidP="004D7844">
      <w:pPr>
        <w:rPr>
          <w:rFonts w:eastAsia="Times New Roman"/>
          <w:sz w:val="20"/>
          <w:szCs w:val="20"/>
          <w:lang w:val="en-GB" w:eastAsia="en-GB"/>
        </w:rPr>
      </w:pPr>
    </w:p>
    <w:p w14:paraId="538CC003" w14:textId="23EA4E08" w:rsidR="00BD3FA2" w:rsidRDefault="00BD3FA2" w:rsidP="004D7844">
      <w:pPr>
        <w:rPr>
          <w:lang w:eastAsia="zh-CN"/>
        </w:rPr>
      </w:pPr>
      <w:r>
        <w:rPr>
          <w:rFonts w:eastAsia="Times New Roman"/>
          <w:position w:val="-10"/>
          <w:sz w:val="20"/>
          <w:szCs w:val="20"/>
          <w:lang w:val="en-GB" w:eastAsia="en-GB"/>
        </w:rPr>
        <w:object w:dxaOrig="420" w:dyaOrig="300" w14:anchorId="59AF1FCF">
          <v:shape id="_x0000_i1040" type="#_x0000_t75" style="width:21pt;height:15pt" o:ole="">
            <v:imagedata r:id="rId20" o:title=""/>
          </v:shape>
          <o:OLEObject Type="Embed" ProgID="Equation.DSMT4" ShapeID="_x0000_i1040" DrawAspect="Content" ObjectID="_1648036131" r:id="rId31"/>
        </w:object>
      </w:r>
      <w:r>
        <w:rPr>
          <w:lang w:eastAsia="zh-CN"/>
        </w:rPr>
        <w:t xml:space="preserve">= </w:t>
      </w:r>
      <w:r w:rsidR="004E45C4">
        <w:rPr>
          <w:lang w:eastAsia="zh-CN"/>
        </w:rPr>
        <w:t>6</w:t>
      </w:r>
    </w:p>
    <w:p w14:paraId="67FB5F58" w14:textId="530E927F" w:rsidR="00BD3FA2" w:rsidRDefault="004E45C4" w:rsidP="00696829">
      <w:pPr>
        <w:rPr>
          <w:lang w:eastAsia="zh-CN"/>
        </w:rPr>
      </w:pPr>
      <w:r w:rsidRPr="00BD3FA2">
        <w:rPr>
          <w:i/>
          <w:iCs/>
          <w:lang w:eastAsia="zh-CN"/>
        </w:rPr>
        <w:t>M</w:t>
      </w:r>
      <w:r>
        <w:rPr>
          <w:lang w:eastAsia="zh-CN"/>
        </w:rPr>
        <w:t xml:space="preserve"> = 1,2,3,4 bundle sizes</w:t>
      </w:r>
    </w:p>
    <w:p w14:paraId="74927D90" w14:textId="517B213E" w:rsidR="009F6428" w:rsidRDefault="009F6428" w:rsidP="009F6428">
      <w:r w:rsidRPr="00D9388F">
        <w:rPr>
          <w:position w:val="-12"/>
        </w:rPr>
        <w:object w:dxaOrig="940" w:dyaOrig="340" w14:anchorId="184D9D26">
          <v:shape id="_x0000_i1041" type="#_x0000_t75" style="width:51pt;height:15pt" o:ole="">
            <v:imagedata r:id="rId8" o:title=""/>
          </v:shape>
          <o:OLEObject Type="Embed" ProgID="Equation.DSMT4" ShapeID="_x0000_i1041" DrawAspect="Content" ObjectID="_1648036132" r:id="rId32"/>
        </w:object>
      </w:r>
      <w:r>
        <w:t>= 6,3,2,2 bundles</w:t>
      </w:r>
    </w:p>
    <w:p w14:paraId="4479F7BA" w14:textId="43961EF6" w:rsidR="009F6428" w:rsidRDefault="009F6428" w:rsidP="00696829">
      <w:pPr>
        <w:rPr>
          <w:lang w:eastAsia="zh-CN"/>
        </w:rPr>
      </w:pPr>
      <w:r>
        <w:rPr>
          <w:lang w:eastAsia="zh-CN"/>
        </w:rPr>
        <w:t>Bundles are (1,1,1,1,1,1) or (2,2,2) or (3,3) or (4,2)</w:t>
      </w:r>
    </w:p>
    <w:p w14:paraId="741C7D1A" w14:textId="77777777" w:rsidR="004E45C4" w:rsidRDefault="004E45C4" w:rsidP="00696829">
      <w:pPr>
        <w:rPr>
          <w:b/>
          <w:u w:val="single"/>
        </w:rPr>
      </w:pPr>
    </w:p>
    <w:p w14:paraId="6E5791C3" w14:textId="6AAB2C78" w:rsidR="00BD3FA2" w:rsidRDefault="00BD3FA2" w:rsidP="00696829">
      <w:pPr>
        <w:rPr>
          <w:b/>
          <w:u w:val="single"/>
        </w:rPr>
      </w:pPr>
      <w:r>
        <w:rPr>
          <w:rFonts w:eastAsia="Times New Roman"/>
          <w:position w:val="-10"/>
          <w:sz w:val="20"/>
          <w:szCs w:val="20"/>
          <w:lang w:val="en-GB" w:eastAsia="en-GB"/>
        </w:rPr>
        <w:object w:dxaOrig="420" w:dyaOrig="300" w14:anchorId="543DCB07">
          <v:shape id="_x0000_i1042" type="#_x0000_t75" style="width:21pt;height:15pt" o:ole="">
            <v:imagedata r:id="rId20" o:title=""/>
          </v:shape>
          <o:OLEObject Type="Embed" ProgID="Equation.DSMT4" ShapeID="_x0000_i1042" DrawAspect="Content" ObjectID="_1648036133" r:id="rId33"/>
        </w:object>
      </w:r>
      <w:r>
        <w:rPr>
          <w:lang w:eastAsia="zh-CN"/>
        </w:rPr>
        <w:t xml:space="preserve">= </w:t>
      </w:r>
      <w:r w:rsidR="004E45C4">
        <w:rPr>
          <w:lang w:eastAsia="zh-CN"/>
        </w:rPr>
        <w:t>8</w:t>
      </w:r>
    </w:p>
    <w:p w14:paraId="32B7E7A1" w14:textId="712EA61F" w:rsidR="00BD3FA2" w:rsidRDefault="004E45C4" w:rsidP="00696829">
      <w:pPr>
        <w:rPr>
          <w:lang w:eastAsia="zh-CN"/>
        </w:rPr>
      </w:pPr>
      <w:r w:rsidRPr="00BD3FA2">
        <w:rPr>
          <w:i/>
          <w:iCs/>
          <w:lang w:eastAsia="zh-CN"/>
        </w:rPr>
        <w:t>M</w:t>
      </w:r>
      <w:r>
        <w:rPr>
          <w:lang w:eastAsia="zh-CN"/>
        </w:rPr>
        <w:t xml:space="preserve"> = 1,2,3,4 bundle sizes</w:t>
      </w:r>
    </w:p>
    <w:p w14:paraId="0B171AF2" w14:textId="47FDE3CC" w:rsidR="003A3C84" w:rsidRDefault="003A3C84" w:rsidP="003A3C84">
      <w:r w:rsidRPr="00D9388F">
        <w:rPr>
          <w:position w:val="-12"/>
        </w:rPr>
        <w:object w:dxaOrig="940" w:dyaOrig="340" w14:anchorId="0C7BF949">
          <v:shape id="_x0000_i1043" type="#_x0000_t75" style="width:51pt;height:15pt" o:ole="">
            <v:imagedata r:id="rId8" o:title=""/>
          </v:shape>
          <o:OLEObject Type="Embed" ProgID="Equation.DSMT4" ShapeID="_x0000_i1043" DrawAspect="Content" ObjectID="_1648036134" r:id="rId34"/>
        </w:object>
      </w:r>
      <w:r>
        <w:t>= 8,4,3,2 bundles</w:t>
      </w:r>
    </w:p>
    <w:p w14:paraId="25A7DC8A" w14:textId="3E6B7A26" w:rsidR="009F6428" w:rsidRDefault="003A3C84" w:rsidP="00696829">
      <w:pPr>
        <w:rPr>
          <w:lang w:eastAsia="zh-CN"/>
        </w:rPr>
      </w:pPr>
      <w:r>
        <w:rPr>
          <w:lang w:eastAsia="zh-CN"/>
        </w:rPr>
        <w:t>Bundles are (1,1,1,1,1,1,1,1) or (2,2,2,2) or (3,3,2) or (4,4)</w:t>
      </w:r>
    </w:p>
    <w:p w14:paraId="48FF2DF1" w14:textId="68392BD8" w:rsidR="004E45C4" w:rsidRDefault="004E45C4" w:rsidP="00696829">
      <w:pPr>
        <w:rPr>
          <w:b/>
          <w:u w:val="single"/>
        </w:rPr>
      </w:pPr>
    </w:p>
    <w:p w14:paraId="7453F5A7" w14:textId="017ABA9C" w:rsidR="003869F5" w:rsidRPr="003869F5" w:rsidRDefault="001C3796" w:rsidP="00696829">
      <w:pPr>
        <w:rPr>
          <w:bCs/>
        </w:rPr>
      </w:pPr>
      <w:r>
        <w:rPr>
          <w:bCs/>
        </w:rPr>
        <w:t>Various</w:t>
      </w:r>
      <w:r w:rsidR="003869F5">
        <w:rPr>
          <w:bCs/>
        </w:rPr>
        <w:t xml:space="preserve"> observations can be made on the </w:t>
      </w:r>
      <w:r w:rsidR="00C86017">
        <w:rPr>
          <w:bCs/>
        </w:rPr>
        <w:t xml:space="preserve">current </w:t>
      </w:r>
      <w:r w:rsidR="003869F5">
        <w:rPr>
          <w:bCs/>
        </w:rPr>
        <w:t>UE procedure.</w:t>
      </w:r>
      <w:r>
        <w:rPr>
          <w:bCs/>
        </w:rPr>
        <w:t xml:space="preserve"> For example</w:t>
      </w:r>
      <w:r w:rsidR="00A369E0">
        <w:rPr>
          <w:bCs/>
        </w:rPr>
        <w:t>, w</w:t>
      </w:r>
      <w:r>
        <w:rPr>
          <w:bCs/>
        </w:rPr>
        <w:t>ith 4 TBs, having three bundles of size (2,1,1) is not supported. More generally we have observation 1.</w:t>
      </w:r>
    </w:p>
    <w:p w14:paraId="4779E330" w14:textId="79D0091F" w:rsidR="00696829" w:rsidRDefault="00696829" w:rsidP="00696829">
      <w:pPr>
        <w:rPr>
          <w:b/>
        </w:rPr>
      </w:pPr>
      <w:r w:rsidRPr="00ED2DA6">
        <w:rPr>
          <w:b/>
          <w:u w:val="single"/>
        </w:rPr>
        <w:t>Observation</w:t>
      </w:r>
      <w:r w:rsidR="003869F5">
        <w:rPr>
          <w:b/>
          <w:u w:val="single"/>
        </w:rPr>
        <w:t xml:space="preserve"> 1</w:t>
      </w:r>
      <w:r w:rsidRPr="00ED2DA6">
        <w:rPr>
          <w:b/>
          <w:u w:val="single"/>
        </w:rPr>
        <w:t>:</w:t>
      </w:r>
      <w:r w:rsidRPr="00ED2DA6">
        <w:rPr>
          <w:b/>
        </w:rPr>
        <w:t xml:space="preserve"> </w:t>
      </w:r>
      <w:r w:rsidR="003869F5">
        <w:rPr>
          <w:b/>
        </w:rPr>
        <w:t>All bundles contain the same number of TBs, except possibly the last bundle</w:t>
      </w:r>
      <w:r w:rsidRPr="00ED2DA6">
        <w:rPr>
          <w:b/>
        </w:rPr>
        <w:t>.</w:t>
      </w:r>
    </w:p>
    <w:p w14:paraId="7073644A" w14:textId="36D16FA4" w:rsidR="001C3796" w:rsidRPr="001C3796" w:rsidRDefault="001C3796" w:rsidP="003869F5">
      <w:pPr>
        <w:rPr>
          <w:bCs/>
        </w:rPr>
      </w:pPr>
      <w:r>
        <w:rPr>
          <w:bCs/>
        </w:rPr>
        <w:t xml:space="preserve">As another example, we can see that as </w:t>
      </w:r>
      <w:r w:rsidR="0021266B">
        <w:rPr>
          <w:bCs/>
        </w:rPr>
        <w:t>the DCI signals</w:t>
      </w:r>
      <w:r>
        <w:rPr>
          <w:bCs/>
        </w:rPr>
        <w:t xml:space="preserve"> the bundle size</w:t>
      </w:r>
      <w:r w:rsidR="0021266B">
        <w:rPr>
          <w:bCs/>
        </w:rPr>
        <w:t xml:space="preserve"> directly</w:t>
      </w:r>
      <w:r>
        <w:rPr>
          <w:bCs/>
        </w:rPr>
        <w:t xml:space="preserve">, it is not possible to support multiple options for a number of TB and bundle size. For example, </w:t>
      </w:r>
      <w:r w:rsidR="00C00E7B">
        <w:rPr>
          <w:bCs/>
        </w:rPr>
        <w:t xml:space="preserve">for 4 TBs </w:t>
      </w:r>
      <w:r>
        <w:rPr>
          <w:bCs/>
        </w:rPr>
        <w:t>both (2,2) and (2,1,1) cannot be supported</w:t>
      </w:r>
      <w:r w:rsidR="00A369E0">
        <w:rPr>
          <w:bCs/>
        </w:rPr>
        <w:t xml:space="preserve">. </w:t>
      </w:r>
    </w:p>
    <w:p w14:paraId="18625E51" w14:textId="3570AEE4" w:rsidR="003869F5" w:rsidRDefault="003869F5" w:rsidP="003869F5">
      <w:pPr>
        <w:rPr>
          <w:b/>
        </w:rPr>
      </w:pPr>
      <w:r w:rsidRPr="00ED2DA6">
        <w:rPr>
          <w:b/>
          <w:u w:val="single"/>
        </w:rPr>
        <w:t>Observation</w:t>
      </w:r>
      <w:r>
        <w:rPr>
          <w:b/>
          <w:u w:val="single"/>
        </w:rPr>
        <w:t xml:space="preserve"> 2</w:t>
      </w:r>
      <w:r w:rsidRPr="00ED2DA6">
        <w:rPr>
          <w:b/>
          <w:u w:val="single"/>
        </w:rPr>
        <w:t>:</w:t>
      </w:r>
      <w:r w:rsidRPr="00ED2DA6">
        <w:rPr>
          <w:b/>
        </w:rPr>
        <w:t xml:space="preserve"> </w:t>
      </w:r>
      <w:r>
        <w:rPr>
          <w:b/>
        </w:rPr>
        <w:t xml:space="preserve">When the </w:t>
      </w:r>
      <w:r w:rsidR="0021266B">
        <w:rPr>
          <w:b/>
        </w:rPr>
        <w:t xml:space="preserve">DCI signals the </w:t>
      </w:r>
      <w:r>
        <w:rPr>
          <w:b/>
        </w:rPr>
        <w:t>bundle size</w:t>
      </w:r>
      <w:r w:rsidR="0021266B">
        <w:rPr>
          <w:b/>
        </w:rPr>
        <w:t xml:space="preserve"> directly</w:t>
      </w:r>
      <w:r>
        <w:rPr>
          <w:b/>
        </w:rPr>
        <w:t xml:space="preserve">, it is not possible to have more than a single </w:t>
      </w:r>
      <w:r w:rsidR="007F5DF5">
        <w:rPr>
          <w:b/>
        </w:rPr>
        <w:t>bundle arrangement</w:t>
      </w:r>
      <w:r>
        <w:rPr>
          <w:b/>
        </w:rPr>
        <w:t xml:space="preserve"> for a given number of TBs and bundle size</w:t>
      </w:r>
      <w:r w:rsidRPr="00ED2DA6">
        <w:rPr>
          <w:b/>
        </w:rPr>
        <w:t>.</w:t>
      </w:r>
    </w:p>
    <w:p w14:paraId="146617FE" w14:textId="77777777" w:rsidR="00D10E25" w:rsidRPr="00D74B92" w:rsidRDefault="00D10E25" w:rsidP="00D10E25"/>
    <w:p w14:paraId="2BB3153C" w14:textId="525CC0E7" w:rsidR="00D10E25" w:rsidRPr="00493C77" w:rsidRDefault="000E50A0" w:rsidP="00D10E25">
      <w:pPr>
        <w:pStyle w:val="Heading1"/>
      </w:pPr>
      <w:r>
        <w:t>Interpreting the Agreements</w:t>
      </w:r>
    </w:p>
    <w:p w14:paraId="4AFA95F3" w14:textId="2C73472D" w:rsidR="00F450EC" w:rsidRDefault="00F450EC" w:rsidP="00F450EC">
      <w:pPr>
        <w:rPr>
          <w:lang w:eastAsia="zh-CN"/>
        </w:rPr>
      </w:pPr>
      <w:r>
        <w:rPr>
          <w:lang w:eastAsia="zh-CN"/>
        </w:rPr>
        <w:t>This part of the RAN1#100-e email discussion ended with the rapporteur commenting that it would be good to sort out the interpretation of the earlier RAN1 agreements. Here</w:t>
      </w:r>
      <w:r w:rsidR="00AE3BF5">
        <w:rPr>
          <w:lang w:eastAsia="zh-CN"/>
        </w:rPr>
        <w:t xml:space="preserve"> the 36.212 editor understanding of the agreements is provided.</w:t>
      </w:r>
      <w:r>
        <w:rPr>
          <w:lang w:eastAsia="zh-CN"/>
        </w:rPr>
        <w:t xml:space="preserve"> </w:t>
      </w:r>
    </w:p>
    <w:p w14:paraId="067038FE" w14:textId="5B708FF8" w:rsidR="007F5DF5" w:rsidRDefault="004C22B2" w:rsidP="00D10E25">
      <w:pPr>
        <w:rPr>
          <w:lang w:eastAsia="zh-CN"/>
        </w:rPr>
      </w:pPr>
      <w:r>
        <w:rPr>
          <w:lang w:eastAsia="zh-CN"/>
        </w:rPr>
        <w:t>The 36.212 editor interpreted the agreement “</w:t>
      </w:r>
      <w:r w:rsidRPr="004C22B2">
        <w:rPr>
          <w:lang w:eastAsia="zh-CN"/>
        </w:rPr>
        <w:t>the actual bundle size is indicated by DCI</w:t>
      </w:r>
      <w:r>
        <w:rPr>
          <w:lang w:eastAsia="zh-CN"/>
        </w:rPr>
        <w:t xml:space="preserve">” to mean that the bundle size (up to 4) was signaled directly in the DCI. A 2-bit field was used (for natural counting from 1 to 4), similar to the rel-14 field. With </w:t>
      </w:r>
      <w:r w:rsidR="00E62A73">
        <w:rPr>
          <w:lang w:eastAsia="zh-CN"/>
        </w:rPr>
        <w:t>the editor’s</w:t>
      </w:r>
      <w:r>
        <w:rPr>
          <w:lang w:eastAsia="zh-CN"/>
        </w:rPr>
        <w:t xml:space="preserve"> understanding, the only other </w:t>
      </w:r>
      <w:r w:rsidR="00E62A73">
        <w:rPr>
          <w:lang w:eastAsia="zh-CN"/>
        </w:rPr>
        <w:t xml:space="preserve">possible 36.212 </w:t>
      </w:r>
      <w:r>
        <w:rPr>
          <w:lang w:eastAsia="zh-CN"/>
        </w:rPr>
        <w:t xml:space="preserve">implementations to consider that are aligned with the </w:t>
      </w:r>
      <w:r w:rsidR="00E62A73">
        <w:rPr>
          <w:lang w:eastAsia="zh-CN"/>
        </w:rPr>
        <w:t>agreements</w:t>
      </w:r>
      <w:r>
        <w:rPr>
          <w:lang w:eastAsia="zh-CN"/>
        </w:rPr>
        <w:t xml:space="preserve"> would reuse some other fields to </w:t>
      </w:r>
      <w:r w:rsidR="007F5DF5">
        <w:rPr>
          <w:lang w:eastAsia="zh-CN"/>
        </w:rPr>
        <w:t xml:space="preserve">also </w:t>
      </w:r>
      <w:r>
        <w:rPr>
          <w:lang w:eastAsia="zh-CN"/>
        </w:rPr>
        <w:t>directly provide the bundle size</w:t>
      </w:r>
      <w:r w:rsidR="00896260">
        <w:rPr>
          <w:lang w:eastAsia="zh-CN"/>
        </w:rPr>
        <w:t>, instead of the new field</w:t>
      </w:r>
      <w:r>
        <w:rPr>
          <w:lang w:eastAsia="zh-CN"/>
        </w:rPr>
        <w:t>.</w:t>
      </w:r>
      <w:r w:rsidR="00B7794A">
        <w:rPr>
          <w:lang w:eastAsia="zh-CN"/>
        </w:rPr>
        <w:t xml:space="preserve"> The 36.213 implementation seems to be a natural one, using the provided DCI fields to </w:t>
      </w:r>
      <w:r w:rsidR="00F450EC">
        <w:rPr>
          <w:lang w:eastAsia="zh-CN"/>
        </w:rPr>
        <w:t>determine</w:t>
      </w:r>
      <w:r w:rsidR="00B7794A">
        <w:rPr>
          <w:lang w:eastAsia="zh-CN"/>
        </w:rPr>
        <w:t xml:space="preserve"> the TB to bundle mapping.</w:t>
      </w:r>
      <w:r w:rsidR="00F450EC">
        <w:rPr>
          <w:lang w:eastAsia="zh-CN"/>
        </w:rPr>
        <w:t xml:space="preserve"> There may also be other implementations of 36.213 that follow the agreements, where the number of TBs and bundle size directly provided by the DCI map to a different bundle mapping (e.g., (2,1,1) instead of (2,2)).</w:t>
      </w:r>
    </w:p>
    <w:p w14:paraId="51FE1926" w14:textId="08F84069" w:rsidR="00AE3BF5" w:rsidRDefault="00AE3BF5" w:rsidP="00D10E25">
      <w:pPr>
        <w:rPr>
          <w:lang w:eastAsia="zh-CN"/>
        </w:rPr>
      </w:pPr>
      <w:r>
        <w:rPr>
          <w:lang w:eastAsia="zh-CN"/>
        </w:rPr>
        <w:t>Sharing this understanding of the agreements will hopefully help explain, to those that may have a different understanding</w:t>
      </w:r>
      <w:r w:rsidR="004D49EA">
        <w:rPr>
          <w:lang w:eastAsia="zh-CN"/>
        </w:rPr>
        <w:t xml:space="preserve"> of the agreements</w:t>
      </w:r>
      <w:r>
        <w:rPr>
          <w:lang w:eastAsia="zh-CN"/>
        </w:rPr>
        <w:t xml:space="preserve">, the editor comments made during the email discussion. </w:t>
      </w:r>
    </w:p>
    <w:p w14:paraId="0010BFCD" w14:textId="77777777" w:rsidR="00DB6ED8" w:rsidRPr="00D74B92" w:rsidRDefault="00DB6ED8" w:rsidP="007F5EC6">
      <w:bookmarkStart w:id="3" w:name="_Ref129681832"/>
    </w:p>
    <w:p w14:paraId="18B94AA5" w14:textId="4F262795" w:rsidR="00157FC3" w:rsidRPr="00493C77" w:rsidRDefault="00747F48" w:rsidP="00493C77">
      <w:pPr>
        <w:pStyle w:val="Heading1"/>
      </w:pPr>
      <w:r w:rsidRPr="00493C77">
        <w:lastRenderedPageBreak/>
        <w:t>Conclusion</w:t>
      </w:r>
      <w:r w:rsidR="006B1FD5" w:rsidRPr="00493C77">
        <w:t>s</w:t>
      </w:r>
    </w:p>
    <w:p w14:paraId="3E87257E" w14:textId="10040014" w:rsidR="00FC3307" w:rsidRPr="00C00E7B" w:rsidRDefault="00217737" w:rsidP="00217737">
      <w:pPr>
        <w:rPr>
          <w:lang w:eastAsia="zh-CN"/>
        </w:rPr>
      </w:pPr>
      <w:r>
        <w:rPr>
          <w:lang w:eastAsia="zh-CN"/>
        </w:rPr>
        <w:t xml:space="preserve">This paper explained, from an editor perspective, how the current 36.212 and 36.213 specifications </w:t>
      </w:r>
      <w:r w:rsidR="00EA2976">
        <w:rPr>
          <w:lang w:eastAsia="zh-CN"/>
        </w:rPr>
        <w:t xml:space="preserve">operate and </w:t>
      </w:r>
      <w:r>
        <w:rPr>
          <w:lang w:eastAsia="zh-CN"/>
        </w:rPr>
        <w:t xml:space="preserve">follow the agreements. Further discussion is encouraged in RAN1#100bis-e on </w:t>
      </w:r>
      <w:r w:rsidR="00C00E7B">
        <w:rPr>
          <w:lang w:eastAsia="zh-CN"/>
        </w:rPr>
        <w:t xml:space="preserve">other </w:t>
      </w:r>
      <w:r w:rsidR="00532F83">
        <w:rPr>
          <w:lang w:eastAsia="zh-CN"/>
        </w:rPr>
        <w:t>proposed implementations</w:t>
      </w:r>
      <w:r>
        <w:rPr>
          <w:lang w:eastAsia="zh-CN"/>
        </w:rPr>
        <w:t xml:space="preserve">. Some of these </w:t>
      </w:r>
      <w:r w:rsidR="00C00E7B">
        <w:rPr>
          <w:lang w:eastAsia="zh-CN"/>
        </w:rPr>
        <w:t>proposals may be the sort</w:t>
      </w:r>
      <w:r>
        <w:rPr>
          <w:lang w:eastAsia="zh-CN"/>
        </w:rPr>
        <w:t xml:space="preserve"> intended to be open still during the endorsements that led to the</w:t>
      </w:r>
      <w:r w:rsidR="00C00E7B">
        <w:rPr>
          <w:lang w:eastAsia="zh-CN"/>
        </w:rPr>
        <w:t>se</w:t>
      </w:r>
      <w:r>
        <w:rPr>
          <w:lang w:eastAsia="zh-CN"/>
        </w:rPr>
        <w:t xml:space="preserve"> current specifications, for example </w:t>
      </w:r>
      <w:r w:rsidR="00C00E7B">
        <w:rPr>
          <w:lang w:eastAsia="zh-CN"/>
        </w:rPr>
        <w:t xml:space="preserve">reusing some existing fields to provide the actual bundle size or a different mapping in 36.213 from the actual bundle size to the TBs in each bundle. Other proposals may </w:t>
      </w:r>
      <w:r w:rsidR="004C22B2">
        <w:rPr>
          <w:lang w:eastAsia="zh-CN"/>
        </w:rPr>
        <w:t xml:space="preserve">or may </w:t>
      </w:r>
      <w:r w:rsidR="00C00E7B">
        <w:rPr>
          <w:lang w:eastAsia="zh-CN"/>
        </w:rPr>
        <w:t>not follow the current agreements</w:t>
      </w:r>
      <w:r w:rsidR="00532F83">
        <w:rPr>
          <w:lang w:eastAsia="zh-CN"/>
        </w:rPr>
        <w:t xml:space="preserve"> (depending on interpretation)</w:t>
      </w:r>
      <w:r w:rsidR="00C00E7B">
        <w:rPr>
          <w:lang w:eastAsia="zh-CN"/>
        </w:rPr>
        <w:t xml:space="preserve">, </w:t>
      </w:r>
      <w:r w:rsidR="00532F83">
        <w:rPr>
          <w:lang w:eastAsia="zh-CN"/>
        </w:rPr>
        <w:t>such as proposals on using</w:t>
      </w:r>
      <w:r w:rsidR="00C00E7B">
        <w:rPr>
          <w:lang w:eastAsia="zh-CN"/>
        </w:rPr>
        <w:t xml:space="preserve"> a table mapping to reduce DCI bits and/or select certain preferred bundling embodiments. In any case, t</w:t>
      </w:r>
      <w:r>
        <w:rPr>
          <w:lang w:eastAsia="zh-CN"/>
        </w:rPr>
        <w:t xml:space="preserve">he paper is NOT </w:t>
      </w:r>
      <w:r w:rsidR="00532F83">
        <w:rPr>
          <w:lang w:eastAsia="zh-CN"/>
        </w:rPr>
        <w:t xml:space="preserve">intended </w:t>
      </w:r>
      <w:r>
        <w:rPr>
          <w:lang w:eastAsia="zh-CN"/>
        </w:rPr>
        <w:t>to forestall discussion or possible agreement</w:t>
      </w:r>
      <w:bookmarkEnd w:id="3"/>
      <w:r w:rsidR="00532F83">
        <w:rPr>
          <w:lang w:eastAsia="zh-CN"/>
        </w:rPr>
        <w:t xml:space="preserve"> on other implementations</w:t>
      </w:r>
      <w:r w:rsidR="00C00E7B">
        <w:rPr>
          <w:lang w:eastAsia="zh-CN"/>
        </w:rPr>
        <w:t>.</w:t>
      </w:r>
    </w:p>
    <w:sectPr w:rsidR="00FC3307" w:rsidRPr="00C00E7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B8769" w14:textId="77777777" w:rsidR="0039718D" w:rsidRDefault="0039718D">
      <w:r>
        <w:separator/>
      </w:r>
    </w:p>
  </w:endnote>
  <w:endnote w:type="continuationSeparator" w:id="0">
    <w:p w14:paraId="4A68DA68" w14:textId="77777777" w:rsidR="0039718D" w:rsidRDefault="0039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A3B66" w14:textId="77777777" w:rsidR="0039718D" w:rsidRDefault="0039718D">
      <w:r>
        <w:separator/>
      </w:r>
    </w:p>
  </w:footnote>
  <w:footnote w:type="continuationSeparator" w:id="0">
    <w:p w14:paraId="6916BB3E" w14:textId="77777777" w:rsidR="0039718D" w:rsidRDefault="0039718D">
      <w:r>
        <w:continuationSeparator/>
      </w:r>
    </w:p>
  </w:footnote>
  <w:footnote w:id="1">
    <w:p w14:paraId="32EEA155" w14:textId="46C7F4C2" w:rsidR="009F6428" w:rsidRDefault="009F6428">
      <w:pPr>
        <w:pStyle w:val="FootnoteText"/>
      </w:pPr>
      <w:r>
        <w:rPr>
          <w:rStyle w:val="FootnoteReference"/>
        </w:rPr>
        <w:footnoteRef/>
      </w:r>
      <w:r>
        <w:t xml:space="preserve"> The DCI field was written assuming</w:t>
      </w:r>
      <w:r w:rsidR="004553C4">
        <w:t xml:space="preserve"> </w:t>
      </w:r>
      <w:r>
        <w:t xml:space="preserve">natural counting </w:t>
      </w:r>
      <w:r w:rsidR="004553C4">
        <w:t xml:space="preserve">(from 1) and 2 bits are used </w:t>
      </w:r>
      <w:r w:rsidR="003F7A75">
        <w:t xml:space="preserve">to </w:t>
      </w:r>
      <w:r>
        <w:t>represent</w:t>
      </w:r>
      <w:r w:rsidR="004553C4">
        <w:t xml:space="preserve"> 1,2,3 or 4</w:t>
      </w:r>
      <w:r w:rsidR="003F7A75">
        <w:t xml:space="preserve">, </w:t>
      </w:r>
      <w:r w:rsidR="004553C4">
        <w:t>as was done with</w:t>
      </w:r>
      <w:r w:rsidR="003F7A75">
        <w:t xml:space="preserve"> the rel-14 “Transport blocks in a bundle” field. In the meeting </w:t>
      </w:r>
      <w:r w:rsidR="00324CFC">
        <w:t>RAN1#</w:t>
      </w:r>
      <w:r w:rsidR="003F7A75">
        <w:t>100</w:t>
      </w:r>
      <w:r w:rsidR="00324CFC">
        <w:t>-</w:t>
      </w:r>
      <w:r w:rsidR="003F7A75">
        <w:t>e</w:t>
      </w:r>
      <w:r w:rsidR="004553C4">
        <w:t xml:space="preserve">, </w:t>
      </w:r>
      <w:r w:rsidR="00324CFC">
        <w:t>a rel-14 CR</w:t>
      </w:r>
      <w:r w:rsidR="004553C4">
        <w:t xml:space="preserve"> </w:t>
      </w:r>
      <w:r w:rsidR="00324CFC">
        <w:t>(</w:t>
      </w:r>
      <w:r w:rsidR="004553C4">
        <w:t>CR0332 in R1-2001333</w:t>
      </w:r>
      <w:r w:rsidR="00324CFC">
        <w:t>) was endorsed</w:t>
      </w:r>
      <w:r w:rsidR="004553C4">
        <w:t xml:space="preserve"> to explicitly </w:t>
      </w:r>
      <w:r w:rsidR="00324CFC">
        <w:t>state the natural counting</w:t>
      </w:r>
      <w:r w:rsidR="004553C4">
        <w:t xml:space="preserve">; a similar </w:t>
      </w:r>
      <w:r w:rsidR="00F77D03">
        <w:t>clarification</w:t>
      </w:r>
      <w:r w:rsidR="004553C4">
        <w:t xml:space="preserve"> </w:t>
      </w:r>
      <w:r w:rsidR="00F77D03">
        <w:t>may be made</w:t>
      </w:r>
      <w:r w:rsidR="004553C4">
        <w:t xml:space="preserve"> for this rel-16 field description </w:t>
      </w:r>
      <w:r w:rsidR="00F77D03">
        <w:t xml:space="preserve">in the future if </w:t>
      </w:r>
      <w:r w:rsidR="00324CFC">
        <w:t xml:space="preserve">the </w:t>
      </w:r>
      <w:r w:rsidR="00F77D03">
        <w:t>2-bit field to represent the actual bundle size is retained</w:t>
      </w:r>
      <w:r w:rsidR="004553C4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12D7A26"/>
    <w:multiLevelType w:val="hybridMultilevel"/>
    <w:tmpl w:val="87762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65524"/>
    <w:multiLevelType w:val="hybridMultilevel"/>
    <w:tmpl w:val="FD5C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51B9F"/>
    <w:multiLevelType w:val="hybridMultilevel"/>
    <w:tmpl w:val="9E3256DA"/>
    <w:lvl w:ilvl="0" w:tplc="6C207D62">
      <w:start w:val="5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01FE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2DB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82F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08B3"/>
    <w:rsid w:val="000B13B8"/>
    <w:rsid w:val="000B1643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0A0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1E3B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646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5FB9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B8F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796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BE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66B"/>
    <w:rsid w:val="00212CB6"/>
    <w:rsid w:val="00212E37"/>
    <w:rsid w:val="00213B5D"/>
    <w:rsid w:val="002140FF"/>
    <w:rsid w:val="002164D8"/>
    <w:rsid w:val="00217737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261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7819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996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1FA4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CFC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BB7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24E"/>
    <w:rsid w:val="003707F6"/>
    <w:rsid w:val="00370DC4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9F5"/>
    <w:rsid w:val="00386BA9"/>
    <w:rsid w:val="00390017"/>
    <w:rsid w:val="003901A3"/>
    <w:rsid w:val="0039072F"/>
    <w:rsid w:val="00390E22"/>
    <w:rsid w:val="00390EC7"/>
    <w:rsid w:val="003919F6"/>
    <w:rsid w:val="0039218D"/>
    <w:rsid w:val="00392B93"/>
    <w:rsid w:val="003940CE"/>
    <w:rsid w:val="00394739"/>
    <w:rsid w:val="00395826"/>
    <w:rsid w:val="00396D33"/>
    <w:rsid w:val="0039718D"/>
    <w:rsid w:val="0039738B"/>
    <w:rsid w:val="00397C1D"/>
    <w:rsid w:val="00397D21"/>
    <w:rsid w:val="003A015A"/>
    <w:rsid w:val="003A180F"/>
    <w:rsid w:val="003A18DD"/>
    <w:rsid w:val="003A20C8"/>
    <w:rsid w:val="003A2400"/>
    <w:rsid w:val="003A2C29"/>
    <w:rsid w:val="003A2EC3"/>
    <w:rsid w:val="003A36F2"/>
    <w:rsid w:val="003A3C84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5B05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688"/>
    <w:rsid w:val="003F788D"/>
    <w:rsid w:val="003F7936"/>
    <w:rsid w:val="003F7A75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22B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53C4"/>
    <w:rsid w:val="00455B0C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0925"/>
    <w:rsid w:val="004C1840"/>
    <w:rsid w:val="004C22B2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A16"/>
    <w:rsid w:val="004D2E1A"/>
    <w:rsid w:val="004D40AE"/>
    <w:rsid w:val="004D41C6"/>
    <w:rsid w:val="004D4924"/>
    <w:rsid w:val="004D49EA"/>
    <w:rsid w:val="004D6F4D"/>
    <w:rsid w:val="004D6F95"/>
    <w:rsid w:val="004D70CF"/>
    <w:rsid w:val="004D72FE"/>
    <w:rsid w:val="004D7358"/>
    <w:rsid w:val="004D77A8"/>
    <w:rsid w:val="004D7844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45C4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4A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3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53F"/>
    <w:rsid w:val="0054593A"/>
    <w:rsid w:val="0054622F"/>
    <w:rsid w:val="005467FB"/>
    <w:rsid w:val="00546AE9"/>
    <w:rsid w:val="00546CA8"/>
    <w:rsid w:val="00547989"/>
    <w:rsid w:val="00551320"/>
    <w:rsid w:val="005518A4"/>
    <w:rsid w:val="005520A2"/>
    <w:rsid w:val="00552768"/>
    <w:rsid w:val="00552935"/>
    <w:rsid w:val="00552A30"/>
    <w:rsid w:val="00553127"/>
    <w:rsid w:val="005537D5"/>
    <w:rsid w:val="00554973"/>
    <w:rsid w:val="00554BE7"/>
    <w:rsid w:val="005556F9"/>
    <w:rsid w:val="00556648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6EF4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157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1B2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829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F27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217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C11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6C86"/>
    <w:rsid w:val="007A7A96"/>
    <w:rsid w:val="007B03AF"/>
    <w:rsid w:val="007B1543"/>
    <w:rsid w:val="007B1AC0"/>
    <w:rsid w:val="007B1B9F"/>
    <w:rsid w:val="007B1E0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DF5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260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693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7B1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099B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3C3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3DE4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3A06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46AA"/>
    <w:rsid w:val="009F521F"/>
    <w:rsid w:val="009F5356"/>
    <w:rsid w:val="009F553C"/>
    <w:rsid w:val="009F59F8"/>
    <w:rsid w:val="009F642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66E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9E0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8FD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105"/>
    <w:rsid w:val="00AA080D"/>
    <w:rsid w:val="00AA0B15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1AA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6E9C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3BF5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A4B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468E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94A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A48"/>
    <w:rsid w:val="00B87C56"/>
    <w:rsid w:val="00B87EC9"/>
    <w:rsid w:val="00B90D10"/>
    <w:rsid w:val="00B90FE5"/>
    <w:rsid w:val="00B910C7"/>
    <w:rsid w:val="00B919AD"/>
    <w:rsid w:val="00B91A2B"/>
    <w:rsid w:val="00B91E85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FA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0E7B"/>
    <w:rsid w:val="00C01671"/>
    <w:rsid w:val="00C01AFD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34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C7B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802"/>
    <w:rsid w:val="00C832DC"/>
    <w:rsid w:val="00C8377F"/>
    <w:rsid w:val="00C83D54"/>
    <w:rsid w:val="00C852A9"/>
    <w:rsid w:val="00C86017"/>
    <w:rsid w:val="00C8646D"/>
    <w:rsid w:val="00C864DD"/>
    <w:rsid w:val="00C876BC"/>
    <w:rsid w:val="00C91DE3"/>
    <w:rsid w:val="00C92C7F"/>
    <w:rsid w:val="00C9369D"/>
    <w:rsid w:val="00C9383D"/>
    <w:rsid w:val="00C944B8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AF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5F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6CF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25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CAB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558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B92"/>
    <w:rsid w:val="00DE0E59"/>
    <w:rsid w:val="00DE0F6C"/>
    <w:rsid w:val="00DE12F0"/>
    <w:rsid w:val="00DE219B"/>
    <w:rsid w:val="00DE3407"/>
    <w:rsid w:val="00DE3979"/>
    <w:rsid w:val="00DE499E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593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2A73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2976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DA6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50EC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6E26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77D03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5A53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307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684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6F8F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DB255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B1Char1">
    <w:name w:val="B1 Char1"/>
    <w:link w:val="B1"/>
    <w:qFormat/>
    <w:locked/>
    <w:rsid w:val="00B02A4B"/>
    <w:rPr>
      <w:rFonts w:eastAsia="Times New Roman"/>
    </w:rPr>
  </w:style>
  <w:style w:type="paragraph" w:customStyle="1" w:styleId="B1">
    <w:name w:val="B1"/>
    <w:basedOn w:val="List"/>
    <w:link w:val="B1Char1"/>
    <w:rsid w:val="00B02A4B"/>
    <w:pPr>
      <w:overflowPunct w:val="0"/>
      <w:snapToGrid/>
      <w:spacing w:after="180"/>
      <w:ind w:left="568" w:hanging="284"/>
      <w:jc w:val="left"/>
    </w:pPr>
    <w:rPr>
      <w:rFonts w:eastAsia="Times New Roman"/>
      <w:sz w:val="20"/>
      <w:szCs w:val="20"/>
    </w:rPr>
  </w:style>
  <w:style w:type="character" w:customStyle="1" w:styleId="fontstyle01">
    <w:name w:val="fontstyle01"/>
    <w:rsid w:val="00B02A4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9D69D-830E-42B3-9427-B8A0A2B4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Brian Classon</cp:lastModifiedBy>
  <cp:revision>4</cp:revision>
  <cp:lastPrinted>2007-06-18T22:08:00Z</cp:lastPrinted>
  <dcterms:created xsi:type="dcterms:W3CDTF">2020-04-10T19:34:00Z</dcterms:created>
  <dcterms:modified xsi:type="dcterms:W3CDTF">2020-04-10T19:53:00Z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