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F0D72" w14:textId="3EC4D049" w:rsidR="00C11D6F" w:rsidRDefault="0040658A" w:rsidP="00EE77A2">
      <w:pPr>
        <w:spacing w:after="0" w:line="240" w:lineRule="auto"/>
        <w:ind w:left="-6" w:right="1440" w:hanging="11"/>
      </w:pPr>
      <w:r>
        <w:rPr>
          <w:b/>
        </w:rPr>
        <w:t xml:space="preserve">3GPP TSG RAN Meeting #97-e </w:t>
      </w:r>
      <w:r w:rsidR="00EB52A3">
        <w:rPr>
          <w:b/>
        </w:rPr>
        <w:tab/>
      </w:r>
      <w:r w:rsidR="00EB52A3">
        <w:rPr>
          <w:b/>
        </w:rPr>
        <w:tab/>
      </w:r>
      <w:r w:rsidR="00EB52A3">
        <w:rPr>
          <w:b/>
        </w:rPr>
        <w:tab/>
      </w:r>
      <w:r w:rsidR="00EB52A3">
        <w:rPr>
          <w:b/>
        </w:rPr>
        <w:tab/>
      </w:r>
      <w:r w:rsidR="00EB52A3">
        <w:rPr>
          <w:b/>
        </w:rPr>
        <w:tab/>
      </w:r>
      <w:r w:rsidR="00DB611A">
        <w:rPr>
          <w:b/>
          <w:lang w:val="en-US"/>
        </w:rPr>
        <w:t xml:space="preserve">     </w:t>
      </w:r>
      <w:r>
        <w:rPr>
          <w:b/>
        </w:rPr>
        <w:t>RP-222571</w:t>
      </w:r>
    </w:p>
    <w:p w14:paraId="53F3D37C" w14:textId="77777777" w:rsidR="00C11D6F" w:rsidRDefault="0040658A" w:rsidP="00EE77A2">
      <w:pPr>
        <w:spacing w:after="120" w:line="240" w:lineRule="auto"/>
        <w:ind w:left="-6" w:right="1440" w:hanging="11"/>
      </w:pPr>
      <w:r>
        <w:rPr>
          <w:b/>
        </w:rPr>
        <w:t>Electronic Meeting, September 12-16, 2022</w:t>
      </w:r>
    </w:p>
    <w:p w14:paraId="4C052CAA" w14:textId="77777777" w:rsidR="00C11D6F" w:rsidRDefault="0040658A" w:rsidP="00EE77A2">
      <w:pPr>
        <w:spacing w:before="240" w:after="120" w:line="240" w:lineRule="auto"/>
        <w:ind w:left="-6" w:right="1440" w:hanging="11"/>
      </w:pPr>
      <w:r>
        <w:rPr>
          <w:b/>
        </w:rPr>
        <w:t xml:space="preserve">Agenda item: </w:t>
      </w:r>
      <w:r>
        <w:t>9.2.3</w:t>
      </w:r>
    </w:p>
    <w:p w14:paraId="7D8F4FD1" w14:textId="77777777" w:rsidR="00C11D6F" w:rsidRDefault="0040658A" w:rsidP="00EE77A2">
      <w:pPr>
        <w:spacing w:after="120" w:line="240" w:lineRule="auto"/>
        <w:ind w:left="-6" w:right="205" w:hanging="11"/>
      </w:pPr>
      <w:r>
        <w:rPr>
          <w:b/>
        </w:rPr>
        <w:t xml:space="preserve">Source: </w:t>
      </w:r>
      <w:r>
        <w:t>Moderator (Ericsson)</w:t>
      </w:r>
    </w:p>
    <w:p w14:paraId="7DF611DD" w14:textId="77777777" w:rsidR="00C11D6F" w:rsidRDefault="0040658A" w:rsidP="00EE77A2">
      <w:pPr>
        <w:spacing w:after="120" w:line="240" w:lineRule="auto"/>
        <w:ind w:left="-6" w:right="205" w:hanging="11"/>
      </w:pPr>
      <w:r>
        <w:rPr>
          <w:b/>
        </w:rPr>
        <w:t xml:space="preserve">Title: </w:t>
      </w:r>
      <w:r>
        <w:t>Moderator’s summary of discussion [97e-11-RAN4-Irregular-BWs]</w:t>
      </w:r>
    </w:p>
    <w:p w14:paraId="64183EBF" w14:textId="77777777" w:rsidR="00C11D6F" w:rsidRDefault="0040658A" w:rsidP="00EE77A2">
      <w:pPr>
        <w:spacing w:after="120" w:line="240" w:lineRule="auto"/>
        <w:ind w:left="-6" w:right="1440" w:hanging="11"/>
      </w:pPr>
      <w:r>
        <w:rPr>
          <w:b/>
        </w:rPr>
        <w:t xml:space="preserve">Document for: </w:t>
      </w:r>
      <w:r>
        <w:t>Discussion</w:t>
      </w:r>
    </w:p>
    <w:p w14:paraId="112C2225" w14:textId="77777777" w:rsidR="00C11D6F" w:rsidRDefault="0040658A">
      <w:pPr>
        <w:spacing w:after="125" w:line="259" w:lineRule="auto"/>
        <w:ind w:left="0" w:firstLine="0"/>
      </w:pPr>
      <w:r>
        <w:rPr>
          <w:rFonts w:ascii="Calibri" w:eastAsia="Calibri" w:hAnsi="Calibri" w:cs="Calibri"/>
          <w:noProof/>
        </w:rPr>
        <mc:AlternateContent>
          <mc:Choice Requires="wpg">
            <w:drawing>
              <wp:inline distT="0" distB="0" distL="0" distR="0" wp14:anchorId="4356F284" wp14:editId="79A27F47">
                <wp:extent cx="6120003" cy="12653"/>
                <wp:effectExtent l="0" t="0" r="0" b="0"/>
                <wp:docPr id="8577" name="Group 8577"/>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18" name="Shape 18"/>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8577" style="width:481.89pt;height:0.9963pt;mso-position-horizontal-relative:char;mso-position-vertical-relative:line" coordsize="61200,126">
                <v:shape id="Shape 18" style="position:absolute;width:61200;height:0;left:0;top:0;" coordsize="6120003,0" path="m0,0l6120003,0">
                  <v:stroke weight="0.9963pt" endcap="flat" joinstyle="miter" miterlimit="10" on="true" color="#000000"/>
                  <v:fill on="false" color="#000000" opacity="0"/>
                </v:shape>
              </v:group>
            </w:pict>
          </mc:Fallback>
        </mc:AlternateContent>
      </w:r>
    </w:p>
    <w:p w14:paraId="6526A979" w14:textId="77777777" w:rsidR="00C11D6F" w:rsidRDefault="0040658A">
      <w:pPr>
        <w:pStyle w:val="Heading1"/>
        <w:tabs>
          <w:tab w:val="center" w:pos="2033"/>
        </w:tabs>
        <w:spacing w:after="140"/>
        <w:ind w:left="-15" w:firstLine="0"/>
      </w:pPr>
      <w:r>
        <w:t>1</w:t>
      </w:r>
      <w:r>
        <w:tab/>
        <w:t>Introduction</w:t>
      </w:r>
    </w:p>
    <w:p w14:paraId="17408477" w14:textId="77777777" w:rsidR="00C11D6F" w:rsidRDefault="0040658A" w:rsidP="00567E2D">
      <w:pPr>
        <w:spacing w:after="120" w:line="240" w:lineRule="auto"/>
        <w:ind w:left="-5" w:right="205"/>
      </w:pPr>
      <w:r>
        <w:t>The document contains discussion related to the SI on irregular channel bandwidth under AI 9.2.3.</w:t>
      </w:r>
    </w:p>
    <w:p w14:paraId="01D1C1EC" w14:textId="79A0DC8E" w:rsidR="00567E2D" w:rsidRDefault="0040658A" w:rsidP="00567E2D">
      <w:pPr>
        <w:spacing w:after="120" w:line="240" w:lineRule="auto"/>
        <w:ind w:left="0" w:right="205" w:firstLine="0"/>
        <w:rPr>
          <w:w w:val="106"/>
        </w:rPr>
      </w:pPr>
      <w:r>
        <w:t>The document contains the following sub-topic</w:t>
      </w:r>
      <w:r w:rsidR="00DB611A">
        <w:rPr>
          <w:lang w:val="en-US"/>
        </w:rPr>
        <w:t>s</w:t>
      </w:r>
      <w:r>
        <w:t>:</w:t>
      </w:r>
    </w:p>
    <w:p w14:paraId="269E5A62" w14:textId="77777777" w:rsidR="00567E2D" w:rsidRDefault="0040658A" w:rsidP="00567E2D">
      <w:pPr>
        <w:pStyle w:val="ListParagraph"/>
        <w:numPr>
          <w:ilvl w:val="0"/>
          <w:numId w:val="1"/>
        </w:numPr>
        <w:spacing w:after="120" w:line="240" w:lineRule="auto"/>
        <w:ind w:right="205"/>
      </w:pPr>
      <w:r>
        <w:t xml:space="preserve">Sub-topic #1-1 related to next step on SI </w:t>
      </w:r>
    </w:p>
    <w:p w14:paraId="76228E12" w14:textId="5013E754" w:rsidR="00C11D6F" w:rsidRDefault="0040658A" w:rsidP="00567E2D">
      <w:pPr>
        <w:pStyle w:val="ListParagraph"/>
        <w:numPr>
          <w:ilvl w:val="0"/>
          <w:numId w:val="1"/>
        </w:numPr>
        <w:spacing w:after="120" w:line="240" w:lineRule="auto"/>
        <w:ind w:right="205"/>
      </w:pPr>
      <w:r>
        <w:t>Sub-topic #1-2 on SI SR: extension of SI</w:t>
      </w:r>
    </w:p>
    <w:p w14:paraId="26B13EDA" w14:textId="77777777" w:rsidR="00C11D6F" w:rsidRDefault="0040658A">
      <w:pPr>
        <w:spacing w:after="125" w:line="259" w:lineRule="auto"/>
        <w:ind w:left="0" w:firstLine="0"/>
      </w:pPr>
      <w:r>
        <w:rPr>
          <w:rFonts w:ascii="Calibri" w:eastAsia="Calibri" w:hAnsi="Calibri" w:cs="Calibri"/>
          <w:noProof/>
        </w:rPr>
        <mc:AlternateContent>
          <mc:Choice Requires="wpg">
            <w:drawing>
              <wp:inline distT="0" distB="0" distL="0" distR="0" wp14:anchorId="491C1C93" wp14:editId="568107B2">
                <wp:extent cx="6120003" cy="12653"/>
                <wp:effectExtent l="0" t="0" r="0" b="0"/>
                <wp:docPr id="8578" name="Group 8578"/>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26" name="Shape 26"/>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8578" style="width:481.89pt;height:0.9963pt;mso-position-horizontal-relative:char;mso-position-vertical-relative:line" coordsize="61200,126">
                <v:shape id="Shape 26" style="position:absolute;width:61200;height:0;left:0;top:0;" coordsize="6120003,0" path="m0,0l6120003,0">
                  <v:stroke weight="0.9963pt" endcap="flat" joinstyle="miter" miterlimit="10" on="true" color="#000000"/>
                  <v:fill on="false" color="#000000" opacity="0"/>
                </v:shape>
              </v:group>
            </w:pict>
          </mc:Fallback>
        </mc:AlternateContent>
      </w:r>
    </w:p>
    <w:p w14:paraId="78C503D7" w14:textId="77777777" w:rsidR="00C11D6F" w:rsidRDefault="0040658A">
      <w:pPr>
        <w:pStyle w:val="Heading1"/>
        <w:tabs>
          <w:tab w:val="center" w:pos="4517"/>
        </w:tabs>
        <w:ind w:left="-15" w:firstLine="0"/>
      </w:pPr>
      <w:r>
        <w:t>2</w:t>
      </w:r>
      <w:r>
        <w:tab/>
        <w:t>Topic #1: SI on Irregular Channel Bandwidth</w:t>
      </w:r>
    </w:p>
    <w:p w14:paraId="3931365B" w14:textId="77777777" w:rsidR="00C11D6F" w:rsidRDefault="0040658A">
      <w:pPr>
        <w:tabs>
          <w:tab w:val="center" w:pos="3190"/>
        </w:tabs>
        <w:spacing w:after="141" w:line="259" w:lineRule="auto"/>
        <w:ind w:left="-15" w:firstLine="0"/>
      </w:pPr>
      <w:r>
        <w:rPr>
          <w:sz w:val="29"/>
        </w:rPr>
        <w:t>2.1</w:t>
      </w:r>
      <w:r>
        <w:rPr>
          <w:sz w:val="29"/>
        </w:rPr>
        <w:tab/>
        <w:t>Companies’ contributions summary</w:t>
      </w:r>
    </w:p>
    <w:p w14:paraId="2FFF2696" w14:textId="59D57495" w:rsidR="00C11D6F" w:rsidRDefault="0040658A" w:rsidP="003B23EA">
      <w:pPr>
        <w:spacing w:after="0" w:line="240" w:lineRule="auto"/>
        <w:ind w:left="1451" w:right="1440" w:hanging="11"/>
        <w:rPr>
          <w:b/>
        </w:rPr>
      </w:pPr>
      <w:r>
        <w:rPr>
          <w:b/>
        </w:rPr>
        <w:t>Table 1: Companies contributions</w:t>
      </w:r>
    </w:p>
    <w:tbl>
      <w:tblPr>
        <w:tblStyle w:val="TableGrid"/>
        <w:tblpPr w:vertAnchor="page" w:horzAnchor="page" w:tblpX="1138" w:tblpY="8016"/>
        <w:tblOverlap w:val="never"/>
        <w:tblW w:w="899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2" w:type="dxa"/>
          <w:left w:w="124" w:type="dxa"/>
          <w:bottom w:w="0" w:type="dxa"/>
          <w:right w:w="0" w:type="dxa"/>
        </w:tblCellMar>
        <w:tblLook w:val="04A0" w:firstRow="1" w:lastRow="0" w:firstColumn="1" w:lastColumn="0" w:noHBand="0" w:noVBand="1"/>
      </w:tblPr>
      <w:tblGrid>
        <w:gridCol w:w="1555"/>
        <w:gridCol w:w="7437"/>
      </w:tblGrid>
      <w:tr w:rsidR="00567E2D" w14:paraId="1E6E2C43" w14:textId="77777777" w:rsidTr="00567E2D">
        <w:trPr>
          <w:trHeight w:val="260"/>
        </w:trPr>
        <w:tc>
          <w:tcPr>
            <w:tcW w:w="1555" w:type="dxa"/>
          </w:tcPr>
          <w:p w14:paraId="5D6F0CC7" w14:textId="77777777" w:rsidR="00567E2D" w:rsidRDefault="00567E2D" w:rsidP="00567E2D">
            <w:pPr>
              <w:spacing w:after="120" w:line="240" w:lineRule="auto"/>
              <w:ind w:left="0" w:firstLine="0"/>
            </w:pPr>
            <w:r>
              <w:rPr>
                <w:b/>
              </w:rPr>
              <w:t>T-doc number</w:t>
            </w:r>
          </w:p>
        </w:tc>
        <w:tc>
          <w:tcPr>
            <w:tcW w:w="7437" w:type="dxa"/>
          </w:tcPr>
          <w:p w14:paraId="084A1E04" w14:textId="77777777" w:rsidR="00567E2D" w:rsidRDefault="00567E2D" w:rsidP="00567E2D">
            <w:pPr>
              <w:spacing w:after="120" w:line="240" w:lineRule="auto"/>
              <w:ind w:left="4" w:firstLine="0"/>
            </w:pPr>
            <w:r>
              <w:rPr>
                <w:b/>
              </w:rPr>
              <w:t>Title</w:t>
            </w:r>
          </w:p>
        </w:tc>
      </w:tr>
      <w:tr w:rsidR="00567E2D" w14:paraId="02C04835" w14:textId="77777777" w:rsidTr="00567E2D">
        <w:trPr>
          <w:trHeight w:val="260"/>
        </w:trPr>
        <w:tc>
          <w:tcPr>
            <w:tcW w:w="1555" w:type="dxa"/>
          </w:tcPr>
          <w:p w14:paraId="03A4D1A6" w14:textId="77777777" w:rsidR="00567E2D" w:rsidRDefault="00567E2D" w:rsidP="00567E2D">
            <w:pPr>
              <w:spacing w:after="120" w:line="240" w:lineRule="auto"/>
              <w:ind w:left="0" w:firstLine="0"/>
            </w:pPr>
            <w:r>
              <w:rPr>
                <w:b/>
              </w:rPr>
              <w:t>RP-222176</w:t>
            </w:r>
          </w:p>
        </w:tc>
        <w:tc>
          <w:tcPr>
            <w:tcW w:w="7437" w:type="dxa"/>
          </w:tcPr>
          <w:p w14:paraId="650B6F78" w14:textId="77777777" w:rsidR="00567E2D" w:rsidRDefault="00567E2D" w:rsidP="00567E2D">
            <w:pPr>
              <w:spacing w:after="120" w:line="240" w:lineRule="auto"/>
              <w:ind w:left="4" w:firstLine="0"/>
            </w:pPr>
            <w:r>
              <w:t>Next steps on SI for irregular channel bandwidths</w:t>
            </w:r>
          </w:p>
        </w:tc>
      </w:tr>
      <w:tr w:rsidR="00567E2D" w14:paraId="0166AAC0" w14:textId="77777777" w:rsidTr="00567E2D">
        <w:trPr>
          <w:trHeight w:val="260"/>
        </w:trPr>
        <w:tc>
          <w:tcPr>
            <w:tcW w:w="1555" w:type="dxa"/>
          </w:tcPr>
          <w:p w14:paraId="259EC52A" w14:textId="77777777" w:rsidR="00567E2D" w:rsidRDefault="00567E2D" w:rsidP="00567E2D">
            <w:pPr>
              <w:spacing w:after="120" w:line="240" w:lineRule="auto"/>
              <w:ind w:left="0" w:firstLine="0"/>
            </w:pPr>
            <w:r>
              <w:rPr>
                <w:b/>
              </w:rPr>
              <w:t>RP-222377</w:t>
            </w:r>
          </w:p>
        </w:tc>
        <w:tc>
          <w:tcPr>
            <w:tcW w:w="7437" w:type="dxa"/>
          </w:tcPr>
          <w:p w14:paraId="56FEA0AB" w14:textId="08D6AF4B" w:rsidR="00567E2D" w:rsidRPr="00A90AFF" w:rsidRDefault="00567E2D" w:rsidP="00567E2D">
            <w:pPr>
              <w:spacing w:after="120" w:line="240" w:lineRule="auto"/>
              <w:ind w:left="4" w:right="-47" w:firstLine="0"/>
              <w:rPr>
                <w:lang w:val="en-US"/>
              </w:rPr>
            </w:pPr>
            <w:r>
              <w:t xml:space="preserve">Study on efficient utilization of licensed spectrum that is not aligned with existing NR channel </w:t>
            </w:r>
            <w:proofErr w:type="spellStart"/>
            <w:r>
              <w:t>bandwidt</w:t>
            </w:r>
            <w:proofErr w:type="spellEnd"/>
            <w:r w:rsidR="00A90AFF">
              <w:rPr>
                <w:lang w:val="en-US"/>
              </w:rPr>
              <w:t>h</w:t>
            </w:r>
          </w:p>
        </w:tc>
      </w:tr>
    </w:tbl>
    <w:p w14:paraId="7CAD1E8D" w14:textId="77777777" w:rsidR="00567E2D" w:rsidRDefault="00567E2D" w:rsidP="00567E2D"/>
    <w:p w14:paraId="459CEE9E" w14:textId="77777777" w:rsidR="00567E2D" w:rsidRDefault="00567E2D" w:rsidP="003B23EA">
      <w:pPr>
        <w:spacing w:after="269" w:line="265" w:lineRule="auto"/>
        <w:ind w:left="2890" w:right="1440"/>
      </w:pPr>
    </w:p>
    <w:p w14:paraId="6A78270D" w14:textId="77777777" w:rsidR="00C11D6F" w:rsidRDefault="0040658A">
      <w:pPr>
        <w:pStyle w:val="Heading2"/>
        <w:tabs>
          <w:tab w:val="center" w:pos="1895"/>
        </w:tabs>
        <w:spacing w:before="624"/>
        <w:ind w:left="-15" w:firstLine="0"/>
      </w:pPr>
      <w:r>
        <w:t>2</w:t>
      </w:r>
      <w:r>
        <w:t>.2</w:t>
      </w:r>
      <w:r>
        <w:tab/>
        <w:t>Initial Round</w:t>
      </w:r>
    </w:p>
    <w:p w14:paraId="1E7F0068" w14:textId="77777777" w:rsidR="00C11D6F" w:rsidRDefault="0040658A">
      <w:pPr>
        <w:pStyle w:val="Heading3"/>
        <w:tabs>
          <w:tab w:val="center" w:pos="2449"/>
        </w:tabs>
        <w:ind w:left="-15" w:firstLine="0"/>
      </w:pPr>
      <w:r>
        <w:t>2.2.1</w:t>
      </w:r>
      <w:r>
        <w:tab/>
        <w:t>Open issues in initial round</w:t>
      </w:r>
    </w:p>
    <w:p w14:paraId="093F51BA" w14:textId="77777777" w:rsidR="00C11D6F" w:rsidRDefault="0040658A">
      <w:pPr>
        <w:tabs>
          <w:tab w:val="center" w:pos="5466"/>
        </w:tabs>
        <w:ind w:left="-15" w:firstLine="0"/>
      </w:pPr>
      <w:r>
        <w:t>2.2.1.1</w:t>
      </w:r>
      <w:r>
        <w:tab/>
        <w:t>Sub-topic 1-1: RP-222176: Next steps for the SI on efficient utilization of licensed spectrum</w:t>
      </w:r>
    </w:p>
    <w:p w14:paraId="5D2F0C08" w14:textId="77777777" w:rsidR="00C11D6F" w:rsidRDefault="0040658A">
      <w:pPr>
        <w:ind w:left="-5" w:right="205"/>
      </w:pPr>
      <w:r>
        <w:t>Please provide comments on the following proposals in RP-222176:</w:t>
      </w:r>
    </w:p>
    <w:p w14:paraId="70ED8956" w14:textId="77777777" w:rsidR="00C11D6F" w:rsidRDefault="0040658A" w:rsidP="00567E2D">
      <w:pPr>
        <w:spacing w:after="0" w:line="240" w:lineRule="auto"/>
        <w:ind w:left="317" w:right="204" w:hanging="11"/>
      </w:pPr>
      <w:r>
        <w:t xml:space="preserve">− </w:t>
      </w:r>
      <w:r>
        <w:t>Proposal 1: Extend the target deadline for this SI (at least) till December 2022.</w:t>
      </w:r>
    </w:p>
    <w:p w14:paraId="1AD30F5F" w14:textId="77777777" w:rsidR="000A1D45" w:rsidRDefault="000A1D45" w:rsidP="000A1D45">
      <w:pPr>
        <w:spacing w:after="3" w:line="259" w:lineRule="auto"/>
        <w:ind w:left="0" w:right="2204" w:firstLine="0"/>
        <w:rPr>
          <w:b/>
        </w:rPr>
      </w:pPr>
    </w:p>
    <w:p w14:paraId="63BAA0CD" w14:textId="28889544" w:rsidR="00C11D6F" w:rsidRDefault="0040658A" w:rsidP="000A1D45">
      <w:pPr>
        <w:spacing w:after="3" w:line="259" w:lineRule="auto"/>
        <w:ind w:left="0" w:right="2204" w:firstLine="0"/>
      </w:pPr>
      <w:r>
        <w:rPr>
          <w:b/>
        </w:rPr>
        <w:t>Feedback Form 1: Comments on suggested extension of SI till</w:t>
      </w:r>
    </w:p>
    <w:p w14:paraId="09B7BC5B" w14:textId="77777777" w:rsidR="00C11D6F" w:rsidRDefault="0040658A">
      <w:pPr>
        <w:spacing w:after="0" w:line="265" w:lineRule="auto"/>
        <w:ind w:left="1949" w:right="1440"/>
      </w:pPr>
      <w:r>
        <w:rPr>
          <w:b/>
        </w:rPr>
        <w:t>December</w:t>
      </w:r>
    </w:p>
    <w:tbl>
      <w:tblPr>
        <w:tblStyle w:val="TableGrid"/>
        <w:tblW w:w="9614" w:type="dxa"/>
        <w:tblInd w:w="12" w:type="dxa"/>
        <w:tblCellMar>
          <w:top w:w="0" w:type="dxa"/>
          <w:left w:w="142" w:type="dxa"/>
          <w:bottom w:w="0" w:type="dxa"/>
          <w:right w:w="130" w:type="dxa"/>
        </w:tblCellMar>
        <w:tblLook w:val="04A0" w:firstRow="1" w:lastRow="0" w:firstColumn="1" w:lastColumn="0" w:noHBand="0" w:noVBand="1"/>
      </w:tblPr>
      <w:tblGrid>
        <w:gridCol w:w="9614"/>
      </w:tblGrid>
      <w:tr w:rsidR="00C11D6F" w14:paraId="7BF43254" w14:textId="77777777">
        <w:trPr>
          <w:trHeight w:val="1779"/>
        </w:trPr>
        <w:tc>
          <w:tcPr>
            <w:tcW w:w="9614" w:type="dxa"/>
            <w:tcBorders>
              <w:top w:val="single" w:sz="10" w:space="0" w:color="000000"/>
              <w:left w:val="single" w:sz="10" w:space="0" w:color="000000"/>
              <w:bottom w:val="single" w:sz="3" w:space="0" w:color="000000"/>
              <w:right w:val="single" w:sz="10" w:space="0" w:color="000000"/>
            </w:tcBorders>
            <w:vAlign w:val="center"/>
          </w:tcPr>
          <w:p w14:paraId="68C1A767" w14:textId="77777777" w:rsidR="00C11D6F" w:rsidRDefault="0040658A">
            <w:pPr>
              <w:spacing w:after="153" w:line="259" w:lineRule="auto"/>
              <w:ind w:left="0" w:firstLine="0"/>
            </w:pPr>
            <w:r>
              <w:rPr>
                <w:b/>
              </w:rPr>
              <w:t>1 – Nokia Germany</w:t>
            </w:r>
          </w:p>
          <w:p w14:paraId="68400B08" w14:textId="77777777" w:rsidR="00C11D6F" w:rsidRDefault="0040658A">
            <w:pPr>
              <w:spacing w:after="0" w:line="259" w:lineRule="auto"/>
              <w:ind w:left="109" w:firstLine="0"/>
              <w:jc w:val="both"/>
            </w:pPr>
            <w:r>
              <w:t>Fine to further exte</w:t>
            </w:r>
            <w:r>
              <w:t>nd SI deadline but until December is questionable having in mind number of open issues. There are no agreements yet on all core open issues, the implication of UE RX performance degradation for the larger CBW than licensed BW method is still unclear and wo</w:t>
            </w:r>
            <w:r>
              <w:t>uld need to be concluded if this method was further considered in the future.</w:t>
            </w:r>
          </w:p>
        </w:tc>
      </w:tr>
      <w:tr w:rsidR="00C11D6F" w14:paraId="3013E6A1" w14:textId="77777777">
        <w:trPr>
          <w:trHeight w:val="1277"/>
        </w:trPr>
        <w:tc>
          <w:tcPr>
            <w:tcW w:w="9614" w:type="dxa"/>
            <w:tcBorders>
              <w:top w:val="single" w:sz="3" w:space="0" w:color="000000"/>
              <w:left w:val="single" w:sz="10" w:space="0" w:color="000000"/>
              <w:bottom w:val="single" w:sz="3" w:space="0" w:color="000000"/>
              <w:right w:val="single" w:sz="10" w:space="0" w:color="000000"/>
            </w:tcBorders>
            <w:vAlign w:val="center"/>
          </w:tcPr>
          <w:p w14:paraId="623BCD74" w14:textId="77777777" w:rsidR="00C11D6F" w:rsidRDefault="0040658A">
            <w:pPr>
              <w:spacing w:after="153" w:line="259" w:lineRule="auto"/>
              <w:ind w:left="0" w:firstLine="0"/>
            </w:pPr>
            <w:r>
              <w:rPr>
                <w:b/>
              </w:rPr>
              <w:lastRenderedPageBreak/>
              <w:t>2 – Nokia Germany</w:t>
            </w:r>
          </w:p>
          <w:p w14:paraId="2B45CE9B" w14:textId="77777777" w:rsidR="00C11D6F" w:rsidRDefault="0040658A">
            <w:pPr>
              <w:spacing w:after="0" w:line="259" w:lineRule="auto"/>
              <w:ind w:left="109" w:firstLine="0"/>
              <w:jc w:val="both"/>
            </w:pPr>
            <w:r>
              <w:t>Fine to focus in RAN4#104bis on remaining open core issues only. It should be noted channel raster is not the only open issue according to the GTW discussion in the last RAN4.</w:t>
            </w:r>
          </w:p>
        </w:tc>
      </w:tr>
      <w:tr w:rsidR="00C11D6F" w14:paraId="7FCDC4CF" w14:textId="77777777">
        <w:trPr>
          <w:trHeight w:val="1547"/>
        </w:trPr>
        <w:tc>
          <w:tcPr>
            <w:tcW w:w="9614" w:type="dxa"/>
            <w:tcBorders>
              <w:top w:val="single" w:sz="3" w:space="0" w:color="000000"/>
              <w:left w:val="single" w:sz="10" w:space="0" w:color="000000"/>
              <w:bottom w:val="single" w:sz="3" w:space="0" w:color="000000"/>
              <w:right w:val="single" w:sz="10" w:space="0" w:color="000000"/>
            </w:tcBorders>
            <w:vAlign w:val="center"/>
          </w:tcPr>
          <w:p w14:paraId="06836B8F" w14:textId="77777777" w:rsidR="00C11D6F" w:rsidRDefault="0040658A">
            <w:pPr>
              <w:spacing w:after="153" w:line="259" w:lineRule="auto"/>
              <w:ind w:left="0" w:firstLine="0"/>
            </w:pPr>
            <w:r>
              <w:rPr>
                <w:b/>
              </w:rPr>
              <w:t>3 – Ericsson LM</w:t>
            </w:r>
          </w:p>
          <w:p w14:paraId="7AC201D8" w14:textId="77777777" w:rsidR="00C11D6F" w:rsidRDefault="0040658A">
            <w:pPr>
              <w:spacing w:after="0" w:line="259" w:lineRule="auto"/>
              <w:ind w:left="109" w:firstLine="0"/>
            </w:pPr>
            <w:r>
              <w:t>Yes, agree with Nokia’s comments that not just channel raster i</w:t>
            </w:r>
            <w:r>
              <w:t xml:space="preserve">s left for as open issue. As noted in the SR there is also FFS regarding whether the resource grid can be changed by signalling if different from SIB1 </w:t>
            </w:r>
            <w:proofErr w:type="spellStart"/>
            <w:r>
              <w:t>carrierBandwidth</w:t>
            </w:r>
            <w:proofErr w:type="spellEnd"/>
            <w:r>
              <w:t>; as one example of still open issues for core issue left.</w:t>
            </w:r>
          </w:p>
        </w:tc>
      </w:tr>
      <w:tr w:rsidR="00C11D6F" w14:paraId="4F3BC875" w14:textId="77777777">
        <w:trPr>
          <w:trHeight w:val="1276"/>
        </w:trPr>
        <w:tc>
          <w:tcPr>
            <w:tcW w:w="9614" w:type="dxa"/>
            <w:tcBorders>
              <w:top w:val="single" w:sz="3" w:space="0" w:color="000000"/>
              <w:left w:val="single" w:sz="10" w:space="0" w:color="000000"/>
              <w:bottom w:val="single" w:sz="3" w:space="0" w:color="000000"/>
              <w:right w:val="single" w:sz="10" w:space="0" w:color="000000"/>
            </w:tcBorders>
            <w:vAlign w:val="center"/>
          </w:tcPr>
          <w:p w14:paraId="14043775" w14:textId="77777777" w:rsidR="00C11D6F" w:rsidRDefault="0040658A">
            <w:pPr>
              <w:spacing w:after="153" w:line="259" w:lineRule="auto"/>
              <w:ind w:left="0" w:firstLine="0"/>
            </w:pPr>
            <w:r>
              <w:rPr>
                <w:b/>
              </w:rPr>
              <w:t>4 – T-Mobile USA Inc.</w:t>
            </w:r>
          </w:p>
          <w:p w14:paraId="00D03988" w14:textId="77777777" w:rsidR="00C11D6F" w:rsidRDefault="0040658A">
            <w:pPr>
              <w:spacing w:after="0" w:line="259" w:lineRule="auto"/>
              <w:ind w:left="109" w:firstLine="0"/>
            </w:pPr>
            <w:r>
              <w:t xml:space="preserve">We agree with extending the SI </w:t>
            </w:r>
            <w:proofErr w:type="gramStart"/>
            <w:r>
              <w:t>deadline, but</w:t>
            </w:r>
            <w:proofErr w:type="gramEnd"/>
            <w:r>
              <w:t xml:space="preserve"> agree that it may be difficult to conclude in December given the number of open issues.</w:t>
            </w:r>
          </w:p>
        </w:tc>
      </w:tr>
      <w:tr w:rsidR="00C11D6F" w14:paraId="58649560" w14:textId="77777777">
        <w:trPr>
          <w:trHeight w:val="1277"/>
        </w:trPr>
        <w:tc>
          <w:tcPr>
            <w:tcW w:w="9614" w:type="dxa"/>
            <w:tcBorders>
              <w:top w:val="single" w:sz="3" w:space="0" w:color="000000"/>
              <w:left w:val="single" w:sz="10" w:space="0" w:color="000000"/>
              <w:bottom w:val="single" w:sz="3" w:space="0" w:color="000000"/>
              <w:right w:val="single" w:sz="10" w:space="0" w:color="000000"/>
            </w:tcBorders>
            <w:vAlign w:val="center"/>
          </w:tcPr>
          <w:p w14:paraId="4386173B" w14:textId="77777777" w:rsidR="00C11D6F" w:rsidRDefault="0040658A">
            <w:pPr>
              <w:spacing w:after="153" w:line="259" w:lineRule="auto"/>
              <w:ind w:left="0" w:firstLine="0"/>
            </w:pPr>
            <w:r>
              <w:rPr>
                <w:b/>
              </w:rPr>
              <w:t>5 – ZTE Wistron Telecom AB</w:t>
            </w:r>
          </w:p>
          <w:p w14:paraId="0A3618DD" w14:textId="77777777" w:rsidR="00C11D6F" w:rsidRDefault="0040658A">
            <w:pPr>
              <w:spacing w:after="0" w:line="259" w:lineRule="auto"/>
              <w:ind w:left="109" w:firstLine="0"/>
              <w:jc w:val="both"/>
            </w:pPr>
            <w:r>
              <w:t>We are fine to have one quarter extension till December, however, we are all aware that it may be not enough given the current situation.</w:t>
            </w:r>
          </w:p>
        </w:tc>
      </w:tr>
      <w:tr w:rsidR="00C11D6F" w14:paraId="4AB1D3D6" w14:textId="77777777">
        <w:trPr>
          <w:trHeight w:val="1503"/>
        </w:trPr>
        <w:tc>
          <w:tcPr>
            <w:tcW w:w="9614" w:type="dxa"/>
            <w:tcBorders>
              <w:top w:val="single" w:sz="3" w:space="0" w:color="000000"/>
              <w:left w:val="single" w:sz="10" w:space="0" w:color="000000"/>
              <w:bottom w:val="single" w:sz="3" w:space="0" w:color="000000"/>
              <w:right w:val="single" w:sz="10" w:space="0" w:color="000000"/>
            </w:tcBorders>
            <w:vAlign w:val="center"/>
          </w:tcPr>
          <w:p w14:paraId="25C35B78" w14:textId="77777777" w:rsidR="00C11D6F" w:rsidRDefault="0040658A">
            <w:pPr>
              <w:spacing w:after="153" w:line="259" w:lineRule="auto"/>
              <w:ind w:left="0" w:firstLine="0"/>
            </w:pPr>
            <w:r>
              <w:rPr>
                <w:b/>
              </w:rPr>
              <w:t>6 – Apple GmbH</w:t>
            </w:r>
          </w:p>
          <w:p w14:paraId="5298CB08" w14:textId="77777777" w:rsidR="00C11D6F" w:rsidRDefault="0040658A">
            <w:pPr>
              <w:spacing w:after="0" w:line="259" w:lineRule="auto"/>
              <w:ind w:left="109" w:firstLine="0"/>
              <w:jc w:val="both"/>
            </w:pPr>
            <w:r>
              <w:t>The proposal from Apple is to extend the SI at least till December. If companies believe that there ar</w:t>
            </w:r>
            <w:r>
              <w:t>e still many open controversial issues and/more time is needed, we can of course the target deadline to March 2023.</w:t>
            </w:r>
          </w:p>
        </w:tc>
      </w:tr>
      <w:tr w:rsidR="00C11D6F" w14:paraId="7972443A" w14:textId="77777777">
        <w:trPr>
          <w:trHeight w:val="1006"/>
        </w:trPr>
        <w:tc>
          <w:tcPr>
            <w:tcW w:w="9614" w:type="dxa"/>
            <w:tcBorders>
              <w:top w:val="single" w:sz="3" w:space="0" w:color="000000"/>
              <w:left w:val="single" w:sz="10" w:space="0" w:color="000000"/>
              <w:bottom w:val="single" w:sz="3" w:space="0" w:color="000000"/>
              <w:right w:val="single" w:sz="10" w:space="0" w:color="000000"/>
            </w:tcBorders>
            <w:vAlign w:val="center"/>
          </w:tcPr>
          <w:p w14:paraId="2318A218" w14:textId="77777777" w:rsidR="00C11D6F" w:rsidRDefault="0040658A">
            <w:pPr>
              <w:spacing w:after="153" w:line="259" w:lineRule="auto"/>
              <w:ind w:left="0" w:firstLine="0"/>
            </w:pPr>
            <w:r>
              <w:rPr>
                <w:b/>
              </w:rPr>
              <w:t xml:space="preserve">7 – </w:t>
            </w:r>
            <w:proofErr w:type="spellStart"/>
            <w:r>
              <w:rPr>
                <w:b/>
              </w:rPr>
              <w:t>CableLabs</w:t>
            </w:r>
            <w:proofErr w:type="spellEnd"/>
          </w:p>
          <w:p w14:paraId="030F3509" w14:textId="77777777" w:rsidR="00C11D6F" w:rsidRDefault="0040658A">
            <w:pPr>
              <w:spacing w:after="0" w:line="259" w:lineRule="auto"/>
              <w:ind w:left="109" w:firstLine="0"/>
            </w:pPr>
            <w:r>
              <w:t>Agree with the deadline extension.</w:t>
            </w:r>
          </w:p>
        </w:tc>
      </w:tr>
      <w:tr w:rsidR="00C11D6F" w14:paraId="6B29A6E0" w14:textId="77777777">
        <w:trPr>
          <w:trHeight w:val="2356"/>
        </w:trPr>
        <w:tc>
          <w:tcPr>
            <w:tcW w:w="9614" w:type="dxa"/>
            <w:tcBorders>
              <w:top w:val="single" w:sz="3" w:space="0" w:color="000000"/>
              <w:left w:val="single" w:sz="10" w:space="0" w:color="000000"/>
              <w:bottom w:val="nil"/>
              <w:right w:val="single" w:sz="10" w:space="0" w:color="000000"/>
            </w:tcBorders>
            <w:vAlign w:val="center"/>
          </w:tcPr>
          <w:p w14:paraId="2FB05A7D" w14:textId="77777777" w:rsidR="00C11D6F" w:rsidRDefault="0040658A">
            <w:pPr>
              <w:spacing w:after="153" w:line="259" w:lineRule="auto"/>
              <w:ind w:left="0" w:firstLine="0"/>
            </w:pPr>
            <w:r>
              <w:rPr>
                <w:b/>
              </w:rPr>
              <w:t>8 – AT&amp;T GNS Belgium SPRL</w:t>
            </w:r>
          </w:p>
          <w:p w14:paraId="1B8C29BB" w14:textId="77777777" w:rsidR="00C11D6F" w:rsidRDefault="0040658A">
            <w:pPr>
              <w:spacing w:after="0" w:line="259" w:lineRule="auto"/>
              <w:ind w:left="109" w:firstLine="0"/>
              <w:jc w:val="both"/>
            </w:pPr>
            <w:r>
              <w:t>We agree with extending the SI deadline to December or March. We also agree with the comments that the initial focus should be on addressing the open core issues and come to a common understanding at RAN4 #104-bis-e. If not concluded at that time, it shoul</w:t>
            </w:r>
            <w:r>
              <w:t xml:space="preserve">d be highest priority for the F2F at RAN4 #105 which will allow for more meaningful offline discussion. After concluding on the open core issues, </w:t>
            </w:r>
            <w:proofErr w:type="spellStart"/>
            <w:r>
              <w:t>CRs</w:t>
            </w:r>
            <w:proofErr w:type="spellEnd"/>
            <w:r>
              <w:t xml:space="preserve"> should be agreed to clarify these items in the core specs (not just meeting minutes or WF) so that we don’</w:t>
            </w:r>
            <w:r>
              <w:t>t have any misunderstanding in the future.</w:t>
            </w:r>
          </w:p>
        </w:tc>
      </w:tr>
      <w:tr w:rsidR="00C11D6F" w14:paraId="62FCA26F" w14:textId="77777777">
        <w:trPr>
          <w:trHeight w:val="1277"/>
        </w:trPr>
        <w:tc>
          <w:tcPr>
            <w:tcW w:w="9614" w:type="dxa"/>
            <w:tcBorders>
              <w:top w:val="single" w:sz="3" w:space="0" w:color="000000"/>
              <w:left w:val="single" w:sz="10" w:space="0" w:color="000000"/>
              <w:bottom w:val="single" w:sz="3" w:space="0" w:color="000000"/>
              <w:right w:val="single" w:sz="10" w:space="0" w:color="000000"/>
            </w:tcBorders>
            <w:vAlign w:val="center"/>
          </w:tcPr>
          <w:p w14:paraId="37F3C534" w14:textId="77777777" w:rsidR="00C11D6F" w:rsidRDefault="0040658A">
            <w:pPr>
              <w:spacing w:after="153" w:line="259" w:lineRule="auto"/>
              <w:ind w:left="0" w:firstLine="0"/>
            </w:pPr>
            <w:r>
              <w:rPr>
                <w:b/>
              </w:rPr>
              <w:t>9 – Samsung Electronics Co.</w:t>
            </w:r>
          </w:p>
          <w:p w14:paraId="1DE1300A" w14:textId="77777777" w:rsidR="00C11D6F" w:rsidRDefault="0040658A">
            <w:pPr>
              <w:spacing w:after="0" w:line="259" w:lineRule="auto"/>
              <w:ind w:left="109" w:firstLine="0"/>
              <w:jc w:val="both"/>
            </w:pPr>
            <w:r>
              <w:t>We agree to further extend this SI. Regarding deadline, one possible way we can extend this SI to December 2022 at current time being and check the status in RAN#98 whether further extension needed or not.</w:t>
            </w:r>
          </w:p>
        </w:tc>
      </w:tr>
      <w:tr w:rsidR="00C11D6F" w14:paraId="6C0E2A4F" w14:textId="77777777">
        <w:trPr>
          <w:trHeight w:val="1366"/>
        </w:trPr>
        <w:tc>
          <w:tcPr>
            <w:tcW w:w="9614" w:type="dxa"/>
            <w:tcBorders>
              <w:top w:val="single" w:sz="3" w:space="0" w:color="000000"/>
              <w:left w:val="single" w:sz="10" w:space="0" w:color="000000"/>
              <w:bottom w:val="single" w:sz="3" w:space="0" w:color="000000"/>
              <w:right w:val="single" w:sz="10" w:space="0" w:color="000000"/>
            </w:tcBorders>
            <w:vAlign w:val="center"/>
          </w:tcPr>
          <w:p w14:paraId="10F05C03" w14:textId="77777777" w:rsidR="00C11D6F" w:rsidRDefault="0040658A">
            <w:pPr>
              <w:spacing w:after="153" w:line="259" w:lineRule="auto"/>
              <w:ind w:left="0" w:firstLine="0"/>
            </w:pPr>
            <w:r>
              <w:rPr>
                <w:b/>
              </w:rPr>
              <w:t>10 – E-surfing Digital</w:t>
            </w:r>
          </w:p>
          <w:p w14:paraId="700690D7" w14:textId="77777777" w:rsidR="00C11D6F" w:rsidRDefault="0040658A">
            <w:pPr>
              <w:spacing w:after="88" w:line="259" w:lineRule="auto"/>
              <w:ind w:left="109" w:firstLine="0"/>
            </w:pPr>
            <w:r>
              <w:t>China Telecom:</w:t>
            </w:r>
          </w:p>
          <w:p w14:paraId="46EF7952" w14:textId="77777777" w:rsidR="00C11D6F" w:rsidRDefault="0040658A">
            <w:pPr>
              <w:spacing w:after="0" w:line="259" w:lineRule="auto"/>
              <w:ind w:left="109" w:firstLine="0"/>
            </w:pPr>
            <w:r>
              <w:t xml:space="preserve">Fine to extend to </w:t>
            </w:r>
            <w:proofErr w:type="gramStart"/>
            <w:r>
              <w:t>Dec, and</w:t>
            </w:r>
            <w:proofErr w:type="gramEnd"/>
            <w:r>
              <w:t xml:space="preserve"> check the status in the next RAN plenary.</w:t>
            </w:r>
          </w:p>
        </w:tc>
      </w:tr>
      <w:tr w:rsidR="00C11D6F" w14:paraId="431D5EA1" w14:textId="77777777">
        <w:trPr>
          <w:trHeight w:val="1319"/>
        </w:trPr>
        <w:tc>
          <w:tcPr>
            <w:tcW w:w="9614" w:type="dxa"/>
            <w:tcBorders>
              <w:top w:val="single" w:sz="3" w:space="0" w:color="000000"/>
              <w:left w:val="single" w:sz="10" w:space="0" w:color="000000"/>
              <w:bottom w:val="single" w:sz="3" w:space="0" w:color="000000"/>
              <w:right w:val="single" w:sz="10" w:space="0" w:color="000000"/>
            </w:tcBorders>
          </w:tcPr>
          <w:p w14:paraId="767A0BA3" w14:textId="77777777" w:rsidR="00C11D6F" w:rsidRDefault="0040658A">
            <w:pPr>
              <w:spacing w:after="0" w:line="259" w:lineRule="auto"/>
              <w:ind w:left="109" w:right="5961" w:hanging="109"/>
            </w:pPr>
            <w:r>
              <w:rPr>
                <w:b/>
              </w:rPr>
              <w:t xml:space="preserve">11 – Huawei Technologies France </w:t>
            </w:r>
            <w:r>
              <w:t>We agree with the proposal.</w:t>
            </w:r>
          </w:p>
        </w:tc>
      </w:tr>
      <w:tr w:rsidR="00C11D6F" w14:paraId="1211B646" w14:textId="77777777">
        <w:trPr>
          <w:trHeight w:val="1277"/>
        </w:trPr>
        <w:tc>
          <w:tcPr>
            <w:tcW w:w="9614" w:type="dxa"/>
            <w:tcBorders>
              <w:top w:val="single" w:sz="3" w:space="0" w:color="000000"/>
              <w:left w:val="single" w:sz="10" w:space="0" w:color="000000"/>
              <w:bottom w:val="single" w:sz="3" w:space="0" w:color="000000"/>
              <w:right w:val="single" w:sz="10" w:space="0" w:color="000000"/>
            </w:tcBorders>
            <w:vAlign w:val="center"/>
          </w:tcPr>
          <w:p w14:paraId="58C42E6A" w14:textId="77777777" w:rsidR="00C11D6F" w:rsidRDefault="0040658A">
            <w:pPr>
              <w:spacing w:after="153" w:line="259" w:lineRule="auto"/>
              <w:ind w:left="0" w:firstLine="0"/>
            </w:pPr>
            <w:r>
              <w:rPr>
                <w:b/>
              </w:rPr>
              <w:lastRenderedPageBreak/>
              <w:t>12 – Guangdong OPPO Mobile Telecom.</w:t>
            </w:r>
          </w:p>
          <w:p w14:paraId="79356FDF" w14:textId="77777777" w:rsidR="00C11D6F" w:rsidRDefault="0040658A">
            <w:pPr>
              <w:spacing w:after="0" w:line="259" w:lineRule="auto"/>
              <w:ind w:left="109" w:firstLine="0"/>
              <w:jc w:val="both"/>
            </w:pPr>
            <w:r>
              <w:t>Ok with proposal, and it would be better to focus on the remaining open issue with somewhere to clearly capture them and check in future meetings with the open issue list.</w:t>
            </w:r>
          </w:p>
        </w:tc>
      </w:tr>
      <w:tr w:rsidR="00C11D6F" w14:paraId="79231F12" w14:textId="77777777">
        <w:trPr>
          <w:trHeight w:val="1006"/>
        </w:trPr>
        <w:tc>
          <w:tcPr>
            <w:tcW w:w="9614" w:type="dxa"/>
            <w:tcBorders>
              <w:top w:val="single" w:sz="3" w:space="0" w:color="000000"/>
              <w:left w:val="single" w:sz="10" w:space="0" w:color="000000"/>
              <w:bottom w:val="single" w:sz="3" w:space="0" w:color="000000"/>
              <w:right w:val="single" w:sz="10" w:space="0" w:color="000000"/>
            </w:tcBorders>
            <w:vAlign w:val="center"/>
          </w:tcPr>
          <w:p w14:paraId="4C8A636F" w14:textId="77777777" w:rsidR="00C11D6F" w:rsidRDefault="0040658A">
            <w:pPr>
              <w:spacing w:after="153" w:line="259" w:lineRule="auto"/>
              <w:ind w:left="0" w:firstLine="0"/>
            </w:pPr>
            <w:r>
              <w:rPr>
                <w:b/>
              </w:rPr>
              <w:t>13 – China Mobile Com. Corporation</w:t>
            </w:r>
          </w:p>
          <w:p w14:paraId="74158884" w14:textId="77777777" w:rsidR="00C11D6F" w:rsidRDefault="0040658A">
            <w:pPr>
              <w:spacing w:after="0" w:line="259" w:lineRule="auto"/>
              <w:ind w:left="109" w:firstLine="0"/>
              <w:jc w:val="center"/>
            </w:pPr>
            <w:r>
              <w:t>Since we have two meetings in Q4, OK with the pr</w:t>
            </w:r>
            <w:r>
              <w:t>oposal to extend the target deadline till December 2022.</w:t>
            </w:r>
          </w:p>
        </w:tc>
      </w:tr>
      <w:tr w:rsidR="00C11D6F" w14:paraId="40C647EA" w14:textId="77777777">
        <w:trPr>
          <w:trHeight w:val="2132"/>
        </w:trPr>
        <w:tc>
          <w:tcPr>
            <w:tcW w:w="9614" w:type="dxa"/>
            <w:tcBorders>
              <w:top w:val="single" w:sz="3" w:space="0" w:color="000000"/>
              <w:left w:val="single" w:sz="10" w:space="0" w:color="000000"/>
              <w:bottom w:val="single" w:sz="3" w:space="0" w:color="000000"/>
              <w:right w:val="single" w:sz="10" w:space="0" w:color="000000"/>
            </w:tcBorders>
          </w:tcPr>
          <w:p w14:paraId="536BDDC3" w14:textId="77777777" w:rsidR="00C11D6F" w:rsidRDefault="0040658A">
            <w:pPr>
              <w:spacing w:after="153" w:line="259" w:lineRule="auto"/>
              <w:ind w:left="0" w:firstLine="0"/>
            </w:pPr>
            <w:r>
              <w:rPr>
                <w:b/>
              </w:rPr>
              <w:t>14 – Intel Corporation (UK) Ltd</w:t>
            </w:r>
          </w:p>
          <w:p w14:paraId="6C277527" w14:textId="77777777" w:rsidR="00C11D6F" w:rsidRDefault="0040658A">
            <w:pPr>
              <w:spacing w:after="0" w:line="259" w:lineRule="auto"/>
              <w:ind w:left="109" w:firstLine="0"/>
              <w:jc w:val="both"/>
            </w:pPr>
            <w:r>
              <w:t>The SI is not yet complete and so it is very clear that the target deadline needs to be changed. Recent discussions have highlighted different interpretations of the existing (Rel-15) specifications and, given the difficulties in discussing such issues, it</w:t>
            </w:r>
            <w:r>
              <w:t xml:space="preserve"> seems to us that Dec 2022 might be optimistic (</w:t>
            </w:r>
            <w:proofErr w:type="gramStart"/>
            <w:r>
              <w:t>i.e.</w:t>
            </w:r>
            <w:proofErr w:type="gramEnd"/>
            <w:r>
              <w:t xml:space="preserve"> only 2 RAN4 meeting to discuss these issues and then conclude the SI). March 2023 may be a more realistic target.</w:t>
            </w:r>
          </w:p>
        </w:tc>
      </w:tr>
      <w:tr w:rsidR="00C11D6F" w14:paraId="094406FF" w14:textId="77777777">
        <w:trPr>
          <w:trHeight w:val="993"/>
        </w:trPr>
        <w:tc>
          <w:tcPr>
            <w:tcW w:w="9614" w:type="dxa"/>
            <w:tcBorders>
              <w:top w:val="single" w:sz="3" w:space="0" w:color="000000"/>
              <w:left w:val="single" w:sz="10" w:space="0" w:color="000000"/>
              <w:bottom w:val="single" w:sz="10" w:space="0" w:color="000000"/>
              <w:right w:val="single" w:sz="10" w:space="0" w:color="000000"/>
            </w:tcBorders>
            <w:vAlign w:val="center"/>
          </w:tcPr>
          <w:p w14:paraId="11C1A178" w14:textId="77777777" w:rsidR="00C11D6F" w:rsidRDefault="0040658A">
            <w:pPr>
              <w:spacing w:after="153" w:line="259" w:lineRule="auto"/>
              <w:ind w:left="0" w:firstLine="0"/>
            </w:pPr>
            <w:r>
              <w:rPr>
                <w:b/>
              </w:rPr>
              <w:t>15 – VODAFONE Group Plc</w:t>
            </w:r>
          </w:p>
          <w:p w14:paraId="4C5C3AAE" w14:textId="77777777" w:rsidR="00C11D6F" w:rsidRDefault="0040658A">
            <w:pPr>
              <w:spacing w:after="0" w:line="259" w:lineRule="auto"/>
              <w:ind w:left="109" w:firstLine="0"/>
            </w:pPr>
            <w:r>
              <w:t>Ok with the proposal.</w:t>
            </w:r>
          </w:p>
        </w:tc>
      </w:tr>
    </w:tbl>
    <w:p w14:paraId="0910D520" w14:textId="77777777" w:rsidR="000A1D45" w:rsidRDefault="000A1D45">
      <w:pPr>
        <w:spacing w:after="516"/>
        <w:ind w:left="315" w:right="205"/>
      </w:pPr>
    </w:p>
    <w:p w14:paraId="11CD19B0" w14:textId="2E0175CC" w:rsidR="00C11D6F" w:rsidRDefault="0040658A">
      <w:pPr>
        <w:spacing w:after="516"/>
        <w:ind w:left="315" w:right="205"/>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2F111EC4" wp14:editId="3ED61CA5">
                <wp:simplePos x="0" y="0"/>
                <wp:positionH relativeFrom="column">
                  <wp:posOffset>193840</wp:posOffset>
                </wp:positionH>
                <wp:positionV relativeFrom="paragraph">
                  <wp:posOffset>-118129</wp:posOffset>
                </wp:positionV>
                <wp:extent cx="83252" cy="557369"/>
                <wp:effectExtent l="0" t="0" r="0" b="0"/>
                <wp:wrapSquare wrapText="bothSides"/>
                <wp:docPr id="10152" name="Group 10152"/>
                <wp:cNvGraphicFramePr/>
                <a:graphic xmlns:a="http://schemas.openxmlformats.org/drawingml/2006/main">
                  <a:graphicData uri="http://schemas.microsoft.com/office/word/2010/wordprocessingGroup">
                    <wpg:wgp>
                      <wpg:cNvGrpSpPr/>
                      <wpg:grpSpPr>
                        <a:xfrm>
                          <a:off x="0" y="0"/>
                          <a:ext cx="83252" cy="557369"/>
                          <a:chOff x="0" y="0"/>
                          <a:chExt cx="83252" cy="557369"/>
                        </a:xfrm>
                      </wpg:grpSpPr>
                      <wps:wsp>
                        <wps:cNvPr id="174" name="Rectangle 174"/>
                        <wps:cNvSpPr/>
                        <wps:spPr>
                          <a:xfrm>
                            <a:off x="0" y="0"/>
                            <a:ext cx="110725" cy="741301"/>
                          </a:xfrm>
                          <a:prstGeom prst="rect">
                            <a:avLst/>
                          </a:prstGeom>
                          <a:ln>
                            <a:noFill/>
                          </a:ln>
                        </wps:spPr>
                        <wps:txbx>
                          <w:txbxContent>
                            <w:p w14:paraId="1D036189" w14:textId="77777777" w:rsidR="00C11D6F" w:rsidRDefault="0040658A">
                              <w:pPr>
                                <w:spacing w:after="160" w:line="259" w:lineRule="auto"/>
                                <w:ind w:left="0" w:firstLine="0"/>
                              </w:pPr>
                              <w:r>
                                <w:rPr>
                                  <w:w w:val="106"/>
                                </w:rPr>
                                <w:t>−</w:t>
                              </w:r>
                            </w:p>
                          </w:txbxContent>
                        </wps:txbx>
                        <wps:bodyPr horzOverflow="overflow" vert="horz" lIns="0" tIns="0" rIns="0" bIns="0" rtlCol="0">
                          <a:noAutofit/>
                        </wps:bodyPr>
                      </wps:wsp>
                    </wpg:wgp>
                  </a:graphicData>
                </a:graphic>
              </wp:anchor>
            </w:drawing>
          </mc:Choice>
          <mc:Fallback>
            <w:pict>
              <v:group w14:anchorId="2F111EC4" id="Group 10152" o:spid="_x0000_s1026" style="position:absolute;left:0;text-align:left;margin-left:15.25pt;margin-top:-9.3pt;width:6.55pt;height:43.9pt;z-index:251659264" coordsize="832,5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">
                <v:rect id="Rectangle 174" o:spid="_x0000_s1027" style="position:absolute;width:1107;height:7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" filled="f" stroked="f">
                  <v:textbox inset="0,0,0,0">
                    <w:txbxContent>
                      <w:p w14:paraId="1D036189" w14:textId="77777777" w:rsidR="00C11D6F" w:rsidRDefault="0040658A">
                        <w:pPr>
                          <w:spacing w:after="160" w:line="259" w:lineRule="auto"/>
                          <w:ind w:left="0" w:firstLine="0"/>
                        </w:pPr>
                        <w:r>
                          <w:rPr>
                            <w:w w:val="106"/>
                          </w:rPr>
                          <w:t>−</w:t>
                        </w:r>
                      </w:p>
                    </w:txbxContent>
                  </v:textbox>
                </v:rect>
                <w10:wrap type="square"/>
              </v:group>
            </w:pict>
          </mc:Fallback>
        </mc:AlternateContent>
      </w:r>
      <w:r>
        <w:t>Proposal 2a: Leverage October RAN WG4 meeting to conclude on remaining issues for the channel raster.</w:t>
      </w:r>
    </w:p>
    <w:p w14:paraId="045F3F7F" w14:textId="77777777" w:rsidR="00C11D6F" w:rsidRDefault="0040658A" w:rsidP="000A1D45">
      <w:pPr>
        <w:spacing w:after="0" w:line="265" w:lineRule="auto"/>
        <w:ind w:right="1440"/>
      </w:pPr>
      <w:r>
        <w:rPr>
          <w:b/>
        </w:rPr>
        <w:t>Feedback Form 2: Comments on using RAN4#104bis for remaining issues on channel raster</w:t>
      </w:r>
    </w:p>
    <w:tbl>
      <w:tblPr>
        <w:tblStyle w:val="TableGrid"/>
        <w:tblW w:w="9614" w:type="dxa"/>
        <w:tblInd w:w="12" w:type="dxa"/>
        <w:tblCellMar>
          <w:top w:w="0" w:type="dxa"/>
          <w:left w:w="142" w:type="dxa"/>
          <w:bottom w:w="0" w:type="dxa"/>
          <w:right w:w="131" w:type="dxa"/>
        </w:tblCellMar>
        <w:tblLook w:val="04A0" w:firstRow="1" w:lastRow="0" w:firstColumn="1" w:lastColumn="0" w:noHBand="0" w:noVBand="1"/>
      </w:tblPr>
      <w:tblGrid>
        <w:gridCol w:w="9614"/>
      </w:tblGrid>
      <w:tr w:rsidR="00C11D6F" w14:paraId="02CA5420" w14:textId="77777777">
        <w:trPr>
          <w:trHeight w:val="1281"/>
        </w:trPr>
        <w:tc>
          <w:tcPr>
            <w:tcW w:w="9614" w:type="dxa"/>
            <w:tcBorders>
              <w:top w:val="single" w:sz="10" w:space="0" w:color="000000"/>
              <w:left w:val="single" w:sz="10" w:space="0" w:color="000000"/>
              <w:bottom w:val="single" w:sz="3" w:space="0" w:color="000000"/>
              <w:right w:val="single" w:sz="10" w:space="0" w:color="000000"/>
            </w:tcBorders>
            <w:vAlign w:val="center"/>
          </w:tcPr>
          <w:p w14:paraId="55139459" w14:textId="77777777" w:rsidR="00C11D6F" w:rsidRDefault="0040658A">
            <w:pPr>
              <w:spacing w:after="153" w:line="259" w:lineRule="auto"/>
              <w:ind w:left="0" w:firstLine="0"/>
            </w:pPr>
            <w:r>
              <w:rPr>
                <w:b/>
              </w:rPr>
              <w:t>1 – Nokia Germany</w:t>
            </w:r>
          </w:p>
          <w:p w14:paraId="6B2EF06C" w14:textId="77777777" w:rsidR="00C11D6F" w:rsidRDefault="0040658A">
            <w:pPr>
              <w:spacing w:after="0" w:line="259" w:lineRule="auto"/>
              <w:ind w:left="109" w:firstLine="0"/>
              <w:jc w:val="both"/>
            </w:pPr>
            <w:r>
              <w:t>Fine to focus in RAN4#104bis on remaining open core issues only. It should be noted channel raster is not the only open issue according to the GTW discussion in the last RAN4.</w:t>
            </w:r>
          </w:p>
        </w:tc>
      </w:tr>
      <w:tr w:rsidR="00C11D6F" w14:paraId="75FD612C" w14:textId="77777777">
        <w:trPr>
          <w:trHeight w:val="1273"/>
        </w:trPr>
        <w:tc>
          <w:tcPr>
            <w:tcW w:w="9614" w:type="dxa"/>
            <w:tcBorders>
              <w:top w:val="single" w:sz="3" w:space="0" w:color="000000"/>
              <w:left w:val="single" w:sz="10" w:space="0" w:color="000000"/>
              <w:bottom w:val="nil"/>
              <w:right w:val="single" w:sz="10" w:space="0" w:color="000000"/>
            </w:tcBorders>
            <w:vAlign w:val="center"/>
          </w:tcPr>
          <w:p w14:paraId="270A10E4" w14:textId="77777777" w:rsidR="00C11D6F" w:rsidRDefault="0040658A">
            <w:pPr>
              <w:spacing w:after="153" w:line="259" w:lineRule="auto"/>
              <w:ind w:left="0" w:firstLine="0"/>
            </w:pPr>
            <w:r>
              <w:rPr>
                <w:b/>
              </w:rPr>
              <w:t>2 – Ericsson LM</w:t>
            </w:r>
          </w:p>
          <w:p w14:paraId="4836B653" w14:textId="77777777" w:rsidR="00C11D6F" w:rsidRDefault="0040658A">
            <w:pPr>
              <w:spacing w:after="0" w:line="259" w:lineRule="auto"/>
              <w:ind w:left="109" w:firstLine="0"/>
              <w:jc w:val="both"/>
            </w:pPr>
            <w:r>
              <w:t>As based upon chair’s guidance in RAN4#103-e the discussion sho</w:t>
            </w:r>
            <w:r>
              <w:t>uld focus on concluding on SIB1 issues first and hence we support Proposal 2a to continue to focus October meeting on these issues.</w:t>
            </w:r>
          </w:p>
        </w:tc>
      </w:tr>
    </w:tbl>
    <w:p w14:paraId="1485B8B8" w14:textId="77777777" w:rsidR="00C11D6F" w:rsidRDefault="00C11D6F">
      <w:pPr>
        <w:spacing w:after="0" w:line="259" w:lineRule="auto"/>
        <w:ind w:left="-1134" w:right="277" w:firstLine="0"/>
      </w:pPr>
    </w:p>
    <w:tbl>
      <w:tblPr>
        <w:tblStyle w:val="TableGrid"/>
        <w:tblW w:w="9614" w:type="dxa"/>
        <w:tblInd w:w="12" w:type="dxa"/>
        <w:tblCellMar>
          <w:top w:w="187" w:type="dxa"/>
          <w:left w:w="142" w:type="dxa"/>
          <w:bottom w:w="0" w:type="dxa"/>
          <w:right w:w="130" w:type="dxa"/>
        </w:tblCellMar>
        <w:tblLook w:val="04A0" w:firstRow="1" w:lastRow="0" w:firstColumn="1" w:lastColumn="0" w:noHBand="0" w:noVBand="1"/>
      </w:tblPr>
      <w:tblGrid>
        <w:gridCol w:w="9614"/>
      </w:tblGrid>
      <w:tr w:rsidR="00C11D6F" w14:paraId="4AE74260" w14:textId="77777777">
        <w:trPr>
          <w:trHeight w:val="1277"/>
        </w:trPr>
        <w:tc>
          <w:tcPr>
            <w:tcW w:w="9614" w:type="dxa"/>
            <w:tcBorders>
              <w:top w:val="single" w:sz="3" w:space="0" w:color="000000"/>
              <w:left w:val="single" w:sz="10" w:space="0" w:color="000000"/>
              <w:bottom w:val="single" w:sz="3" w:space="0" w:color="000000"/>
              <w:right w:val="single" w:sz="10" w:space="0" w:color="000000"/>
            </w:tcBorders>
            <w:vAlign w:val="center"/>
          </w:tcPr>
          <w:p w14:paraId="690C1553" w14:textId="77777777" w:rsidR="00C11D6F" w:rsidRDefault="0040658A">
            <w:pPr>
              <w:spacing w:after="153" w:line="259" w:lineRule="auto"/>
              <w:ind w:left="0" w:firstLine="0"/>
            </w:pPr>
            <w:r>
              <w:rPr>
                <w:b/>
              </w:rPr>
              <w:t>3 – T-Mobile USA Inc.</w:t>
            </w:r>
          </w:p>
          <w:p w14:paraId="0F9B10FC" w14:textId="77777777" w:rsidR="00C11D6F" w:rsidRDefault="0040658A">
            <w:pPr>
              <w:spacing w:after="0" w:line="259" w:lineRule="auto"/>
              <w:ind w:left="109" w:firstLine="0"/>
            </w:pPr>
            <w:r>
              <w:t>We agree with the proposal to focus on open issues, but as Nokia and Ericsson have pointed out, there are more open issues than just the raster issue.</w:t>
            </w:r>
          </w:p>
        </w:tc>
      </w:tr>
      <w:tr w:rsidR="00C11D6F" w14:paraId="01A4E226" w14:textId="77777777">
        <w:trPr>
          <w:trHeight w:val="1005"/>
        </w:trPr>
        <w:tc>
          <w:tcPr>
            <w:tcW w:w="9614" w:type="dxa"/>
            <w:tcBorders>
              <w:top w:val="single" w:sz="3" w:space="0" w:color="000000"/>
              <w:left w:val="single" w:sz="10" w:space="0" w:color="000000"/>
              <w:bottom w:val="single" w:sz="3" w:space="0" w:color="000000"/>
              <w:right w:val="single" w:sz="10" w:space="0" w:color="000000"/>
            </w:tcBorders>
            <w:vAlign w:val="center"/>
          </w:tcPr>
          <w:p w14:paraId="24EA4ADF" w14:textId="77777777" w:rsidR="00C11D6F" w:rsidRDefault="0040658A">
            <w:pPr>
              <w:spacing w:after="153" w:line="259" w:lineRule="auto"/>
              <w:ind w:left="0" w:firstLine="0"/>
            </w:pPr>
            <w:r>
              <w:rPr>
                <w:b/>
              </w:rPr>
              <w:t>4 – ZTE Wistron Telecom AB</w:t>
            </w:r>
          </w:p>
          <w:p w14:paraId="4B47195D" w14:textId="77777777" w:rsidR="00C11D6F" w:rsidRDefault="0040658A">
            <w:pPr>
              <w:spacing w:after="0" w:line="259" w:lineRule="auto"/>
              <w:ind w:left="109" w:firstLine="0"/>
            </w:pPr>
            <w:r>
              <w:t>We are fine with the proposal, and similar view that other open issues can al</w:t>
            </w:r>
            <w:r>
              <w:t>so be discussed.</w:t>
            </w:r>
          </w:p>
        </w:tc>
      </w:tr>
      <w:tr w:rsidR="00C11D6F" w14:paraId="453559C2" w14:textId="77777777">
        <w:trPr>
          <w:trHeight w:val="1548"/>
        </w:trPr>
        <w:tc>
          <w:tcPr>
            <w:tcW w:w="9614" w:type="dxa"/>
            <w:tcBorders>
              <w:top w:val="single" w:sz="3" w:space="0" w:color="000000"/>
              <w:left w:val="single" w:sz="10" w:space="0" w:color="000000"/>
              <w:bottom w:val="single" w:sz="3" w:space="0" w:color="000000"/>
              <w:right w:val="single" w:sz="10" w:space="0" w:color="000000"/>
            </w:tcBorders>
            <w:vAlign w:val="center"/>
          </w:tcPr>
          <w:p w14:paraId="2D848BB8" w14:textId="77777777" w:rsidR="00C11D6F" w:rsidRDefault="0040658A">
            <w:pPr>
              <w:spacing w:after="153" w:line="259" w:lineRule="auto"/>
              <w:ind w:left="0" w:firstLine="0"/>
            </w:pPr>
            <w:r>
              <w:rPr>
                <w:b/>
              </w:rPr>
              <w:lastRenderedPageBreak/>
              <w:t>5 – Apple GmbH</w:t>
            </w:r>
          </w:p>
          <w:p w14:paraId="50F0E95C" w14:textId="77777777" w:rsidR="00C11D6F" w:rsidRDefault="0040658A">
            <w:pPr>
              <w:spacing w:after="0" w:line="259" w:lineRule="auto"/>
              <w:ind w:left="109" w:firstLine="0"/>
              <w:jc w:val="both"/>
            </w:pPr>
            <w:r>
              <w:t>As a minor clarification, the proposal from Apple does not, obviously, exclude the fact that other open issues can/will be discussed further. We just emphasised channel raster is one of the key issues, for which little progress was made last time.</w:t>
            </w:r>
          </w:p>
        </w:tc>
      </w:tr>
      <w:tr w:rsidR="00C11D6F" w14:paraId="7D235932" w14:textId="77777777">
        <w:trPr>
          <w:trHeight w:val="1232"/>
        </w:trPr>
        <w:tc>
          <w:tcPr>
            <w:tcW w:w="9614" w:type="dxa"/>
            <w:tcBorders>
              <w:top w:val="single" w:sz="3" w:space="0" w:color="000000"/>
              <w:left w:val="single" w:sz="10" w:space="0" w:color="000000"/>
              <w:bottom w:val="single" w:sz="3" w:space="0" w:color="000000"/>
              <w:right w:val="single" w:sz="10" w:space="0" w:color="000000"/>
            </w:tcBorders>
            <w:vAlign w:val="center"/>
          </w:tcPr>
          <w:p w14:paraId="2AC135DA" w14:textId="77777777" w:rsidR="00C11D6F" w:rsidRDefault="0040658A">
            <w:pPr>
              <w:spacing w:after="153" w:line="259" w:lineRule="auto"/>
              <w:ind w:left="0" w:firstLine="0"/>
            </w:pPr>
            <w:r>
              <w:rPr>
                <w:b/>
              </w:rPr>
              <w:t xml:space="preserve">6 – </w:t>
            </w:r>
            <w:proofErr w:type="spellStart"/>
            <w:r>
              <w:rPr>
                <w:b/>
              </w:rPr>
              <w:t>CableLabs</w:t>
            </w:r>
            <w:proofErr w:type="spellEnd"/>
          </w:p>
          <w:p w14:paraId="513BC5E2" w14:textId="77777777" w:rsidR="00C11D6F" w:rsidRDefault="0040658A">
            <w:pPr>
              <w:spacing w:after="0" w:line="259" w:lineRule="auto"/>
              <w:ind w:left="109" w:firstLine="0"/>
            </w:pPr>
            <w:r>
              <w:t>There are more open issues which need to be addressed, other than channel raster, that may require further discussions.</w:t>
            </w:r>
          </w:p>
        </w:tc>
      </w:tr>
      <w:tr w:rsidR="00C11D6F" w14:paraId="37B8CB6A" w14:textId="77777777">
        <w:trPr>
          <w:trHeight w:val="1277"/>
        </w:trPr>
        <w:tc>
          <w:tcPr>
            <w:tcW w:w="9614" w:type="dxa"/>
            <w:tcBorders>
              <w:top w:val="single" w:sz="3" w:space="0" w:color="000000"/>
              <w:left w:val="single" w:sz="10" w:space="0" w:color="000000"/>
              <w:bottom w:val="single" w:sz="3" w:space="0" w:color="000000"/>
              <w:right w:val="single" w:sz="10" w:space="0" w:color="000000"/>
            </w:tcBorders>
            <w:vAlign w:val="center"/>
          </w:tcPr>
          <w:p w14:paraId="5021DB29" w14:textId="77777777" w:rsidR="00C11D6F" w:rsidRDefault="0040658A">
            <w:pPr>
              <w:spacing w:after="153" w:line="259" w:lineRule="auto"/>
              <w:ind w:left="0" w:firstLine="0"/>
            </w:pPr>
            <w:r>
              <w:rPr>
                <w:b/>
              </w:rPr>
              <w:t>7 – AT&amp;T GNS Belgium SPRL</w:t>
            </w:r>
          </w:p>
          <w:p w14:paraId="3DE18172" w14:textId="77777777" w:rsidR="00C11D6F" w:rsidRDefault="0040658A">
            <w:pPr>
              <w:spacing w:after="0" w:line="259" w:lineRule="auto"/>
              <w:ind w:left="109" w:firstLine="0"/>
              <w:jc w:val="center"/>
            </w:pPr>
            <w:r>
              <w:t>We agree with Nokia and Ericsson to focus on the complete set of open core issues at RAN4 #104-bis-e.</w:t>
            </w:r>
          </w:p>
          <w:p w14:paraId="0F2FCC2E" w14:textId="77777777" w:rsidR="00C11D6F" w:rsidRDefault="0040658A">
            <w:pPr>
              <w:spacing w:after="0" w:line="259" w:lineRule="auto"/>
              <w:ind w:left="109" w:firstLine="0"/>
            </w:pPr>
            <w:r>
              <w:t>It should remain the focus until resolved so it should continue into RAN4 #105 if necessary.</w:t>
            </w:r>
          </w:p>
        </w:tc>
      </w:tr>
      <w:tr w:rsidR="00C11D6F" w14:paraId="7B875F64" w14:textId="77777777">
        <w:trPr>
          <w:trHeight w:val="1548"/>
        </w:trPr>
        <w:tc>
          <w:tcPr>
            <w:tcW w:w="9614" w:type="dxa"/>
            <w:tcBorders>
              <w:top w:val="single" w:sz="3" w:space="0" w:color="000000"/>
              <w:left w:val="single" w:sz="10" w:space="0" w:color="000000"/>
              <w:bottom w:val="single" w:sz="3" w:space="0" w:color="000000"/>
              <w:right w:val="single" w:sz="10" w:space="0" w:color="000000"/>
            </w:tcBorders>
            <w:vAlign w:val="center"/>
          </w:tcPr>
          <w:p w14:paraId="47607F05" w14:textId="77777777" w:rsidR="00C11D6F" w:rsidRDefault="0040658A">
            <w:pPr>
              <w:spacing w:after="153" w:line="259" w:lineRule="auto"/>
              <w:ind w:left="0" w:firstLine="0"/>
            </w:pPr>
            <w:r>
              <w:rPr>
                <w:b/>
              </w:rPr>
              <w:t>8 – Samsung Electronics Co.</w:t>
            </w:r>
          </w:p>
          <w:p w14:paraId="5BF5B0AA" w14:textId="77777777" w:rsidR="00C11D6F" w:rsidRDefault="0040658A">
            <w:pPr>
              <w:spacing w:after="0" w:line="259" w:lineRule="auto"/>
              <w:ind w:left="109" w:firstLine="0"/>
              <w:jc w:val="both"/>
            </w:pPr>
            <w:r>
              <w:t xml:space="preserve">We also suggest </w:t>
            </w:r>
            <w:proofErr w:type="gramStart"/>
            <w:r>
              <w:t>to prioritize</w:t>
            </w:r>
            <w:proofErr w:type="gramEnd"/>
            <w:r>
              <w:t xml:space="preserve"> the discussion/GTW handling on the critical core issue (channel raster issue) in October RAN4 meeting given the progress on this SI. Meanwhile from t-doc submission and agenda aspect, we should not exclude to discuss other </w:t>
            </w:r>
            <w:proofErr w:type="spellStart"/>
            <w:r>
              <w:t>rem</w:t>
            </w:r>
            <w:r>
              <w:t>aning</w:t>
            </w:r>
            <w:proofErr w:type="spellEnd"/>
            <w:r>
              <w:t xml:space="preserve"> issues.</w:t>
            </w:r>
          </w:p>
        </w:tc>
      </w:tr>
      <w:tr w:rsidR="00C11D6F" w14:paraId="06F39566" w14:textId="77777777">
        <w:trPr>
          <w:trHeight w:val="1366"/>
        </w:trPr>
        <w:tc>
          <w:tcPr>
            <w:tcW w:w="9614" w:type="dxa"/>
            <w:tcBorders>
              <w:top w:val="single" w:sz="3" w:space="0" w:color="000000"/>
              <w:left w:val="single" w:sz="10" w:space="0" w:color="000000"/>
              <w:bottom w:val="single" w:sz="3" w:space="0" w:color="000000"/>
              <w:right w:val="single" w:sz="10" w:space="0" w:color="000000"/>
            </w:tcBorders>
            <w:vAlign w:val="center"/>
          </w:tcPr>
          <w:p w14:paraId="13638647" w14:textId="77777777" w:rsidR="00C11D6F" w:rsidRDefault="0040658A">
            <w:pPr>
              <w:spacing w:after="153" w:line="259" w:lineRule="auto"/>
              <w:ind w:left="0" w:firstLine="0"/>
            </w:pPr>
            <w:r>
              <w:rPr>
                <w:b/>
              </w:rPr>
              <w:t>9 – E-surfing Digital</w:t>
            </w:r>
          </w:p>
          <w:p w14:paraId="6C230A83" w14:textId="77777777" w:rsidR="00C11D6F" w:rsidRDefault="0040658A">
            <w:pPr>
              <w:spacing w:after="88" w:line="259" w:lineRule="auto"/>
              <w:ind w:left="109" w:firstLine="0"/>
            </w:pPr>
            <w:r>
              <w:t>China Telecom:</w:t>
            </w:r>
          </w:p>
          <w:p w14:paraId="175730B0" w14:textId="77777777" w:rsidR="00C11D6F" w:rsidRDefault="0040658A">
            <w:pPr>
              <w:spacing w:after="0" w:line="259" w:lineRule="auto"/>
              <w:ind w:left="109" w:firstLine="0"/>
            </w:pPr>
            <w:r>
              <w:t xml:space="preserve">We can discuss the channel raster issue in Oct </w:t>
            </w:r>
            <w:proofErr w:type="gramStart"/>
            <w:r>
              <w:t>meeting, and</w:t>
            </w:r>
            <w:proofErr w:type="gramEnd"/>
            <w:r>
              <w:t xml:space="preserve"> discuss other issues in Nov meeting.</w:t>
            </w:r>
          </w:p>
        </w:tc>
      </w:tr>
      <w:tr w:rsidR="00C11D6F" w14:paraId="132542DD" w14:textId="77777777">
        <w:trPr>
          <w:trHeight w:val="1319"/>
        </w:trPr>
        <w:tc>
          <w:tcPr>
            <w:tcW w:w="9614" w:type="dxa"/>
            <w:tcBorders>
              <w:top w:val="single" w:sz="3" w:space="0" w:color="000000"/>
              <w:left w:val="single" w:sz="10" w:space="0" w:color="000000"/>
              <w:bottom w:val="single" w:sz="3" w:space="0" w:color="000000"/>
              <w:right w:val="single" w:sz="10" w:space="0" w:color="000000"/>
            </w:tcBorders>
          </w:tcPr>
          <w:p w14:paraId="49B72C24" w14:textId="77777777" w:rsidR="00C11D6F" w:rsidRDefault="0040658A">
            <w:pPr>
              <w:spacing w:after="0" w:line="259" w:lineRule="auto"/>
              <w:ind w:left="109" w:right="5949" w:hanging="109"/>
            </w:pPr>
            <w:r>
              <w:rPr>
                <w:b/>
              </w:rPr>
              <w:t xml:space="preserve">10 – Huawei Technologies France </w:t>
            </w:r>
            <w:r>
              <w:t>We agree with the proposal.</w:t>
            </w:r>
          </w:p>
        </w:tc>
      </w:tr>
      <w:tr w:rsidR="00C11D6F" w14:paraId="3D392FAF" w14:textId="77777777">
        <w:trPr>
          <w:trHeight w:val="1277"/>
        </w:trPr>
        <w:tc>
          <w:tcPr>
            <w:tcW w:w="9614" w:type="dxa"/>
            <w:tcBorders>
              <w:top w:val="single" w:sz="3" w:space="0" w:color="000000"/>
              <w:left w:val="single" w:sz="10" w:space="0" w:color="000000"/>
              <w:bottom w:val="single" w:sz="3" w:space="0" w:color="000000"/>
              <w:right w:val="single" w:sz="10" w:space="0" w:color="000000"/>
            </w:tcBorders>
            <w:vAlign w:val="center"/>
          </w:tcPr>
          <w:p w14:paraId="1782CD56" w14:textId="77777777" w:rsidR="00C11D6F" w:rsidRDefault="0040658A">
            <w:pPr>
              <w:spacing w:after="153" w:line="259" w:lineRule="auto"/>
              <w:ind w:left="0" w:firstLine="0"/>
            </w:pPr>
            <w:r>
              <w:rPr>
                <w:b/>
              </w:rPr>
              <w:t>11 – Guangdong OPPO Mobile Telecom.</w:t>
            </w:r>
          </w:p>
          <w:p w14:paraId="100C26CD" w14:textId="77777777" w:rsidR="00C11D6F" w:rsidRDefault="0040658A">
            <w:pPr>
              <w:spacing w:after="0" w:line="259" w:lineRule="auto"/>
              <w:ind w:left="109" w:firstLine="0"/>
              <w:jc w:val="both"/>
            </w:pPr>
            <w:r>
              <w:t>Ok with proposal, and it would be better to focus on the remaining open issue with somewhere to clearly capture them and check in future meetings with the open issue list.</w:t>
            </w:r>
          </w:p>
        </w:tc>
      </w:tr>
      <w:tr w:rsidR="00C11D6F" w14:paraId="1F29C8A6" w14:textId="77777777">
        <w:trPr>
          <w:trHeight w:val="1001"/>
        </w:trPr>
        <w:tc>
          <w:tcPr>
            <w:tcW w:w="9614" w:type="dxa"/>
            <w:tcBorders>
              <w:top w:val="single" w:sz="3" w:space="0" w:color="000000"/>
              <w:left w:val="single" w:sz="10" w:space="0" w:color="000000"/>
              <w:bottom w:val="nil"/>
              <w:right w:val="single" w:sz="10" w:space="0" w:color="000000"/>
            </w:tcBorders>
            <w:vAlign w:val="center"/>
          </w:tcPr>
          <w:p w14:paraId="55E722AA" w14:textId="77777777" w:rsidR="00C11D6F" w:rsidRDefault="0040658A">
            <w:pPr>
              <w:spacing w:after="0" w:line="259" w:lineRule="auto"/>
              <w:ind w:left="109" w:right="5517" w:hanging="109"/>
            </w:pPr>
            <w:r>
              <w:rPr>
                <w:b/>
              </w:rPr>
              <w:t xml:space="preserve">12 – China Mobile Com. Corporation </w:t>
            </w:r>
            <w:r>
              <w:t>OK with the proposal.</w:t>
            </w:r>
          </w:p>
        </w:tc>
      </w:tr>
    </w:tbl>
    <w:p w14:paraId="21034992" w14:textId="77777777" w:rsidR="00C11D6F" w:rsidRDefault="0040658A">
      <w:pPr>
        <w:pBdr>
          <w:top w:val="single" w:sz="3" w:space="0" w:color="000000"/>
          <w:left w:val="single" w:sz="10" w:space="0" w:color="000000"/>
          <w:bottom w:val="single" w:sz="10" w:space="0" w:color="000000"/>
          <w:right w:val="single" w:sz="10" w:space="0" w:color="000000"/>
        </w:pBdr>
        <w:spacing w:after="153" w:line="259" w:lineRule="auto"/>
        <w:ind w:left="203" w:right="196"/>
      </w:pPr>
      <w:r>
        <w:rPr>
          <w:b/>
        </w:rPr>
        <w:t>13 – Intel Corporation (UK) Ltd</w:t>
      </w:r>
    </w:p>
    <w:p w14:paraId="162A2189" w14:textId="77777777" w:rsidR="00C11D6F" w:rsidRDefault="0040658A">
      <w:pPr>
        <w:pBdr>
          <w:top w:val="single" w:sz="3" w:space="0" w:color="000000"/>
          <w:left w:val="single" w:sz="10" w:space="0" w:color="000000"/>
          <w:bottom w:val="single" w:sz="10" w:space="0" w:color="000000"/>
          <w:right w:val="single" w:sz="10" w:space="0" w:color="000000"/>
        </w:pBdr>
        <w:spacing w:after="961"/>
        <w:ind w:left="203" w:right="196"/>
        <w:jc w:val="both"/>
      </w:pPr>
      <w:r>
        <w:t>It is a good aim to try to conclude all the issues relating to existing spec interpretation, and specifically the channel raster issue, in the October meeting. Howeve</w:t>
      </w:r>
      <w:r>
        <w:t>r, it is not completely clear what we would be aiming to agree in RAN#97.</w:t>
      </w:r>
    </w:p>
    <w:p w14:paraId="695540C9" w14:textId="77777777" w:rsidR="00C11D6F" w:rsidRDefault="0040658A">
      <w:pPr>
        <w:spacing w:after="516"/>
        <w:ind w:left="315" w:right="205"/>
      </w:pPr>
      <w:r>
        <w:rPr>
          <w:rFonts w:ascii="Calibri" w:eastAsia="Calibri" w:hAnsi="Calibri" w:cs="Calibri"/>
          <w:noProof/>
        </w:rPr>
        <w:lastRenderedPageBreak/>
        <mc:AlternateContent>
          <mc:Choice Requires="wpg">
            <w:drawing>
              <wp:anchor distT="0" distB="0" distL="114300" distR="114300" simplePos="0" relativeHeight="251660288" behindDoc="0" locked="0" layoutInCell="1" allowOverlap="1" wp14:anchorId="3715BECF" wp14:editId="5845CF02">
                <wp:simplePos x="0" y="0"/>
                <wp:positionH relativeFrom="column">
                  <wp:posOffset>193840</wp:posOffset>
                </wp:positionH>
                <wp:positionV relativeFrom="paragraph">
                  <wp:posOffset>-118129</wp:posOffset>
                </wp:positionV>
                <wp:extent cx="83252" cy="557369"/>
                <wp:effectExtent l="0" t="0" r="0" b="0"/>
                <wp:wrapSquare wrapText="bothSides"/>
                <wp:docPr id="10153" name="Group 10153"/>
                <wp:cNvGraphicFramePr/>
                <a:graphic xmlns:a="http://schemas.openxmlformats.org/drawingml/2006/main">
                  <a:graphicData uri="http://schemas.microsoft.com/office/word/2010/wordprocessingGroup">
                    <wpg:wgp>
                      <wpg:cNvGrpSpPr/>
                      <wpg:grpSpPr>
                        <a:xfrm>
                          <a:off x="0" y="0"/>
                          <a:ext cx="83252" cy="557369"/>
                          <a:chOff x="0" y="0"/>
                          <a:chExt cx="83252" cy="557369"/>
                        </a:xfrm>
                      </wpg:grpSpPr>
                      <wps:wsp>
                        <wps:cNvPr id="287" name="Rectangle 287"/>
                        <wps:cNvSpPr/>
                        <wps:spPr>
                          <a:xfrm>
                            <a:off x="0" y="0"/>
                            <a:ext cx="110725" cy="741301"/>
                          </a:xfrm>
                          <a:prstGeom prst="rect">
                            <a:avLst/>
                          </a:prstGeom>
                          <a:ln>
                            <a:noFill/>
                          </a:ln>
                        </wps:spPr>
                        <wps:txbx>
                          <w:txbxContent>
                            <w:p w14:paraId="0A45D987" w14:textId="77777777" w:rsidR="00C11D6F" w:rsidRDefault="0040658A">
                              <w:pPr>
                                <w:spacing w:after="160" w:line="259" w:lineRule="auto"/>
                                <w:ind w:left="0" w:firstLine="0"/>
                              </w:pPr>
                              <w:r>
                                <w:rPr>
                                  <w:w w:val="106"/>
                                </w:rPr>
                                <w:t>−</w:t>
                              </w:r>
                            </w:p>
                          </w:txbxContent>
                        </wps:txbx>
                        <wps:bodyPr horzOverflow="overflow" vert="horz" lIns="0" tIns="0" rIns="0" bIns="0" rtlCol="0">
                          <a:noAutofit/>
                        </wps:bodyPr>
                      </wps:wsp>
                    </wpg:wgp>
                  </a:graphicData>
                </a:graphic>
              </wp:anchor>
            </w:drawing>
          </mc:Choice>
          <mc:Fallback>
            <w:pict>
              <v:group w14:anchorId="3715BECF" id="Group 10153" o:spid="_x0000_s1028" style="position:absolute;left:0;text-align:left;margin-left:15.25pt;margin-top:-9.3pt;width:6.55pt;height:43.9pt;z-index:251660288" coordsize="832,5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">
                <v:rect id="Rectangle 287" o:spid="_x0000_s1029" style="position:absolute;width:1107;height:7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" filled="f" stroked="f">
                  <v:textbox inset="0,0,0,0">
                    <w:txbxContent>
                      <w:p w14:paraId="0A45D987" w14:textId="77777777" w:rsidR="00C11D6F" w:rsidRDefault="0040658A">
                        <w:pPr>
                          <w:spacing w:after="160" w:line="259" w:lineRule="auto"/>
                          <w:ind w:left="0" w:firstLine="0"/>
                        </w:pPr>
                        <w:r>
                          <w:rPr>
                            <w:w w:val="106"/>
                          </w:rPr>
                          <w:t>−</w:t>
                        </w:r>
                      </w:p>
                    </w:txbxContent>
                  </v:textbox>
                </v:rect>
                <w10:wrap type="square"/>
              </v:group>
            </w:pict>
          </mc:Fallback>
        </mc:AlternateContent>
      </w:r>
      <w:r>
        <w:t>Proposal 2b: Discussions for irregular channel methods can be resumed when all core open issues are clarified.</w:t>
      </w:r>
    </w:p>
    <w:p w14:paraId="06A34BD2" w14:textId="77777777" w:rsidR="00C11D6F" w:rsidRDefault="0040658A">
      <w:pPr>
        <w:spacing w:after="0" w:line="265" w:lineRule="auto"/>
        <w:ind w:left="1949" w:right="1440"/>
      </w:pPr>
      <w:r>
        <w:rPr>
          <w:b/>
        </w:rPr>
        <w:t>Feedback Form 3: Comments on resumption of discussion on irregular channel methods</w:t>
      </w:r>
    </w:p>
    <w:tbl>
      <w:tblPr>
        <w:tblStyle w:val="TableGrid"/>
        <w:tblW w:w="9614" w:type="dxa"/>
        <w:tblInd w:w="12" w:type="dxa"/>
        <w:tblCellMar>
          <w:top w:w="187" w:type="dxa"/>
          <w:left w:w="142" w:type="dxa"/>
          <w:bottom w:w="0" w:type="dxa"/>
          <w:right w:w="115" w:type="dxa"/>
        </w:tblCellMar>
        <w:tblLook w:val="04A0" w:firstRow="1" w:lastRow="0" w:firstColumn="1" w:lastColumn="0" w:noHBand="0" w:noVBand="1"/>
      </w:tblPr>
      <w:tblGrid>
        <w:gridCol w:w="9614"/>
      </w:tblGrid>
      <w:tr w:rsidR="00C11D6F" w14:paraId="6B887B32" w14:textId="77777777">
        <w:trPr>
          <w:trHeight w:val="1552"/>
        </w:trPr>
        <w:tc>
          <w:tcPr>
            <w:tcW w:w="9614" w:type="dxa"/>
            <w:tcBorders>
              <w:top w:val="single" w:sz="10" w:space="0" w:color="000000"/>
              <w:left w:val="single" w:sz="10" w:space="0" w:color="000000"/>
              <w:bottom w:val="single" w:sz="3" w:space="0" w:color="000000"/>
              <w:right w:val="single" w:sz="10" w:space="0" w:color="000000"/>
            </w:tcBorders>
            <w:vAlign w:val="center"/>
          </w:tcPr>
          <w:p w14:paraId="41A060E0" w14:textId="77777777" w:rsidR="00C11D6F" w:rsidRDefault="0040658A">
            <w:pPr>
              <w:spacing w:after="153" w:line="259" w:lineRule="auto"/>
              <w:ind w:left="0" w:firstLine="0"/>
            </w:pPr>
            <w:r>
              <w:rPr>
                <w:b/>
              </w:rPr>
              <w:t>1 – Nokia Germany</w:t>
            </w:r>
          </w:p>
          <w:p w14:paraId="40B143F2" w14:textId="77777777" w:rsidR="00C11D6F" w:rsidRDefault="0040658A">
            <w:pPr>
              <w:spacing w:after="0" w:line="259" w:lineRule="auto"/>
              <w:ind w:left="109" w:firstLine="0"/>
            </w:pPr>
            <w:r>
              <w:t>Agree for some proposed methods that discuss</w:t>
            </w:r>
            <w:r>
              <w:t xml:space="preserve">ion can be resumed when all core open issues are clarified. It should be noted the overlapping UE </w:t>
            </w:r>
            <w:proofErr w:type="spellStart"/>
            <w:r>
              <w:t>CBWs</w:t>
            </w:r>
            <w:proofErr w:type="spellEnd"/>
            <w:r>
              <w:t xml:space="preserve"> from network perspective method does not need UE-related specification changes.</w:t>
            </w:r>
          </w:p>
        </w:tc>
      </w:tr>
      <w:tr w:rsidR="00C11D6F" w14:paraId="6DC43CE1" w14:textId="77777777">
        <w:trPr>
          <w:trHeight w:val="1006"/>
        </w:trPr>
        <w:tc>
          <w:tcPr>
            <w:tcW w:w="9614" w:type="dxa"/>
            <w:tcBorders>
              <w:top w:val="single" w:sz="3" w:space="0" w:color="000000"/>
              <w:left w:val="single" w:sz="10" w:space="0" w:color="000000"/>
              <w:bottom w:val="single" w:sz="3" w:space="0" w:color="000000"/>
              <w:right w:val="single" w:sz="10" w:space="0" w:color="000000"/>
            </w:tcBorders>
            <w:vAlign w:val="center"/>
          </w:tcPr>
          <w:p w14:paraId="6DEB16A9" w14:textId="77777777" w:rsidR="00C11D6F" w:rsidRDefault="0040658A">
            <w:pPr>
              <w:spacing w:after="153" w:line="259" w:lineRule="auto"/>
              <w:ind w:left="0" w:firstLine="0"/>
            </w:pPr>
            <w:r>
              <w:rPr>
                <w:b/>
              </w:rPr>
              <w:t>2 – T-Mobile USA Inc.</w:t>
            </w:r>
          </w:p>
          <w:p w14:paraId="6ED14801" w14:textId="77777777" w:rsidR="00C11D6F" w:rsidRDefault="0040658A">
            <w:pPr>
              <w:spacing w:after="0" w:line="259" w:lineRule="auto"/>
              <w:ind w:left="109" w:firstLine="0"/>
            </w:pPr>
            <w:r>
              <w:t>Agree.</w:t>
            </w:r>
          </w:p>
        </w:tc>
      </w:tr>
      <w:tr w:rsidR="00C11D6F" w14:paraId="49D66657" w14:textId="77777777">
        <w:trPr>
          <w:trHeight w:val="1006"/>
        </w:trPr>
        <w:tc>
          <w:tcPr>
            <w:tcW w:w="9614" w:type="dxa"/>
            <w:tcBorders>
              <w:top w:val="single" w:sz="3" w:space="0" w:color="000000"/>
              <w:left w:val="single" w:sz="10" w:space="0" w:color="000000"/>
              <w:bottom w:val="single" w:sz="3" w:space="0" w:color="000000"/>
              <w:right w:val="single" w:sz="10" w:space="0" w:color="000000"/>
            </w:tcBorders>
            <w:vAlign w:val="center"/>
          </w:tcPr>
          <w:p w14:paraId="1C6080F2" w14:textId="77777777" w:rsidR="00C11D6F" w:rsidRDefault="0040658A">
            <w:pPr>
              <w:spacing w:after="153" w:line="259" w:lineRule="auto"/>
              <w:ind w:left="0" w:firstLine="0"/>
            </w:pPr>
            <w:r>
              <w:rPr>
                <w:b/>
              </w:rPr>
              <w:t>3 – ZTE Wistron Telecom AB</w:t>
            </w:r>
          </w:p>
          <w:p w14:paraId="3D3F8B79" w14:textId="77777777" w:rsidR="00C11D6F" w:rsidRDefault="0040658A">
            <w:pPr>
              <w:spacing w:after="0" w:line="259" w:lineRule="auto"/>
              <w:ind w:left="109" w:firstLine="0"/>
            </w:pPr>
            <w:r>
              <w:t>Agree.</w:t>
            </w:r>
          </w:p>
        </w:tc>
      </w:tr>
      <w:tr w:rsidR="00C11D6F" w14:paraId="190F7A3B" w14:textId="77777777">
        <w:trPr>
          <w:trHeight w:val="1006"/>
        </w:trPr>
        <w:tc>
          <w:tcPr>
            <w:tcW w:w="9614" w:type="dxa"/>
            <w:tcBorders>
              <w:top w:val="single" w:sz="3" w:space="0" w:color="000000"/>
              <w:left w:val="single" w:sz="10" w:space="0" w:color="000000"/>
              <w:bottom w:val="single" w:sz="3" w:space="0" w:color="000000"/>
              <w:right w:val="single" w:sz="10" w:space="0" w:color="000000"/>
            </w:tcBorders>
            <w:vAlign w:val="center"/>
          </w:tcPr>
          <w:p w14:paraId="4120F916" w14:textId="77777777" w:rsidR="00C11D6F" w:rsidRDefault="0040658A">
            <w:pPr>
              <w:spacing w:after="153" w:line="259" w:lineRule="auto"/>
              <w:ind w:left="0" w:firstLine="0"/>
            </w:pPr>
            <w:r>
              <w:rPr>
                <w:b/>
              </w:rPr>
              <w:t>4 – AT&amp;T GNS Belgium SPRL</w:t>
            </w:r>
          </w:p>
          <w:p w14:paraId="2900A6E5" w14:textId="77777777" w:rsidR="00C11D6F" w:rsidRDefault="0040658A">
            <w:pPr>
              <w:spacing w:after="0" w:line="259" w:lineRule="auto"/>
              <w:ind w:left="109" w:firstLine="0"/>
            </w:pPr>
            <w:r>
              <w:t>Agree with Proposal 2b.</w:t>
            </w:r>
          </w:p>
        </w:tc>
      </w:tr>
      <w:tr w:rsidR="00C11D6F" w14:paraId="4065DC01" w14:textId="77777777">
        <w:trPr>
          <w:trHeight w:val="961"/>
        </w:trPr>
        <w:tc>
          <w:tcPr>
            <w:tcW w:w="9614" w:type="dxa"/>
            <w:tcBorders>
              <w:top w:val="single" w:sz="3" w:space="0" w:color="000000"/>
              <w:left w:val="single" w:sz="10" w:space="0" w:color="000000"/>
              <w:bottom w:val="single" w:sz="3" w:space="0" w:color="000000"/>
              <w:right w:val="single" w:sz="10" w:space="0" w:color="000000"/>
            </w:tcBorders>
            <w:vAlign w:val="center"/>
          </w:tcPr>
          <w:p w14:paraId="01D0F783" w14:textId="77777777" w:rsidR="00C11D6F" w:rsidRDefault="0040658A">
            <w:pPr>
              <w:spacing w:after="153" w:line="259" w:lineRule="auto"/>
              <w:ind w:left="0" w:firstLine="0"/>
            </w:pPr>
            <w:r>
              <w:rPr>
                <w:b/>
              </w:rPr>
              <w:t>5 – Samsung Electronics Co.</w:t>
            </w:r>
          </w:p>
          <w:p w14:paraId="48B41A68" w14:textId="77777777" w:rsidR="00C11D6F" w:rsidRDefault="0040658A">
            <w:pPr>
              <w:spacing w:after="0" w:line="259" w:lineRule="auto"/>
              <w:ind w:left="109" w:firstLine="0"/>
            </w:pPr>
            <w:r>
              <w:t>Fine for us</w:t>
            </w:r>
          </w:p>
        </w:tc>
      </w:tr>
      <w:tr w:rsidR="00C11D6F" w14:paraId="619158EE" w14:textId="77777777">
        <w:trPr>
          <w:trHeight w:val="1006"/>
        </w:trPr>
        <w:tc>
          <w:tcPr>
            <w:tcW w:w="9614" w:type="dxa"/>
            <w:tcBorders>
              <w:top w:val="single" w:sz="3" w:space="0" w:color="000000"/>
              <w:left w:val="single" w:sz="10" w:space="0" w:color="000000"/>
              <w:bottom w:val="single" w:sz="3" w:space="0" w:color="000000"/>
              <w:right w:val="single" w:sz="10" w:space="0" w:color="000000"/>
            </w:tcBorders>
            <w:vAlign w:val="center"/>
          </w:tcPr>
          <w:p w14:paraId="1EB5E323" w14:textId="77777777" w:rsidR="00C11D6F" w:rsidRDefault="0040658A">
            <w:pPr>
              <w:spacing w:after="153" w:line="259" w:lineRule="auto"/>
              <w:ind w:left="0" w:firstLine="0"/>
            </w:pPr>
            <w:r>
              <w:rPr>
                <w:b/>
              </w:rPr>
              <w:t>6 – E-surfing Digital</w:t>
            </w:r>
          </w:p>
          <w:p w14:paraId="42D78836" w14:textId="77777777" w:rsidR="00C11D6F" w:rsidRDefault="0040658A">
            <w:pPr>
              <w:spacing w:after="0" w:line="259" w:lineRule="auto"/>
              <w:ind w:left="109" w:firstLine="0"/>
            </w:pPr>
            <w:r>
              <w:t>Agree, and hope we can resume the discussion in November.</w:t>
            </w:r>
          </w:p>
        </w:tc>
      </w:tr>
      <w:tr w:rsidR="00C11D6F" w14:paraId="435D4581" w14:textId="77777777">
        <w:trPr>
          <w:trHeight w:val="1319"/>
        </w:trPr>
        <w:tc>
          <w:tcPr>
            <w:tcW w:w="9614" w:type="dxa"/>
            <w:tcBorders>
              <w:top w:val="single" w:sz="3" w:space="0" w:color="000000"/>
              <w:left w:val="single" w:sz="10" w:space="0" w:color="000000"/>
              <w:bottom w:val="single" w:sz="3" w:space="0" w:color="000000"/>
              <w:right w:val="single" w:sz="10" w:space="0" w:color="000000"/>
            </w:tcBorders>
          </w:tcPr>
          <w:p w14:paraId="200D9015" w14:textId="77777777" w:rsidR="00C11D6F" w:rsidRDefault="0040658A">
            <w:pPr>
              <w:spacing w:after="0" w:line="259" w:lineRule="auto"/>
              <w:ind w:left="109" w:right="6073" w:hanging="109"/>
            </w:pPr>
            <w:r>
              <w:rPr>
                <w:b/>
              </w:rPr>
              <w:t xml:space="preserve">7 – Huawei Technologies France </w:t>
            </w:r>
            <w:r>
              <w:t>We agree with the proposal.</w:t>
            </w:r>
          </w:p>
        </w:tc>
      </w:tr>
      <w:tr w:rsidR="00C11D6F" w14:paraId="7657DDF9" w14:textId="77777777">
        <w:trPr>
          <w:trHeight w:val="1005"/>
        </w:trPr>
        <w:tc>
          <w:tcPr>
            <w:tcW w:w="9614" w:type="dxa"/>
            <w:tcBorders>
              <w:top w:val="single" w:sz="3" w:space="0" w:color="000000"/>
              <w:left w:val="single" w:sz="10" w:space="0" w:color="000000"/>
              <w:bottom w:val="single" w:sz="3" w:space="0" w:color="000000"/>
              <w:right w:val="single" w:sz="10" w:space="0" w:color="000000"/>
            </w:tcBorders>
            <w:vAlign w:val="center"/>
          </w:tcPr>
          <w:p w14:paraId="6C403177" w14:textId="77777777" w:rsidR="00C11D6F" w:rsidRDefault="0040658A">
            <w:pPr>
              <w:spacing w:after="153" w:line="259" w:lineRule="auto"/>
              <w:ind w:left="0" w:firstLine="0"/>
            </w:pPr>
            <w:r>
              <w:rPr>
                <w:b/>
              </w:rPr>
              <w:t>8 – Guangdong OPPO Mobile Telecom.</w:t>
            </w:r>
          </w:p>
          <w:p w14:paraId="75B686A2" w14:textId="77777777" w:rsidR="00C11D6F" w:rsidRDefault="0040658A">
            <w:pPr>
              <w:spacing w:after="0" w:line="259" w:lineRule="auto"/>
              <w:ind w:left="109" w:firstLine="0"/>
            </w:pPr>
            <w:r>
              <w:t>Ok with proposal.</w:t>
            </w:r>
          </w:p>
        </w:tc>
      </w:tr>
      <w:tr w:rsidR="00C11D6F" w14:paraId="1F8CC47D" w14:textId="77777777">
        <w:trPr>
          <w:trHeight w:val="1002"/>
        </w:trPr>
        <w:tc>
          <w:tcPr>
            <w:tcW w:w="9614" w:type="dxa"/>
            <w:tcBorders>
              <w:top w:val="single" w:sz="3" w:space="0" w:color="000000"/>
              <w:left w:val="single" w:sz="10" w:space="0" w:color="000000"/>
              <w:bottom w:val="nil"/>
              <w:right w:val="single" w:sz="10" w:space="0" w:color="000000"/>
            </w:tcBorders>
            <w:vAlign w:val="center"/>
          </w:tcPr>
          <w:p w14:paraId="23EB93AB" w14:textId="77777777" w:rsidR="00C11D6F" w:rsidRDefault="0040658A">
            <w:pPr>
              <w:spacing w:after="0" w:line="259" w:lineRule="auto"/>
              <w:ind w:left="109" w:right="5369" w:hanging="109"/>
            </w:pPr>
            <w:r>
              <w:rPr>
                <w:b/>
              </w:rPr>
              <w:t xml:space="preserve">9 – China Mobile Com. Corporation </w:t>
            </w:r>
            <w:r>
              <w:t>Agree.</w:t>
            </w:r>
          </w:p>
        </w:tc>
      </w:tr>
    </w:tbl>
    <w:p w14:paraId="765AC02E" w14:textId="77777777" w:rsidR="00C11D6F" w:rsidRDefault="0040658A">
      <w:pPr>
        <w:pBdr>
          <w:top w:val="single" w:sz="3" w:space="0" w:color="000000"/>
          <w:left w:val="single" w:sz="10" w:space="0" w:color="000000"/>
          <w:bottom w:val="single" w:sz="10" w:space="0" w:color="000000"/>
          <w:right w:val="single" w:sz="10" w:space="0" w:color="000000"/>
        </w:pBdr>
        <w:spacing w:after="153" w:line="259" w:lineRule="auto"/>
        <w:ind w:left="203" w:right="196"/>
      </w:pPr>
      <w:r>
        <w:rPr>
          <w:b/>
        </w:rPr>
        <w:t>10 – Intel Corporation (UK) Ltd</w:t>
      </w:r>
    </w:p>
    <w:p w14:paraId="128B9D93" w14:textId="77777777" w:rsidR="00C11D6F" w:rsidRDefault="0040658A">
      <w:pPr>
        <w:pBdr>
          <w:top w:val="single" w:sz="3" w:space="0" w:color="000000"/>
          <w:left w:val="single" w:sz="10" w:space="0" w:color="000000"/>
          <w:bottom w:val="single" w:sz="10" w:space="0" w:color="000000"/>
          <w:right w:val="single" w:sz="10" w:space="0" w:color="000000"/>
        </w:pBdr>
        <w:spacing w:after="987"/>
        <w:ind w:left="203" w:right="196"/>
        <w:jc w:val="both"/>
      </w:pPr>
      <w:r>
        <w:lastRenderedPageBreak/>
        <w:t>We agree that we should conclude a common understanding of the current specification before we attempt to continue discussion of the solutions for irregular channel methods. We need a solid baseline on which to discuss the s</w:t>
      </w:r>
      <w:r>
        <w:t>olutions.</w:t>
      </w:r>
    </w:p>
    <w:p w14:paraId="1128C36F" w14:textId="77777777" w:rsidR="00C11D6F" w:rsidRDefault="0040658A">
      <w:pPr>
        <w:tabs>
          <w:tab w:val="center" w:pos="2902"/>
        </w:tabs>
        <w:ind w:left="-15" w:firstLine="0"/>
      </w:pPr>
      <w:r>
        <w:t>2.2.1.2</w:t>
      </w:r>
      <w:r>
        <w:tab/>
        <w:t>Sub-topic 1-2: RP-222377: SI SR</w:t>
      </w:r>
    </w:p>
    <w:p w14:paraId="63DE212F" w14:textId="77777777" w:rsidR="00C11D6F" w:rsidRDefault="0040658A">
      <w:pPr>
        <w:spacing w:after="446"/>
        <w:ind w:left="-5" w:right="205"/>
      </w:pPr>
      <w:r>
        <w:t>Rapporteur proposes to extend the SR of the SI (Study on efficient utilization of licensed spectrum that is not aligned with existing NR channel bandwidths) for 1 quarter till December 2022.</w:t>
      </w:r>
    </w:p>
    <w:p w14:paraId="5BABFA30" w14:textId="77777777" w:rsidR="00C11D6F" w:rsidRDefault="0040658A">
      <w:pPr>
        <w:spacing w:after="956" w:line="259" w:lineRule="auto"/>
        <w:ind w:left="0" w:right="264" w:firstLine="0"/>
        <w:jc w:val="right"/>
      </w:pPr>
      <w:r>
        <w:t xml:space="preserve">● </w:t>
      </w:r>
      <w:r>
        <w:t xml:space="preserve">Do you agree to extend the SI till December 2022? Otherwise suggest </w:t>
      </w:r>
      <w:proofErr w:type="spellStart"/>
      <w:r>
        <w:t>SI’s</w:t>
      </w:r>
      <w:proofErr w:type="spellEnd"/>
      <w:r>
        <w:t xml:space="preserve"> target completion date?</w:t>
      </w:r>
    </w:p>
    <w:p w14:paraId="6FA9F5C7" w14:textId="77777777" w:rsidR="00C11D6F" w:rsidRDefault="0040658A">
      <w:pPr>
        <w:spacing w:after="0" w:line="265" w:lineRule="auto"/>
        <w:ind w:left="1949" w:right="1440"/>
      </w:pPr>
      <w:r>
        <w:rPr>
          <w:b/>
        </w:rPr>
        <w:t>Feedback Form 4: SI SR: Extension of SI target date</w:t>
      </w:r>
    </w:p>
    <w:tbl>
      <w:tblPr>
        <w:tblStyle w:val="TableGrid"/>
        <w:tblW w:w="9614" w:type="dxa"/>
        <w:tblInd w:w="12" w:type="dxa"/>
        <w:tblCellMar>
          <w:top w:w="0" w:type="dxa"/>
          <w:left w:w="142" w:type="dxa"/>
          <w:bottom w:w="0" w:type="dxa"/>
          <w:right w:w="130" w:type="dxa"/>
        </w:tblCellMar>
        <w:tblLook w:val="04A0" w:firstRow="1" w:lastRow="0" w:firstColumn="1" w:lastColumn="0" w:noHBand="0" w:noVBand="1"/>
      </w:tblPr>
      <w:tblGrid>
        <w:gridCol w:w="9614"/>
      </w:tblGrid>
      <w:tr w:rsidR="00C11D6F" w14:paraId="2560582A" w14:textId="77777777">
        <w:trPr>
          <w:trHeight w:val="1280"/>
        </w:trPr>
        <w:tc>
          <w:tcPr>
            <w:tcW w:w="9614" w:type="dxa"/>
            <w:tcBorders>
              <w:top w:val="single" w:sz="10" w:space="0" w:color="000000"/>
              <w:left w:val="single" w:sz="10" w:space="0" w:color="000000"/>
              <w:bottom w:val="single" w:sz="3" w:space="0" w:color="000000"/>
              <w:right w:val="single" w:sz="10" w:space="0" w:color="000000"/>
            </w:tcBorders>
            <w:vAlign w:val="center"/>
          </w:tcPr>
          <w:p w14:paraId="6646B42C" w14:textId="77777777" w:rsidR="00C11D6F" w:rsidRDefault="0040658A">
            <w:pPr>
              <w:spacing w:after="153" w:line="259" w:lineRule="auto"/>
              <w:ind w:left="0" w:firstLine="0"/>
            </w:pPr>
            <w:r>
              <w:rPr>
                <w:b/>
              </w:rPr>
              <w:t>1 – Nokia Germany</w:t>
            </w:r>
          </w:p>
          <w:p w14:paraId="417AF6F1" w14:textId="77777777" w:rsidR="00C11D6F" w:rsidRDefault="0040658A">
            <w:pPr>
              <w:spacing w:after="0" w:line="259" w:lineRule="auto"/>
              <w:ind w:left="109" w:firstLine="0"/>
              <w:jc w:val="both"/>
            </w:pPr>
            <w:r>
              <w:t xml:space="preserve">As commented above, </w:t>
            </w:r>
            <w:proofErr w:type="gramStart"/>
            <w:r>
              <w:t>taking into account</w:t>
            </w:r>
            <w:proofErr w:type="gramEnd"/>
            <w:r>
              <w:t xml:space="preserve"> number of open issues and proposed future meetings organization, completion SI until December is questionable. March 2023 would be more realistic.</w:t>
            </w:r>
          </w:p>
        </w:tc>
      </w:tr>
      <w:tr w:rsidR="00C11D6F" w14:paraId="5F389E34" w14:textId="77777777">
        <w:trPr>
          <w:trHeight w:val="1005"/>
        </w:trPr>
        <w:tc>
          <w:tcPr>
            <w:tcW w:w="9614" w:type="dxa"/>
            <w:tcBorders>
              <w:top w:val="single" w:sz="3" w:space="0" w:color="000000"/>
              <w:left w:val="single" w:sz="10" w:space="0" w:color="000000"/>
              <w:bottom w:val="single" w:sz="3" w:space="0" w:color="000000"/>
              <w:right w:val="single" w:sz="10" w:space="0" w:color="000000"/>
            </w:tcBorders>
            <w:vAlign w:val="center"/>
          </w:tcPr>
          <w:p w14:paraId="7C230A36" w14:textId="77777777" w:rsidR="00C11D6F" w:rsidRDefault="0040658A">
            <w:pPr>
              <w:spacing w:after="153" w:line="259" w:lineRule="auto"/>
              <w:ind w:left="0" w:firstLine="0"/>
            </w:pPr>
            <w:r>
              <w:rPr>
                <w:b/>
              </w:rPr>
              <w:t>2 – Ericsson LM</w:t>
            </w:r>
          </w:p>
          <w:p w14:paraId="674BBA58" w14:textId="77777777" w:rsidR="00C11D6F" w:rsidRDefault="0040658A">
            <w:pPr>
              <w:spacing w:after="0" w:line="259" w:lineRule="auto"/>
              <w:ind w:left="109" w:firstLine="0"/>
            </w:pPr>
            <w:r>
              <w:t>We are open to either approach for extension, Decemb</w:t>
            </w:r>
            <w:r>
              <w:t>er or March is ok.</w:t>
            </w:r>
          </w:p>
        </w:tc>
      </w:tr>
      <w:tr w:rsidR="00C11D6F" w14:paraId="75290521" w14:textId="77777777">
        <w:trPr>
          <w:trHeight w:val="1006"/>
        </w:trPr>
        <w:tc>
          <w:tcPr>
            <w:tcW w:w="9614" w:type="dxa"/>
            <w:tcBorders>
              <w:top w:val="single" w:sz="3" w:space="0" w:color="000000"/>
              <w:left w:val="single" w:sz="10" w:space="0" w:color="000000"/>
              <w:bottom w:val="single" w:sz="3" w:space="0" w:color="000000"/>
              <w:right w:val="single" w:sz="10" w:space="0" w:color="000000"/>
            </w:tcBorders>
            <w:vAlign w:val="center"/>
          </w:tcPr>
          <w:p w14:paraId="1A1A21BC" w14:textId="77777777" w:rsidR="00C11D6F" w:rsidRDefault="0040658A">
            <w:pPr>
              <w:spacing w:after="153" w:line="259" w:lineRule="auto"/>
              <w:ind w:left="0" w:firstLine="0"/>
            </w:pPr>
            <w:r>
              <w:rPr>
                <w:b/>
              </w:rPr>
              <w:t>3 – T-Mobile USA Inc.</w:t>
            </w:r>
          </w:p>
          <w:p w14:paraId="778CF1E6" w14:textId="77777777" w:rsidR="00C11D6F" w:rsidRDefault="0040658A">
            <w:pPr>
              <w:spacing w:after="0" w:line="259" w:lineRule="auto"/>
              <w:ind w:left="109" w:firstLine="0"/>
              <w:jc w:val="center"/>
            </w:pPr>
            <w:r>
              <w:t xml:space="preserve">December or March is OK. We’d prefer </w:t>
            </w:r>
            <w:proofErr w:type="gramStart"/>
            <w:r>
              <w:t>December, but</w:t>
            </w:r>
            <w:proofErr w:type="gramEnd"/>
            <w:r>
              <w:t xml:space="preserve"> given the progress so far that might not be possible.</w:t>
            </w:r>
          </w:p>
        </w:tc>
      </w:tr>
      <w:tr w:rsidR="00C11D6F" w14:paraId="40185446" w14:textId="77777777">
        <w:trPr>
          <w:trHeight w:val="1006"/>
        </w:trPr>
        <w:tc>
          <w:tcPr>
            <w:tcW w:w="9614" w:type="dxa"/>
            <w:tcBorders>
              <w:top w:val="single" w:sz="3" w:space="0" w:color="000000"/>
              <w:left w:val="single" w:sz="10" w:space="0" w:color="000000"/>
              <w:bottom w:val="single" w:sz="3" w:space="0" w:color="000000"/>
              <w:right w:val="single" w:sz="10" w:space="0" w:color="000000"/>
            </w:tcBorders>
            <w:vAlign w:val="center"/>
          </w:tcPr>
          <w:p w14:paraId="41B6B781" w14:textId="77777777" w:rsidR="00C11D6F" w:rsidRDefault="0040658A">
            <w:pPr>
              <w:spacing w:after="153" w:line="259" w:lineRule="auto"/>
              <w:ind w:left="0" w:firstLine="0"/>
            </w:pPr>
            <w:r>
              <w:rPr>
                <w:b/>
              </w:rPr>
              <w:t>4 – ZTE Wistron Telecom AB</w:t>
            </w:r>
          </w:p>
          <w:p w14:paraId="19AA94BA" w14:textId="77777777" w:rsidR="00C11D6F" w:rsidRDefault="0040658A">
            <w:pPr>
              <w:spacing w:after="0" w:line="259" w:lineRule="auto"/>
              <w:ind w:left="109" w:firstLine="0"/>
            </w:pPr>
            <w:r>
              <w:t>Ok to December, bearing in minds that another extension may be required after that.</w:t>
            </w:r>
          </w:p>
        </w:tc>
      </w:tr>
      <w:tr w:rsidR="00C11D6F" w14:paraId="6F84B755" w14:textId="77777777">
        <w:trPr>
          <w:trHeight w:val="1277"/>
        </w:trPr>
        <w:tc>
          <w:tcPr>
            <w:tcW w:w="9614" w:type="dxa"/>
            <w:tcBorders>
              <w:top w:val="single" w:sz="3" w:space="0" w:color="000000"/>
              <w:left w:val="single" w:sz="10" w:space="0" w:color="000000"/>
              <w:bottom w:val="single" w:sz="3" w:space="0" w:color="000000"/>
              <w:right w:val="single" w:sz="10" w:space="0" w:color="000000"/>
            </w:tcBorders>
            <w:vAlign w:val="center"/>
          </w:tcPr>
          <w:p w14:paraId="0065DDD2" w14:textId="77777777" w:rsidR="00C11D6F" w:rsidRDefault="0040658A">
            <w:pPr>
              <w:spacing w:after="153" w:line="259" w:lineRule="auto"/>
              <w:ind w:left="0" w:firstLine="0"/>
            </w:pPr>
            <w:r>
              <w:rPr>
                <w:b/>
              </w:rPr>
              <w:t>5 – Apple GmbH</w:t>
            </w:r>
          </w:p>
          <w:p w14:paraId="5EFB7357" w14:textId="77777777" w:rsidR="00C11D6F" w:rsidRDefault="0040658A">
            <w:pPr>
              <w:spacing w:after="0" w:line="259" w:lineRule="auto"/>
              <w:ind w:left="109" w:firstLine="0"/>
              <w:jc w:val="both"/>
            </w:pPr>
            <w:r>
              <w:t>Our initial proposal is to extend this work till December, but it seems that March 2023 is a more realistic target, which is fine to Apple.</w:t>
            </w:r>
          </w:p>
        </w:tc>
      </w:tr>
      <w:tr w:rsidR="00C11D6F" w14:paraId="68FEAD73" w14:textId="77777777">
        <w:trPr>
          <w:trHeight w:val="961"/>
        </w:trPr>
        <w:tc>
          <w:tcPr>
            <w:tcW w:w="9614" w:type="dxa"/>
            <w:tcBorders>
              <w:top w:val="single" w:sz="3" w:space="0" w:color="000000"/>
              <w:left w:val="single" w:sz="10" w:space="0" w:color="000000"/>
              <w:bottom w:val="single" w:sz="3" w:space="0" w:color="000000"/>
              <w:right w:val="single" w:sz="10" w:space="0" w:color="000000"/>
            </w:tcBorders>
            <w:vAlign w:val="center"/>
          </w:tcPr>
          <w:p w14:paraId="517A213A" w14:textId="77777777" w:rsidR="00C11D6F" w:rsidRDefault="0040658A">
            <w:pPr>
              <w:spacing w:after="153" w:line="259" w:lineRule="auto"/>
              <w:ind w:left="0" w:firstLine="0"/>
            </w:pPr>
            <w:r>
              <w:rPr>
                <w:b/>
              </w:rPr>
              <w:t xml:space="preserve">6 – </w:t>
            </w:r>
            <w:proofErr w:type="spellStart"/>
            <w:r>
              <w:rPr>
                <w:b/>
              </w:rPr>
              <w:t>CableLabs</w:t>
            </w:r>
            <w:proofErr w:type="spellEnd"/>
          </w:p>
          <w:p w14:paraId="555996E5" w14:textId="77777777" w:rsidR="00C11D6F" w:rsidRDefault="0040658A">
            <w:pPr>
              <w:spacing w:after="0" w:line="259" w:lineRule="auto"/>
              <w:ind w:left="109" w:firstLine="0"/>
            </w:pPr>
            <w:r>
              <w:t>Either December 22 or March 23 should be fine.</w:t>
            </w:r>
          </w:p>
        </w:tc>
      </w:tr>
      <w:tr w:rsidR="00C11D6F" w14:paraId="4B6344B8" w14:textId="77777777">
        <w:trPr>
          <w:trHeight w:val="995"/>
        </w:trPr>
        <w:tc>
          <w:tcPr>
            <w:tcW w:w="9614" w:type="dxa"/>
            <w:tcBorders>
              <w:top w:val="single" w:sz="3" w:space="0" w:color="000000"/>
              <w:left w:val="single" w:sz="10" w:space="0" w:color="000000"/>
              <w:bottom w:val="single" w:sz="3" w:space="0" w:color="000000"/>
              <w:right w:val="single" w:sz="10" w:space="0" w:color="000000"/>
            </w:tcBorders>
            <w:vAlign w:val="center"/>
          </w:tcPr>
          <w:p w14:paraId="0D5101F4" w14:textId="77777777" w:rsidR="00C11D6F" w:rsidRDefault="0040658A">
            <w:pPr>
              <w:spacing w:after="153" w:line="259" w:lineRule="auto"/>
              <w:ind w:left="0" w:firstLine="0"/>
            </w:pPr>
            <w:r>
              <w:rPr>
                <w:b/>
              </w:rPr>
              <w:t>7 – AT&amp;T GNS Belgium SPRL</w:t>
            </w:r>
          </w:p>
          <w:p w14:paraId="77C493B3" w14:textId="77777777" w:rsidR="00C11D6F" w:rsidRDefault="0040658A">
            <w:pPr>
              <w:spacing w:after="0" w:line="259" w:lineRule="auto"/>
              <w:ind w:left="109" w:firstLine="0"/>
            </w:pPr>
            <w:r>
              <w:t>As commented earlier, we are OK with December or March.</w:t>
            </w:r>
          </w:p>
        </w:tc>
      </w:tr>
      <w:tr w:rsidR="00C11D6F" w14:paraId="28E6ADBB" w14:textId="77777777">
        <w:trPr>
          <w:trHeight w:val="1861"/>
        </w:trPr>
        <w:tc>
          <w:tcPr>
            <w:tcW w:w="9614" w:type="dxa"/>
            <w:tcBorders>
              <w:top w:val="single" w:sz="3" w:space="0" w:color="000000"/>
              <w:left w:val="single" w:sz="10" w:space="0" w:color="000000"/>
              <w:bottom w:val="nil"/>
              <w:right w:val="single" w:sz="10" w:space="0" w:color="000000"/>
            </w:tcBorders>
            <w:vAlign w:val="center"/>
          </w:tcPr>
          <w:p w14:paraId="3A502913" w14:textId="77777777" w:rsidR="00C11D6F" w:rsidRDefault="0040658A">
            <w:pPr>
              <w:spacing w:after="153" w:line="259" w:lineRule="auto"/>
              <w:ind w:left="0" w:firstLine="0"/>
            </w:pPr>
            <w:r>
              <w:rPr>
                <w:b/>
              </w:rPr>
              <w:lastRenderedPageBreak/>
              <w:t>8 – Samsung Electronics Co.</w:t>
            </w:r>
          </w:p>
          <w:p w14:paraId="30449CC3" w14:textId="77777777" w:rsidR="00C11D6F" w:rsidRDefault="0040658A">
            <w:pPr>
              <w:spacing w:after="90" w:line="257" w:lineRule="auto"/>
              <w:ind w:left="109" w:firstLine="0"/>
              <w:jc w:val="both"/>
            </w:pPr>
            <w:r>
              <w:t>Regarding deadline, one possible way we can extend this SI to December 2022 at current time being and check the status in RAN#98 whether further extension needed or not.</w:t>
            </w:r>
          </w:p>
          <w:p w14:paraId="533EBD08" w14:textId="77777777" w:rsidR="00C11D6F" w:rsidRDefault="0040658A">
            <w:pPr>
              <w:spacing w:after="0" w:line="259" w:lineRule="auto"/>
              <w:ind w:left="109" w:firstLine="0"/>
              <w:jc w:val="both"/>
            </w:pPr>
            <w:r>
              <w:t>Regarding detailed TU request, we think 1 TU too much for this specific SI; we propose</w:t>
            </w:r>
            <w:r>
              <w:t>d to consider 0.5 TU.</w:t>
            </w:r>
          </w:p>
        </w:tc>
      </w:tr>
    </w:tbl>
    <w:p w14:paraId="34A39FE6" w14:textId="77777777" w:rsidR="00C11D6F" w:rsidRDefault="00C11D6F">
      <w:pPr>
        <w:spacing w:after="0" w:line="259" w:lineRule="auto"/>
        <w:ind w:left="-1134" w:right="277" w:firstLine="0"/>
      </w:pPr>
    </w:p>
    <w:tbl>
      <w:tblPr>
        <w:tblStyle w:val="TableGrid"/>
        <w:tblW w:w="9614" w:type="dxa"/>
        <w:tblInd w:w="12" w:type="dxa"/>
        <w:tblCellMar>
          <w:top w:w="183" w:type="dxa"/>
          <w:left w:w="142" w:type="dxa"/>
          <w:bottom w:w="0" w:type="dxa"/>
          <w:right w:w="130" w:type="dxa"/>
        </w:tblCellMar>
        <w:tblLook w:val="04A0" w:firstRow="1" w:lastRow="0" w:firstColumn="1" w:lastColumn="0" w:noHBand="0" w:noVBand="1"/>
      </w:tblPr>
      <w:tblGrid>
        <w:gridCol w:w="9614"/>
      </w:tblGrid>
      <w:tr w:rsidR="00C11D6F" w14:paraId="6C7E83D6" w14:textId="77777777">
        <w:trPr>
          <w:trHeight w:val="1366"/>
        </w:trPr>
        <w:tc>
          <w:tcPr>
            <w:tcW w:w="9614" w:type="dxa"/>
            <w:tcBorders>
              <w:top w:val="single" w:sz="3" w:space="0" w:color="000000"/>
              <w:left w:val="single" w:sz="10" w:space="0" w:color="000000"/>
              <w:bottom w:val="single" w:sz="3" w:space="0" w:color="000000"/>
              <w:right w:val="single" w:sz="10" w:space="0" w:color="000000"/>
            </w:tcBorders>
            <w:vAlign w:val="center"/>
          </w:tcPr>
          <w:p w14:paraId="043A008B" w14:textId="77777777" w:rsidR="00C11D6F" w:rsidRDefault="0040658A">
            <w:pPr>
              <w:spacing w:after="153" w:line="259" w:lineRule="auto"/>
              <w:ind w:left="0" w:firstLine="0"/>
            </w:pPr>
            <w:r>
              <w:rPr>
                <w:b/>
              </w:rPr>
              <w:t>9 – E-surfing Digital</w:t>
            </w:r>
          </w:p>
          <w:p w14:paraId="40337AA3" w14:textId="77777777" w:rsidR="00C11D6F" w:rsidRDefault="0040658A">
            <w:pPr>
              <w:spacing w:after="88" w:line="259" w:lineRule="auto"/>
              <w:ind w:left="109" w:firstLine="0"/>
            </w:pPr>
            <w:r>
              <w:t>China Telecom:</w:t>
            </w:r>
          </w:p>
          <w:p w14:paraId="11F48427" w14:textId="77777777" w:rsidR="00C11D6F" w:rsidRDefault="0040658A">
            <w:pPr>
              <w:spacing w:after="0" w:line="259" w:lineRule="auto"/>
              <w:ind w:left="109" w:firstLine="0"/>
            </w:pPr>
            <w:r>
              <w:t xml:space="preserve">Fine to extend to </w:t>
            </w:r>
            <w:proofErr w:type="gramStart"/>
            <w:r>
              <w:t>Dec, and</w:t>
            </w:r>
            <w:proofErr w:type="gramEnd"/>
            <w:r>
              <w:t xml:space="preserve"> check the status in the next RAN plenary.</w:t>
            </w:r>
          </w:p>
        </w:tc>
      </w:tr>
      <w:tr w:rsidR="00C11D6F" w14:paraId="7214ECEB" w14:textId="77777777">
        <w:trPr>
          <w:trHeight w:val="1319"/>
        </w:trPr>
        <w:tc>
          <w:tcPr>
            <w:tcW w:w="9614" w:type="dxa"/>
            <w:tcBorders>
              <w:top w:val="single" w:sz="3" w:space="0" w:color="000000"/>
              <w:left w:val="single" w:sz="10" w:space="0" w:color="000000"/>
              <w:bottom w:val="single" w:sz="3" w:space="0" w:color="000000"/>
              <w:right w:val="single" w:sz="10" w:space="0" w:color="000000"/>
            </w:tcBorders>
          </w:tcPr>
          <w:p w14:paraId="4C94A75F" w14:textId="77777777" w:rsidR="00C11D6F" w:rsidRDefault="0040658A">
            <w:pPr>
              <w:spacing w:after="153" w:line="259" w:lineRule="auto"/>
              <w:ind w:left="0" w:firstLine="0"/>
            </w:pPr>
            <w:r>
              <w:rPr>
                <w:b/>
              </w:rPr>
              <w:t>10 – Huawei Technologies France</w:t>
            </w:r>
          </w:p>
          <w:p w14:paraId="7DE5C073" w14:textId="77777777" w:rsidR="00C11D6F" w:rsidRDefault="0040658A">
            <w:pPr>
              <w:spacing w:after="0" w:line="259" w:lineRule="auto"/>
              <w:ind w:left="109" w:firstLine="0"/>
            </w:pPr>
            <w:r>
              <w:t>Agree to extend the SI till Dec 2022.</w:t>
            </w:r>
          </w:p>
        </w:tc>
      </w:tr>
      <w:tr w:rsidR="00C11D6F" w14:paraId="2EF7FA66" w14:textId="77777777">
        <w:trPr>
          <w:trHeight w:val="1232"/>
        </w:trPr>
        <w:tc>
          <w:tcPr>
            <w:tcW w:w="9614" w:type="dxa"/>
            <w:tcBorders>
              <w:top w:val="single" w:sz="3" w:space="0" w:color="000000"/>
              <w:left w:val="single" w:sz="10" w:space="0" w:color="000000"/>
              <w:bottom w:val="single" w:sz="3" w:space="0" w:color="000000"/>
              <w:right w:val="single" w:sz="10" w:space="0" w:color="000000"/>
            </w:tcBorders>
            <w:vAlign w:val="center"/>
          </w:tcPr>
          <w:p w14:paraId="27D1D800" w14:textId="77777777" w:rsidR="00C11D6F" w:rsidRDefault="0040658A">
            <w:pPr>
              <w:spacing w:after="153" w:line="259" w:lineRule="auto"/>
              <w:ind w:left="0" w:firstLine="0"/>
            </w:pPr>
            <w:r>
              <w:rPr>
                <w:b/>
              </w:rPr>
              <w:t>11 – Guangdong OPPO Mobile Telecom.</w:t>
            </w:r>
          </w:p>
          <w:p w14:paraId="38584FBE" w14:textId="77777777" w:rsidR="00C11D6F" w:rsidRDefault="0040658A">
            <w:pPr>
              <w:spacing w:after="0" w:line="259" w:lineRule="auto"/>
              <w:ind w:left="109" w:firstLine="0"/>
            </w:pPr>
            <w:r>
              <w:t>Ok with extending to Dec 2022 but keep in mind that in previous issue, it tries to solve the core spec issues first.</w:t>
            </w:r>
          </w:p>
        </w:tc>
      </w:tr>
      <w:tr w:rsidR="00C11D6F" w14:paraId="7A489557" w14:textId="77777777">
        <w:trPr>
          <w:trHeight w:val="4524"/>
        </w:trPr>
        <w:tc>
          <w:tcPr>
            <w:tcW w:w="9614" w:type="dxa"/>
            <w:tcBorders>
              <w:top w:val="single" w:sz="3" w:space="0" w:color="000000"/>
              <w:left w:val="single" w:sz="10" w:space="0" w:color="000000"/>
              <w:bottom w:val="single" w:sz="3" w:space="0" w:color="000000"/>
              <w:right w:val="single" w:sz="10" w:space="0" w:color="000000"/>
            </w:tcBorders>
            <w:vAlign w:val="center"/>
          </w:tcPr>
          <w:p w14:paraId="7A4DF4BE" w14:textId="77777777" w:rsidR="00C11D6F" w:rsidRDefault="0040658A">
            <w:pPr>
              <w:spacing w:after="181" w:line="259" w:lineRule="auto"/>
              <w:ind w:left="0" w:firstLine="0"/>
            </w:pPr>
            <w:r>
              <w:rPr>
                <w:b/>
              </w:rPr>
              <w:t>12 – Ericsson LM</w:t>
            </w:r>
          </w:p>
          <w:p w14:paraId="1BB30720" w14:textId="77777777" w:rsidR="00C11D6F" w:rsidRDefault="0040658A">
            <w:pPr>
              <w:spacing w:after="0" w:line="259" w:lineRule="auto"/>
              <w:ind w:left="109" w:firstLine="0"/>
            </w:pPr>
            <w:r>
              <w:rPr>
                <w:b/>
              </w:rPr>
              <w:t xml:space="preserve">Moderator (Ericsson): </w:t>
            </w:r>
            <w:r>
              <w:t xml:space="preserve">The SR was flagged by </w:t>
            </w:r>
            <w:proofErr w:type="spellStart"/>
            <w:r>
              <w:t>Mediatek</w:t>
            </w:r>
            <w:proofErr w:type="spellEnd"/>
            <w:r>
              <w:t xml:space="preserve"> on RAN reflector. But as per chairman guidance</w:t>
            </w:r>
          </w:p>
          <w:p w14:paraId="3E2511E5" w14:textId="77777777" w:rsidR="00C11D6F" w:rsidRDefault="0040658A">
            <w:pPr>
              <w:spacing w:after="50" w:line="259" w:lineRule="auto"/>
              <w:ind w:left="104" w:firstLine="0"/>
            </w:pPr>
            <w:r>
              <w:rPr>
                <w:rFonts w:ascii="Calibri" w:eastAsia="Calibri" w:hAnsi="Calibri" w:cs="Calibri"/>
                <w:noProof/>
              </w:rPr>
              <mc:AlternateContent>
                <mc:Choice Requires="wpg">
                  <w:drawing>
                    <wp:inline distT="0" distB="0" distL="0" distR="0" wp14:anchorId="09236855" wp14:editId="2E6627DF">
                      <wp:extent cx="1328458" cy="6326"/>
                      <wp:effectExtent l="0" t="0" r="0" b="0"/>
                      <wp:docPr id="8100" name="Group 8100"/>
                      <wp:cNvGraphicFramePr/>
                      <a:graphic xmlns:a="http://schemas.openxmlformats.org/drawingml/2006/main">
                        <a:graphicData uri="http://schemas.microsoft.com/office/word/2010/wordprocessingGroup">
                          <wpg:wgp>
                            <wpg:cNvGrpSpPr/>
                            <wpg:grpSpPr>
                              <a:xfrm>
                                <a:off x="0" y="0"/>
                                <a:ext cx="1328458" cy="6326"/>
                                <a:chOff x="0" y="0"/>
                                <a:chExt cx="1328458" cy="6326"/>
                              </a:xfrm>
                            </wpg:grpSpPr>
                            <wps:wsp>
                              <wps:cNvPr id="432" name="Shape 432"/>
                              <wps:cNvSpPr/>
                              <wps:spPr>
                                <a:xfrm>
                                  <a:off x="0" y="0"/>
                                  <a:ext cx="283413" cy="0"/>
                                </a:xfrm>
                                <a:custGeom>
                                  <a:avLst/>
                                  <a:gdLst/>
                                  <a:ahLst/>
                                  <a:cxnLst/>
                                  <a:rect l="0" t="0" r="0" b="0"/>
                                  <a:pathLst>
                                    <a:path w="283413">
                                      <a:moveTo>
                                        <a:pt x="0" y="0"/>
                                      </a:moveTo>
                                      <a:lnTo>
                                        <a:pt x="28341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34" name="Shape 434"/>
                              <wps:cNvSpPr/>
                              <wps:spPr>
                                <a:xfrm>
                                  <a:off x="277089" y="0"/>
                                  <a:ext cx="129311" cy="0"/>
                                </a:xfrm>
                                <a:custGeom>
                                  <a:avLst/>
                                  <a:gdLst/>
                                  <a:ahLst/>
                                  <a:cxnLst/>
                                  <a:rect l="0" t="0" r="0" b="0"/>
                                  <a:pathLst>
                                    <a:path w="129311">
                                      <a:moveTo>
                                        <a:pt x="0" y="0"/>
                                      </a:moveTo>
                                      <a:lnTo>
                                        <a:pt x="12931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36" name="Shape 436"/>
                              <wps:cNvSpPr/>
                              <wps:spPr>
                                <a:xfrm>
                                  <a:off x="400075" y="0"/>
                                  <a:ext cx="75590" cy="0"/>
                                </a:xfrm>
                                <a:custGeom>
                                  <a:avLst/>
                                  <a:gdLst/>
                                  <a:ahLst/>
                                  <a:cxnLst/>
                                  <a:rect l="0" t="0" r="0" b="0"/>
                                  <a:pathLst>
                                    <a:path w="75590">
                                      <a:moveTo>
                                        <a:pt x="0" y="0"/>
                                      </a:moveTo>
                                      <a:lnTo>
                                        <a:pt x="7559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38" name="Shape 438"/>
                              <wps:cNvSpPr/>
                              <wps:spPr>
                                <a:xfrm>
                                  <a:off x="469341" y="0"/>
                                  <a:ext cx="183236" cy="0"/>
                                </a:xfrm>
                                <a:custGeom>
                                  <a:avLst/>
                                  <a:gdLst/>
                                  <a:ahLst/>
                                  <a:cxnLst/>
                                  <a:rect l="0" t="0" r="0" b="0"/>
                                  <a:pathLst>
                                    <a:path w="183236">
                                      <a:moveTo>
                                        <a:pt x="0" y="0"/>
                                      </a:moveTo>
                                      <a:lnTo>
                                        <a:pt x="18323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40" name="Shape 440"/>
                              <wps:cNvSpPr/>
                              <wps:spPr>
                                <a:xfrm>
                                  <a:off x="649414" y="0"/>
                                  <a:ext cx="29426" cy="0"/>
                                </a:xfrm>
                                <a:custGeom>
                                  <a:avLst/>
                                  <a:gdLst/>
                                  <a:ahLst/>
                                  <a:cxnLst/>
                                  <a:rect l="0" t="0" r="0" b="0"/>
                                  <a:pathLst>
                                    <a:path w="29426">
                                      <a:moveTo>
                                        <a:pt x="0" y="0"/>
                                      </a:moveTo>
                                      <a:lnTo>
                                        <a:pt x="2942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41" name="Shape 441"/>
                              <wps:cNvSpPr/>
                              <wps:spPr>
                                <a:xfrm>
                                  <a:off x="675678" y="0"/>
                                  <a:ext cx="206362" cy="0"/>
                                </a:xfrm>
                                <a:custGeom>
                                  <a:avLst/>
                                  <a:gdLst/>
                                  <a:ahLst/>
                                  <a:cxnLst/>
                                  <a:rect l="0" t="0" r="0" b="0"/>
                                  <a:pathLst>
                                    <a:path w="206362">
                                      <a:moveTo>
                                        <a:pt x="0" y="0"/>
                                      </a:moveTo>
                                      <a:lnTo>
                                        <a:pt x="20636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43" name="Shape 443"/>
                              <wps:cNvSpPr/>
                              <wps:spPr>
                                <a:xfrm>
                                  <a:off x="875716" y="0"/>
                                  <a:ext cx="106312" cy="0"/>
                                </a:xfrm>
                                <a:custGeom>
                                  <a:avLst/>
                                  <a:gdLst/>
                                  <a:ahLst/>
                                  <a:cxnLst/>
                                  <a:rect l="0" t="0" r="0" b="0"/>
                                  <a:pathLst>
                                    <a:path w="106312">
                                      <a:moveTo>
                                        <a:pt x="0" y="0"/>
                                      </a:moveTo>
                                      <a:lnTo>
                                        <a:pt x="10631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45" name="Shape 445"/>
                              <wps:cNvSpPr/>
                              <wps:spPr>
                                <a:xfrm>
                                  <a:off x="975703" y="0"/>
                                  <a:ext cx="60249" cy="0"/>
                                </a:xfrm>
                                <a:custGeom>
                                  <a:avLst/>
                                  <a:gdLst/>
                                  <a:ahLst/>
                                  <a:cxnLst/>
                                  <a:rect l="0" t="0" r="0" b="0"/>
                                  <a:pathLst>
                                    <a:path w="60249">
                                      <a:moveTo>
                                        <a:pt x="0" y="0"/>
                                      </a:moveTo>
                                      <a:lnTo>
                                        <a:pt x="6024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47" name="Shape 447"/>
                              <wps:cNvSpPr/>
                              <wps:spPr>
                                <a:xfrm>
                                  <a:off x="1029614" y="0"/>
                                  <a:ext cx="298844" cy="0"/>
                                </a:xfrm>
                                <a:custGeom>
                                  <a:avLst/>
                                  <a:gdLst/>
                                  <a:ahLst/>
                                  <a:cxnLst/>
                                  <a:rect l="0" t="0" r="0" b="0"/>
                                  <a:pathLst>
                                    <a:path w="298844">
                                      <a:moveTo>
                                        <a:pt x="0" y="0"/>
                                      </a:moveTo>
                                      <a:lnTo>
                                        <a:pt x="29884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8100" style="width:104.603pt;height:0.4981pt;mso-position-horizontal-relative:char;mso-position-vertical-relative:line" coordsize="13284,63">
                      <v:shape id="Shape 432" style="position:absolute;width:2834;height:0;left:0;top:0;" coordsize="283413,0" path="m0,0l283413,0">
                        <v:stroke weight="0.4981pt" endcap="flat" joinstyle="miter" miterlimit="10" on="true" color="#000000"/>
                        <v:fill on="false" color="#000000" opacity="0"/>
                      </v:shape>
                      <v:shape id="Shape 434" style="position:absolute;width:1293;height:0;left:2770;top:0;" coordsize="129311,0" path="m0,0l129311,0">
                        <v:stroke weight="0.4981pt" endcap="flat" joinstyle="miter" miterlimit="10" on="true" color="#000000"/>
                        <v:fill on="false" color="#000000" opacity="0"/>
                      </v:shape>
                      <v:shape id="Shape 436" style="position:absolute;width:755;height:0;left:4000;top:0;" coordsize="75590,0" path="m0,0l75590,0">
                        <v:stroke weight="0.4981pt" endcap="flat" joinstyle="miter" miterlimit="10" on="true" color="#000000"/>
                        <v:fill on="false" color="#000000" opacity="0"/>
                      </v:shape>
                      <v:shape id="Shape 438" style="position:absolute;width:1832;height:0;left:4693;top:0;" coordsize="183236,0" path="m0,0l183236,0">
                        <v:stroke weight="0.4981pt" endcap="flat" joinstyle="miter" miterlimit="10" on="true" color="#000000"/>
                        <v:fill on="false" color="#000000" opacity="0"/>
                      </v:shape>
                      <v:shape id="Shape 440" style="position:absolute;width:294;height:0;left:6494;top:0;" coordsize="29426,0" path="m0,0l29426,0">
                        <v:stroke weight="0.4981pt" endcap="flat" joinstyle="miter" miterlimit="10" on="true" color="#000000"/>
                        <v:fill on="false" color="#000000" opacity="0"/>
                      </v:shape>
                      <v:shape id="Shape 441" style="position:absolute;width:2063;height:0;left:6756;top:0;" coordsize="206362,0" path="m0,0l206362,0">
                        <v:stroke weight="0.4981pt" endcap="flat" joinstyle="miter" miterlimit="10" on="true" color="#000000"/>
                        <v:fill on="false" color="#000000" opacity="0"/>
                      </v:shape>
                      <v:shape id="Shape 443" style="position:absolute;width:1063;height:0;left:8757;top:0;" coordsize="106312,0" path="m0,0l106312,0">
                        <v:stroke weight="0.4981pt" endcap="flat" joinstyle="miter" miterlimit="10" on="true" color="#000000"/>
                        <v:fill on="false" color="#000000" opacity="0"/>
                      </v:shape>
                      <v:shape id="Shape 445" style="position:absolute;width:602;height:0;left:9757;top:0;" coordsize="60249,0" path="m0,0l60249,0">
                        <v:stroke weight="0.4981pt" endcap="flat" joinstyle="miter" miterlimit="10" on="true" color="#000000"/>
                        <v:fill on="false" color="#000000" opacity="0"/>
                      </v:shape>
                      <v:shape id="Shape 447" style="position:absolute;width:2988;height:0;left:10296;top:0;" coordsize="298844,0" path="m0,0l298844,0">
                        <v:stroke weight="0.4981pt" endcap="flat" joinstyle="miter" miterlimit="10" on="true" color="#000000"/>
                        <v:fill on="false" color="#000000" opacity="0"/>
                      </v:shape>
                    </v:group>
                  </w:pict>
                </mc:Fallback>
              </mc:AlternateContent>
            </w:r>
          </w:p>
          <w:p w14:paraId="2F2C4BAB" w14:textId="77777777" w:rsidR="00C11D6F" w:rsidRDefault="0040658A">
            <w:pPr>
              <w:spacing w:after="448" w:line="259" w:lineRule="auto"/>
              <w:ind w:left="109" w:firstLine="0"/>
            </w:pPr>
            <w:r>
              <w:t>this should be discussed in this thread.</w:t>
            </w:r>
          </w:p>
          <w:p w14:paraId="515FB1EB" w14:textId="77777777" w:rsidR="00C11D6F" w:rsidRDefault="0040658A">
            <w:pPr>
              <w:spacing w:after="448" w:line="259" w:lineRule="auto"/>
              <w:ind w:left="109" w:firstLine="0"/>
            </w:pPr>
            <w:r>
              <w:t>I have copied below the text of the flag from the MTK:</w:t>
            </w:r>
          </w:p>
          <w:p w14:paraId="5F395332" w14:textId="77777777" w:rsidR="00C11D6F" w:rsidRDefault="0040658A">
            <w:pPr>
              <w:spacing w:after="450" w:line="257" w:lineRule="auto"/>
              <w:ind w:left="109" w:firstLine="0"/>
              <w:jc w:val="both"/>
            </w:pPr>
            <w:r>
              <w:t xml:space="preserve">”1TU per meeting is being requested for the extension of this </w:t>
            </w:r>
            <w:proofErr w:type="gramStart"/>
            <w:r>
              <w:t>item, and</w:t>
            </w:r>
            <w:proofErr w:type="gramEnd"/>
            <w:r>
              <w:t xml:space="preserve"> is more </w:t>
            </w:r>
            <w:r>
              <w:t xml:space="preserve">than many </w:t>
            </w:r>
            <w:proofErr w:type="spellStart"/>
            <w:r>
              <w:t>WIs</w:t>
            </w:r>
            <w:proofErr w:type="spellEnd"/>
            <w:r>
              <w:t xml:space="preserve"> have received. As it is not the first time that this WI has been extended, giving it more </w:t>
            </w:r>
            <w:proofErr w:type="spellStart"/>
            <w:r>
              <w:t>TUs</w:t>
            </w:r>
            <w:proofErr w:type="spellEnd"/>
            <w:r>
              <w:t xml:space="preserve"> than other items does not seem to set a good precedent.</w:t>
            </w:r>
          </w:p>
          <w:p w14:paraId="3539824D" w14:textId="77777777" w:rsidR="00C11D6F" w:rsidRDefault="0040658A">
            <w:pPr>
              <w:spacing w:after="0" w:line="259" w:lineRule="auto"/>
              <w:ind w:left="109" w:firstLine="0"/>
              <w:jc w:val="both"/>
            </w:pPr>
            <w:proofErr w:type="gramStart"/>
            <w:r>
              <w:t>Also</w:t>
            </w:r>
            <w:proofErr w:type="gramEnd"/>
            <w:r>
              <w:t xml:space="preserve"> the SID needs to be updated to reflect a change in completion date I believe, but there was no revised SID </w:t>
            </w:r>
            <w:proofErr w:type="spellStart"/>
            <w:r>
              <w:t>tdoc</w:t>
            </w:r>
            <w:proofErr w:type="spellEnd"/>
            <w:r>
              <w:t xml:space="preserve"> proposed. I guess the % text should be in red as there is definite need for RAN intervention if an extension is proposed.”</w:t>
            </w:r>
          </w:p>
        </w:tc>
      </w:tr>
      <w:tr w:rsidR="00C11D6F" w14:paraId="52A6499F" w14:textId="77777777">
        <w:trPr>
          <w:trHeight w:val="1273"/>
        </w:trPr>
        <w:tc>
          <w:tcPr>
            <w:tcW w:w="9614" w:type="dxa"/>
            <w:tcBorders>
              <w:top w:val="single" w:sz="3" w:space="0" w:color="000000"/>
              <w:left w:val="single" w:sz="10" w:space="0" w:color="000000"/>
              <w:bottom w:val="single" w:sz="3" w:space="0" w:color="000000"/>
              <w:right w:val="single" w:sz="10" w:space="0" w:color="000000"/>
            </w:tcBorders>
            <w:vAlign w:val="center"/>
          </w:tcPr>
          <w:p w14:paraId="4D9634D9" w14:textId="77777777" w:rsidR="00C11D6F" w:rsidRDefault="0040658A">
            <w:pPr>
              <w:spacing w:after="153" w:line="259" w:lineRule="auto"/>
              <w:ind w:left="0" w:firstLine="0"/>
            </w:pPr>
            <w:r>
              <w:rPr>
                <w:b/>
              </w:rPr>
              <w:t>13 – QUALCOMM J</w:t>
            </w:r>
            <w:r>
              <w:rPr>
                <w:b/>
              </w:rPr>
              <w:t>APAN LLC.</w:t>
            </w:r>
          </w:p>
          <w:p w14:paraId="1676479F" w14:textId="77777777" w:rsidR="00C11D6F" w:rsidRDefault="0040658A">
            <w:pPr>
              <w:spacing w:after="0" w:line="259" w:lineRule="auto"/>
              <w:ind w:left="109" w:firstLine="0"/>
              <w:jc w:val="both"/>
            </w:pPr>
            <w:r>
              <w:t xml:space="preserve">We agree to extend by another quarter. Regarding the </w:t>
            </w:r>
            <w:proofErr w:type="spellStart"/>
            <w:r>
              <w:t>TUs</w:t>
            </w:r>
            <w:proofErr w:type="spellEnd"/>
            <w:r>
              <w:t xml:space="preserve">, we understand </w:t>
            </w:r>
            <w:proofErr w:type="spellStart"/>
            <w:r>
              <w:t>Mediatek’s</w:t>
            </w:r>
            <w:proofErr w:type="spellEnd"/>
            <w:r>
              <w:t xml:space="preserve"> comment, however, in the last RAN4 meeting, quite a lot of online time was spent on this issue.</w:t>
            </w:r>
          </w:p>
        </w:tc>
      </w:tr>
      <w:tr w:rsidR="00C11D6F" w14:paraId="29133E11" w14:textId="77777777">
        <w:trPr>
          <w:trHeight w:val="2269"/>
        </w:trPr>
        <w:tc>
          <w:tcPr>
            <w:tcW w:w="9614" w:type="dxa"/>
            <w:tcBorders>
              <w:top w:val="single" w:sz="3" w:space="0" w:color="000000"/>
              <w:left w:val="single" w:sz="10" w:space="0" w:color="000000"/>
              <w:bottom w:val="single" w:sz="3" w:space="0" w:color="000000"/>
              <w:right w:val="single" w:sz="10" w:space="0" w:color="000000"/>
            </w:tcBorders>
            <w:vAlign w:val="center"/>
          </w:tcPr>
          <w:p w14:paraId="50632EB4" w14:textId="77777777" w:rsidR="00C11D6F" w:rsidRDefault="0040658A">
            <w:pPr>
              <w:spacing w:after="180" w:line="259" w:lineRule="auto"/>
              <w:ind w:left="0" w:firstLine="0"/>
            </w:pPr>
            <w:r>
              <w:rPr>
                <w:b/>
              </w:rPr>
              <w:lastRenderedPageBreak/>
              <w:t>14 – MediaTek Inc.</w:t>
            </w:r>
          </w:p>
          <w:p w14:paraId="08039659" w14:textId="77777777" w:rsidR="00C11D6F" w:rsidRDefault="0040658A">
            <w:pPr>
              <w:spacing w:after="454" w:line="259" w:lineRule="auto"/>
              <w:ind w:left="109" w:firstLine="0"/>
            </w:pPr>
            <w:r>
              <w:t>2 quarter extension minimum seems most reasonable with no more than 0.5TU per meeting.</w:t>
            </w:r>
          </w:p>
          <w:p w14:paraId="0CAB777A" w14:textId="77777777" w:rsidR="00C11D6F" w:rsidRDefault="0040658A">
            <w:pPr>
              <w:spacing w:after="0" w:line="259" w:lineRule="auto"/>
              <w:ind w:left="109" w:firstLine="0"/>
              <w:jc w:val="both"/>
            </w:pPr>
            <w:r>
              <w:t>We agree with Qualcomm that a lot of online was spent in previous meetings, but time spent on a project is a function of TU allocation x number of meetings, so we can ex</w:t>
            </w:r>
            <w:r>
              <w:t xml:space="preserve">tend the schedule if we feel we need more time, and </w:t>
            </w:r>
            <w:proofErr w:type="spellStart"/>
            <w:r>
              <w:t>TUs</w:t>
            </w:r>
            <w:proofErr w:type="spellEnd"/>
            <w:r>
              <w:t xml:space="preserve"> are traditionally supposed to guide the meeting time allocated by chairs.</w:t>
            </w:r>
          </w:p>
        </w:tc>
      </w:tr>
      <w:tr w:rsidR="00C11D6F" w14:paraId="206B1141" w14:textId="77777777">
        <w:trPr>
          <w:trHeight w:val="1586"/>
        </w:trPr>
        <w:tc>
          <w:tcPr>
            <w:tcW w:w="9614" w:type="dxa"/>
            <w:tcBorders>
              <w:top w:val="single" w:sz="3" w:space="0" w:color="000000"/>
              <w:left w:val="single" w:sz="10" w:space="0" w:color="000000"/>
              <w:bottom w:val="nil"/>
              <w:right w:val="single" w:sz="10" w:space="0" w:color="000000"/>
            </w:tcBorders>
          </w:tcPr>
          <w:p w14:paraId="6240D53C" w14:textId="77777777" w:rsidR="00C11D6F" w:rsidRDefault="0040658A">
            <w:pPr>
              <w:spacing w:after="153" w:line="259" w:lineRule="auto"/>
              <w:ind w:left="0" w:firstLine="0"/>
            </w:pPr>
            <w:r>
              <w:rPr>
                <w:b/>
              </w:rPr>
              <w:t>15 – Intel Corporation (UK) Ltd</w:t>
            </w:r>
          </w:p>
          <w:p w14:paraId="6C414E70" w14:textId="77777777" w:rsidR="00C11D6F" w:rsidRDefault="0040658A">
            <w:pPr>
              <w:spacing w:after="0" w:line="259" w:lineRule="auto"/>
              <w:ind w:left="109" w:firstLine="0"/>
            </w:pPr>
            <w:r>
              <w:t xml:space="preserve">As already described above, extension is </w:t>
            </w:r>
            <w:proofErr w:type="gramStart"/>
            <w:r>
              <w:t>definitely required</w:t>
            </w:r>
            <w:proofErr w:type="gramEnd"/>
            <w:r>
              <w:t xml:space="preserve"> but we think that March 2023 may</w:t>
            </w:r>
            <w:r>
              <w:t xml:space="preserve"> be a more realistic target.</w:t>
            </w:r>
          </w:p>
        </w:tc>
      </w:tr>
    </w:tbl>
    <w:p w14:paraId="4681BA1D" w14:textId="77777777" w:rsidR="00C11D6F" w:rsidRDefault="0040658A">
      <w:pPr>
        <w:pBdr>
          <w:top w:val="single" w:sz="3" w:space="0" w:color="000000"/>
          <w:left w:val="single" w:sz="10" w:space="0" w:color="000000"/>
          <w:bottom w:val="single" w:sz="10" w:space="0" w:color="000000"/>
          <w:right w:val="single" w:sz="10" w:space="0" w:color="000000"/>
        </w:pBdr>
        <w:spacing w:after="153" w:line="259" w:lineRule="auto"/>
        <w:ind w:left="203" w:right="196"/>
      </w:pPr>
      <w:r>
        <w:rPr>
          <w:b/>
        </w:rPr>
        <w:t>16 – VODAFONE Group Plc</w:t>
      </w:r>
    </w:p>
    <w:p w14:paraId="79CDB9A8" w14:textId="77777777" w:rsidR="00C11D6F" w:rsidRDefault="0040658A">
      <w:pPr>
        <w:pBdr>
          <w:top w:val="single" w:sz="3" w:space="0" w:color="000000"/>
          <w:left w:val="single" w:sz="10" w:space="0" w:color="000000"/>
          <w:bottom w:val="single" w:sz="10" w:space="0" w:color="000000"/>
          <w:right w:val="single" w:sz="10" w:space="0" w:color="000000"/>
        </w:pBdr>
        <w:spacing w:after="691"/>
        <w:ind w:left="203" w:right="196"/>
        <w:jc w:val="both"/>
      </w:pPr>
      <w:r>
        <w:t>Agree to extend till at least December 22.</w:t>
      </w:r>
    </w:p>
    <w:p w14:paraId="64585B0A" w14:textId="77777777" w:rsidR="00C11D6F" w:rsidRPr="00A10F3D" w:rsidRDefault="0040658A">
      <w:pPr>
        <w:pStyle w:val="Heading3"/>
        <w:tabs>
          <w:tab w:val="center" w:pos="2319"/>
        </w:tabs>
        <w:ind w:left="-15" w:firstLine="0"/>
        <w:rPr>
          <w:b/>
          <w:bCs/>
        </w:rPr>
      </w:pPr>
      <w:r w:rsidRPr="00A10F3D">
        <w:rPr>
          <w:b/>
          <w:bCs/>
        </w:rPr>
        <w:t>2.2.2</w:t>
      </w:r>
      <w:r w:rsidRPr="00A10F3D">
        <w:rPr>
          <w:b/>
          <w:bCs/>
        </w:rPr>
        <w:tab/>
        <w:t>Outcome of initial round</w:t>
      </w:r>
    </w:p>
    <w:p w14:paraId="2CA975F6" w14:textId="77777777" w:rsidR="00C11D6F" w:rsidRDefault="0040658A">
      <w:pPr>
        <w:spacing w:after="231" w:line="534" w:lineRule="auto"/>
        <w:ind w:left="-5" w:right="205"/>
      </w:pPr>
      <w:r>
        <w:t>2.2.2.1</w:t>
      </w:r>
      <w:r>
        <w:tab/>
      </w:r>
      <w:r>
        <w:t>Sub-topic 1-1: RP-222176: Next steps for the SI on efficient utilization of licensed spectrum Based on the received comments on this sub-topic (1-1) the following is recommended:</w:t>
      </w:r>
    </w:p>
    <w:p w14:paraId="7C1F2459" w14:textId="77777777" w:rsidR="00C11D6F" w:rsidRDefault="0040658A">
      <w:pPr>
        <w:spacing w:after="173"/>
        <w:ind w:left="315" w:right="205"/>
      </w:pPr>
      <w:r>
        <w:t>Extend the target deadline for this SI till March 2023.</w:t>
      </w:r>
    </w:p>
    <w:p w14:paraId="51C25D32" w14:textId="77777777" w:rsidR="00C11D6F" w:rsidRDefault="0040658A">
      <w:pPr>
        <w:spacing w:after="173"/>
        <w:ind w:left="315" w:right="205"/>
      </w:pPr>
      <w:r>
        <w:t xml:space="preserve">SIB1 </w:t>
      </w:r>
      <w:proofErr w:type="spellStart"/>
      <w:r>
        <w:t>signaling</w:t>
      </w:r>
      <w:proofErr w:type="spellEnd"/>
      <w:r>
        <w:t xml:space="preserve"> and CBW configuration will be discussed in RAN4#104bis (October meeting).</w:t>
      </w:r>
    </w:p>
    <w:p w14:paraId="287E328A" w14:textId="77777777" w:rsidR="00C11D6F" w:rsidRDefault="0040658A" w:rsidP="006802F6">
      <w:pPr>
        <w:spacing w:after="240" w:line="240" w:lineRule="auto"/>
        <w:ind w:left="317" w:right="204" w:hanging="11"/>
      </w:pPr>
      <w:r>
        <w:t>Discussion on irregular channel methods will resume when all core open issues are clarified.</w:t>
      </w:r>
    </w:p>
    <w:p w14:paraId="0C6596C7" w14:textId="77777777" w:rsidR="00C11D6F" w:rsidRDefault="0040658A" w:rsidP="006802F6">
      <w:pPr>
        <w:spacing w:after="240" w:line="240" w:lineRule="auto"/>
        <w:ind w:left="316" w:right="204" w:hanging="11"/>
      </w:pPr>
      <w:r>
        <w:rPr>
          <w:rFonts w:ascii="Calibri" w:eastAsia="Calibri" w:hAnsi="Calibri" w:cs="Calibri"/>
          <w:noProof/>
        </w:rPr>
        <mc:AlternateContent>
          <mc:Choice Requires="wpg">
            <w:drawing>
              <wp:anchor distT="0" distB="0" distL="114300" distR="114300" simplePos="0" relativeHeight="251661312" behindDoc="0" locked="0" layoutInCell="1" allowOverlap="1" wp14:anchorId="2014692F" wp14:editId="4A13FB60">
                <wp:simplePos x="0" y="0"/>
                <wp:positionH relativeFrom="column">
                  <wp:posOffset>193840</wp:posOffset>
                </wp:positionH>
                <wp:positionV relativeFrom="paragraph">
                  <wp:posOffset>-972087</wp:posOffset>
                </wp:positionV>
                <wp:extent cx="83252" cy="557369"/>
                <wp:effectExtent l="0" t="0" r="0" b="0"/>
                <wp:wrapSquare wrapText="bothSides"/>
                <wp:docPr id="10154" name="Group 10154"/>
                <wp:cNvGraphicFramePr/>
                <a:graphic xmlns:a="http://schemas.openxmlformats.org/drawingml/2006/main">
                  <a:graphicData uri="http://schemas.microsoft.com/office/word/2010/wordprocessingGroup">
                    <wpg:wgp>
                      <wpg:cNvGrpSpPr/>
                      <wpg:grpSpPr>
                        <a:xfrm>
                          <a:off x="0" y="0"/>
                          <a:ext cx="83252" cy="557369"/>
                          <a:chOff x="0" y="0"/>
                          <a:chExt cx="83252" cy="557369"/>
                        </a:xfrm>
                      </wpg:grpSpPr>
                      <wps:wsp>
                        <wps:cNvPr id="504" name="Rectangle 504"/>
                        <wps:cNvSpPr/>
                        <wps:spPr>
                          <a:xfrm>
                            <a:off x="0" y="0"/>
                            <a:ext cx="110725" cy="741301"/>
                          </a:xfrm>
                          <a:prstGeom prst="rect">
                            <a:avLst/>
                          </a:prstGeom>
                          <a:ln>
                            <a:noFill/>
                          </a:ln>
                        </wps:spPr>
                        <wps:txbx>
                          <w:txbxContent>
                            <w:p w14:paraId="63354E73" w14:textId="77777777" w:rsidR="00C11D6F" w:rsidRDefault="0040658A">
                              <w:pPr>
                                <w:spacing w:after="160" w:line="259" w:lineRule="auto"/>
                                <w:ind w:left="0" w:firstLine="0"/>
                              </w:pPr>
                              <w:r>
                                <w:rPr>
                                  <w:w w:val="106"/>
                                </w:rPr>
                                <w:t>−</w:t>
                              </w:r>
                            </w:p>
                          </w:txbxContent>
                        </wps:txbx>
                        <wps:bodyPr horzOverflow="overflow" vert="horz" lIns="0" tIns="0" rIns="0" bIns="0" rtlCol="0">
                          <a:noAutofit/>
                        </wps:bodyPr>
                      </wps:wsp>
                    </wpg:wgp>
                  </a:graphicData>
                </a:graphic>
              </wp:anchor>
            </w:drawing>
          </mc:Choice>
          <mc:Fallback>
            <w:pict>
              <v:group w14:anchorId="2014692F" id="Group 10154" o:spid="_x0000_s1030" style="position:absolute;left:0;text-align:left;margin-left:15.25pt;margin-top:-76.55pt;width:6.55pt;height:43.9pt;z-index:251661312" coordsize="832,5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">
                <v:rect id="Rectangle 504" o:spid="_x0000_s1031" style="position:absolute;width:1107;height:7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" filled="f" stroked="f">
                  <v:textbox inset="0,0,0,0">
                    <w:txbxContent>
                      <w:p w14:paraId="63354E73" w14:textId="77777777" w:rsidR="00C11D6F" w:rsidRDefault="0040658A">
                        <w:pPr>
                          <w:spacing w:after="160" w:line="259" w:lineRule="auto"/>
                          <w:ind w:left="0" w:firstLine="0"/>
                        </w:pPr>
                        <w:r>
                          <w:rPr>
                            <w:w w:val="106"/>
                          </w:rPr>
                          <w:t>−</w:t>
                        </w:r>
                      </w:p>
                    </w:txbxContent>
                  </v:textbox>
                </v:rect>
                <w10:wrap type="square"/>
              </v:group>
            </w:pict>
          </mc:Fallback>
        </mc:AlternateContent>
      </w:r>
      <w:r>
        <w:rPr>
          <w:rFonts w:ascii="Calibri" w:eastAsia="Calibri" w:hAnsi="Calibri" w:cs="Calibri"/>
          <w:noProof/>
        </w:rPr>
        <mc:AlternateContent>
          <mc:Choice Requires="wpg">
            <w:drawing>
              <wp:anchor distT="0" distB="0" distL="114300" distR="114300" simplePos="0" relativeHeight="251662336" behindDoc="0" locked="0" layoutInCell="1" allowOverlap="1" wp14:anchorId="7B9F80C4" wp14:editId="311BD8D0">
                <wp:simplePos x="0" y="0"/>
                <wp:positionH relativeFrom="column">
                  <wp:posOffset>193840</wp:posOffset>
                </wp:positionH>
                <wp:positionV relativeFrom="paragraph">
                  <wp:posOffset>-686223</wp:posOffset>
                </wp:positionV>
                <wp:extent cx="83252" cy="557369"/>
                <wp:effectExtent l="0" t="0" r="0" b="0"/>
                <wp:wrapSquare wrapText="bothSides"/>
                <wp:docPr id="10155" name="Group 10155"/>
                <wp:cNvGraphicFramePr/>
                <a:graphic xmlns:a="http://schemas.openxmlformats.org/drawingml/2006/main">
                  <a:graphicData uri="http://schemas.microsoft.com/office/word/2010/wordprocessingGroup">
                    <wpg:wgp>
                      <wpg:cNvGrpSpPr/>
                      <wpg:grpSpPr>
                        <a:xfrm>
                          <a:off x="0" y="0"/>
                          <a:ext cx="83252" cy="557369"/>
                          <a:chOff x="0" y="0"/>
                          <a:chExt cx="83252" cy="557369"/>
                        </a:xfrm>
                      </wpg:grpSpPr>
                      <wps:wsp>
                        <wps:cNvPr id="506" name="Rectangle 506"/>
                        <wps:cNvSpPr/>
                        <wps:spPr>
                          <a:xfrm>
                            <a:off x="0" y="0"/>
                            <a:ext cx="110725" cy="741301"/>
                          </a:xfrm>
                          <a:prstGeom prst="rect">
                            <a:avLst/>
                          </a:prstGeom>
                          <a:ln>
                            <a:noFill/>
                          </a:ln>
                        </wps:spPr>
                        <wps:txbx>
                          <w:txbxContent>
                            <w:p w14:paraId="62CAA294" w14:textId="77777777" w:rsidR="00C11D6F" w:rsidRDefault="0040658A">
                              <w:pPr>
                                <w:spacing w:after="160" w:line="259" w:lineRule="auto"/>
                                <w:ind w:left="0" w:firstLine="0"/>
                              </w:pPr>
                              <w:r>
                                <w:rPr>
                                  <w:w w:val="106"/>
                                </w:rPr>
                                <w:t>−</w:t>
                              </w:r>
                            </w:p>
                          </w:txbxContent>
                        </wps:txbx>
                        <wps:bodyPr horzOverflow="overflow" vert="horz" lIns="0" tIns="0" rIns="0" bIns="0" rtlCol="0">
                          <a:noAutofit/>
                        </wps:bodyPr>
                      </wps:wsp>
                    </wpg:wgp>
                  </a:graphicData>
                </a:graphic>
              </wp:anchor>
            </w:drawing>
          </mc:Choice>
          <mc:Fallback>
            <w:pict>
              <v:group w14:anchorId="7B9F80C4" id="Group 10155" o:spid="_x0000_s1032" style="position:absolute;left:0;text-align:left;margin-left:15.25pt;margin-top:-54.05pt;width:6.55pt;height:43.9pt;z-index:251662336" coordsize="832,5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">
                <v:rect id="Rectangle 506" o:spid="_x0000_s1033" style="position:absolute;width:1107;height:7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" filled="f" stroked="f">
                  <v:textbox inset="0,0,0,0">
                    <w:txbxContent>
                      <w:p w14:paraId="62CAA294" w14:textId="77777777" w:rsidR="00C11D6F" w:rsidRDefault="0040658A">
                        <w:pPr>
                          <w:spacing w:after="160" w:line="259" w:lineRule="auto"/>
                          <w:ind w:left="0" w:firstLine="0"/>
                        </w:pPr>
                        <w:r>
                          <w:rPr>
                            <w:w w:val="106"/>
                          </w:rPr>
                          <w:t>−</w:t>
                        </w:r>
                      </w:p>
                    </w:txbxContent>
                  </v:textbox>
                </v:rect>
                <w10:wrap type="square"/>
              </v:group>
            </w:pict>
          </mc:Fallback>
        </mc:AlternateContent>
      </w:r>
      <w:r>
        <w:rPr>
          <w:rFonts w:ascii="Calibri" w:eastAsia="Calibri" w:hAnsi="Calibri" w:cs="Calibri"/>
          <w:noProof/>
        </w:rPr>
        <mc:AlternateContent>
          <mc:Choice Requires="wpg">
            <w:drawing>
              <wp:anchor distT="0" distB="0" distL="114300" distR="114300" simplePos="0" relativeHeight="251663360" behindDoc="0" locked="0" layoutInCell="1" allowOverlap="1" wp14:anchorId="145975E9" wp14:editId="470D3706">
                <wp:simplePos x="0" y="0"/>
                <wp:positionH relativeFrom="column">
                  <wp:posOffset>193840</wp:posOffset>
                </wp:positionH>
                <wp:positionV relativeFrom="paragraph">
                  <wp:posOffset>-400346</wp:posOffset>
                </wp:positionV>
                <wp:extent cx="83252" cy="557369"/>
                <wp:effectExtent l="0" t="0" r="0" b="0"/>
                <wp:wrapSquare wrapText="bothSides"/>
                <wp:docPr id="10156" name="Group 10156"/>
                <wp:cNvGraphicFramePr/>
                <a:graphic xmlns:a="http://schemas.openxmlformats.org/drawingml/2006/main">
                  <a:graphicData uri="http://schemas.microsoft.com/office/word/2010/wordprocessingGroup">
                    <wpg:wgp>
                      <wpg:cNvGrpSpPr/>
                      <wpg:grpSpPr>
                        <a:xfrm>
                          <a:off x="0" y="0"/>
                          <a:ext cx="83252" cy="557369"/>
                          <a:chOff x="0" y="0"/>
                          <a:chExt cx="83252" cy="557369"/>
                        </a:xfrm>
                      </wpg:grpSpPr>
                      <wps:wsp>
                        <wps:cNvPr id="508" name="Rectangle 508"/>
                        <wps:cNvSpPr/>
                        <wps:spPr>
                          <a:xfrm>
                            <a:off x="0" y="0"/>
                            <a:ext cx="110725" cy="741301"/>
                          </a:xfrm>
                          <a:prstGeom prst="rect">
                            <a:avLst/>
                          </a:prstGeom>
                          <a:ln>
                            <a:noFill/>
                          </a:ln>
                        </wps:spPr>
                        <wps:txbx>
                          <w:txbxContent>
                            <w:p w14:paraId="35E7E2F6" w14:textId="77777777" w:rsidR="00C11D6F" w:rsidRDefault="0040658A">
                              <w:pPr>
                                <w:spacing w:after="160" w:line="259" w:lineRule="auto"/>
                                <w:ind w:left="0" w:firstLine="0"/>
                              </w:pPr>
                              <w:r>
                                <w:rPr>
                                  <w:w w:val="106"/>
                                </w:rPr>
                                <w:t>−</w:t>
                              </w:r>
                            </w:p>
                          </w:txbxContent>
                        </wps:txbx>
                        <wps:bodyPr horzOverflow="overflow" vert="horz" lIns="0" tIns="0" rIns="0" bIns="0" rtlCol="0">
                          <a:noAutofit/>
                        </wps:bodyPr>
                      </wps:wsp>
                    </wpg:wgp>
                  </a:graphicData>
                </a:graphic>
              </wp:anchor>
            </w:drawing>
          </mc:Choice>
          <mc:Fallback>
            <w:pict>
              <v:group w14:anchorId="145975E9" id="Group 10156" o:spid="_x0000_s1034" style="position:absolute;left:0;text-align:left;margin-left:15.25pt;margin-top:-31.5pt;width:6.55pt;height:43.9pt;z-index:251663360" coordsize="832,5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">
                <v:rect id="Rectangle 508" o:spid="_x0000_s1035" style="position:absolute;width:1107;height:7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" filled="f" stroked="f">
                  <v:textbox inset="0,0,0,0">
                    <w:txbxContent>
                      <w:p w14:paraId="35E7E2F6" w14:textId="77777777" w:rsidR="00C11D6F" w:rsidRDefault="0040658A">
                        <w:pPr>
                          <w:spacing w:after="160" w:line="259" w:lineRule="auto"/>
                          <w:ind w:left="0" w:firstLine="0"/>
                        </w:pPr>
                        <w:r>
                          <w:rPr>
                            <w:w w:val="106"/>
                          </w:rPr>
                          <w:t>−</w:t>
                        </w:r>
                      </w:p>
                    </w:txbxContent>
                  </v:textbox>
                </v:rect>
                <w10:wrap type="square"/>
              </v:group>
            </w:pict>
          </mc:Fallback>
        </mc:AlternateContent>
      </w:r>
      <w:r>
        <w:t xml:space="preserve">− </w:t>
      </w:r>
      <w:r>
        <w:t>N</w:t>
      </w:r>
      <w:r>
        <w:t>o further discussion needed on this sub-topic.</w:t>
      </w:r>
    </w:p>
    <w:p w14:paraId="3055FE13" w14:textId="77777777" w:rsidR="00C11D6F" w:rsidRDefault="0040658A">
      <w:pPr>
        <w:tabs>
          <w:tab w:val="center" w:pos="2902"/>
        </w:tabs>
        <w:ind w:left="-15" w:firstLine="0"/>
      </w:pPr>
      <w:r>
        <w:t>2.2.2.2</w:t>
      </w:r>
      <w:r>
        <w:tab/>
        <w:t>Sub-topic 1-2: RP-222377: SI SR</w:t>
      </w:r>
    </w:p>
    <w:p w14:paraId="6E00F811" w14:textId="77777777" w:rsidR="00C11D6F" w:rsidRDefault="0040658A">
      <w:pPr>
        <w:spacing w:after="516"/>
        <w:ind w:left="-5" w:right="205"/>
      </w:pPr>
      <w:r>
        <w:rPr>
          <w:rFonts w:ascii="Calibri" w:eastAsia="Calibri" w:hAnsi="Calibri" w:cs="Calibri"/>
          <w:noProof/>
        </w:rPr>
        <mc:AlternateContent>
          <mc:Choice Requires="wpg">
            <w:drawing>
              <wp:anchor distT="0" distB="0" distL="114300" distR="114300" simplePos="0" relativeHeight="251664384" behindDoc="0" locked="0" layoutInCell="1" allowOverlap="1" wp14:anchorId="6104B0AD" wp14:editId="0BFAD257">
                <wp:simplePos x="0" y="0"/>
                <wp:positionH relativeFrom="column">
                  <wp:posOffset>193840</wp:posOffset>
                </wp:positionH>
                <wp:positionV relativeFrom="paragraph">
                  <wp:posOffset>385552</wp:posOffset>
                </wp:positionV>
                <wp:extent cx="83252" cy="557369"/>
                <wp:effectExtent l="0" t="0" r="0" b="0"/>
                <wp:wrapSquare wrapText="bothSides"/>
                <wp:docPr id="10157" name="Group 10157"/>
                <wp:cNvGraphicFramePr/>
                <a:graphic xmlns:a="http://schemas.openxmlformats.org/drawingml/2006/main">
                  <a:graphicData uri="http://schemas.microsoft.com/office/word/2010/wordprocessingGroup">
                    <wpg:wgp>
                      <wpg:cNvGrpSpPr/>
                      <wpg:grpSpPr>
                        <a:xfrm>
                          <a:off x="0" y="0"/>
                          <a:ext cx="83252" cy="557369"/>
                          <a:chOff x="0" y="0"/>
                          <a:chExt cx="83252" cy="557369"/>
                        </a:xfrm>
                      </wpg:grpSpPr>
                      <wps:wsp>
                        <wps:cNvPr id="515" name="Rectangle 515"/>
                        <wps:cNvSpPr/>
                        <wps:spPr>
                          <a:xfrm>
                            <a:off x="0" y="0"/>
                            <a:ext cx="110725" cy="741301"/>
                          </a:xfrm>
                          <a:prstGeom prst="rect">
                            <a:avLst/>
                          </a:prstGeom>
                          <a:ln>
                            <a:noFill/>
                          </a:ln>
                        </wps:spPr>
                        <wps:txbx>
                          <w:txbxContent>
                            <w:p w14:paraId="7CCED73D" w14:textId="77777777" w:rsidR="00C11D6F" w:rsidRDefault="0040658A">
                              <w:pPr>
                                <w:spacing w:after="160" w:line="259" w:lineRule="auto"/>
                                <w:ind w:left="0" w:firstLine="0"/>
                              </w:pPr>
                              <w:r>
                                <w:rPr>
                                  <w:w w:val="106"/>
                                </w:rPr>
                                <w:t>−</w:t>
                              </w:r>
                            </w:p>
                          </w:txbxContent>
                        </wps:txbx>
                        <wps:bodyPr horzOverflow="overflow" vert="horz" lIns="0" tIns="0" rIns="0" bIns="0" rtlCol="0">
                          <a:noAutofit/>
                        </wps:bodyPr>
                      </wps:wsp>
                    </wpg:wgp>
                  </a:graphicData>
                </a:graphic>
              </wp:anchor>
            </w:drawing>
          </mc:Choice>
          <mc:Fallback>
            <w:pict>
              <v:group w14:anchorId="6104B0AD" id="Group 10157" o:spid="_x0000_s1036" style="position:absolute;left:0;text-align:left;margin-left:15.25pt;margin-top:30.35pt;width:6.55pt;height:43.9pt;z-index:251664384" coordsize="832,5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">
                <v:rect id="Rectangle 515" o:spid="_x0000_s1037" style="position:absolute;width:1107;height:7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" filled="f" stroked="f">
                  <v:textbox inset="0,0,0,0">
                    <w:txbxContent>
                      <w:p w14:paraId="7CCED73D" w14:textId="77777777" w:rsidR="00C11D6F" w:rsidRDefault="0040658A">
                        <w:pPr>
                          <w:spacing w:after="160" w:line="259" w:lineRule="auto"/>
                          <w:ind w:left="0" w:firstLine="0"/>
                        </w:pPr>
                        <w:r>
                          <w:rPr>
                            <w:w w:val="106"/>
                          </w:rPr>
                          <w:t>−</w:t>
                        </w:r>
                      </w:p>
                    </w:txbxContent>
                  </v:textbox>
                </v:rect>
                <w10:wrap type="square"/>
              </v:group>
            </w:pict>
          </mc:Fallback>
        </mc:AlternateContent>
      </w:r>
      <w:r>
        <w:rPr>
          <w:rFonts w:ascii="Calibri" w:eastAsia="Calibri" w:hAnsi="Calibri" w:cs="Calibri"/>
          <w:noProof/>
        </w:rPr>
        <mc:AlternateContent>
          <mc:Choice Requires="wpg">
            <w:drawing>
              <wp:anchor distT="0" distB="0" distL="114300" distR="114300" simplePos="0" relativeHeight="251665408" behindDoc="0" locked="0" layoutInCell="1" allowOverlap="1" wp14:anchorId="3063FFE4" wp14:editId="075C8EB8">
                <wp:simplePos x="0" y="0"/>
                <wp:positionH relativeFrom="column">
                  <wp:posOffset>193840</wp:posOffset>
                </wp:positionH>
                <wp:positionV relativeFrom="paragraph">
                  <wp:posOffset>671417</wp:posOffset>
                </wp:positionV>
                <wp:extent cx="83252" cy="557369"/>
                <wp:effectExtent l="0" t="0" r="0" b="0"/>
                <wp:wrapSquare wrapText="bothSides"/>
                <wp:docPr id="10158" name="Group 10158"/>
                <wp:cNvGraphicFramePr/>
                <a:graphic xmlns:a="http://schemas.openxmlformats.org/drawingml/2006/main">
                  <a:graphicData uri="http://schemas.microsoft.com/office/word/2010/wordprocessingGroup">
                    <wpg:wgp>
                      <wpg:cNvGrpSpPr/>
                      <wpg:grpSpPr>
                        <a:xfrm>
                          <a:off x="0" y="0"/>
                          <a:ext cx="83252" cy="557369"/>
                          <a:chOff x="0" y="0"/>
                          <a:chExt cx="83252" cy="557369"/>
                        </a:xfrm>
                      </wpg:grpSpPr>
                      <wps:wsp>
                        <wps:cNvPr id="517" name="Rectangle 517"/>
                        <wps:cNvSpPr/>
                        <wps:spPr>
                          <a:xfrm>
                            <a:off x="0" y="0"/>
                            <a:ext cx="110725" cy="741301"/>
                          </a:xfrm>
                          <a:prstGeom prst="rect">
                            <a:avLst/>
                          </a:prstGeom>
                          <a:ln>
                            <a:noFill/>
                          </a:ln>
                        </wps:spPr>
                        <wps:txbx>
                          <w:txbxContent>
                            <w:p w14:paraId="55947C11" w14:textId="77777777" w:rsidR="00C11D6F" w:rsidRDefault="0040658A">
                              <w:pPr>
                                <w:spacing w:after="160" w:line="259" w:lineRule="auto"/>
                                <w:ind w:left="0" w:firstLine="0"/>
                              </w:pPr>
                              <w:r>
                                <w:rPr>
                                  <w:w w:val="106"/>
                                </w:rPr>
                                <w:t>−</w:t>
                              </w:r>
                            </w:p>
                          </w:txbxContent>
                        </wps:txbx>
                        <wps:bodyPr horzOverflow="overflow" vert="horz" lIns="0" tIns="0" rIns="0" bIns="0" rtlCol="0">
                          <a:noAutofit/>
                        </wps:bodyPr>
                      </wps:wsp>
                    </wpg:wgp>
                  </a:graphicData>
                </a:graphic>
              </wp:anchor>
            </w:drawing>
          </mc:Choice>
          <mc:Fallback>
            <w:pict>
              <v:group w14:anchorId="3063FFE4" id="Group 10158" o:spid="_x0000_s1038" style="position:absolute;left:0;text-align:left;margin-left:15.25pt;margin-top:52.85pt;width:6.55pt;height:43.9pt;z-index:251665408" coordsize="832,5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">
                <v:rect id="Rectangle 517" o:spid="_x0000_s1039" style="position:absolute;width:1107;height:7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" filled="f" stroked="f">
                  <v:textbox inset="0,0,0,0">
                    <w:txbxContent>
                      <w:p w14:paraId="55947C11" w14:textId="77777777" w:rsidR="00C11D6F" w:rsidRDefault="0040658A">
                        <w:pPr>
                          <w:spacing w:after="160" w:line="259" w:lineRule="auto"/>
                          <w:ind w:left="0" w:firstLine="0"/>
                        </w:pPr>
                        <w:r>
                          <w:rPr>
                            <w:w w:val="106"/>
                          </w:rPr>
                          <w:t>−</w:t>
                        </w:r>
                      </w:p>
                    </w:txbxContent>
                  </v:textbox>
                </v:rect>
                <w10:wrap type="square"/>
              </v:group>
            </w:pict>
          </mc:Fallback>
        </mc:AlternateContent>
      </w:r>
      <w:r>
        <w:rPr>
          <w:rFonts w:ascii="Calibri" w:eastAsia="Calibri" w:hAnsi="Calibri" w:cs="Calibri"/>
          <w:noProof/>
        </w:rPr>
        <mc:AlternateContent>
          <mc:Choice Requires="wpg">
            <w:drawing>
              <wp:anchor distT="0" distB="0" distL="114300" distR="114300" simplePos="0" relativeHeight="251666432" behindDoc="0" locked="0" layoutInCell="1" allowOverlap="1" wp14:anchorId="04DBE7DD" wp14:editId="035AB38C">
                <wp:simplePos x="0" y="0"/>
                <wp:positionH relativeFrom="column">
                  <wp:posOffset>193840</wp:posOffset>
                </wp:positionH>
                <wp:positionV relativeFrom="paragraph">
                  <wp:posOffset>957294</wp:posOffset>
                </wp:positionV>
                <wp:extent cx="83252" cy="557369"/>
                <wp:effectExtent l="0" t="0" r="0" b="0"/>
                <wp:wrapSquare wrapText="bothSides"/>
                <wp:docPr id="10159" name="Group 10159"/>
                <wp:cNvGraphicFramePr/>
                <a:graphic xmlns:a="http://schemas.openxmlformats.org/drawingml/2006/main">
                  <a:graphicData uri="http://schemas.microsoft.com/office/word/2010/wordprocessingGroup">
                    <wpg:wgp>
                      <wpg:cNvGrpSpPr/>
                      <wpg:grpSpPr>
                        <a:xfrm>
                          <a:off x="0" y="0"/>
                          <a:ext cx="83252" cy="557369"/>
                          <a:chOff x="0" y="0"/>
                          <a:chExt cx="83252" cy="557369"/>
                        </a:xfrm>
                      </wpg:grpSpPr>
                      <wps:wsp>
                        <wps:cNvPr id="519" name="Rectangle 519"/>
                        <wps:cNvSpPr/>
                        <wps:spPr>
                          <a:xfrm>
                            <a:off x="0" y="0"/>
                            <a:ext cx="110725" cy="741301"/>
                          </a:xfrm>
                          <a:prstGeom prst="rect">
                            <a:avLst/>
                          </a:prstGeom>
                          <a:ln>
                            <a:noFill/>
                          </a:ln>
                        </wps:spPr>
                        <wps:txbx>
                          <w:txbxContent>
                            <w:p w14:paraId="120F8568" w14:textId="77777777" w:rsidR="00C11D6F" w:rsidRDefault="0040658A">
                              <w:pPr>
                                <w:spacing w:after="160" w:line="259" w:lineRule="auto"/>
                                <w:ind w:left="0" w:firstLine="0"/>
                              </w:pPr>
                              <w:r>
                                <w:rPr>
                                  <w:w w:val="106"/>
                                </w:rPr>
                                <w:t>−</w:t>
                              </w:r>
                            </w:p>
                          </w:txbxContent>
                        </wps:txbx>
                        <wps:bodyPr horzOverflow="overflow" vert="horz" lIns="0" tIns="0" rIns="0" bIns="0" rtlCol="0">
                          <a:noAutofit/>
                        </wps:bodyPr>
                      </wps:wsp>
                    </wpg:wgp>
                  </a:graphicData>
                </a:graphic>
              </wp:anchor>
            </w:drawing>
          </mc:Choice>
          <mc:Fallback>
            <w:pict>
              <v:group w14:anchorId="04DBE7DD" id="Group 10159" o:spid="_x0000_s1040" style="position:absolute;left:0;text-align:left;margin-left:15.25pt;margin-top:75.4pt;width:6.55pt;height:43.9pt;z-index:251666432" coordsize="832,5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">
                <v:rect id="Rectangle 519" o:spid="_x0000_s1041" style="position:absolute;width:1107;height:7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" filled="f" stroked="f">
                  <v:textbox inset="0,0,0,0">
                    <w:txbxContent>
                      <w:p w14:paraId="120F8568" w14:textId="77777777" w:rsidR="00C11D6F" w:rsidRDefault="0040658A">
                        <w:pPr>
                          <w:spacing w:after="160" w:line="259" w:lineRule="auto"/>
                          <w:ind w:left="0" w:firstLine="0"/>
                        </w:pPr>
                        <w:r>
                          <w:rPr>
                            <w:w w:val="106"/>
                          </w:rPr>
                          <w:t>−</w:t>
                        </w:r>
                      </w:p>
                    </w:txbxContent>
                  </v:textbox>
                </v:rect>
                <w10:wrap type="square"/>
              </v:group>
            </w:pict>
          </mc:Fallback>
        </mc:AlternateContent>
      </w:r>
      <w:r>
        <w:t>Based on the received comments on this sub-topic (1-2) the following is recommended:</w:t>
      </w:r>
    </w:p>
    <w:p w14:paraId="363983DC" w14:textId="77777777" w:rsidR="00C11D6F" w:rsidRDefault="0040658A">
      <w:pPr>
        <w:spacing w:after="173"/>
        <w:ind w:left="315" w:right="205"/>
      </w:pPr>
      <w:r>
        <w:t>Extend the target deadline for this SI till March 2023.</w:t>
      </w:r>
    </w:p>
    <w:p w14:paraId="5784671D" w14:textId="77777777" w:rsidR="00C11D6F" w:rsidRDefault="0040658A">
      <w:pPr>
        <w:spacing w:after="173"/>
        <w:ind w:left="315" w:right="205"/>
      </w:pPr>
      <w:r>
        <w:t>Allocate 0.5 TU per RAN4 meeting.</w:t>
      </w:r>
    </w:p>
    <w:p w14:paraId="0D74955C" w14:textId="77777777" w:rsidR="00C11D6F" w:rsidRDefault="0040658A">
      <w:pPr>
        <w:spacing w:after="639"/>
        <w:ind w:left="545" w:right="205" w:hanging="240"/>
      </w:pPr>
      <w:r>
        <w:t>No further discussion needed except review the updated SR and SID including TU sh</w:t>
      </w:r>
      <w:r>
        <w:t>eet in the intermediate round.</w:t>
      </w:r>
    </w:p>
    <w:p w14:paraId="4C92AB62" w14:textId="77777777" w:rsidR="00C11D6F" w:rsidRPr="00A10F3D" w:rsidRDefault="0040658A">
      <w:pPr>
        <w:pStyle w:val="Heading2"/>
        <w:tabs>
          <w:tab w:val="center" w:pos="2229"/>
        </w:tabs>
        <w:ind w:left="-15" w:firstLine="0"/>
        <w:rPr>
          <w:b/>
          <w:bCs/>
        </w:rPr>
      </w:pPr>
      <w:r w:rsidRPr="00A10F3D">
        <w:rPr>
          <w:b/>
          <w:bCs/>
        </w:rPr>
        <w:lastRenderedPageBreak/>
        <w:t>2.3</w:t>
      </w:r>
      <w:r w:rsidRPr="00A10F3D">
        <w:rPr>
          <w:b/>
          <w:bCs/>
        </w:rPr>
        <w:tab/>
        <w:t>Intermediate round</w:t>
      </w:r>
    </w:p>
    <w:p w14:paraId="31C5BAF3" w14:textId="77777777" w:rsidR="00C11D6F" w:rsidRDefault="0040658A">
      <w:pPr>
        <w:pStyle w:val="Heading3"/>
        <w:tabs>
          <w:tab w:val="center" w:pos="2768"/>
        </w:tabs>
        <w:ind w:left="-15" w:firstLine="0"/>
      </w:pPr>
      <w:r>
        <w:t>2.3.1</w:t>
      </w:r>
      <w:r>
        <w:tab/>
        <w:t>Open issues in intermediate round</w:t>
      </w:r>
    </w:p>
    <w:p w14:paraId="09A1C8C8" w14:textId="77777777" w:rsidR="00C11D6F" w:rsidRDefault="0040658A">
      <w:pPr>
        <w:tabs>
          <w:tab w:val="center" w:pos="2948"/>
        </w:tabs>
        <w:ind w:left="-15" w:firstLine="0"/>
      </w:pPr>
      <w:r>
        <w:t>2.3.1.1</w:t>
      </w:r>
      <w:r>
        <w:tab/>
        <w:t>Sub-topic 1-3: Review updated SR</w:t>
      </w:r>
    </w:p>
    <w:p w14:paraId="1EA06598" w14:textId="77777777" w:rsidR="00C11D6F" w:rsidRDefault="0040658A">
      <w:pPr>
        <w:ind w:left="-5" w:right="205"/>
      </w:pPr>
      <w:r>
        <w:t>Rapporteur (Ericsson) please upload draft of updated SR including TU sheet in the following folder:</w:t>
      </w:r>
    </w:p>
    <w:p w14:paraId="0A662FE5" w14:textId="77777777" w:rsidR="00C11D6F" w:rsidRDefault="0040658A">
      <w:pPr>
        <w:ind w:left="-5" w:right="205"/>
      </w:pPr>
      <w:r>
        <w:t>https://www.3gpp.org/</w:t>
      </w:r>
      <w:r>
        <w:t>ftp/TSG_RAN/TSG_RAN/TSGR_97e/Inbox/Drafts/%5B97e-11-RAN4-IrregularBWs%5D/Revised%20SR</w:t>
      </w:r>
    </w:p>
    <w:p w14:paraId="0D481619" w14:textId="77777777" w:rsidR="00C11D6F" w:rsidRDefault="0040658A">
      <w:pPr>
        <w:ind w:left="-5" w:right="205"/>
      </w:pPr>
      <w:r>
        <w:t>Comments can provide comments (if any) on the updated SR below:</w:t>
      </w:r>
    </w:p>
    <w:p w14:paraId="21846F83" w14:textId="77777777" w:rsidR="00C11D6F" w:rsidRDefault="0040658A">
      <w:pPr>
        <w:spacing w:after="0" w:line="259" w:lineRule="auto"/>
        <w:ind w:left="0" w:right="432" w:firstLine="0"/>
        <w:jc w:val="center"/>
      </w:pPr>
      <w:r>
        <w:rPr>
          <w:b/>
        </w:rPr>
        <w:t>Feedback Form 5: Comments on updated draft SR of the SI</w:t>
      </w:r>
    </w:p>
    <w:tbl>
      <w:tblPr>
        <w:tblStyle w:val="TableGrid"/>
        <w:tblW w:w="9614" w:type="dxa"/>
        <w:tblInd w:w="12" w:type="dxa"/>
        <w:tblCellMar>
          <w:top w:w="0" w:type="dxa"/>
          <w:left w:w="142" w:type="dxa"/>
          <w:bottom w:w="0" w:type="dxa"/>
          <w:right w:w="0" w:type="dxa"/>
        </w:tblCellMar>
        <w:tblLook w:val="04A0" w:firstRow="1" w:lastRow="0" w:firstColumn="1" w:lastColumn="0" w:noHBand="0" w:noVBand="1"/>
      </w:tblPr>
      <w:tblGrid>
        <w:gridCol w:w="9614"/>
      </w:tblGrid>
      <w:tr w:rsidR="00C11D6F" w14:paraId="4163C3A1" w14:textId="77777777">
        <w:trPr>
          <w:trHeight w:val="1277"/>
        </w:trPr>
        <w:tc>
          <w:tcPr>
            <w:tcW w:w="9614" w:type="dxa"/>
            <w:tcBorders>
              <w:top w:val="single" w:sz="10" w:space="0" w:color="000000"/>
              <w:left w:val="single" w:sz="10" w:space="0" w:color="000000"/>
              <w:bottom w:val="nil"/>
              <w:right w:val="single" w:sz="10" w:space="0" w:color="000000"/>
            </w:tcBorders>
            <w:vAlign w:val="center"/>
          </w:tcPr>
          <w:p w14:paraId="70B6B16E" w14:textId="77777777" w:rsidR="00C11D6F" w:rsidRDefault="0040658A">
            <w:pPr>
              <w:spacing w:after="153" w:line="259" w:lineRule="auto"/>
              <w:ind w:left="0" w:firstLine="0"/>
            </w:pPr>
            <w:r>
              <w:rPr>
                <w:b/>
              </w:rPr>
              <w:t>1 – Ericsson LM</w:t>
            </w:r>
          </w:p>
          <w:p w14:paraId="2BC1B5AF" w14:textId="77777777" w:rsidR="00C11D6F" w:rsidRDefault="0040658A">
            <w:pPr>
              <w:spacing w:after="0" w:line="259" w:lineRule="auto"/>
              <w:ind w:left="109" w:right="-1206" w:firstLine="0"/>
              <w:jc w:val="both"/>
            </w:pPr>
            <w:proofErr w:type="spellStart"/>
            <w:r>
              <w:t>HiAll</w:t>
            </w:r>
            <w:proofErr w:type="spellEnd"/>
            <w:r>
              <w:t xml:space="preserve">, </w:t>
            </w:r>
            <w:proofErr w:type="spellStart"/>
            <w:r>
              <w:t>pleasebeinformedthattheupdateddraftSRandSIDarenowuploaded</w:t>
            </w:r>
            <w:proofErr w:type="spellEnd"/>
            <w:r>
              <w:t xml:space="preserve">: </w:t>
            </w:r>
            <w:proofErr w:type="spellStart"/>
            <w:r>
              <w:t>DirectoryListing</w:t>
            </w:r>
            <w:proofErr w:type="spellEnd"/>
            <w:r>
              <w:t>/ftp/TSG_RAN/TSG_RA 11-RAN4-Irregular-BWs] (3gpp.org)</w:t>
            </w:r>
          </w:p>
        </w:tc>
      </w:tr>
    </w:tbl>
    <w:p w14:paraId="2B54D526" w14:textId="77777777" w:rsidR="00C11D6F" w:rsidRDefault="0040658A">
      <w:pPr>
        <w:pBdr>
          <w:top w:val="single" w:sz="3" w:space="0" w:color="000000"/>
          <w:left w:val="single" w:sz="10" w:space="0" w:color="000000"/>
          <w:bottom w:val="single" w:sz="10" w:space="0" w:color="000000"/>
          <w:right w:val="single" w:sz="10" w:space="0" w:color="000000"/>
        </w:pBdr>
        <w:spacing w:after="153" w:line="259" w:lineRule="auto"/>
        <w:ind w:left="203" w:right="196"/>
      </w:pPr>
      <w:r>
        <w:rPr>
          <w:b/>
        </w:rPr>
        <w:t>2 – Intel Corporation (UK) Ltd</w:t>
      </w:r>
    </w:p>
    <w:p w14:paraId="7081EE97" w14:textId="77777777" w:rsidR="00C11D6F" w:rsidRDefault="0040658A">
      <w:pPr>
        <w:pBdr>
          <w:top w:val="single" w:sz="3" w:space="0" w:color="000000"/>
          <w:left w:val="single" w:sz="10" w:space="0" w:color="000000"/>
          <w:bottom w:val="single" w:sz="10" w:space="0" w:color="000000"/>
          <w:right w:val="single" w:sz="10" w:space="0" w:color="000000"/>
        </w:pBdr>
        <w:spacing w:after="630"/>
        <w:ind w:left="203" w:right="196"/>
        <w:jc w:val="both"/>
      </w:pPr>
      <w:r>
        <w:t>Looks OK</w:t>
      </w:r>
    </w:p>
    <w:p w14:paraId="43AB0440" w14:textId="77777777" w:rsidR="00C11D6F" w:rsidRDefault="0040658A">
      <w:pPr>
        <w:tabs>
          <w:tab w:val="center" w:pos="2990"/>
        </w:tabs>
        <w:ind w:left="-15" w:firstLine="0"/>
      </w:pPr>
      <w:r>
        <w:t>2.3.1.2</w:t>
      </w:r>
      <w:r>
        <w:tab/>
        <w:t>Sub-topic 1-4: Review updated SID</w:t>
      </w:r>
    </w:p>
    <w:p w14:paraId="12CEEC96" w14:textId="77777777" w:rsidR="00C11D6F" w:rsidRDefault="0040658A">
      <w:pPr>
        <w:ind w:left="-5" w:right="205"/>
      </w:pPr>
      <w:r>
        <w:t>Rapporteur (Ericsson) please upload draft of updated SID in the following folder:</w:t>
      </w:r>
    </w:p>
    <w:p w14:paraId="2756E819" w14:textId="77777777" w:rsidR="00C11D6F" w:rsidRDefault="0040658A">
      <w:pPr>
        <w:ind w:left="-5" w:right="205"/>
      </w:pPr>
      <w:r>
        <w:t>https://www.3gpp.org/ftp/TSG_RAN/TSG_RAN/TSGR_97e/Inbox/Drafts/%5B97e-11-RAN4-IrregularBWs%5D/Updated%20SID</w:t>
      </w:r>
    </w:p>
    <w:p w14:paraId="4C12C400" w14:textId="77777777" w:rsidR="00C11D6F" w:rsidRDefault="0040658A">
      <w:pPr>
        <w:ind w:left="-5" w:right="205"/>
      </w:pPr>
      <w:r>
        <w:t>Comments can provide comments (if any) on the updated SID below:</w:t>
      </w:r>
    </w:p>
    <w:p w14:paraId="06F60154" w14:textId="77777777" w:rsidR="00C11D6F" w:rsidRDefault="0040658A">
      <w:pPr>
        <w:spacing w:after="0" w:line="265" w:lineRule="auto"/>
        <w:ind w:left="1949" w:right="1440"/>
      </w:pPr>
      <w:r>
        <w:rPr>
          <w:b/>
        </w:rPr>
        <w:t>Feedback Form 6: Comments on the updated SID</w:t>
      </w:r>
    </w:p>
    <w:tbl>
      <w:tblPr>
        <w:tblStyle w:val="TableGrid"/>
        <w:tblW w:w="9614" w:type="dxa"/>
        <w:tblInd w:w="12" w:type="dxa"/>
        <w:tblCellMar>
          <w:top w:w="0" w:type="dxa"/>
          <w:left w:w="142" w:type="dxa"/>
          <w:bottom w:w="0" w:type="dxa"/>
          <w:right w:w="115" w:type="dxa"/>
        </w:tblCellMar>
        <w:tblLook w:val="04A0" w:firstRow="1" w:lastRow="0" w:firstColumn="1" w:lastColumn="0" w:noHBand="0" w:noVBand="1"/>
      </w:tblPr>
      <w:tblGrid>
        <w:gridCol w:w="9614"/>
      </w:tblGrid>
      <w:tr w:rsidR="00C11D6F" w14:paraId="093826F1" w14:textId="77777777">
        <w:trPr>
          <w:trHeight w:val="1010"/>
        </w:trPr>
        <w:tc>
          <w:tcPr>
            <w:tcW w:w="9614" w:type="dxa"/>
            <w:tcBorders>
              <w:top w:val="single" w:sz="10" w:space="0" w:color="000000"/>
              <w:left w:val="single" w:sz="10" w:space="0" w:color="000000"/>
              <w:bottom w:val="single" w:sz="3" w:space="0" w:color="000000"/>
              <w:right w:val="single" w:sz="10" w:space="0" w:color="000000"/>
            </w:tcBorders>
            <w:vAlign w:val="center"/>
          </w:tcPr>
          <w:p w14:paraId="269DB860" w14:textId="77777777" w:rsidR="00C11D6F" w:rsidRDefault="0040658A">
            <w:pPr>
              <w:spacing w:after="153" w:line="259" w:lineRule="auto"/>
              <w:ind w:left="0" w:firstLine="0"/>
            </w:pPr>
            <w:r>
              <w:rPr>
                <w:b/>
              </w:rPr>
              <w:t>1 – Nokia Germany</w:t>
            </w:r>
          </w:p>
          <w:p w14:paraId="0BB711F2" w14:textId="77777777" w:rsidR="00C11D6F" w:rsidRDefault="0040658A">
            <w:pPr>
              <w:spacing w:after="0" w:line="259" w:lineRule="auto"/>
              <w:ind w:left="109" w:firstLine="0"/>
            </w:pPr>
            <w:r>
              <w:t xml:space="preserve">The change should </w:t>
            </w:r>
            <w:proofErr w:type="gramStart"/>
            <w:r>
              <w:t>be ”</w:t>
            </w:r>
            <w:r>
              <w:rPr>
                <w:i/>
              </w:rPr>
              <w:t>TSG</w:t>
            </w:r>
            <w:proofErr w:type="gramEnd"/>
            <w:r>
              <w:rPr>
                <w:i/>
              </w:rPr>
              <w:t>-RAN#99</w:t>
            </w:r>
            <w:r>
              <w:t>”</w:t>
            </w:r>
          </w:p>
        </w:tc>
      </w:tr>
      <w:tr w:rsidR="00C11D6F" w14:paraId="7F42B872" w14:textId="77777777">
        <w:trPr>
          <w:trHeight w:val="1006"/>
        </w:trPr>
        <w:tc>
          <w:tcPr>
            <w:tcW w:w="9614" w:type="dxa"/>
            <w:tcBorders>
              <w:top w:val="single" w:sz="3" w:space="0" w:color="000000"/>
              <w:left w:val="single" w:sz="10" w:space="0" w:color="000000"/>
              <w:bottom w:val="single" w:sz="3" w:space="0" w:color="000000"/>
              <w:right w:val="single" w:sz="10" w:space="0" w:color="000000"/>
            </w:tcBorders>
            <w:vAlign w:val="center"/>
          </w:tcPr>
          <w:p w14:paraId="4A3A9D9A" w14:textId="77777777" w:rsidR="00C11D6F" w:rsidRDefault="0040658A">
            <w:pPr>
              <w:spacing w:after="153" w:line="259" w:lineRule="auto"/>
              <w:ind w:left="0" w:firstLine="0"/>
            </w:pPr>
            <w:r>
              <w:rPr>
                <w:b/>
              </w:rPr>
              <w:t>2 – ZTE Wistron Telecom AB</w:t>
            </w:r>
          </w:p>
          <w:p w14:paraId="45BD03AC" w14:textId="77777777" w:rsidR="00C11D6F" w:rsidRDefault="0040658A">
            <w:pPr>
              <w:spacing w:after="0" w:line="259" w:lineRule="auto"/>
              <w:ind w:left="109" w:firstLine="0"/>
            </w:pPr>
            <w:r>
              <w:t>Same comments as Nokia, RAN#99 would be the new target date.</w:t>
            </w:r>
          </w:p>
        </w:tc>
      </w:tr>
      <w:tr w:rsidR="00C11D6F" w14:paraId="20983B23" w14:textId="77777777">
        <w:trPr>
          <w:trHeight w:val="962"/>
        </w:trPr>
        <w:tc>
          <w:tcPr>
            <w:tcW w:w="9614" w:type="dxa"/>
            <w:tcBorders>
              <w:top w:val="single" w:sz="3" w:space="0" w:color="000000"/>
              <w:left w:val="single" w:sz="10" w:space="0" w:color="000000"/>
              <w:bottom w:val="single" w:sz="3" w:space="0" w:color="000000"/>
              <w:right w:val="single" w:sz="10" w:space="0" w:color="000000"/>
            </w:tcBorders>
            <w:vAlign w:val="center"/>
          </w:tcPr>
          <w:p w14:paraId="3DAADAE3" w14:textId="77777777" w:rsidR="00C11D6F" w:rsidRDefault="0040658A">
            <w:pPr>
              <w:spacing w:after="153" w:line="259" w:lineRule="auto"/>
              <w:ind w:left="0" w:firstLine="0"/>
            </w:pPr>
            <w:r>
              <w:rPr>
                <w:b/>
              </w:rPr>
              <w:t>3 – AT&amp;T GNS Belgium SPRL</w:t>
            </w:r>
          </w:p>
          <w:p w14:paraId="5E9BF87A" w14:textId="77777777" w:rsidR="00C11D6F" w:rsidRDefault="0040658A">
            <w:pPr>
              <w:spacing w:after="0" w:line="259" w:lineRule="auto"/>
              <w:ind w:left="109" w:firstLine="0"/>
            </w:pPr>
            <w:r>
              <w:t>Same comments as Nokia.</w:t>
            </w:r>
          </w:p>
        </w:tc>
      </w:tr>
      <w:tr w:rsidR="00C11D6F" w14:paraId="6D417909" w14:textId="77777777">
        <w:trPr>
          <w:trHeight w:val="961"/>
        </w:trPr>
        <w:tc>
          <w:tcPr>
            <w:tcW w:w="9614" w:type="dxa"/>
            <w:tcBorders>
              <w:top w:val="single" w:sz="3" w:space="0" w:color="000000"/>
              <w:left w:val="single" w:sz="10" w:space="0" w:color="000000"/>
              <w:bottom w:val="single" w:sz="3" w:space="0" w:color="000000"/>
              <w:right w:val="single" w:sz="10" w:space="0" w:color="000000"/>
            </w:tcBorders>
            <w:vAlign w:val="center"/>
          </w:tcPr>
          <w:p w14:paraId="0B2166E4" w14:textId="77777777" w:rsidR="00C11D6F" w:rsidRDefault="0040658A">
            <w:pPr>
              <w:spacing w:after="153" w:line="259" w:lineRule="auto"/>
              <w:ind w:left="0" w:firstLine="0"/>
            </w:pPr>
            <w:r>
              <w:rPr>
                <w:b/>
              </w:rPr>
              <w:t>4 – T-Mobile USA Inc.</w:t>
            </w:r>
          </w:p>
          <w:p w14:paraId="1B74DCA5" w14:textId="77777777" w:rsidR="00C11D6F" w:rsidRDefault="0040658A">
            <w:pPr>
              <w:spacing w:after="0" w:line="259" w:lineRule="auto"/>
              <w:ind w:left="109" w:firstLine="0"/>
            </w:pPr>
            <w:r>
              <w:t>Looks fine.</w:t>
            </w:r>
          </w:p>
        </w:tc>
      </w:tr>
      <w:tr w:rsidR="00C11D6F" w14:paraId="2D4CC842" w14:textId="77777777">
        <w:trPr>
          <w:trHeight w:val="1002"/>
        </w:trPr>
        <w:tc>
          <w:tcPr>
            <w:tcW w:w="9614" w:type="dxa"/>
            <w:tcBorders>
              <w:top w:val="single" w:sz="3" w:space="0" w:color="000000"/>
              <w:left w:val="single" w:sz="10" w:space="0" w:color="000000"/>
              <w:bottom w:val="single" w:sz="3" w:space="0" w:color="000000"/>
              <w:right w:val="single" w:sz="10" w:space="0" w:color="000000"/>
            </w:tcBorders>
            <w:vAlign w:val="center"/>
          </w:tcPr>
          <w:p w14:paraId="03CD38F9" w14:textId="77777777" w:rsidR="00C11D6F" w:rsidRDefault="0040658A">
            <w:pPr>
              <w:spacing w:after="153" w:line="259" w:lineRule="auto"/>
              <w:ind w:left="0" w:firstLine="0"/>
            </w:pPr>
            <w:r>
              <w:rPr>
                <w:b/>
              </w:rPr>
              <w:lastRenderedPageBreak/>
              <w:t>5 – QUALCOMM JAPAN LLC.</w:t>
            </w:r>
          </w:p>
          <w:p w14:paraId="730F4EBE" w14:textId="77777777" w:rsidR="00C11D6F" w:rsidRDefault="0040658A">
            <w:pPr>
              <w:spacing w:after="0" w:line="259" w:lineRule="auto"/>
              <w:ind w:left="109" w:firstLine="0"/>
            </w:pPr>
            <w:r>
              <w:t>other than what was already commented, we are fine.</w:t>
            </w:r>
          </w:p>
        </w:tc>
      </w:tr>
      <w:tr w:rsidR="00C11D6F" w14:paraId="693448CE" w14:textId="77777777">
        <w:trPr>
          <w:trHeight w:val="1006"/>
        </w:trPr>
        <w:tc>
          <w:tcPr>
            <w:tcW w:w="9614" w:type="dxa"/>
            <w:tcBorders>
              <w:top w:val="single" w:sz="3" w:space="0" w:color="000000"/>
              <w:left w:val="single" w:sz="10" w:space="0" w:color="000000"/>
              <w:bottom w:val="single" w:sz="3" w:space="0" w:color="000000"/>
              <w:right w:val="single" w:sz="10" w:space="0" w:color="000000"/>
            </w:tcBorders>
            <w:vAlign w:val="center"/>
          </w:tcPr>
          <w:p w14:paraId="75AB61EB" w14:textId="77777777" w:rsidR="00C11D6F" w:rsidRDefault="0040658A">
            <w:pPr>
              <w:spacing w:after="153" w:line="259" w:lineRule="auto"/>
              <w:ind w:left="0" w:firstLine="0"/>
            </w:pPr>
            <w:r>
              <w:rPr>
                <w:b/>
              </w:rPr>
              <w:t>6 – MediaTek Inc.</w:t>
            </w:r>
          </w:p>
          <w:p w14:paraId="4AD85B52" w14:textId="77777777" w:rsidR="00C11D6F" w:rsidRDefault="0040658A">
            <w:pPr>
              <w:spacing w:after="0" w:line="259" w:lineRule="auto"/>
              <w:ind w:left="109" w:firstLine="0"/>
            </w:pPr>
            <w:r>
              <w:t>other than what was already commented, we are also fine.</w:t>
            </w:r>
          </w:p>
        </w:tc>
      </w:tr>
      <w:tr w:rsidR="00C11D6F" w14:paraId="42AFBCC4" w14:textId="77777777">
        <w:trPr>
          <w:trHeight w:val="994"/>
        </w:trPr>
        <w:tc>
          <w:tcPr>
            <w:tcW w:w="9614" w:type="dxa"/>
            <w:tcBorders>
              <w:top w:val="single" w:sz="3" w:space="0" w:color="000000"/>
              <w:left w:val="single" w:sz="10" w:space="0" w:color="000000"/>
              <w:bottom w:val="single" w:sz="10" w:space="0" w:color="000000"/>
              <w:right w:val="single" w:sz="10" w:space="0" w:color="000000"/>
            </w:tcBorders>
            <w:vAlign w:val="center"/>
          </w:tcPr>
          <w:p w14:paraId="15D9F5E2" w14:textId="77777777" w:rsidR="00C11D6F" w:rsidRDefault="0040658A">
            <w:pPr>
              <w:spacing w:after="153" w:line="259" w:lineRule="auto"/>
              <w:ind w:left="0" w:firstLine="0"/>
            </w:pPr>
            <w:r>
              <w:rPr>
                <w:b/>
              </w:rPr>
              <w:t>7 – Intel Corporation (UK) Ltd</w:t>
            </w:r>
          </w:p>
          <w:p w14:paraId="65BA99EB" w14:textId="77777777" w:rsidR="00C11D6F" w:rsidRDefault="0040658A">
            <w:pPr>
              <w:spacing w:after="0" w:line="259" w:lineRule="auto"/>
              <w:ind w:left="109" w:firstLine="0"/>
            </w:pPr>
            <w:r>
              <w:t>With TSG# change as commented already this is OK</w:t>
            </w:r>
          </w:p>
        </w:tc>
      </w:tr>
    </w:tbl>
    <w:p w14:paraId="16FF7330" w14:textId="4F7DD00D" w:rsidR="003444B7" w:rsidRDefault="003444B7" w:rsidP="00715E31"/>
    <w:p w14:paraId="6AE9705C" w14:textId="5B9FA811" w:rsidR="00C11D6F" w:rsidRPr="00A10F3D" w:rsidRDefault="0040658A">
      <w:pPr>
        <w:pStyle w:val="Heading3"/>
        <w:tabs>
          <w:tab w:val="center" w:pos="2638"/>
        </w:tabs>
        <w:spacing w:after="256"/>
        <w:ind w:left="-15" w:firstLine="0"/>
        <w:rPr>
          <w:b/>
          <w:bCs/>
        </w:rPr>
      </w:pPr>
      <w:r w:rsidRPr="00A10F3D">
        <w:rPr>
          <w:b/>
          <w:bCs/>
        </w:rPr>
        <w:t>2.3.2</w:t>
      </w:r>
      <w:r w:rsidRPr="00A10F3D">
        <w:rPr>
          <w:b/>
          <w:bCs/>
        </w:rPr>
        <w:tab/>
        <w:t>Outcome of intermediate round</w:t>
      </w:r>
    </w:p>
    <w:p w14:paraId="18886C5D" w14:textId="77777777" w:rsidR="00C11D6F" w:rsidRDefault="0040658A" w:rsidP="003444B7">
      <w:pPr>
        <w:spacing w:after="120"/>
        <w:ind w:left="317" w:right="204" w:hanging="11"/>
      </w:pPr>
      <w:r>
        <w:t>The updated SR in RP-222617 is noted with new target date agreed to be RAN#99 and 0.5 TU per RAN4 meeting.</w:t>
      </w:r>
    </w:p>
    <w:p w14:paraId="44B1F7D6" w14:textId="05B58CB8" w:rsidR="00C11D6F" w:rsidRDefault="0040658A">
      <w:pPr>
        <w:ind w:left="315" w:right="205"/>
      </w:pPr>
      <w:r>
        <w:rPr>
          <w:rFonts w:ascii="Calibri" w:eastAsia="Calibri" w:hAnsi="Calibri" w:cs="Calibri"/>
          <w:noProof/>
        </w:rPr>
        <mc:AlternateContent>
          <mc:Choice Requires="wpg">
            <w:drawing>
              <wp:anchor distT="0" distB="0" distL="114300" distR="114300" simplePos="0" relativeHeight="251667456" behindDoc="0" locked="0" layoutInCell="1" allowOverlap="1" wp14:anchorId="49A6C66B" wp14:editId="1E16D86E">
                <wp:simplePos x="0" y="0"/>
                <wp:positionH relativeFrom="column">
                  <wp:posOffset>193840</wp:posOffset>
                </wp:positionH>
                <wp:positionV relativeFrom="paragraph">
                  <wp:posOffset>-573917</wp:posOffset>
                </wp:positionV>
                <wp:extent cx="83252" cy="557369"/>
                <wp:effectExtent l="0" t="0" r="0" b="0"/>
                <wp:wrapSquare wrapText="bothSides"/>
                <wp:docPr id="10160" name="Group 10160"/>
                <wp:cNvGraphicFramePr/>
                <a:graphic xmlns:a="http://schemas.openxmlformats.org/drawingml/2006/main">
                  <a:graphicData uri="http://schemas.microsoft.com/office/word/2010/wordprocessingGroup">
                    <wpg:wgp>
                      <wpg:cNvGrpSpPr/>
                      <wpg:grpSpPr>
                        <a:xfrm>
                          <a:off x="0" y="0"/>
                          <a:ext cx="83252" cy="557369"/>
                          <a:chOff x="0" y="0"/>
                          <a:chExt cx="83252" cy="557369"/>
                        </a:xfrm>
                      </wpg:grpSpPr>
                      <wps:wsp>
                        <wps:cNvPr id="597" name="Rectangle 597"/>
                        <wps:cNvSpPr/>
                        <wps:spPr>
                          <a:xfrm>
                            <a:off x="0" y="0"/>
                            <a:ext cx="110725" cy="741301"/>
                          </a:xfrm>
                          <a:prstGeom prst="rect">
                            <a:avLst/>
                          </a:prstGeom>
                          <a:ln>
                            <a:noFill/>
                          </a:ln>
                        </wps:spPr>
                        <wps:txbx>
                          <w:txbxContent>
                            <w:p w14:paraId="07963081" w14:textId="77777777" w:rsidR="00C11D6F" w:rsidRDefault="0040658A">
                              <w:pPr>
                                <w:spacing w:after="160" w:line="259" w:lineRule="auto"/>
                                <w:ind w:left="0" w:firstLine="0"/>
                              </w:pPr>
                              <w:r>
                                <w:rPr>
                                  <w:w w:val="106"/>
                                </w:rPr>
                                <w:t>−</w:t>
                              </w:r>
                            </w:p>
                          </w:txbxContent>
                        </wps:txbx>
                        <wps:bodyPr horzOverflow="overflow" vert="horz" lIns="0" tIns="0" rIns="0" bIns="0" rtlCol="0">
                          <a:noAutofit/>
                        </wps:bodyPr>
                      </wps:wsp>
                    </wpg:wgp>
                  </a:graphicData>
                </a:graphic>
              </wp:anchor>
            </w:drawing>
          </mc:Choice>
          <mc:Fallback>
            <w:pict>
              <v:group w14:anchorId="49A6C66B" id="Group 10160" o:spid="_x0000_s1042" style="position:absolute;left:0;text-align:left;margin-left:15.25pt;margin-top:-45.2pt;width:6.55pt;height:43.9pt;z-index:251667456" coordsize="832,5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">
                <v:rect id="Rectangle 597" o:spid="_x0000_s1043" style="position:absolute;width:1107;height:7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" filled="f" stroked="f">
                  <v:textbox inset="0,0,0,0">
                    <w:txbxContent>
                      <w:p w14:paraId="07963081" w14:textId="77777777" w:rsidR="00C11D6F" w:rsidRDefault="0040658A">
                        <w:pPr>
                          <w:spacing w:after="160" w:line="259" w:lineRule="auto"/>
                          <w:ind w:left="0" w:firstLine="0"/>
                        </w:pPr>
                        <w:r>
                          <w:rPr>
                            <w:w w:val="106"/>
                          </w:rPr>
                          <w:t>−</w:t>
                        </w:r>
                      </w:p>
                    </w:txbxContent>
                  </v:textbox>
                </v:rect>
                <w10:wrap type="square"/>
              </v:group>
            </w:pict>
          </mc:Fallback>
        </mc:AlternateContent>
      </w:r>
      <w:r>
        <w:t xml:space="preserve">− </w:t>
      </w:r>
      <w:r>
        <w:t>The updated SID in RP-</w:t>
      </w:r>
      <w:r>
        <w:t>222618 is approved with new target date as RAN#99.</w:t>
      </w:r>
    </w:p>
    <w:p w14:paraId="6AF086F1" w14:textId="0AE7C741" w:rsidR="00C11D6F" w:rsidRPr="000A61F6" w:rsidRDefault="0040658A">
      <w:pPr>
        <w:pStyle w:val="Heading2"/>
        <w:tabs>
          <w:tab w:val="center" w:pos="1843"/>
        </w:tabs>
        <w:spacing w:after="205"/>
        <w:ind w:left="-15" w:firstLine="0"/>
        <w:rPr>
          <w:b/>
          <w:bCs/>
        </w:rPr>
      </w:pPr>
      <w:r>
        <w:t>2</w:t>
      </w:r>
      <w:r>
        <w:t>.6</w:t>
      </w:r>
      <w:r>
        <w:tab/>
      </w:r>
      <w:r w:rsidRPr="000A61F6">
        <w:rPr>
          <w:b/>
          <w:bCs/>
        </w:rPr>
        <w:t>Conclusions</w:t>
      </w:r>
    </w:p>
    <w:p w14:paraId="2875BE58" w14:textId="77777777" w:rsidR="00C11D6F" w:rsidRPr="000A61F6" w:rsidRDefault="0040658A">
      <w:pPr>
        <w:spacing w:after="0" w:line="265" w:lineRule="auto"/>
        <w:ind w:left="-5" w:right="1440"/>
        <w:rPr>
          <w:u w:val="single"/>
        </w:rPr>
      </w:pPr>
      <w:r w:rsidRPr="0040658A">
        <w:rPr>
          <w:b/>
          <w:highlight w:val="green"/>
          <w:u w:val="single"/>
        </w:rPr>
        <w:t>Agreements:</w:t>
      </w:r>
    </w:p>
    <w:p w14:paraId="4081F9FB" w14:textId="21B178A2" w:rsidR="00C11D6F" w:rsidRDefault="0040658A" w:rsidP="00AF38BF">
      <w:pPr>
        <w:pStyle w:val="ListParagraph"/>
        <w:numPr>
          <w:ilvl w:val="0"/>
          <w:numId w:val="3"/>
        </w:numPr>
        <w:spacing w:before="120" w:after="0" w:line="240" w:lineRule="auto"/>
        <w:ind w:left="357" w:right="204" w:hanging="357"/>
        <w:contextualSpacing w:val="0"/>
      </w:pPr>
      <w:r>
        <w:t>Extend the target deadline for this SI till March 2023.</w:t>
      </w:r>
    </w:p>
    <w:p w14:paraId="555FEA13" w14:textId="23FBCC21" w:rsidR="00C11D6F" w:rsidRDefault="0040658A" w:rsidP="00AF38BF">
      <w:pPr>
        <w:pStyle w:val="ListParagraph"/>
        <w:numPr>
          <w:ilvl w:val="1"/>
          <w:numId w:val="3"/>
        </w:numPr>
        <w:spacing w:before="60" w:after="0" w:line="240" w:lineRule="auto"/>
        <w:ind w:left="1077" w:right="204" w:hanging="357"/>
        <w:contextualSpacing w:val="0"/>
      </w:pPr>
      <w:r>
        <w:t>Allocate 0.5 TU per RAN4 meeting.</w:t>
      </w:r>
    </w:p>
    <w:p w14:paraId="5BA3B736" w14:textId="77777777" w:rsidR="00C11D6F" w:rsidRDefault="0040658A" w:rsidP="00AF38BF">
      <w:pPr>
        <w:pStyle w:val="ListParagraph"/>
        <w:numPr>
          <w:ilvl w:val="0"/>
          <w:numId w:val="3"/>
        </w:numPr>
        <w:spacing w:before="120" w:after="0" w:line="240" w:lineRule="auto"/>
        <w:ind w:right="204"/>
        <w:contextualSpacing w:val="0"/>
      </w:pPr>
      <w:r>
        <w:t xml:space="preserve">SIB1 </w:t>
      </w:r>
      <w:proofErr w:type="spellStart"/>
      <w:r>
        <w:t>signaling</w:t>
      </w:r>
      <w:proofErr w:type="spellEnd"/>
      <w:r>
        <w:t xml:space="preserve"> and CBW configuration will be discussed in RAN4#104bis (October meeting).</w:t>
      </w:r>
    </w:p>
    <w:p w14:paraId="32B88A6E" w14:textId="77777777" w:rsidR="00C11D6F" w:rsidRDefault="0040658A" w:rsidP="00AF38BF">
      <w:pPr>
        <w:pStyle w:val="ListParagraph"/>
        <w:numPr>
          <w:ilvl w:val="0"/>
          <w:numId w:val="3"/>
        </w:numPr>
        <w:spacing w:before="120" w:after="0" w:line="240" w:lineRule="auto"/>
        <w:ind w:right="204"/>
        <w:contextualSpacing w:val="0"/>
      </w:pPr>
      <w:r>
        <w:t>Discussion on irregular channel methods will resume when all core open issues are clarified.</w:t>
      </w:r>
    </w:p>
    <w:p w14:paraId="6CA36271" w14:textId="3E68FE3D" w:rsidR="00C11D6F" w:rsidRDefault="0040658A" w:rsidP="00AF38BF">
      <w:pPr>
        <w:pStyle w:val="ListParagraph"/>
        <w:numPr>
          <w:ilvl w:val="0"/>
          <w:numId w:val="3"/>
        </w:numPr>
        <w:spacing w:before="120" w:after="0" w:line="240" w:lineRule="auto"/>
        <w:ind w:right="204"/>
        <w:contextualSpacing w:val="0"/>
      </w:pPr>
      <w:r>
        <w:t xml:space="preserve">SR and SID are updated to </w:t>
      </w:r>
      <w:proofErr w:type="gramStart"/>
      <w:r>
        <w:t>take into account</w:t>
      </w:r>
      <w:proofErr w:type="gramEnd"/>
      <w:r>
        <w:t xml:space="preserve"> the target date and TU allocation.</w:t>
      </w:r>
    </w:p>
    <w:p w14:paraId="53048A00" w14:textId="77777777" w:rsidR="00C11D6F" w:rsidRDefault="0040658A" w:rsidP="000A61F6">
      <w:pPr>
        <w:spacing w:before="240" w:after="120" w:line="240" w:lineRule="auto"/>
        <w:ind w:left="0" w:firstLine="0"/>
      </w:pPr>
      <w:r>
        <w:rPr>
          <w:rFonts w:ascii="Calibri" w:eastAsia="Calibri" w:hAnsi="Calibri" w:cs="Calibri"/>
          <w:noProof/>
        </w:rPr>
        <mc:AlternateContent>
          <mc:Choice Requires="wpg">
            <w:drawing>
              <wp:inline distT="0" distB="0" distL="0" distR="0" wp14:anchorId="2755D56B" wp14:editId="22E93746">
                <wp:extent cx="6120003" cy="12653"/>
                <wp:effectExtent l="0" t="0" r="0" b="0"/>
                <wp:docPr id="8920" name="Group 8920"/>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644" name="Shape 644"/>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8920" style="width:481.89pt;height:0.9963pt;mso-position-horizontal-relative:char;mso-position-vertical-relative:line" coordsize="61200,126">
                <v:shape id="Shape 644" style="position:absolute;width:61200;height:0;left:0;top:0;" coordsize="6120003,0" path="m0,0l6120003,0">
                  <v:stroke weight="0.9963pt" endcap="flat" joinstyle="miter" miterlimit="10" on="true" color="#000000"/>
                  <v:fill on="false" color="#000000" opacity="0"/>
                </v:shape>
              </v:group>
            </w:pict>
          </mc:Fallback>
        </mc:AlternateContent>
      </w:r>
    </w:p>
    <w:p w14:paraId="30FD4329" w14:textId="2448164B" w:rsidR="00CF603F" w:rsidRDefault="0040658A" w:rsidP="00CF603F">
      <w:pPr>
        <w:pStyle w:val="Heading1"/>
        <w:tabs>
          <w:tab w:val="center" w:pos="3334"/>
        </w:tabs>
        <w:ind w:left="-15" w:firstLine="0"/>
      </w:pPr>
      <w:r>
        <w:t>3</w:t>
      </w:r>
      <w:r>
        <w:tab/>
        <w:t xml:space="preserve">Recommendations for </w:t>
      </w:r>
      <w:proofErr w:type="spellStart"/>
      <w:r>
        <w:t>Tdocs</w:t>
      </w:r>
      <w:proofErr w:type="spellEnd"/>
    </w:p>
    <w:p w14:paraId="58FB50AF" w14:textId="1B5C68BC" w:rsidR="00C11D6F" w:rsidRPr="00CF603F" w:rsidRDefault="00CF603F" w:rsidP="00CF603F">
      <w:pPr>
        <w:pStyle w:val="Heading2"/>
        <w:tabs>
          <w:tab w:val="center" w:pos="2229"/>
        </w:tabs>
        <w:spacing w:after="83"/>
        <w:ind w:left="-15" w:firstLine="0"/>
      </w:pPr>
      <w:r>
        <w:t>3.</w:t>
      </w:r>
      <w:r w:rsidR="00181B9D">
        <w:rPr>
          <w:lang w:val="en-US"/>
        </w:rPr>
        <w:t>1</w:t>
      </w:r>
      <w:r w:rsidR="000A61F6">
        <w:rPr>
          <w:lang w:val="en-US"/>
        </w:rPr>
        <w:t xml:space="preserve"> </w:t>
      </w:r>
      <w:r w:rsidR="0040658A">
        <w:t>Initial round</w:t>
      </w:r>
    </w:p>
    <w:tbl>
      <w:tblPr>
        <w:tblStyle w:val="TableGrid"/>
        <w:tblW w:w="966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6" w:type="dxa"/>
          <w:left w:w="124" w:type="dxa"/>
          <w:bottom w:w="0" w:type="dxa"/>
          <w:right w:w="115" w:type="dxa"/>
        </w:tblCellMar>
        <w:tblLook w:val="04A0" w:firstRow="1" w:lastRow="0" w:firstColumn="1" w:lastColumn="0" w:noHBand="0" w:noVBand="1"/>
      </w:tblPr>
      <w:tblGrid>
        <w:gridCol w:w="1418"/>
        <w:gridCol w:w="4111"/>
        <w:gridCol w:w="976"/>
        <w:gridCol w:w="1746"/>
        <w:gridCol w:w="1418"/>
      </w:tblGrid>
      <w:tr w:rsidR="00552A6C" w:rsidRPr="000C43E3" w14:paraId="74AB1FA6" w14:textId="77777777" w:rsidTr="00E61033">
        <w:trPr>
          <w:trHeight w:val="279"/>
        </w:trPr>
        <w:tc>
          <w:tcPr>
            <w:tcW w:w="1418" w:type="dxa"/>
          </w:tcPr>
          <w:p w14:paraId="2447EEEC" w14:textId="77777777" w:rsidR="00552A6C" w:rsidRPr="000C43E3" w:rsidRDefault="00552A6C" w:rsidP="00761411">
            <w:pPr>
              <w:spacing w:after="0" w:line="240" w:lineRule="auto"/>
              <w:ind w:left="0" w:firstLine="0"/>
              <w:rPr>
                <w:sz w:val="20"/>
                <w:szCs w:val="20"/>
              </w:rPr>
            </w:pPr>
            <w:proofErr w:type="spellStart"/>
            <w:r w:rsidRPr="000C43E3">
              <w:rPr>
                <w:b/>
                <w:sz w:val="20"/>
                <w:szCs w:val="20"/>
              </w:rPr>
              <w:t>Tdoc</w:t>
            </w:r>
            <w:proofErr w:type="spellEnd"/>
            <w:r w:rsidRPr="000C43E3">
              <w:rPr>
                <w:b/>
                <w:sz w:val="20"/>
                <w:szCs w:val="20"/>
              </w:rPr>
              <w:t xml:space="preserve"> number</w:t>
            </w:r>
          </w:p>
        </w:tc>
        <w:tc>
          <w:tcPr>
            <w:tcW w:w="4111" w:type="dxa"/>
          </w:tcPr>
          <w:p w14:paraId="76A59299" w14:textId="77777777" w:rsidR="00552A6C" w:rsidRPr="000C43E3" w:rsidRDefault="00552A6C" w:rsidP="00761411">
            <w:pPr>
              <w:spacing w:after="0" w:line="240" w:lineRule="auto"/>
              <w:ind w:left="4" w:firstLine="0"/>
              <w:rPr>
                <w:sz w:val="20"/>
                <w:szCs w:val="20"/>
              </w:rPr>
            </w:pPr>
            <w:r w:rsidRPr="000C43E3">
              <w:rPr>
                <w:b/>
                <w:sz w:val="20"/>
                <w:szCs w:val="20"/>
              </w:rPr>
              <w:t>Title</w:t>
            </w:r>
          </w:p>
        </w:tc>
        <w:tc>
          <w:tcPr>
            <w:tcW w:w="976" w:type="dxa"/>
          </w:tcPr>
          <w:p w14:paraId="48F5E0A2" w14:textId="77777777" w:rsidR="00552A6C" w:rsidRPr="000C43E3" w:rsidRDefault="00552A6C" w:rsidP="00761411">
            <w:pPr>
              <w:spacing w:after="0" w:line="240" w:lineRule="auto"/>
              <w:ind w:left="4" w:firstLine="0"/>
              <w:rPr>
                <w:sz w:val="20"/>
                <w:szCs w:val="20"/>
              </w:rPr>
            </w:pPr>
            <w:r w:rsidRPr="000C43E3">
              <w:rPr>
                <w:b/>
                <w:sz w:val="20"/>
                <w:szCs w:val="20"/>
              </w:rPr>
              <w:t>Source</w:t>
            </w:r>
          </w:p>
        </w:tc>
        <w:tc>
          <w:tcPr>
            <w:tcW w:w="1746" w:type="dxa"/>
          </w:tcPr>
          <w:p w14:paraId="1BB773CE" w14:textId="77777777" w:rsidR="00552A6C" w:rsidRPr="000C43E3" w:rsidRDefault="00552A6C" w:rsidP="00761411">
            <w:pPr>
              <w:spacing w:after="0" w:line="240" w:lineRule="auto"/>
              <w:ind w:left="4" w:firstLine="0"/>
              <w:rPr>
                <w:sz w:val="20"/>
                <w:szCs w:val="20"/>
              </w:rPr>
            </w:pPr>
            <w:r w:rsidRPr="000C43E3">
              <w:rPr>
                <w:b/>
                <w:sz w:val="20"/>
                <w:szCs w:val="20"/>
              </w:rPr>
              <w:t>Recommendation</w:t>
            </w:r>
          </w:p>
        </w:tc>
        <w:tc>
          <w:tcPr>
            <w:tcW w:w="1418" w:type="dxa"/>
          </w:tcPr>
          <w:p w14:paraId="67E26E37" w14:textId="77777777" w:rsidR="00552A6C" w:rsidRPr="000C43E3" w:rsidRDefault="00552A6C" w:rsidP="00761411">
            <w:pPr>
              <w:spacing w:after="0" w:line="240" w:lineRule="auto"/>
              <w:ind w:left="4" w:firstLine="0"/>
              <w:rPr>
                <w:sz w:val="20"/>
                <w:szCs w:val="20"/>
              </w:rPr>
            </w:pPr>
            <w:r w:rsidRPr="000C43E3">
              <w:rPr>
                <w:b/>
                <w:sz w:val="20"/>
                <w:szCs w:val="20"/>
              </w:rPr>
              <w:t>Comments</w:t>
            </w:r>
          </w:p>
        </w:tc>
      </w:tr>
      <w:tr w:rsidR="00552A6C" w:rsidRPr="000C43E3" w14:paraId="7F26A683" w14:textId="77777777" w:rsidTr="00E61033">
        <w:trPr>
          <w:trHeight w:val="279"/>
        </w:trPr>
        <w:tc>
          <w:tcPr>
            <w:tcW w:w="1418" w:type="dxa"/>
          </w:tcPr>
          <w:p w14:paraId="63EA242E" w14:textId="77777777" w:rsidR="00552A6C" w:rsidRPr="000B29A3" w:rsidRDefault="00552A6C" w:rsidP="00761411">
            <w:pPr>
              <w:spacing w:after="0" w:line="240" w:lineRule="auto"/>
              <w:ind w:left="0" w:firstLine="0"/>
              <w:rPr>
                <w:bCs/>
                <w:sz w:val="20"/>
                <w:szCs w:val="20"/>
              </w:rPr>
            </w:pPr>
            <w:r w:rsidRPr="000B29A3">
              <w:rPr>
                <w:bCs/>
                <w:sz w:val="20"/>
                <w:szCs w:val="20"/>
              </w:rPr>
              <w:t>RP-222176</w:t>
            </w:r>
          </w:p>
        </w:tc>
        <w:tc>
          <w:tcPr>
            <w:tcW w:w="4111" w:type="dxa"/>
          </w:tcPr>
          <w:p w14:paraId="287AE2BC" w14:textId="77777777" w:rsidR="00552A6C" w:rsidRPr="000C43E3" w:rsidRDefault="00552A6C" w:rsidP="00761411">
            <w:pPr>
              <w:spacing w:after="0" w:line="240" w:lineRule="auto"/>
              <w:ind w:left="0" w:firstLine="0"/>
              <w:rPr>
                <w:sz w:val="20"/>
                <w:szCs w:val="20"/>
              </w:rPr>
            </w:pPr>
            <w:r w:rsidRPr="000C43E3">
              <w:rPr>
                <w:sz w:val="20"/>
                <w:szCs w:val="20"/>
              </w:rPr>
              <w:t>Next steps on SI for irregular channel bandwidths</w:t>
            </w:r>
          </w:p>
        </w:tc>
        <w:tc>
          <w:tcPr>
            <w:tcW w:w="976" w:type="dxa"/>
          </w:tcPr>
          <w:p w14:paraId="0D5920F7" w14:textId="77777777" w:rsidR="00552A6C" w:rsidRPr="005A47F6" w:rsidRDefault="00552A6C" w:rsidP="00761411">
            <w:pPr>
              <w:spacing w:after="0" w:line="240" w:lineRule="auto"/>
              <w:ind w:left="0" w:firstLine="0"/>
              <w:rPr>
                <w:sz w:val="20"/>
                <w:szCs w:val="20"/>
                <w:lang w:val="en-US"/>
              </w:rPr>
            </w:pPr>
            <w:r>
              <w:rPr>
                <w:sz w:val="20"/>
                <w:szCs w:val="20"/>
                <w:lang w:val="en-US"/>
              </w:rPr>
              <w:t>Apple</w:t>
            </w:r>
          </w:p>
        </w:tc>
        <w:tc>
          <w:tcPr>
            <w:tcW w:w="1746" w:type="dxa"/>
          </w:tcPr>
          <w:p w14:paraId="2F524EF7" w14:textId="44945340" w:rsidR="00552A6C" w:rsidRPr="00C44969" w:rsidRDefault="00552A6C" w:rsidP="00761411">
            <w:pPr>
              <w:spacing w:after="0" w:line="240" w:lineRule="auto"/>
              <w:ind w:left="0" w:firstLine="0"/>
              <w:rPr>
                <w:sz w:val="20"/>
                <w:szCs w:val="20"/>
                <w:lang w:val="en-US"/>
              </w:rPr>
            </w:pPr>
            <w:r>
              <w:rPr>
                <w:sz w:val="20"/>
                <w:szCs w:val="20"/>
                <w:lang w:val="en-US"/>
              </w:rPr>
              <w:t>Noted</w:t>
            </w:r>
          </w:p>
        </w:tc>
        <w:tc>
          <w:tcPr>
            <w:tcW w:w="1418" w:type="dxa"/>
          </w:tcPr>
          <w:p w14:paraId="03AC2C28" w14:textId="77777777" w:rsidR="00552A6C" w:rsidRPr="000C43E3" w:rsidRDefault="00552A6C" w:rsidP="00761411">
            <w:pPr>
              <w:spacing w:after="0" w:line="240" w:lineRule="auto"/>
              <w:ind w:left="0" w:firstLine="0"/>
              <w:rPr>
                <w:sz w:val="20"/>
                <w:szCs w:val="20"/>
              </w:rPr>
            </w:pPr>
          </w:p>
        </w:tc>
      </w:tr>
      <w:tr w:rsidR="00552A6C" w:rsidRPr="000C43E3" w14:paraId="7C2C45BB" w14:textId="77777777" w:rsidTr="00E61033">
        <w:trPr>
          <w:trHeight w:val="279"/>
        </w:trPr>
        <w:tc>
          <w:tcPr>
            <w:tcW w:w="1418" w:type="dxa"/>
          </w:tcPr>
          <w:p w14:paraId="08CEE156" w14:textId="39E26C63" w:rsidR="00552A6C" w:rsidRPr="000C43E3" w:rsidRDefault="000B29A3" w:rsidP="00761411">
            <w:pPr>
              <w:spacing w:after="0" w:line="240" w:lineRule="auto"/>
              <w:ind w:left="0" w:firstLine="0"/>
              <w:rPr>
                <w:sz w:val="20"/>
                <w:szCs w:val="20"/>
              </w:rPr>
            </w:pPr>
            <w:r w:rsidRPr="000B29A3">
              <w:rPr>
                <w:sz w:val="20"/>
                <w:szCs w:val="20"/>
              </w:rPr>
              <w:t>RP-222377</w:t>
            </w:r>
          </w:p>
        </w:tc>
        <w:tc>
          <w:tcPr>
            <w:tcW w:w="4111" w:type="dxa"/>
          </w:tcPr>
          <w:p w14:paraId="03A74988" w14:textId="77777777" w:rsidR="00552A6C" w:rsidRPr="000C43E3" w:rsidRDefault="00552A6C" w:rsidP="00761411">
            <w:pPr>
              <w:spacing w:after="0" w:line="240" w:lineRule="auto"/>
              <w:ind w:left="0" w:firstLine="0"/>
              <w:rPr>
                <w:sz w:val="20"/>
                <w:szCs w:val="20"/>
              </w:rPr>
            </w:pPr>
            <w:r w:rsidRPr="000C43E3">
              <w:rPr>
                <w:sz w:val="20"/>
                <w:szCs w:val="20"/>
              </w:rPr>
              <w:t>Study on efficient utilization of licensed spectrum that is not aligned with existing NR channel bandwidth</w:t>
            </w:r>
          </w:p>
        </w:tc>
        <w:tc>
          <w:tcPr>
            <w:tcW w:w="976" w:type="dxa"/>
          </w:tcPr>
          <w:p w14:paraId="43BC9D1B" w14:textId="77777777" w:rsidR="00552A6C" w:rsidRPr="005A47F6" w:rsidRDefault="00552A6C" w:rsidP="00761411">
            <w:pPr>
              <w:spacing w:after="0" w:line="240" w:lineRule="auto"/>
              <w:ind w:left="0" w:firstLine="0"/>
              <w:rPr>
                <w:sz w:val="20"/>
                <w:szCs w:val="20"/>
                <w:lang w:val="en-US"/>
              </w:rPr>
            </w:pPr>
            <w:r>
              <w:rPr>
                <w:sz w:val="20"/>
                <w:szCs w:val="20"/>
                <w:lang w:val="en-US"/>
              </w:rPr>
              <w:t>Ericsson</w:t>
            </w:r>
          </w:p>
        </w:tc>
        <w:tc>
          <w:tcPr>
            <w:tcW w:w="1746" w:type="dxa"/>
          </w:tcPr>
          <w:p w14:paraId="35E3DF37" w14:textId="51BA85A8" w:rsidR="00552A6C" w:rsidRPr="00C44969" w:rsidRDefault="00552A6C" w:rsidP="00761411">
            <w:pPr>
              <w:spacing w:after="0" w:line="240" w:lineRule="auto"/>
              <w:ind w:left="0" w:firstLine="0"/>
              <w:rPr>
                <w:sz w:val="20"/>
                <w:szCs w:val="20"/>
                <w:lang w:val="en-US"/>
              </w:rPr>
            </w:pPr>
            <w:r>
              <w:rPr>
                <w:sz w:val="20"/>
                <w:szCs w:val="20"/>
                <w:lang w:val="en-US"/>
              </w:rPr>
              <w:t>Revised</w:t>
            </w:r>
          </w:p>
        </w:tc>
        <w:tc>
          <w:tcPr>
            <w:tcW w:w="1418" w:type="dxa"/>
          </w:tcPr>
          <w:p w14:paraId="01F7029F" w14:textId="77777777" w:rsidR="00552A6C" w:rsidRPr="000C43E3" w:rsidRDefault="00552A6C" w:rsidP="00761411">
            <w:pPr>
              <w:spacing w:after="0" w:line="240" w:lineRule="auto"/>
              <w:ind w:left="0" w:firstLine="0"/>
              <w:rPr>
                <w:sz w:val="20"/>
                <w:szCs w:val="20"/>
              </w:rPr>
            </w:pPr>
          </w:p>
        </w:tc>
      </w:tr>
    </w:tbl>
    <w:p w14:paraId="3C533DCA" w14:textId="4FC01F56" w:rsidR="00C11D6F" w:rsidRDefault="00C11D6F">
      <w:pPr>
        <w:spacing w:after="3" w:line="259" w:lineRule="auto"/>
        <w:jc w:val="right"/>
      </w:pPr>
    </w:p>
    <w:p w14:paraId="55C3606C" w14:textId="432AA886" w:rsidR="00C11D6F" w:rsidRDefault="009019B3" w:rsidP="009019B3">
      <w:pPr>
        <w:pStyle w:val="Heading2"/>
        <w:tabs>
          <w:tab w:val="center" w:pos="2229"/>
        </w:tabs>
        <w:spacing w:after="83"/>
        <w:ind w:left="0" w:firstLine="0"/>
      </w:pPr>
      <w:r>
        <w:rPr>
          <w:lang w:val="en-US"/>
        </w:rPr>
        <w:t xml:space="preserve">3.2 </w:t>
      </w:r>
      <w:r w:rsidR="0040658A">
        <w:t xml:space="preserve">Final status of all </w:t>
      </w:r>
      <w:proofErr w:type="spellStart"/>
      <w:r w:rsidR="0040658A">
        <w:t>Tdocs</w:t>
      </w:r>
      <w:proofErr w:type="spellEnd"/>
    </w:p>
    <w:tbl>
      <w:tblPr>
        <w:tblStyle w:val="TableGrid"/>
        <w:tblW w:w="9668"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6" w:type="dxa"/>
          <w:left w:w="124" w:type="dxa"/>
          <w:bottom w:w="0" w:type="dxa"/>
          <w:right w:w="115" w:type="dxa"/>
        </w:tblCellMar>
        <w:tblLook w:val="04A0" w:firstRow="1" w:lastRow="0" w:firstColumn="1" w:lastColumn="0" w:noHBand="0" w:noVBand="1"/>
      </w:tblPr>
      <w:tblGrid>
        <w:gridCol w:w="1417"/>
        <w:gridCol w:w="3684"/>
        <w:gridCol w:w="993"/>
        <w:gridCol w:w="1743"/>
        <w:gridCol w:w="1831"/>
      </w:tblGrid>
      <w:tr w:rsidR="009019B3" w:rsidRPr="00761411" w14:paraId="4CBFD20D" w14:textId="77777777" w:rsidTr="00761411">
        <w:trPr>
          <w:trHeight w:val="279"/>
        </w:trPr>
        <w:tc>
          <w:tcPr>
            <w:tcW w:w="1417" w:type="dxa"/>
          </w:tcPr>
          <w:p w14:paraId="7DF926F3" w14:textId="77777777" w:rsidR="000C43E3" w:rsidRPr="00761411" w:rsidRDefault="000C43E3" w:rsidP="00761411">
            <w:pPr>
              <w:spacing w:after="0" w:line="240" w:lineRule="auto"/>
              <w:ind w:left="0" w:firstLine="0"/>
              <w:rPr>
                <w:sz w:val="20"/>
                <w:szCs w:val="20"/>
              </w:rPr>
            </w:pPr>
            <w:proofErr w:type="spellStart"/>
            <w:r w:rsidRPr="00761411">
              <w:rPr>
                <w:b/>
                <w:sz w:val="20"/>
                <w:szCs w:val="20"/>
              </w:rPr>
              <w:t>Tdoc</w:t>
            </w:r>
            <w:proofErr w:type="spellEnd"/>
            <w:r w:rsidRPr="00761411">
              <w:rPr>
                <w:b/>
                <w:sz w:val="20"/>
                <w:szCs w:val="20"/>
              </w:rPr>
              <w:t xml:space="preserve"> number</w:t>
            </w:r>
          </w:p>
        </w:tc>
        <w:tc>
          <w:tcPr>
            <w:tcW w:w="3685" w:type="dxa"/>
          </w:tcPr>
          <w:p w14:paraId="5A583FE5" w14:textId="77777777" w:rsidR="000C43E3" w:rsidRPr="00761411" w:rsidRDefault="000C43E3" w:rsidP="00761411">
            <w:pPr>
              <w:spacing w:after="0" w:line="240" w:lineRule="auto"/>
              <w:ind w:left="4" w:firstLine="0"/>
              <w:rPr>
                <w:sz w:val="20"/>
                <w:szCs w:val="20"/>
              </w:rPr>
            </w:pPr>
            <w:r w:rsidRPr="00761411">
              <w:rPr>
                <w:b/>
                <w:sz w:val="20"/>
                <w:szCs w:val="20"/>
              </w:rPr>
              <w:t>Title</w:t>
            </w:r>
          </w:p>
        </w:tc>
        <w:tc>
          <w:tcPr>
            <w:tcW w:w="993" w:type="dxa"/>
          </w:tcPr>
          <w:p w14:paraId="06982BB5" w14:textId="77777777" w:rsidR="000C43E3" w:rsidRPr="00761411" w:rsidRDefault="000C43E3" w:rsidP="00761411">
            <w:pPr>
              <w:spacing w:after="0" w:line="240" w:lineRule="auto"/>
              <w:ind w:left="4" w:firstLine="0"/>
              <w:rPr>
                <w:sz w:val="20"/>
                <w:szCs w:val="20"/>
              </w:rPr>
            </w:pPr>
            <w:r w:rsidRPr="00761411">
              <w:rPr>
                <w:b/>
                <w:sz w:val="20"/>
                <w:szCs w:val="20"/>
              </w:rPr>
              <w:t>Source</w:t>
            </w:r>
          </w:p>
        </w:tc>
        <w:tc>
          <w:tcPr>
            <w:tcW w:w="1742" w:type="dxa"/>
          </w:tcPr>
          <w:p w14:paraId="16D1675E" w14:textId="77777777" w:rsidR="000C43E3" w:rsidRPr="00761411" w:rsidRDefault="000C43E3" w:rsidP="00761411">
            <w:pPr>
              <w:spacing w:after="0" w:line="240" w:lineRule="auto"/>
              <w:ind w:left="4" w:firstLine="0"/>
              <w:rPr>
                <w:sz w:val="20"/>
                <w:szCs w:val="20"/>
              </w:rPr>
            </w:pPr>
            <w:r w:rsidRPr="00761411">
              <w:rPr>
                <w:b/>
                <w:sz w:val="20"/>
                <w:szCs w:val="20"/>
              </w:rPr>
              <w:t>Recommendation</w:t>
            </w:r>
          </w:p>
        </w:tc>
        <w:tc>
          <w:tcPr>
            <w:tcW w:w="1831" w:type="dxa"/>
          </w:tcPr>
          <w:p w14:paraId="7A7745DB" w14:textId="77777777" w:rsidR="000C43E3" w:rsidRPr="00761411" w:rsidRDefault="000C43E3" w:rsidP="00761411">
            <w:pPr>
              <w:spacing w:after="0" w:line="240" w:lineRule="auto"/>
              <w:ind w:left="4" w:firstLine="0"/>
              <w:rPr>
                <w:sz w:val="20"/>
                <w:szCs w:val="20"/>
              </w:rPr>
            </w:pPr>
            <w:r w:rsidRPr="00761411">
              <w:rPr>
                <w:b/>
                <w:sz w:val="20"/>
                <w:szCs w:val="20"/>
              </w:rPr>
              <w:t>Comments</w:t>
            </w:r>
          </w:p>
        </w:tc>
      </w:tr>
      <w:tr w:rsidR="00C44969" w:rsidRPr="00761411" w14:paraId="15A2DB41" w14:textId="77777777" w:rsidTr="00761411">
        <w:trPr>
          <w:trHeight w:val="279"/>
        </w:trPr>
        <w:tc>
          <w:tcPr>
            <w:tcW w:w="1417" w:type="dxa"/>
          </w:tcPr>
          <w:p w14:paraId="75EA2159" w14:textId="30F2C54C" w:rsidR="000C43E3" w:rsidRPr="000B29A3" w:rsidRDefault="000C43E3" w:rsidP="00761411">
            <w:pPr>
              <w:spacing w:after="0" w:line="240" w:lineRule="auto"/>
              <w:ind w:left="0" w:firstLine="0"/>
              <w:rPr>
                <w:bCs/>
                <w:sz w:val="20"/>
                <w:szCs w:val="20"/>
              </w:rPr>
            </w:pPr>
            <w:r w:rsidRPr="000B29A3">
              <w:rPr>
                <w:bCs/>
                <w:sz w:val="20"/>
                <w:szCs w:val="20"/>
              </w:rPr>
              <w:t>RP-222176</w:t>
            </w:r>
          </w:p>
        </w:tc>
        <w:tc>
          <w:tcPr>
            <w:tcW w:w="3685" w:type="dxa"/>
          </w:tcPr>
          <w:p w14:paraId="320E515D" w14:textId="6C87BC2A" w:rsidR="000C43E3" w:rsidRPr="00761411" w:rsidRDefault="000C43E3" w:rsidP="00761411">
            <w:pPr>
              <w:spacing w:after="0" w:line="240" w:lineRule="auto"/>
              <w:ind w:left="0" w:firstLine="0"/>
              <w:rPr>
                <w:sz w:val="20"/>
                <w:szCs w:val="20"/>
              </w:rPr>
            </w:pPr>
            <w:r w:rsidRPr="00761411">
              <w:rPr>
                <w:sz w:val="20"/>
                <w:szCs w:val="20"/>
              </w:rPr>
              <w:t>Next steps on SI for irregular channel bandwidths</w:t>
            </w:r>
          </w:p>
        </w:tc>
        <w:tc>
          <w:tcPr>
            <w:tcW w:w="993" w:type="dxa"/>
          </w:tcPr>
          <w:p w14:paraId="6A542457" w14:textId="3AF232CE" w:rsidR="000C43E3" w:rsidRPr="00761411" w:rsidRDefault="005A47F6" w:rsidP="00761411">
            <w:pPr>
              <w:spacing w:after="0" w:line="240" w:lineRule="auto"/>
              <w:ind w:left="0" w:firstLine="0"/>
              <w:rPr>
                <w:sz w:val="20"/>
                <w:szCs w:val="20"/>
                <w:lang w:val="en-US"/>
              </w:rPr>
            </w:pPr>
            <w:r w:rsidRPr="00761411">
              <w:rPr>
                <w:sz w:val="20"/>
                <w:szCs w:val="20"/>
                <w:lang w:val="en-US"/>
              </w:rPr>
              <w:t>Apple</w:t>
            </w:r>
          </w:p>
        </w:tc>
        <w:tc>
          <w:tcPr>
            <w:tcW w:w="1742" w:type="dxa"/>
          </w:tcPr>
          <w:p w14:paraId="3903095A" w14:textId="7EEE356F" w:rsidR="000C43E3" w:rsidRPr="00761411" w:rsidRDefault="00C44969" w:rsidP="00761411">
            <w:pPr>
              <w:spacing w:after="0" w:line="240" w:lineRule="auto"/>
              <w:ind w:left="0" w:firstLine="0"/>
              <w:rPr>
                <w:sz w:val="20"/>
                <w:szCs w:val="20"/>
                <w:lang w:val="en-US"/>
              </w:rPr>
            </w:pPr>
            <w:r w:rsidRPr="00761411">
              <w:rPr>
                <w:sz w:val="20"/>
                <w:szCs w:val="20"/>
                <w:lang w:val="en-US"/>
              </w:rPr>
              <w:t>Noted</w:t>
            </w:r>
          </w:p>
        </w:tc>
        <w:tc>
          <w:tcPr>
            <w:tcW w:w="1831" w:type="dxa"/>
          </w:tcPr>
          <w:p w14:paraId="448AA32D" w14:textId="77777777" w:rsidR="000C43E3" w:rsidRPr="00761411" w:rsidRDefault="000C43E3" w:rsidP="00761411">
            <w:pPr>
              <w:spacing w:after="0" w:line="240" w:lineRule="auto"/>
              <w:ind w:left="0" w:firstLine="0"/>
              <w:rPr>
                <w:sz w:val="20"/>
                <w:szCs w:val="20"/>
              </w:rPr>
            </w:pPr>
          </w:p>
        </w:tc>
      </w:tr>
      <w:tr w:rsidR="00C44969" w:rsidRPr="00761411" w14:paraId="5D0D1CE0" w14:textId="77777777" w:rsidTr="00761411">
        <w:trPr>
          <w:trHeight w:val="279"/>
        </w:trPr>
        <w:tc>
          <w:tcPr>
            <w:tcW w:w="1417" w:type="dxa"/>
          </w:tcPr>
          <w:p w14:paraId="23C2014A" w14:textId="2E4A8302" w:rsidR="000C43E3" w:rsidRPr="00761411" w:rsidRDefault="000C43E3" w:rsidP="00761411">
            <w:pPr>
              <w:spacing w:after="0" w:line="240" w:lineRule="auto"/>
              <w:ind w:left="0" w:firstLine="0"/>
              <w:rPr>
                <w:sz w:val="20"/>
                <w:szCs w:val="20"/>
              </w:rPr>
            </w:pPr>
            <w:r w:rsidRPr="00761411">
              <w:rPr>
                <w:sz w:val="20"/>
                <w:szCs w:val="20"/>
              </w:rPr>
              <w:t>RP-222617</w:t>
            </w:r>
          </w:p>
        </w:tc>
        <w:tc>
          <w:tcPr>
            <w:tcW w:w="3685" w:type="dxa"/>
          </w:tcPr>
          <w:p w14:paraId="64B841F5" w14:textId="7B909EFE" w:rsidR="000C43E3" w:rsidRPr="00761411" w:rsidRDefault="000C43E3" w:rsidP="00761411">
            <w:pPr>
              <w:spacing w:after="0" w:line="240" w:lineRule="auto"/>
              <w:ind w:left="0" w:firstLine="0"/>
              <w:rPr>
                <w:sz w:val="20"/>
                <w:szCs w:val="20"/>
              </w:rPr>
            </w:pPr>
            <w:r w:rsidRPr="00761411">
              <w:rPr>
                <w:sz w:val="20"/>
                <w:szCs w:val="20"/>
              </w:rPr>
              <w:t>Study on efficient utilization of licensed spectrum that is not aligned with existing NR channel bandwidth</w:t>
            </w:r>
          </w:p>
        </w:tc>
        <w:tc>
          <w:tcPr>
            <w:tcW w:w="993" w:type="dxa"/>
          </w:tcPr>
          <w:p w14:paraId="0BC73830" w14:textId="7B7CC64B" w:rsidR="000C43E3" w:rsidRPr="00761411" w:rsidRDefault="005A47F6" w:rsidP="00761411">
            <w:pPr>
              <w:spacing w:after="0" w:line="240" w:lineRule="auto"/>
              <w:ind w:left="0" w:firstLine="0"/>
              <w:rPr>
                <w:sz w:val="20"/>
                <w:szCs w:val="20"/>
                <w:lang w:val="en-US"/>
              </w:rPr>
            </w:pPr>
            <w:r w:rsidRPr="00761411">
              <w:rPr>
                <w:sz w:val="20"/>
                <w:szCs w:val="20"/>
                <w:lang w:val="en-US"/>
              </w:rPr>
              <w:t>Ericsson</w:t>
            </w:r>
          </w:p>
        </w:tc>
        <w:tc>
          <w:tcPr>
            <w:tcW w:w="1742" w:type="dxa"/>
          </w:tcPr>
          <w:p w14:paraId="74C3374A" w14:textId="60AFF217" w:rsidR="000C43E3" w:rsidRPr="00761411" w:rsidRDefault="00C44969" w:rsidP="00761411">
            <w:pPr>
              <w:spacing w:after="0" w:line="240" w:lineRule="auto"/>
              <w:ind w:left="0" w:firstLine="0"/>
              <w:rPr>
                <w:sz w:val="20"/>
                <w:szCs w:val="20"/>
                <w:lang w:val="en-US"/>
              </w:rPr>
            </w:pPr>
            <w:r w:rsidRPr="00761411">
              <w:rPr>
                <w:sz w:val="20"/>
                <w:szCs w:val="20"/>
                <w:lang w:val="en-US"/>
              </w:rPr>
              <w:t>Noted</w:t>
            </w:r>
          </w:p>
        </w:tc>
        <w:tc>
          <w:tcPr>
            <w:tcW w:w="1831" w:type="dxa"/>
          </w:tcPr>
          <w:p w14:paraId="002D1862" w14:textId="6E2F5CBA" w:rsidR="000C43E3" w:rsidRPr="00761411" w:rsidRDefault="00487D6F" w:rsidP="00761411">
            <w:pPr>
              <w:spacing w:after="0" w:line="240" w:lineRule="auto"/>
              <w:ind w:left="0" w:firstLine="0"/>
              <w:rPr>
                <w:sz w:val="20"/>
                <w:szCs w:val="20"/>
              </w:rPr>
            </w:pPr>
            <w:r w:rsidRPr="00761411">
              <w:rPr>
                <w:sz w:val="20"/>
                <w:szCs w:val="20"/>
              </w:rPr>
              <w:t xml:space="preserve">SR: Target date extended till March 2023 (RAN#99) with 0.5 TU per RAN4 meeting. </w:t>
            </w:r>
            <w:r w:rsidRPr="00761411">
              <w:rPr>
                <w:sz w:val="20"/>
                <w:szCs w:val="20"/>
              </w:rPr>
              <w:lastRenderedPageBreak/>
              <w:t>Completion level=85%.</w:t>
            </w:r>
          </w:p>
        </w:tc>
      </w:tr>
      <w:tr w:rsidR="00761411" w:rsidRPr="00761411" w14:paraId="7C5442AD" w14:textId="77777777" w:rsidTr="00761411">
        <w:trPr>
          <w:trHeight w:val="279"/>
        </w:trPr>
        <w:tc>
          <w:tcPr>
            <w:tcW w:w="1417" w:type="dxa"/>
          </w:tcPr>
          <w:p w14:paraId="39F9B428" w14:textId="3E79173B" w:rsidR="000C43E3" w:rsidRPr="00761411" w:rsidRDefault="000C43E3" w:rsidP="00761411">
            <w:pPr>
              <w:spacing w:after="0" w:line="240" w:lineRule="auto"/>
              <w:ind w:left="0" w:firstLine="0"/>
              <w:rPr>
                <w:sz w:val="20"/>
                <w:szCs w:val="20"/>
              </w:rPr>
            </w:pPr>
            <w:r w:rsidRPr="00761411">
              <w:rPr>
                <w:sz w:val="20"/>
                <w:szCs w:val="20"/>
              </w:rPr>
              <w:lastRenderedPageBreak/>
              <w:t>RP-222618</w:t>
            </w:r>
          </w:p>
        </w:tc>
        <w:tc>
          <w:tcPr>
            <w:tcW w:w="3685" w:type="dxa"/>
          </w:tcPr>
          <w:p w14:paraId="3B81358D" w14:textId="467CFD96" w:rsidR="000C43E3" w:rsidRPr="00761411" w:rsidRDefault="000C43E3" w:rsidP="00761411">
            <w:pPr>
              <w:spacing w:after="0" w:line="240" w:lineRule="auto"/>
              <w:ind w:left="0" w:firstLine="0"/>
              <w:rPr>
                <w:sz w:val="20"/>
                <w:szCs w:val="20"/>
              </w:rPr>
            </w:pPr>
            <w:r w:rsidRPr="00761411">
              <w:rPr>
                <w:sz w:val="20"/>
                <w:szCs w:val="20"/>
              </w:rPr>
              <w:t>Study on efficient utilization of licensed spectrum that is not aligned with existing NR channel bandwidth</w:t>
            </w:r>
          </w:p>
        </w:tc>
        <w:tc>
          <w:tcPr>
            <w:tcW w:w="993" w:type="dxa"/>
          </w:tcPr>
          <w:p w14:paraId="66F045F3" w14:textId="70127A9A" w:rsidR="000C43E3" w:rsidRPr="00761411" w:rsidRDefault="005A47F6" w:rsidP="00761411">
            <w:pPr>
              <w:spacing w:after="0" w:line="240" w:lineRule="auto"/>
              <w:ind w:left="0" w:firstLine="0"/>
              <w:rPr>
                <w:sz w:val="20"/>
                <w:szCs w:val="20"/>
                <w:lang w:val="en-US"/>
              </w:rPr>
            </w:pPr>
            <w:r w:rsidRPr="00761411">
              <w:rPr>
                <w:sz w:val="20"/>
                <w:szCs w:val="20"/>
                <w:lang w:val="en-US"/>
              </w:rPr>
              <w:t>Ericsson</w:t>
            </w:r>
          </w:p>
        </w:tc>
        <w:tc>
          <w:tcPr>
            <w:tcW w:w="1742" w:type="dxa"/>
          </w:tcPr>
          <w:p w14:paraId="2AB8726A" w14:textId="5DEDEB02" w:rsidR="000C43E3" w:rsidRPr="00761411" w:rsidRDefault="00C44969" w:rsidP="00761411">
            <w:pPr>
              <w:spacing w:after="0" w:line="240" w:lineRule="auto"/>
              <w:ind w:left="0" w:firstLine="0"/>
              <w:rPr>
                <w:sz w:val="20"/>
                <w:szCs w:val="20"/>
                <w:lang w:val="en-US"/>
              </w:rPr>
            </w:pPr>
            <w:r w:rsidRPr="00761411">
              <w:rPr>
                <w:sz w:val="20"/>
                <w:szCs w:val="20"/>
                <w:lang w:val="en-US"/>
              </w:rPr>
              <w:t>Approved</w:t>
            </w:r>
          </w:p>
        </w:tc>
        <w:tc>
          <w:tcPr>
            <w:tcW w:w="1831" w:type="dxa"/>
          </w:tcPr>
          <w:p w14:paraId="010A1F02" w14:textId="356DE0EA" w:rsidR="000C43E3" w:rsidRPr="00761411" w:rsidRDefault="00487D6F" w:rsidP="00761411">
            <w:pPr>
              <w:spacing w:after="0" w:line="240" w:lineRule="auto"/>
              <w:ind w:left="0" w:firstLine="0"/>
              <w:rPr>
                <w:sz w:val="20"/>
                <w:szCs w:val="20"/>
              </w:rPr>
            </w:pPr>
            <w:r w:rsidRPr="00761411">
              <w:rPr>
                <w:sz w:val="20"/>
                <w:szCs w:val="20"/>
              </w:rPr>
              <w:t>SID:  Only target date is changed to RAN#99</w:t>
            </w:r>
          </w:p>
        </w:tc>
      </w:tr>
    </w:tbl>
    <w:p w14:paraId="6A4897EC" w14:textId="77777777" w:rsidR="000C43E3" w:rsidRPr="000C43E3" w:rsidRDefault="000C43E3" w:rsidP="000C43E3"/>
    <w:sectPr w:rsidR="000C43E3" w:rsidRPr="000C43E3">
      <w:footerReference w:type="even" r:id="rId7"/>
      <w:footerReference w:type="default" r:id="rId8"/>
      <w:footerReference w:type="first" r:id="rId9"/>
      <w:pgSz w:w="11906" w:h="16838"/>
      <w:pgMar w:top="1421" w:right="869" w:bottom="1134" w:left="1134" w:header="720" w:footer="5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42DFD" w14:textId="77777777" w:rsidR="00000000" w:rsidRDefault="0040658A">
      <w:pPr>
        <w:spacing w:after="0" w:line="240" w:lineRule="auto"/>
      </w:pPr>
      <w:r>
        <w:separator/>
      </w:r>
    </w:p>
  </w:endnote>
  <w:endnote w:type="continuationSeparator" w:id="0">
    <w:p w14:paraId="37A4CC13" w14:textId="77777777" w:rsidR="00000000" w:rsidRDefault="00406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B8A56" w14:textId="77777777" w:rsidR="00C11D6F" w:rsidRDefault="0040658A">
    <w:pPr>
      <w:spacing w:after="0" w:line="259" w:lineRule="auto"/>
      <w:ind w:left="0" w:right="265" w:firstLine="0"/>
      <w:jc w:val="center"/>
    </w:pPr>
    <w:r>
      <w:fldChar w:fldCharType="begin"/>
    </w:r>
    <w:r>
      <w:instrText xml:space="preserve"> PAGE   \* MERGEFORMAT </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BD405" w14:textId="77777777" w:rsidR="00C11D6F" w:rsidRDefault="0040658A">
    <w:pPr>
      <w:spacing w:after="0" w:line="259" w:lineRule="auto"/>
      <w:ind w:left="0" w:right="265" w:firstLine="0"/>
      <w:jc w:val="center"/>
    </w:pPr>
    <w:r>
      <w:fldChar w:fldCharType="begin"/>
    </w:r>
    <w:r>
      <w:instrText xml:space="preserve"> PAGE   \* MERGEFORMAT </w:instrText>
    </w:r>
    <w: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3D208" w14:textId="77777777" w:rsidR="00C11D6F" w:rsidRDefault="0040658A">
    <w:pPr>
      <w:spacing w:after="0" w:line="259" w:lineRule="auto"/>
      <w:ind w:left="0" w:right="265" w:firstLine="0"/>
      <w:jc w:val="center"/>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7BC7E" w14:textId="77777777" w:rsidR="00000000" w:rsidRDefault="0040658A">
      <w:pPr>
        <w:spacing w:after="0" w:line="240" w:lineRule="auto"/>
      </w:pPr>
      <w:r>
        <w:separator/>
      </w:r>
    </w:p>
  </w:footnote>
  <w:footnote w:type="continuationSeparator" w:id="0">
    <w:p w14:paraId="466DEA1A" w14:textId="77777777" w:rsidR="00000000" w:rsidRDefault="004065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E41D6D"/>
    <w:multiLevelType w:val="hybridMultilevel"/>
    <w:tmpl w:val="2702C2E8"/>
    <w:lvl w:ilvl="0" w:tplc="2000000F">
      <w:start w:val="1"/>
      <w:numFmt w:val="decimal"/>
      <w:lvlText w:val="%1."/>
      <w:lvlJc w:val="left"/>
      <w:pPr>
        <w:ind w:left="705" w:hanging="360"/>
      </w:p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1" w15:restartNumberingAfterBreak="0">
    <w:nsid w:val="51AD1FFB"/>
    <w:multiLevelType w:val="hybridMultilevel"/>
    <w:tmpl w:val="42CE40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5CED3ADB"/>
    <w:multiLevelType w:val="hybridMultilevel"/>
    <w:tmpl w:val="463CB85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D6F"/>
    <w:rsid w:val="000A1D45"/>
    <w:rsid w:val="000A61F6"/>
    <w:rsid w:val="000B29A3"/>
    <w:rsid w:val="000C43E3"/>
    <w:rsid w:val="00181B9D"/>
    <w:rsid w:val="00214577"/>
    <w:rsid w:val="003444B7"/>
    <w:rsid w:val="003B23EA"/>
    <w:rsid w:val="0040658A"/>
    <w:rsid w:val="00487D6F"/>
    <w:rsid w:val="00552A6C"/>
    <w:rsid w:val="00557B0F"/>
    <w:rsid w:val="00567E2D"/>
    <w:rsid w:val="005A47F6"/>
    <w:rsid w:val="006802F6"/>
    <w:rsid w:val="006C02D2"/>
    <w:rsid w:val="00715E31"/>
    <w:rsid w:val="00761411"/>
    <w:rsid w:val="009019B3"/>
    <w:rsid w:val="00A10F3D"/>
    <w:rsid w:val="00A90AFF"/>
    <w:rsid w:val="00AF38BF"/>
    <w:rsid w:val="00C11D6F"/>
    <w:rsid w:val="00C44969"/>
    <w:rsid w:val="00CF603F"/>
    <w:rsid w:val="00DB611A"/>
    <w:rsid w:val="00DD0AA6"/>
    <w:rsid w:val="00E61033"/>
    <w:rsid w:val="00EB52A3"/>
    <w:rsid w:val="00EE77A2"/>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63B732"/>
  <w15:docId w15:val="{36CCA817-7FDB-4D38-BC59-741CF8EB4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SE" w:eastAsia="en-S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81" w:line="264" w:lineRule="auto"/>
      <w:ind w:left="10" w:hanging="10"/>
    </w:pPr>
    <w:rPr>
      <w:rFonts w:ascii="Times New Roman" w:eastAsia="Times New Roman" w:hAnsi="Times New Roman" w:cs="Times New Roman"/>
      <w:color w:val="000000"/>
    </w:rPr>
  </w:style>
  <w:style w:type="paragraph" w:styleId="Heading1">
    <w:name w:val="heading 1"/>
    <w:next w:val="Normal"/>
    <w:link w:val="Heading1Char"/>
    <w:uiPriority w:val="9"/>
    <w:qFormat/>
    <w:pPr>
      <w:keepNext/>
      <w:keepLines/>
      <w:spacing w:after="262"/>
      <w:ind w:left="10" w:hanging="10"/>
      <w:outlineLvl w:val="0"/>
    </w:pPr>
    <w:rPr>
      <w:rFonts w:ascii="Arial" w:eastAsia="Arial" w:hAnsi="Arial" w:cs="Arial"/>
      <w:color w:val="000000"/>
      <w:sz w:val="34"/>
    </w:rPr>
  </w:style>
  <w:style w:type="paragraph" w:styleId="Heading2">
    <w:name w:val="heading 2"/>
    <w:next w:val="Normal"/>
    <w:link w:val="Heading2Char"/>
    <w:uiPriority w:val="9"/>
    <w:unhideWhenUsed/>
    <w:qFormat/>
    <w:pPr>
      <w:keepNext/>
      <w:keepLines/>
      <w:spacing w:after="242"/>
      <w:ind w:left="10" w:hanging="10"/>
      <w:outlineLvl w:val="1"/>
    </w:pPr>
    <w:rPr>
      <w:rFonts w:ascii="Times New Roman" w:eastAsia="Times New Roman" w:hAnsi="Times New Roman" w:cs="Times New Roman"/>
      <w:color w:val="000000"/>
      <w:sz w:val="29"/>
    </w:rPr>
  </w:style>
  <w:style w:type="paragraph" w:styleId="Heading3">
    <w:name w:val="heading 3"/>
    <w:next w:val="Normal"/>
    <w:link w:val="Heading3Char"/>
    <w:uiPriority w:val="9"/>
    <w:unhideWhenUsed/>
    <w:qFormat/>
    <w:pPr>
      <w:keepNext/>
      <w:keepLines/>
      <w:spacing w:after="284" w:line="265" w:lineRule="auto"/>
      <w:ind w:left="10" w:hanging="10"/>
      <w:outlineLvl w:val="2"/>
    </w:pPr>
    <w:rPr>
      <w:rFonts w:ascii="Times New Roman" w:eastAsia="Times New Roman"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Times New Roman" w:eastAsia="Times New Roman" w:hAnsi="Times New Roman" w:cs="Times New Roman"/>
      <w:color w:val="000000"/>
      <w:sz w:val="24"/>
    </w:rPr>
  </w:style>
  <w:style w:type="character" w:customStyle="1" w:styleId="Heading2Char">
    <w:name w:val="Heading 2 Char"/>
    <w:link w:val="Heading2"/>
    <w:rPr>
      <w:rFonts w:ascii="Times New Roman" w:eastAsia="Times New Roman" w:hAnsi="Times New Roman" w:cs="Times New Roman"/>
      <w:color w:val="000000"/>
      <w:sz w:val="29"/>
    </w:rPr>
  </w:style>
  <w:style w:type="character" w:customStyle="1" w:styleId="Heading1Char">
    <w:name w:val="Heading 1 Char"/>
    <w:link w:val="Heading1"/>
    <w:rPr>
      <w:rFonts w:ascii="Arial" w:eastAsia="Arial" w:hAnsi="Arial" w:cs="Arial"/>
      <w:color w:val="000000"/>
      <w:sz w:val="3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567E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11</Pages>
  <Words>2279</Words>
  <Characters>12996</Characters>
  <Application>Microsoft Office Word</Application>
  <DocSecurity>0</DocSecurity>
  <Lines>108</Lines>
  <Paragraphs>30</Paragraphs>
  <ScaleCrop>false</ScaleCrop>
  <Company/>
  <LinksUpToDate>false</LinksUpToDate>
  <CharactersWithSpaces>15245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Kazmi</dc:creator>
  <cp:keywords/>
  <cp:lastModifiedBy>Muhammad Kazmi</cp:lastModifiedBy>
  <cp:revision>30</cp:revision>
  <dcterms:created xsi:type="dcterms:W3CDTF">2022-09-14T12:31:00Z</dcterms:created>
  <dcterms:modified xsi:type="dcterms:W3CDTF">2022-09-14T12:56:00Z</dcterms:modified>
</cp:coreProperties>
</file>