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r>
              <w:rPr>
                <w:rFonts w:eastAsia="SimSun"/>
                <w:lang w:eastAsia="zh-CN"/>
              </w:rPr>
              <w:t>HiSilicon</w:t>
            </w:r>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CB36AC" w:rsidP="00BF428D">
            <w:pPr>
              <w:pStyle w:val="TAL"/>
              <w:rPr>
                <w:rFonts w:eastAsia="SimSun"/>
                <w:lang w:eastAsia="zh-CN"/>
              </w:rPr>
            </w:pPr>
            <w:hyperlink r:id="rId10" w:history="1">
              <w:r w:rsidR="00617CA5" w:rsidRPr="00FE7F17">
                <w:rPr>
                  <w:rStyle w:val="Hyperlink"/>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CB36AC" w:rsidP="00CC5EEE">
            <w:pPr>
              <w:pStyle w:val="TAL"/>
            </w:pPr>
            <w:hyperlink r:id="rId11" w:history="1">
              <w:r w:rsidR="00EA3ACC" w:rsidRPr="009C338B">
                <w:rPr>
                  <w:rStyle w:val="Hyperlink"/>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CB36AC" w:rsidP="00CC5EEE">
            <w:pPr>
              <w:pStyle w:val="TAL"/>
              <w:rPr>
                <w:lang w:eastAsia="zh-CN"/>
              </w:rPr>
            </w:pPr>
            <w:hyperlink r:id="rId12" w:history="1">
              <w:r w:rsidR="00101827" w:rsidRPr="0053302A">
                <w:rPr>
                  <w:rStyle w:val="Hyperlink"/>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52F39A2A" w:rsidR="00CC5EEE" w:rsidRPr="009B35DC" w:rsidRDefault="009B35DC" w:rsidP="00CC5EEE">
            <w:pPr>
              <w:pStyle w:val="TAL"/>
              <w:rPr>
                <w:rFonts w:eastAsia="SimSun"/>
                <w:lang w:eastAsia="zh-CN"/>
              </w:rPr>
            </w:pPr>
            <w:r>
              <w:rPr>
                <w:rFonts w:eastAsia="SimSun" w:hint="eastAsia"/>
                <w:lang w:eastAsia="zh-CN"/>
              </w:rPr>
              <w:t>CATT</w:t>
            </w:r>
          </w:p>
        </w:tc>
        <w:tc>
          <w:tcPr>
            <w:tcW w:w="7415" w:type="dxa"/>
          </w:tcPr>
          <w:p w14:paraId="04E0A976" w14:textId="666E191E" w:rsidR="00CC5EEE" w:rsidRPr="009B35DC" w:rsidRDefault="009B35DC" w:rsidP="00CC5EEE">
            <w:pPr>
              <w:pStyle w:val="TAL"/>
              <w:rPr>
                <w:rFonts w:eastAsia="SimSun"/>
                <w:lang w:eastAsia="zh-CN"/>
              </w:rPr>
            </w:pPr>
            <w:r>
              <w:rPr>
                <w:rFonts w:eastAsia="SimSun" w:hint="eastAsia"/>
                <w:lang w:eastAsia="zh-CN"/>
              </w:rPr>
              <w:t>xingyanping@catt.cn</w:t>
            </w:r>
          </w:p>
        </w:tc>
      </w:tr>
      <w:tr w:rsidR="00EA61C0" w14:paraId="270E14B5" w14:textId="77777777" w:rsidTr="00F93253">
        <w:tc>
          <w:tcPr>
            <w:tcW w:w="1647" w:type="dxa"/>
          </w:tcPr>
          <w:p w14:paraId="504526AD" w14:textId="7437B049" w:rsidR="00EA61C0" w:rsidRDefault="00EA61C0" w:rsidP="00CC5EEE">
            <w:pPr>
              <w:pStyle w:val="TAL"/>
              <w:rPr>
                <w:rFonts w:eastAsia="SimSun"/>
                <w:lang w:eastAsia="zh-CN"/>
              </w:rPr>
            </w:pPr>
            <w:r>
              <w:rPr>
                <w:rFonts w:eastAsia="SimSun" w:hint="eastAsia"/>
                <w:lang w:eastAsia="zh-CN"/>
              </w:rPr>
              <w:t>C</w:t>
            </w:r>
            <w:r>
              <w:rPr>
                <w:rFonts w:eastAsia="SimSun"/>
                <w:lang w:eastAsia="zh-CN"/>
              </w:rPr>
              <w:t>MCC</w:t>
            </w:r>
          </w:p>
        </w:tc>
        <w:tc>
          <w:tcPr>
            <w:tcW w:w="7415" w:type="dxa"/>
          </w:tcPr>
          <w:p w14:paraId="07E99537" w14:textId="66FBE32F" w:rsidR="00EA61C0" w:rsidRDefault="00EA61C0" w:rsidP="00CC5EEE">
            <w:pPr>
              <w:pStyle w:val="TAL"/>
              <w:rPr>
                <w:rFonts w:eastAsia="SimSun"/>
                <w:lang w:eastAsia="zh-CN"/>
              </w:rPr>
            </w:pPr>
            <w:r>
              <w:rPr>
                <w:rFonts w:eastAsia="SimSun" w:hint="eastAsia"/>
                <w:lang w:eastAsia="zh-CN"/>
              </w:rPr>
              <w:t>c</w:t>
            </w:r>
            <w:r>
              <w:rPr>
                <w:rFonts w:eastAsia="SimSun"/>
                <w:lang w:eastAsia="zh-CN"/>
              </w:rPr>
              <w:t>henningyu@chinamobile.com</w:t>
            </w:r>
          </w:p>
        </w:tc>
      </w:tr>
    </w:tbl>
    <w:p w14:paraId="4CB458EB" w14:textId="77777777" w:rsidR="003068B4" w:rsidRDefault="003068B4"/>
    <w:p w14:paraId="3DC417D2" w14:textId="77777777" w:rsidR="00BB68BB" w:rsidRDefault="002677D3">
      <w:pPr>
        <w:pStyle w:val="Heading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ListParagraph"/>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ListParagraph"/>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ListParagraph"/>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ListParagraph"/>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ListParagraph"/>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ListParagraph"/>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ListParagraph"/>
        <w:numPr>
          <w:ilvl w:val="2"/>
          <w:numId w:val="10"/>
        </w:numPr>
        <w:snapToGrid w:val="0"/>
        <w:spacing w:after="100" w:afterAutospacing="1"/>
        <w:contextualSpacing w:val="0"/>
        <w:jc w:val="both"/>
      </w:pPr>
      <w:r>
        <w:t>Xxx</w:t>
      </w:r>
    </w:p>
    <w:p w14:paraId="411820FE" w14:textId="77777777" w:rsidR="00296392" w:rsidRDefault="00296392" w:rsidP="00296392">
      <w:pPr>
        <w:pStyle w:val="ListParagraph"/>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ListParagraph"/>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Hyperlink"/>
          </w:rPr>
          <w:t>TR38.822</w:t>
        </w:r>
      </w:hyperlink>
      <w:r>
        <w:t xml:space="preserve"> and suggest to capture the Rel-15 UE capabilities relevant for URLLC operation as an informative annex in TS38.306 (e.g. as illustrated in </w:t>
      </w:r>
      <w:hyperlink r:id="rId14" w:history="1">
        <w:r w:rsidRPr="001A22EF">
          <w:rPr>
            <w:rStyle w:val="Hyperlink"/>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Heading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Heading2"/>
      </w:pPr>
      <w:r>
        <w:t>I</w:t>
      </w:r>
      <w:r w:rsidR="00AA7429">
        <w:t>ntermediate Round</w:t>
      </w:r>
    </w:p>
    <w:p w14:paraId="7C3B9C47" w14:textId="00D0FCC8" w:rsidR="001D497D" w:rsidRDefault="001D497D" w:rsidP="001D497D">
      <w:pPr>
        <w:pStyle w:val="Heading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ListParagraph"/>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ListParagraph"/>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ListParagraph"/>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ListParagraph"/>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ListParagraph"/>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ListParagraph"/>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ListParagraph"/>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ListParagraph"/>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ListParagraph"/>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ListParagraph"/>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ListParagraph"/>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ListParagraph"/>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ListParagraph"/>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ListParagraph"/>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ListParagraph"/>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ListParagraph"/>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ListParagraph"/>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ListParagraph"/>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ListParagraph"/>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ListParagraph"/>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ListParagraph"/>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r>
              <w:rPr>
                <w:lang w:eastAsia="zh-CN"/>
              </w:rPr>
              <w:t>HiSilicon</w:t>
            </w:r>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ListParagraph"/>
              <w:numPr>
                <w:ilvl w:val="0"/>
                <w:numId w:val="21"/>
              </w:numPr>
              <w:rPr>
                <w:lang w:eastAsia="zh-CN"/>
              </w:rPr>
            </w:pPr>
            <w:r>
              <w:rPr>
                <w:lang w:eastAsia="zh-CN"/>
              </w:rPr>
              <w:t>We prefer 38.306.</w:t>
            </w:r>
          </w:p>
          <w:p w14:paraId="676F6581" w14:textId="77777777" w:rsidR="007A7527" w:rsidRDefault="007A7527" w:rsidP="007A7527">
            <w:pPr>
              <w:pStyle w:val="ListParagraph"/>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ListParagraph"/>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ListParagraph"/>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ListParagraph"/>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ListParagraph"/>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ListParagraph"/>
              <w:numPr>
                <w:ilvl w:val="0"/>
                <w:numId w:val="23"/>
              </w:numPr>
              <w:rPr>
                <w:lang w:eastAsia="zh-CN"/>
              </w:rPr>
            </w:pPr>
            <w:r>
              <w:rPr>
                <w:rFonts w:hint="eastAsia"/>
                <w:lang w:eastAsia="zh-CN"/>
              </w:rPr>
              <w:t>We prefer TS38.822</w:t>
            </w:r>
          </w:p>
          <w:p w14:paraId="1BF088C9" w14:textId="77777777" w:rsidR="003645F7" w:rsidRDefault="003645F7" w:rsidP="003645F7">
            <w:pPr>
              <w:pStyle w:val="ListParagraph"/>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ListParagraph"/>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Heading2"/>
      </w:pPr>
      <w:r>
        <w:t>Final Round</w:t>
      </w:r>
    </w:p>
    <w:p w14:paraId="17549561" w14:textId="3D4DEBD5" w:rsidR="008757EA" w:rsidRDefault="00C7667A" w:rsidP="008757EA">
      <w:pPr>
        <w:pStyle w:val="Heading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ListParagraph"/>
        <w:numPr>
          <w:ilvl w:val="0"/>
          <w:numId w:val="10"/>
        </w:numPr>
      </w:pPr>
      <w:r>
        <w:t>Capture the Rel-15 UE capabilities relevant for URLLC operation</w:t>
      </w:r>
    </w:p>
    <w:p w14:paraId="1FB0B636" w14:textId="15476DDD" w:rsidR="000E771E" w:rsidRDefault="00747B5F" w:rsidP="000E771E">
      <w:pPr>
        <w:pStyle w:val="ListParagraph"/>
        <w:numPr>
          <w:ilvl w:val="0"/>
          <w:numId w:val="10"/>
        </w:numPr>
      </w:pPr>
      <w:r>
        <w:lastRenderedPageBreak/>
        <w:t>CR is to be approved at current TSG RAN</w:t>
      </w:r>
    </w:p>
    <w:p w14:paraId="704E76AC" w14:textId="50BF4072" w:rsidR="00681325" w:rsidRDefault="00681325" w:rsidP="000E771E">
      <w:pPr>
        <w:pStyle w:val="ListParagraph"/>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ListParagraph"/>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ListParagraph"/>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r w:rsidRPr="000843BF">
              <w:rPr>
                <w:lang w:eastAsia="zh-CN"/>
              </w:rPr>
              <w:t>HiSilicon</w:t>
            </w:r>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ListParagraph"/>
              <w:numPr>
                <w:ilvl w:val="0"/>
                <w:numId w:val="10"/>
              </w:numPr>
            </w:pPr>
            <w:r>
              <w:t>Capture the Rel-15 UE capabilities relevant for URLLC operation</w:t>
            </w:r>
          </w:p>
          <w:p w14:paraId="78512BEF" w14:textId="77777777" w:rsidR="00367411" w:rsidRDefault="00367411" w:rsidP="00367411">
            <w:pPr>
              <w:pStyle w:val="ListParagraph"/>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ListParagraph"/>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lastRenderedPageBreak/>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ListParagraph"/>
              <w:numPr>
                <w:ilvl w:val="0"/>
                <w:numId w:val="10"/>
              </w:numPr>
            </w:pPr>
            <w:r>
              <w:t>CR is to be approved at current TSG RAN</w:t>
            </w:r>
          </w:p>
          <w:p w14:paraId="18818812" w14:textId="77777777" w:rsidR="00296F06" w:rsidRDefault="00100EDD" w:rsidP="005709B1">
            <w:pPr>
              <w:pStyle w:val="ListParagraph"/>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Malgun Gothic"/>
                <w:lang w:eastAsia="ko-KR"/>
              </w:rPr>
            </w:pPr>
            <w:r>
              <w:rPr>
                <w:rFonts w:eastAsia="Malgun Gothic"/>
                <w:lang w:eastAsia="ko-KR"/>
              </w:rPr>
              <w:t>Nokia, NSB</w:t>
            </w:r>
          </w:p>
        </w:tc>
        <w:tc>
          <w:tcPr>
            <w:tcW w:w="1421" w:type="dxa"/>
          </w:tcPr>
          <w:p w14:paraId="0575B3D0" w14:textId="6D9BABDC" w:rsidR="003F7DA2" w:rsidRPr="007307AF" w:rsidRDefault="0034421B" w:rsidP="005709B1">
            <w:pPr>
              <w:rPr>
                <w:rFonts w:eastAsia="Malgun Gothic"/>
                <w:lang w:eastAsia="ko-KR"/>
              </w:rPr>
            </w:pPr>
            <w:r>
              <w:rPr>
                <w:rFonts w:eastAsia="Malgun Gothic"/>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35E92E88" w:rsidR="003F7DA2" w:rsidRDefault="009B35DC" w:rsidP="005709B1">
            <w:pPr>
              <w:rPr>
                <w:lang w:eastAsia="zh-CN"/>
              </w:rPr>
            </w:pPr>
            <w:r>
              <w:rPr>
                <w:rFonts w:hint="eastAsia"/>
                <w:lang w:eastAsia="zh-CN"/>
              </w:rPr>
              <w:t>CATT</w:t>
            </w:r>
          </w:p>
        </w:tc>
        <w:tc>
          <w:tcPr>
            <w:tcW w:w="1421" w:type="dxa"/>
          </w:tcPr>
          <w:p w14:paraId="26130E6D" w14:textId="7F76A3FD" w:rsidR="003F7DA2" w:rsidRDefault="00142910" w:rsidP="005709B1">
            <w:pPr>
              <w:rPr>
                <w:lang w:eastAsia="zh-CN"/>
              </w:rPr>
            </w:pPr>
            <w:r>
              <w:rPr>
                <w:rFonts w:hint="eastAsia"/>
                <w:lang w:eastAsia="zh-CN"/>
              </w:rPr>
              <w:t>No</w:t>
            </w:r>
          </w:p>
        </w:tc>
        <w:tc>
          <w:tcPr>
            <w:tcW w:w="6277" w:type="dxa"/>
          </w:tcPr>
          <w:p w14:paraId="441D2A2A" w14:textId="323B4350" w:rsidR="009B35DC" w:rsidRDefault="009B35DC" w:rsidP="009B35DC">
            <w:pPr>
              <w:rPr>
                <w:lang w:eastAsia="zh-CN"/>
              </w:rPr>
            </w:pPr>
            <w:r>
              <w:rPr>
                <w:rFonts w:hint="eastAsia"/>
                <w:lang w:eastAsia="zh-CN"/>
              </w:rPr>
              <w:t xml:space="preserve">For the potential </w:t>
            </w:r>
            <w:r>
              <w:rPr>
                <w:lang w:eastAsia="zh-CN"/>
              </w:rPr>
              <w:t>modifications</w:t>
            </w:r>
            <w:r>
              <w:rPr>
                <w:rFonts w:hint="eastAsia"/>
                <w:lang w:eastAsia="zh-CN"/>
              </w:rPr>
              <w:t xml:space="preserve"> in future, we share the same view as Huawei that it should not be precluded.</w:t>
            </w:r>
          </w:p>
        </w:tc>
      </w:tr>
      <w:tr w:rsidR="003F7DA2" w14:paraId="63700562" w14:textId="77777777" w:rsidTr="005709B1">
        <w:tc>
          <w:tcPr>
            <w:tcW w:w="1364" w:type="dxa"/>
          </w:tcPr>
          <w:p w14:paraId="1F85319D" w14:textId="694B9BB5" w:rsidR="003F7DA2" w:rsidRDefault="00DC31F1" w:rsidP="005709B1">
            <w:pPr>
              <w:rPr>
                <w:lang w:eastAsia="zh-CN"/>
              </w:rPr>
            </w:pPr>
            <w:r>
              <w:rPr>
                <w:rFonts w:hint="eastAsia"/>
                <w:lang w:eastAsia="zh-CN"/>
              </w:rPr>
              <w:t>C</w:t>
            </w:r>
            <w:r>
              <w:rPr>
                <w:lang w:eastAsia="zh-CN"/>
              </w:rPr>
              <w:t>MCC</w:t>
            </w:r>
          </w:p>
        </w:tc>
        <w:tc>
          <w:tcPr>
            <w:tcW w:w="1421" w:type="dxa"/>
          </w:tcPr>
          <w:p w14:paraId="53CD0CFB" w14:textId="14A165AB" w:rsidR="003F7DA2" w:rsidRDefault="00DC31F1" w:rsidP="005709B1">
            <w:r>
              <w:rPr>
                <w:rFonts w:hint="eastAsia"/>
                <w:lang w:eastAsia="zh-CN"/>
              </w:rPr>
              <w:t>No</w:t>
            </w:r>
          </w:p>
        </w:tc>
        <w:tc>
          <w:tcPr>
            <w:tcW w:w="6277" w:type="dxa"/>
          </w:tcPr>
          <w:p w14:paraId="66804F53" w14:textId="23D54A07" w:rsidR="003F7DA2" w:rsidRDefault="00DC31F1" w:rsidP="005709B1">
            <w:r>
              <w:rPr>
                <w:rFonts w:hint="eastAsia"/>
                <w:lang w:eastAsia="zh-CN"/>
              </w:rPr>
              <w:t>S</w:t>
            </w:r>
            <w:r>
              <w:t xml:space="preserve">ame view with Huawei and CATT. It should be allowed for </w:t>
            </w:r>
            <w:r w:rsidR="00ED7160">
              <w:t xml:space="preserve">further discussion and </w:t>
            </w:r>
            <w:r>
              <w:t>the potential update in the future.</w:t>
            </w:r>
          </w:p>
        </w:tc>
      </w:tr>
      <w:tr w:rsidR="00EA1079" w14:paraId="4934F9AD" w14:textId="77777777" w:rsidTr="005709B1">
        <w:tc>
          <w:tcPr>
            <w:tcW w:w="1364" w:type="dxa"/>
          </w:tcPr>
          <w:p w14:paraId="5B8B5F76" w14:textId="6F6DC2B0" w:rsidR="00EA1079" w:rsidRDefault="00EA1079" w:rsidP="00EA1079">
            <w:r>
              <w:rPr>
                <w:rFonts w:hint="eastAsia"/>
                <w:lang w:eastAsia="zh-CN"/>
              </w:rPr>
              <w:t>v</w:t>
            </w:r>
            <w:r>
              <w:rPr>
                <w:lang w:eastAsia="zh-CN"/>
              </w:rPr>
              <w:t>ivo</w:t>
            </w:r>
          </w:p>
        </w:tc>
        <w:tc>
          <w:tcPr>
            <w:tcW w:w="1421" w:type="dxa"/>
          </w:tcPr>
          <w:p w14:paraId="0CDA0A10" w14:textId="60D2CC34" w:rsidR="00EA1079" w:rsidRDefault="00EA1079" w:rsidP="00EA1079">
            <w:r>
              <w:rPr>
                <w:lang w:eastAsia="zh-CN"/>
              </w:rPr>
              <w:t>No</w:t>
            </w:r>
          </w:p>
        </w:tc>
        <w:tc>
          <w:tcPr>
            <w:tcW w:w="6277" w:type="dxa"/>
          </w:tcPr>
          <w:p w14:paraId="11F0C0E2" w14:textId="77777777" w:rsidR="00EA1079" w:rsidRDefault="00EA1079" w:rsidP="00EA1079">
            <w:pPr>
              <w:rPr>
                <w:lang w:eastAsia="zh-CN"/>
              </w:rPr>
            </w:pPr>
            <w:r>
              <w:rPr>
                <w:rFonts w:hint="eastAsia"/>
                <w:lang w:eastAsia="zh-CN"/>
              </w:rPr>
              <w:t>W</w:t>
            </w:r>
            <w:r>
              <w:rPr>
                <w:lang w:eastAsia="zh-CN"/>
              </w:rPr>
              <w:t>e tend to agree with Huawei that this is the first time to list the URLLC specific features, so we should not preclude some further critical modification (if any, but not some kind of minor change.)</w:t>
            </w:r>
          </w:p>
          <w:p w14:paraId="32AA4565" w14:textId="5C245758" w:rsidR="00EA1079" w:rsidRDefault="00EA1079" w:rsidP="00EA1079">
            <w:r>
              <w:rPr>
                <w:lang w:eastAsia="zh-CN"/>
              </w:rPr>
              <w:t xml:space="preserve">Qualcomm’s WF is also acceptable for us if majority companies agree it. </w:t>
            </w:r>
          </w:p>
        </w:tc>
      </w:tr>
      <w:tr w:rsidR="0062431C" w14:paraId="159721F3" w14:textId="77777777" w:rsidTr="005709B1">
        <w:tc>
          <w:tcPr>
            <w:tcW w:w="1364" w:type="dxa"/>
          </w:tcPr>
          <w:p w14:paraId="105B2E5A" w14:textId="22ED67A8" w:rsidR="0062431C" w:rsidRDefault="0062431C" w:rsidP="0062431C">
            <w:pPr>
              <w:rPr>
                <w:rFonts w:eastAsia="MS Mincho"/>
              </w:rPr>
            </w:pPr>
            <w:r w:rsidRPr="00B82494">
              <w:t>Ericsson</w:t>
            </w:r>
          </w:p>
        </w:tc>
        <w:tc>
          <w:tcPr>
            <w:tcW w:w="1421" w:type="dxa"/>
          </w:tcPr>
          <w:p w14:paraId="150DF7A2" w14:textId="08AE4E5C" w:rsidR="0062431C" w:rsidRDefault="0062431C" w:rsidP="0062431C">
            <w:pPr>
              <w:rPr>
                <w:rFonts w:eastAsia="MS Mincho"/>
              </w:rPr>
            </w:pPr>
            <w:r w:rsidRPr="00B82494">
              <w:t>Yes</w:t>
            </w:r>
          </w:p>
        </w:tc>
        <w:tc>
          <w:tcPr>
            <w:tcW w:w="6277" w:type="dxa"/>
          </w:tcPr>
          <w:p w14:paraId="68B59BD2" w14:textId="15745C0E" w:rsidR="0062431C" w:rsidRDefault="0062431C" w:rsidP="0062431C">
            <w:r w:rsidRPr="00B82494">
              <w:t>We hope that this does not turn in to a</w:t>
            </w:r>
            <w:r>
              <w:t>n</w:t>
            </w:r>
            <w:r w:rsidRPr="00B82494">
              <w:t xml:space="preserve"> exercise RAN plenary/WGs need to repeat in the future for other use cases (</w:t>
            </w:r>
            <w:r w:rsidR="005C1C6A" w:rsidRPr="00B82494">
              <w:t>i.e.,</w:t>
            </w:r>
            <w:r w:rsidRPr="00B82494">
              <w:t xml:space="preserve"> other than URLLC). This is a one-time-thing we do for URLLC only.</w:t>
            </w:r>
          </w:p>
          <w:p w14:paraId="53E1B986" w14:textId="75914C91" w:rsidR="0062431C" w:rsidRDefault="0062431C" w:rsidP="0062431C">
            <w:pPr>
              <w:rPr>
                <w:rFonts w:eastAsia="MS Mincho"/>
              </w:rPr>
            </w:pPr>
            <w:r>
              <w:t>We have detailed comments on the CR. It is questionable if we will be able to finalize the CR in this meeting though.</w:t>
            </w:r>
          </w:p>
        </w:tc>
      </w:tr>
      <w:tr w:rsidR="000864A7" w14:paraId="2FF1269B" w14:textId="77777777" w:rsidTr="005709B1">
        <w:tc>
          <w:tcPr>
            <w:tcW w:w="1364" w:type="dxa"/>
          </w:tcPr>
          <w:p w14:paraId="61FE19B4" w14:textId="35ED0B48" w:rsidR="000864A7" w:rsidRDefault="000864A7" w:rsidP="000864A7">
            <w:pPr>
              <w:rPr>
                <w:lang w:eastAsia="zh-CN"/>
              </w:rPr>
            </w:pPr>
            <w:r>
              <w:rPr>
                <w:rFonts w:hint="eastAsia"/>
                <w:lang w:eastAsia="zh-CN"/>
              </w:rPr>
              <w:t>C</w:t>
            </w:r>
            <w:r>
              <w:rPr>
                <w:lang w:eastAsia="zh-CN"/>
              </w:rPr>
              <w:t>hina Unicom</w:t>
            </w:r>
          </w:p>
        </w:tc>
        <w:tc>
          <w:tcPr>
            <w:tcW w:w="1421" w:type="dxa"/>
          </w:tcPr>
          <w:p w14:paraId="6C2CF198" w14:textId="03415BD8" w:rsidR="000864A7" w:rsidRDefault="000864A7" w:rsidP="000864A7">
            <w:pPr>
              <w:rPr>
                <w:lang w:eastAsia="zh-CN"/>
              </w:rPr>
            </w:pPr>
            <w:r>
              <w:rPr>
                <w:lang w:eastAsia="zh-CN"/>
              </w:rPr>
              <w:t>No</w:t>
            </w:r>
          </w:p>
        </w:tc>
        <w:tc>
          <w:tcPr>
            <w:tcW w:w="6277" w:type="dxa"/>
          </w:tcPr>
          <w:p w14:paraId="133D40F1" w14:textId="0376F3F5" w:rsidR="000864A7" w:rsidRDefault="000864A7" w:rsidP="000864A7">
            <w:pPr>
              <w:rPr>
                <w:lang w:eastAsia="zh-CN"/>
              </w:rPr>
            </w:pPr>
            <w:r>
              <w:rPr>
                <w:lang w:eastAsia="zh-CN"/>
              </w:rPr>
              <w:t>We agree with Qualcomm that it’s hard to declare specification unalterable</w:t>
            </w:r>
            <w:r w:rsidRPr="0085116C">
              <w:rPr>
                <w:lang w:eastAsia="zh-CN"/>
              </w:rPr>
              <w:t>.</w:t>
            </w:r>
            <w:r>
              <w:rPr>
                <w:lang w:eastAsia="zh-CN"/>
              </w:rPr>
              <w:t xml:space="preserve"> Besides, we are concerned about whether the </w:t>
            </w:r>
            <w:r w:rsidRPr="003E40E2">
              <w:rPr>
                <w:lang w:eastAsia="zh-CN"/>
              </w:rPr>
              <w:t xml:space="preserve">Rel-15 UE capabilities </w:t>
            </w:r>
            <w:r>
              <w:rPr>
                <w:lang w:eastAsia="zh-CN"/>
              </w:rPr>
              <w:t xml:space="preserve">list for URLLC captured in </w:t>
            </w:r>
            <w:r w:rsidRPr="003E40E2">
              <w:rPr>
                <w:lang w:eastAsia="zh-CN"/>
              </w:rPr>
              <w:t>TR 38.822</w:t>
            </w:r>
            <w:r>
              <w:rPr>
                <w:lang w:eastAsia="zh-CN"/>
              </w:rPr>
              <w:t xml:space="preserve"> annex have been accepted by everyone, if not, it’s suggested to continue the discussion </w:t>
            </w:r>
            <w:r w:rsidRPr="004351C4">
              <w:rPr>
                <w:lang w:eastAsia="zh-CN"/>
              </w:rPr>
              <w:t>instead of approving at this meeting.</w:t>
            </w:r>
            <w:r>
              <w:rPr>
                <w:lang w:eastAsia="zh-CN"/>
              </w:rPr>
              <w:t xml:space="preserve"> And perhaps we could not </w:t>
            </w:r>
            <w:r w:rsidRPr="0085116C">
              <w:rPr>
                <w:lang w:eastAsia="zh-CN"/>
              </w:rPr>
              <w:t xml:space="preserve">add any </w:t>
            </w:r>
            <w:r>
              <w:rPr>
                <w:lang w:eastAsia="zh-CN"/>
              </w:rPr>
              <w:t xml:space="preserve">limitations and </w:t>
            </w:r>
            <w:r w:rsidRPr="0085116C">
              <w:rPr>
                <w:lang w:eastAsia="zh-CN"/>
              </w:rPr>
              <w:t xml:space="preserve">conditions when considering </w:t>
            </w:r>
            <w:r>
              <w:rPr>
                <w:lang w:eastAsia="zh-CN"/>
              </w:rPr>
              <w:t xml:space="preserve">that </w:t>
            </w:r>
            <w:r w:rsidRPr="0085116C">
              <w:rPr>
                <w:lang w:eastAsia="zh-CN"/>
              </w:rPr>
              <w:t>3GPP discussion</w:t>
            </w:r>
            <w:r>
              <w:rPr>
                <w:lang w:eastAsia="zh-CN"/>
              </w:rPr>
              <w:t>s</w:t>
            </w:r>
            <w:r w:rsidRPr="0085116C">
              <w:rPr>
                <w:lang w:eastAsia="zh-CN"/>
              </w:rPr>
              <w:t xml:space="preserve"> </w:t>
            </w:r>
            <w:r>
              <w:rPr>
                <w:lang w:eastAsia="zh-CN"/>
              </w:rPr>
              <w:t>are</w:t>
            </w:r>
            <w:r w:rsidRPr="0085116C">
              <w:rPr>
                <w:lang w:eastAsia="zh-CN"/>
              </w:rPr>
              <w:t xml:space="preserve"> contribution driven</w:t>
            </w:r>
            <w:r>
              <w:rPr>
                <w:lang w:eastAsia="zh-CN"/>
              </w:rPr>
              <w:t>.</w:t>
            </w:r>
          </w:p>
        </w:tc>
      </w:tr>
      <w:tr w:rsidR="00EA1079" w14:paraId="034F50B0" w14:textId="77777777" w:rsidTr="005709B1">
        <w:tc>
          <w:tcPr>
            <w:tcW w:w="1364" w:type="dxa"/>
          </w:tcPr>
          <w:p w14:paraId="5162E5F8" w14:textId="01A85529" w:rsidR="00EA1079" w:rsidRPr="001E08CC" w:rsidRDefault="001E08CC" w:rsidP="00EA1079">
            <w:pPr>
              <w:rPr>
                <w:rFonts w:eastAsia="Malgun Gothic"/>
                <w:lang w:eastAsia="ko-KR"/>
              </w:rPr>
            </w:pPr>
            <w:r>
              <w:rPr>
                <w:rFonts w:eastAsia="Malgun Gothic" w:hint="eastAsia"/>
                <w:lang w:eastAsia="ko-KR"/>
              </w:rPr>
              <w:t>S</w:t>
            </w:r>
            <w:r>
              <w:rPr>
                <w:rFonts w:eastAsia="Malgun Gothic"/>
                <w:lang w:eastAsia="ko-KR"/>
              </w:rPr>
              <w:t>amsung</w:t>
            </w:r>
          </w:p>
        </w:tc>
        <w:tc>
          <w:tcPr>
            <w:tcW w:w="1421" w:type="dxa"/>
          </w:tcPr>
          <w:p w14:paraId="5A1D36E1" w14:textId="4364FECF" w:rsidR="00EA1079" w:rsidRPr="001E08CC" w:rsidRDefault="001E08CC" w:rsidP="00EA1079">
            <w:pPr>
              <w:rPr>
                <w:rFonts w:eastAsia="Malgun Gothic"/>
                <w:lang w:eastAsia="ko-KR"/>
              </w:rPr>
            </w:pPr>
            <w:r>
              <w:rPr>
                <w:rFonts w:eastAsia="Malgun Gothic" w:hint="eastAsia"/>
                <w:lang w:eastAsia="ko-KR"/>
              </w:rPr>
              <w:t>Yes</w:t>
            </w:r>
          </w:p>
        </w:tc>
        <w:tc>
          <w:tcPr>
            <w:tcW w:w="6277" w:type="dxa"/>
          </w:tcPr>
          <w:p w14:paraId="2DCF4323" w14:textId="478AD028" w:rsidR="00EA1079" w:rsidRPr="001E08CC" w:rsidRDefault="001E08CC" w:rsidP="000F041B">
            <w:pPr>
              <w:rPr>
                <w:rFonts w:eastAsia="Malgun Gothic"/>
                <w:lang w:eastAsia="ko-KR"/>
              </w:rPr>
            </w:pPr>
            <w:r>
              <w:rPr>
                <w:rFonts w:eastAsia="Malgun Gothic" w:hint="eastAsia"/>
                <w:lang w:eastAsia="ko-KR"/>
              </w:rPr>
              <w:t>We are fine with Qualcom</w:t>
            </w:r>
            <w:r>
              <w:rPr>
                <w:rFonts w:eastAsia="Malgun Gothic"/>
                <w:lang w:eastAsia="ko-KR"/>
              </w:rPr>
              <w:t xml:space="preserve">m’s </w:t>
            </w:r>
            <w:r w:rsidR="000F041B">
              <w:rPr>
                <w:rFonts w:eastAsia="Malgun Gothic"/>
                <w:lang w:eastAsia="ko-KR"/>
              </w:rPr>
              <w:t>suggestion</w:t>
            </w:r>
            <w:r>
              <w:rPr>
                <w:rFonts w:eastAsia="Malgun Gothic"/>
                <w:lang w:eastAsia="ko-KR"/>
              </w:rPr>
              <w:t xml:space="preserve"> if </w:t>
            </w:r>
            <w:r w:rsidR="000F041B">
              <w:rPr>
                <w:rFonts w:eastAsia="Malgun Gothic"/>
                <w:lang w:eastAsia="ko-KR"/>
              </w:rPr>
              <w:t>it</w:t>
            </w:r>
            <w:r>
              <w:rPr>
                <w:rFonts w:eastAsia="Malgun Gothic"/>
                <w:lang w:eastAsia="ko-KR"/>
              </w:rPr>
              <w:t xml:space="preserve"> is acceptable by majority. We don’t prefer to update </w:t>
            </w:r>
            <w:r w:rsidR="00DE744A">
              <w:rPr>
                <w:rFonts w:eastAsia="Malgun Gothic"/>
                <w:lang w:eastAsia="ko-KR"/>
              </w:rPr>
              <w:t xml:space="preserve">contents in </w:t>
            </w:r>
            <w:r>
              <w:rPr>
                <w:rFonts w:eastAsia="Malgun Gothic"/>
                <w:lang w:eastAsia="ko-KR"/>
              </w:rPr>
              <w:t xml:space="preserve">the table with detailed categories in future.  </w:t>
            </w:r>
          </w:p>
        </w:tc>
      </w:tr>
      <w:tr w:rsidR="00EA1079" w14:paraId="2B685FE6" w14:textId="77777777" w:rsidTr="005709B1">
        <w:tc>
          <w:tcPr>
            <w:tcW w:w="1364" w:type="dxa"/>
          </w:tcPr>
          <w:p w14:paraId="14D7218B" w14:textId="53F302A3" w:rsidR="00EA1079" w:rsidRDefault="00105C39" w:rsidP="00EA1079">
            <w:pPr>
              <w:rPr>
                <w:lang w:eastAsia="zh-CN"/>
              </w:rPr>
            </w:pPr>
            <w:r>
              <w:rPr>
                <w:rFonts w:hint="eastAsia"/>
                <w:lang w:eastAsia="zh-CN"/>
              </w:rPr>
              <w:lastRenderedPageBreak/>
              <w:t>Z</w:t>
            </w:r>
            <w:r>
              <w:rPr>
                <w:lang w:eastAsia="zh-CN"/>
              </w:rPr>
              <w:t>TE</w:t>
            </w:r>
          </w:p>
        </w:tc>
        <w:tc>
          <w:tcPr>
            <w:tcW w:w="1421" w:type="dxa"/>
          </w:tcPr>
          <w:p w14:paraId="1C2E8E6B" w14:textId="72E22CF3" w:rsidR="00EA1079" w:rsidRDefault="00105C39" w:rsidP="00EA1079">
            <w:pPr>
              <w:rPr>
                <w:lang w:eastAsia="zh-CN"/>
              </w:rPr>
            </w:pPr>
            <w:r>
              <w:rPr>
                <w:rFonts w:hint="eastAsia"/>
                <w:lang w:eastAsia="zh-CN"/>
              </w:rPr>
              <w:t>N</w:t>
            </w:r>
            <w:r>
              <w:rPr>
                <w:lang w:eastAsia="zh-CN"/>
              </w:rPr>
              <w:t>o</w:t>
            </w:r>
          </w:p>
        </w:tc>
        <w:tc>
          <w:tcPr>
            <w:tcW w:w="6277" w:type="dxa"/>
          </w:tcPr>
          <w:p w14:paraId="411A5CD6" w14:textId="32350D53" w:rsidR="00EA1079" w:rsidRDefault="00105C39" w:rsidP="00EA1079">
            <w:pPr>
              <w:rPr>
                <w:lang w:eastAsia="zh-CN"/>
              </w:rPr>
            </w:pPr>
            <w:r>
              <w:rPr>
                <w:rFonts w:hint="eastAsia"/>
                <w:lang w:eastAsia="zh-CN"/>
              </w:rPr>
              <w:t>W</w:t>
            </w:r>
            <w:r>
              <w:rPr>
                <w:lang w:eastAsia="zh-CN"/>
              </w:rPr>
              <w:t>e agree with other companies that it is difficult to say whether the CR is 100% complete and correct for now. Companies can still update the list if necessary in the future.</w:t>
            </w:r>
          </w:p>
        </w:tc>
      </w:tr>
      <w:tr w:rsidR="00EA1079" w14:paraId="209E244E" w14:textId="77777777" w:rsidTr="005709B1">
        <w:tc>
          <w:tcPr>
            <w:tcW w:w="1364" w:type="dxa"/>
          </w:tcPr>
          <w:p w14:paraId="5E33D272" w14:textId="610BD919" w:rsidR="00EA1079" w:rsidRPr="00CD4571" w:rsidRDefault="00B141ED" w:rsidP="00EA1079">
            <w:r>
              <w:t xml:space="preserve">Vodafone </w:t>
            </w:r>
          </w:p>
        </w:tc>
        <w:tc>
          <w:tcPr>
            <w:tcW w:w="1421" w:type="dxa"/>
          </w:tcPr>
          <w:p w14:paraId="051D3BBB" w14:textId="7A06B54F" w:rsidR="00EA1079" w:rsidRPr="00CD4571" w:rsidRDefault="00B141ED" w:rsidP="00EA1079">
            <w:r>
              <w:t xml:space="preserve">No </w:t>
            </w:r>
          </w:p>
        </w:tc>
        <w:tc>
          <w:tcPr>
            <w:tcW w:w="6277" w:type="dxa"/>
          </w:tcPr>
          <w:p w14:paraId="4D892004" w14:textId="68D2BC7D" w:rsidR="00EA1079" w:rsidRDefault="00B141ED" w:rsidP="00EA1079">
            <w:r>
              <w:t>Agree with Huawei’s comments above. So far we have not define URLLC use cases and it is counterproductive to limit it.</w:t>
            </w:r>
          </w:p>
        </w:tc>
      </w:tr>
      <w:tr w:rsidR="00EA1079"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EA1079" w:rsidRDefault="00EA1079" w:rsidP="00EA1079">
            <w:pPr>
              <w:rPr>
                <w:lang w:eastAsia="zh-CN"/>
              </w:rPr>
            </w:pPr>
          </w:p>
        </w:tc>
      </w:tr>
      <w:tr w:rsidR="00EA1079"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EA1079" w:rsidRDefault="00EA1079" w:rsidP="00EA1079">
            <w:pPr>
              <w:rPr>
                <w:lang w:eastAsia="zh-CN"/>
              </w:rPr>
            </w:pPr>
          </w:p>
        </w:tc>
      </w:tr>
      <w:tr w:rsidR="00EA1079"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EA1079" w:rsidRDefault="00EA1079" w:rsidP="00EA1079">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Heading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Heading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lastRenderedPageBreak/>
              <w:t>HiSilicon</w:t>
            </w:r>
          </w:p>
        </w:tc>
        <w:tc>
          <w:tcPr>
            <w:tcW w:w="1421" w:type="dxa"/>
          </w:tcPr>
          <w:p w14:paraId="25E18FC2" w14:textId="0B2DB38F" w:rsidR="00CA1809" w:rsidRDefault="00111AEB" w:rsidP="00012E49">
            <w:pPr>
              <w:rPr>
                <w:lang w:eastAsia="zh-CN"/>
              </w:rPr>
            </w:pPr>
            <w:r>
              <w:rPr>
                <w:rFonts w:hint="eastAsia"/>
                <w:lang w:eastAsia="zh-CN"/>
              </w:rPr>
              <w:lastRenderedPageBreak/>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Heading3"/>
      </w:pPr>
      <w:r>
        <w:lastRenderedPageBreak/>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Heading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Heading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7FFB9" w14:textId="77777777" w:rsidR="00CB36AC" w:rsidRDefault="00CB36AC" w:rsidP="000274E9">
      <w:pPr>
        <w:spacing w:after="0"/>
      </w:pPr>
      <w:r>
        <w:separator/>
      </w:r>
    </w:p>
  </w:endnote>
  <w:endnote w:type="continuationSeparator" w:id="0">
    <w:p w14:paraId="1F825F83" w14:textId="77777777" w:rsidR="00CB36AC" w:rsidRDefault="00CB36AC"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025D" w14:textId="320F9C1F" w:rsidR="00EA3ACC" w:rsidRDefault="00EA3ACC">
    <w:pPr>
      <w:pStyle w:val="Footer"/>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3123422D" w:rsidR="00EA3ACC" w:rsidRPr="00EA3ACC" w:rsidRDefault="00235E9E" w:rsidP="00EA3ACC">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iOEtIsQIAAEgFAAAO&#10;AAAAAAAAAAAAAAAAAC4CAABkcnMvZTJvRG9jLnhtbFBLAQItABQABgAIAAAAIQB8dgjh3wAAAAsB&#10;AAAPAAAAAAAAAAAAAAAAAAsFAABkcnMvZG93bnJldi54bWxQSwUGAAAAAAQABADzAAAAFwYAAAAA&#10;" o:allowincell="f" filled="f" stroked="f" strokeweight=".5pt">
              <v:textbox inset="20pt,0,,0">
                <w:txbxContent>
                  <w:p w14:paraId="7DF58FB7" w14:textId="3123422D" w:rsidR="00EA3ACC" w:rsidRPr="00EA3ACC" w:rsidRDefault="00235E9E" w:rsidP="00EA3ACC">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11B36" w14:textId="77777777" w:rsidR="00CB36AC" w:rsidRDefault="00CB36AC" w:rsidP="000274E9">
      <w:pPr>
        <w:spacing w:after="0"/>
      </w:pPr>
      <w:r>
        <w:separator/>
      </w:r>
    </w:p>
  </w:footnote>
  <w:footnote w:type="continuationSeparator" w:id="0">
    <w:p w14:paraId="2C7A86ED" w14:textId="77777777" w:rsidR="00CB36AC" w:rsidRDefault="00CB36AC"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60"/>
        </w:tabs>
        <w:ind w:left="86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64A7"/>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041B"/>
    <w:rsid w:val="000F1B6D"/>
    <w:rsid w:val="00100216"/>
    <w:rsid w:val="00100EDD"/>
    <w:rsid w:val="00101827"/>
    <w:rsid w:val="00103FD0"/>
    <w:rsid w:val="00105C39"/>
    <w:rsid w:val="0010703E"/>
    <w:rsid w:val="00111AEB"/>
    <w:rsid w:val="00120F8D"/>
    <w:rsid w:val="0013001D"/>
    <w:rsid w:val="00131291"/>
    <w:rsid w:val="00132F37"/>
    <w:rsid w:val="0014137A"/>
    <w:rsid w:val="00142910"/>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08CC"/>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5E9E"/>
    <w:rsid w:val="00237665"/>
    <w:rsid w:val="002411F5"/>
    <w:rsid w:val="00241DCA"/>
    <w:rsid w:val="0024450B"/>
    <w:rsid w:val="00250B34"/>
    <w:rsid w:val="002516EA"/>
    <w:rsid w:val="00252366"/>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3016"/>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4709B"/>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096"/>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1C6A"/>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431C"/>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83D39"/>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83F9C"/>
    <w:rsid w:val="00993E95"/>
    <w:rsid w:val="00994F60"/>
    <w:rsid w:val="00997D2F"/>
    <w:rsid w:val="009A1130"/>
    <w:rsid w:val="009A30DB"/>
    <w:rsid w:val="009A7115"/>
    <w:rsid w:val="009B00E9"/>
    <w:rsid w:val="009B0B09"/>
    <w:rsid w:val="009B35DC"/>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14FB"/>
    <w:rsid w:val="00AD2F6C"/>
    <w:rsid w:val="00AD4A71"/>
    <w:rsid w:val="00AD4DB4"/>
    <w:rsid w:val="00AE7400"/>
    <w:rsid w:val="00AE7B7A"/>
    <w:rsid w:val="00AF024E"/>
    <w:rsid w:val="00AF15F4"/>
    <w:rsid w:val="00AF206A"/>
    <w:rsid w:val="00B06A81"/>
    <w:rsid w:val="00B141ED"/>
    <w:rsid w:val="00B15E36"/>
    <w:rsid w:val="00B166A3"/>
    <w:rsid w:val="00B16B1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4910"/>
    <w:rsid w:val="00BF69BC"/>
    <w:rsid w:val="00C051F6"/>
    <w:rsid w:val="00C13E3D"/>
    <w:rsid w:val="00C15485"/>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4FAD"/>
    <w:rsid w:val="00C876F1"/>
    <w:rsid w:val="00C9220F"/>
    <w:rsid w:val="00C95162"/>
    <w:rsid w:val="00CA1809"/>
    <w:rsid w:val="00CA328E"/>
    <w:rsid w:val="00CB31B2"/>
    <w:rsid w:val="00CB36AC"/>
    <w:rsid w:val="00CB66CA"/>
    <w:rsid w:val="00CC316A"/>
    <w:rsid w:val="00CC5EEE"/>
    <w:rsid w:val="00CD1E07"/>
    <w:rsid w:val="00CD26F7"/>
    <w:rsid w:val="00CD4571"/>
    <w:rsid w:val="00CD5245"/>
    <w:rsid w:val="00CD79A7"/>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31F1"/>
    <w:rsid w:val="00DC4196"/>
    <w:rsid w:val="00DC47F6"/>
    <w:rsid w:val="00DD0EFA"/>
    <w:rsid w:val="00DD27C3"/>
    <w:rsid w:val="00DD3C15"/>
    <w:rsid w:val="00DD4384"/>
    <w:rsid w:val="00DD7234"/>
    <w:rsid w:val="00DE1739"/>
    <w:rsid w:val="00DE27DD"/>
    <w:rsid w:val="00DE7423"/>
    <w:rsid w:val="00DE744A"/>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1079"/>
    <w:rsid w:val="00EA3ACC"/>
    <w:rsid w:val="00EA61C0"/>
    <w:rsid w:val="00EA6892"/>
    <w:rsid w:val="00EA690F"/>
    <w:rsid w:val="00EB33E3"/>
    <w:rsid w:val="00EB5529"/>
    <w:rsid w:val="00EC1807"/>
    <w:rsid w:val="00EC7B1F"/>
    <w:rsid w:val="00ED2C1E"/>
    <w:rsid w:val="00ED31AB"/>
    <w:rsid w:val="00ED41E5"/>
    <w:rsid w:val="00ED7160"/>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BC0187C7-0330-4AAA-A26B-044BD1B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customStyle="1" w:styleId="1">
    <w:name w:val="未解決のメンション1"/>
    <w:basedOn w:val="DefaultParagraphFont"/>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4675</Words>
  <Characters>26654</Characters>
  <Application>Microsoft Office Word</Application>
  <DocSecurity>0</DocSecurity>
  <Lines>222</Lines>
  <Paragraphs>62</Paragraphs>
  <ScaleCrop>false</ScaleCrop>
  <HeadingPairs>
    <vt:vector size="10" baseType="variant">
      <vt:variant>
        <vt:lpstr>제목</vt:lpstr>
      </vt:variant>
      <vt:variant>
        <vt:i4>1</vt:i4>
      </vt:variant>
      <vt:variant>
        <vt:lpstr>タイトル</vt:lpstr>
      </vt:variant>
      <vt:variant>
        <vt:i4>1</vt:i4>
      </vt:variant>
      <vt:variant>
        <vt:lpstr>Rubrik</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Soghomonian, Manook, Vodafone</cp:lastModifiedBy>
  <cp:revision>4</cp:revision>
  <dcterms:created xsi:type="dcterms:W3CDTF">2021-09-16T09:17:00Z</dcterms:created>
  <dcterms:modified xsi:type="dcterms:W3CDTF">2021-09-16T09:18:00Z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_2015_ms_pID_7253432">
    <vt:lpwstr>Lw==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1631719548</vt:lpwstr>
  </property>
  <property fmtid="{D5CDD505-2E9C-101B-9397-08002B2CF9AE}" pid="18" name="MSIP_Label_0359f705-2ba0-454b-9cfc-6ce5bcaac040_Enabled">
    <vt:lpwstr>true</vt:lpwstr>
  </property>
  <property fmtid="{D5CDD505-2E9C-101B-9397-08002B2CF9AE}" pid="19" name="MSIP_Label_0359f705-2ba0-454b-9cfc-6ce5bcaac040_SetDate">
    <vt:lpwstr>2021-09-16T09:18:57Z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d3baaf8c-5cbe-4436-aeeb-000031859d5b</vt:lpwstr>
  </property>
  <property fmtid="{D5CDD505-2E9C-101B-9397-08002B2CF9AE}" pid="24" name="MSIP_Label_0359f705-2ba0-454b-9cfc-6ce5bcaac040_ContentBits">
    <vt:lpwstr>2</vt:lpwstr>
  </property>
</Properties>
</file>