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proofErr w:type="spellStart"/>
            <w:r>
              <w:rPr>
                <w:rFonts w:eastAsia="宋体"/>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252366" w:rsidP="00BF428D">
            <w:pPr>
              <w:pStyle w:val="TAL"/>
              <w:rPr>
                <w:rFonts w:eastAsia="宋体"/>
                <w:lang w:eastAsia="zh-CN"/>
              </w:rPr>
            </w:pPr>
            <w:hyperlink r:id="rId11"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252366" w:rsidP="00CC5EEE">
            <w:pPr>
              <w:pStyle w:val="TAL"/>
            </w:pPr>
            <w:hyperlink r:id="rId12"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252366" w:rsidP="00CC5EEE">
            <w:pPr>
              <w:pStyle w:val="TAL"/>
              <w:rPr>
                <w:lang w:eastAsia="zh-CN"/>
              </w:rPr>
            </w:pPr>
            <w:hyperlink r:id="rId13"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宋体" w:hint="eastAsia"/>
                <w:lang w:eastAsia="zh-CN"/>
              </w:rPr>
            </w:pPr>
            <w:r>
              <w:rPr>
                <w:rFonts w:eastAsia="宋体" w:hint="eastAsia"/>
                <w:lang w:eastAsia="zh-CN"/>
              </w:rPr>
              <w:t>CATT</w:t>
            </w:r>
          </w:p>
        </w:tc>
        <w:tc>
          <w:tcPr>
            <w:tcW w:w="7415" w:type="dxa"/>
          </w:tcPr>
          <w:p w14:paraId="04E0A976" w14:textId="666E191E" w:rsidR="00CC5EEE" w:rsidRPr="009B35DC" w:rsidRDefault="009B35DC" w:rsidP="00CC5EEE">
            <w:pPr>
              <w:pStyle w:val="TAL"/>
              <w:rPr>
                <w:rFonts w:eastAsia="宋体" w:hint="eastAsia"/>
                <w:lang w:eastAsia="zh-CN"/>
              </w:rPr>
            </w:pPr>
            <w:r>
              <w:rPr>
                <w:rFonts w:eastAsia="宋体" w:hint="eastAsia"/>
                <w:lang w:eastAsia="zh-CN"/>
              </w:rPr>
              <w:t>xingyanping@catt.cn</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4" w:history="1">
        <w:r w:rsidRPr="008F7F81">
          <w:rPr>
            <w:rStyle w:val="a9"/>
          </w:rPr>
          <w:t>TR38.822</w:t>
        </w:r>
      </w:hyperlink>
      <w:r>
        <w:t xml:space="preserve"> and suggest to capture the Rel-15 UE capabilities relevant for URLLC operation as an informative annex in TS38.306 (e.g. as illustrated in </w:t>
      </w:r>
      <w:hyperlink r:id="rId15"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w:t>
            </w:r>
            <w:proofErr w:type="gramStart"/>
            <w:r>
              <w:rPr>
                <w:lang w:eastAsia="zh-CN"/>
              </w:rPr>
              <w:t>to send</w:t>
            </w:r>
            <w:proofErr w:type="gramEnd"/>
            <w:r>
              <w:rPr>
                <w:lang w:eastAsia="zh-CN"/>
              </w:rPr>
              <w:t xml:space="preserve">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w:t>
            </w:r>
            <w:proofErr w:type="gramStart"/>
            <w:r>
              <w:rPr>
                <w:lang w:eastAsia="zh-CN"/>
              </w:rPr>
              <w:t>are</w:t>
            </w:r>
            <w:proofErr w:type="gramEnd"/>
            <w:r>
              <w:rPr>
                <w:lang w:eastAsia="zh-CN"/>
              </w:rPr>
              <w:t xml:space="preserv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w:t>
      </w:r>
      <w:proofErr w:type="gramStart"/>
      <w:r>
        <w:t>Proponent of Alt 3 also confirm</w:t>
      </w:r>
      <w:proofErr w:type="gramEnd"/>
      <w:r>
        <w:t xml:space="preserve">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proofErr w:type="gramStart"/>
      <w:r w:rsidR="00DE27DD">
        <w:t xml:space="preserve">Can also provide comments on the Company CR in </w:t>
      </w:r>
      <w:r w:rsidR="00BE722C">
        <w:rPr>
          <w:color w:val="000000"/>
        </w:rPr>
        <w:t>RP-212206 [3]</w:t>
      </w:r>
      <w:r w:rsidR="00464FCD">
        <w:rPr>
          <w:color w:val="000000"/>
        </w:rPr>
        <w:t>.</w:t>
      </w:r>
      <w:proofErr w:type="gramEnd"/>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proofErr w:type="spellStart"/>
            <w:r>
              <w:rPr>
                <w:rFonts w:eastAsia="MS Mincho"/>
                <w:lang w:eastAsia="zh-TW"/>
              </w:rPr>
              <w:t>SoftBank</w:t>
            </w:r>
            <w:proofErr w:type="spellEnd"/>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w:t>
            </w:r>
            <w:proofErr w:type="gramStart"/>
            <w:r w:rsidRPr="005B25D3">
              <w:rPr>
                <w:rFonts w:eastAsia="MS Mincho"/>
                <w:lang w:eastAsia="zh-TW"/>
              </w:rPr>
              <w:t>now,</w:t>
            </w:r>
            <w:proofErr w:type="gramEnd"/>
            <w:r w:rsidRPr="005B25D3">
              <w:rPr>
                <w:rFonts w:eastAsia="MS Mincho"/>
                <w:lang w:eastAsia="zh-TW"/>
              </w:rPr>
              <w:t xml:space="preserve">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proofErr w:type="gramStart"/>
      <w:r>
        <w:t>Whether we need to capture limitations or conditions in order to make this way forward fully acceptable, e.g. whether we expect no further modifications, for URLLC or for other use cases.</w:t>
      </w:r>
      <w:proofErr w:type="gramEnd"/>
      <w:r>
        <w:t xml:space="preserve">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bookmarkStart w:id="1" w:name="_GoBack"/>
      <w:bookmarkEnd w:id="1"/>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lastRenderedPageBreak/>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 xml:space="preserve">We are okay to capture the text in 38.822 and the proposed CR is acceptable to us. A further split or categorization is not </w:t>
            </w:r>
            <w:proofErr w:type="gramStart"/>
            <w:r w:rsidRPr="0055182F">
              <w:rPr>
                <w:lang w:eastAsia="zh-CN"/>
              </w:rPr>
              <w:t>required,</w:t>
            </w:r>
            <w:proofErr w:type="gramEnd"/>
            <w:r w:rsidRPr="0055182F">
              <w:rPr>
                <w:lang w:eastAsia="zh-CN"/>
              </w:rPr>
              <w:t xml:space="preserve">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rFonts w:hint="eastAsia"/>
                <w:lang w:eastAsia="zh-CN"/>
              </w:rPr>
            </w:pPr>
            <w:r>
              <w:rPr>
                <w:rFonts w:hint="eastAsia"/>
                <w:lang w:eastAsia="zh-CN"/>
              </w:rPr>
              <w:t>CATT</w:t>
            </w:r>
          </w:p>
        </w:tc>
        <w:tc>
          <w:tcPr>
            <w:tcW w:w="1421" w:type="dxa"/>
          </w:tcPr>
          <w:p w14:paraId="26130E6D" w14:textId="7F76A3FD" w:rsidR="003F7DA2" w:rsidRDefault="00142910" w:rsidP="005709B1">
            <w:pPr>
              <w:rPr>
                <w:rFonts w:hint="eastAsia"/>
                <w:lang w:eastAsia="zh-CN"/>
              </w:rPr>
            </w:pPr>
            <w:r>
              <w:rPr>
                <w:rFonts w:hint="eastAsia"/>
                <w:lang w:eastAsia="zh-CN"/>
              </w:rPr>
              <w:t>No</w:t>
            </w:r>
          </w:p>
        </w:tc>
        <w:tc>
          <w:tcPr>
            <w:tcW w:w="6277" w:type="dxa"/>
          </w:tcPr>
          <w:p w14:paraId="441D2A2A" w14:textId="323B4350" w:rsidR="009B35DC" w:rsidRDefault="009B35DC" w:rsidP="009B35DC">
            <w:pPr>
              <w:rPr>
                <w:rFonts w:hint="eastAsia"/>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4E160234"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gramStart"/>
      <w:r w:rsidRPr="00CA1809">
        <w:rPr>
          <w:bCs/>
          <w:sz w:val="21"/>
          <w:szCs w:val="21"/>
          <w:lang w:eastAsia="zh-CN"/>
        </w:rPr>
        <w:t>Tx</w:t>
      </w:r>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w:t>
            </w:r>
            <w:r>
              <w:rPr>
                <w:lang w:eastAsia="zh-CN"/>
              </w:rPr>
              <w:lastRenderedPageBreak/>
              <w:t>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lastRenderedPageBreak/>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6AEE7" w14:textId="77777777" w:rsidR="00252366" w:rsidRDefault="00252366" w:rsidP="000274E9">
      <w:pPr>
        <w:spacing w:after="0"/>
      </w:pPr>
      <w:r>
        <w:separator/>
      </w:r>
    </w:p>
  </w:endnote>
  <w:endnote w:type="continuationSeparator" w:id="0">
    <w:p w14:paraId="394D3B7C" w14:textId="77777777" w:rsidR="00252366" w:rsidRDefault="0025236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A715B" w14:textId="77777777" w:rsidR="00252366" w:rsidRDefault="00252366" w:rsidP="000274E9">
      <w:pPr>
        <w:spacing w:after="0"/>
      </w:pPr>
      <w:r>
        <w:separator/>
      </w:r>
    </w:p>
  </w:footnote>
  <w:footnote w:type="continuationSeparator" w:id="0">
    <w:p w14:paraId="268CD748" w14:textId="77777777" w:rsidR="00252366" w:rsidRDefault="00252366"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72"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72"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j100.park@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ook.soghomonian@vodafon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uzhongda@oppo.com" TargetMode="External"/><Relationship Id="rId5" Type="http://schemas.openxmlformats.org/officeDocument/2006/relationships/styles" Target="styles.xml"/><Relationship Id="rId15" Type="http://schemas.openxmlformats.org/officeDocument/2006/relationships/hyperlink" Target="https://www.3gpp.org/ftp/tsg_ran/TSG_RAN/TSGR_93e/Docs/RP-212206.zip"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3gpp.org/DynaReport/38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4427</Words>
  <Characters>25235</Characters>
  <Application>Microsoft Office Word</Application>
  <DocSecurity>0</DocSecurity>
  <Lines>210</Lines>
  <Paragraphs>59</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Yanping</cp:lastModifiedBy>
  <cp:revision>3</cp:revision>
  <dcterms:created xsi:type="dcterms:W3CDTF">2021-09-16T07:05:00Z</dcterms:created>
  <dcterms:modified xsi:type="dcterms:W3CDTF">2021-09-16T07:08:00Z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