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9CC71B5"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r w:rsidR="005A0AAF">
        <w:rPr>
          <w:color w:val="000000"/>
        </w:rPr>
        <w:t>RP-21</w:t>
      </w:r>
      <w:r w:rsidR="00445BD3">
        <w:rPr>
          <w:color w:val="000000"/>
        </w:rPr>
        <w:t>2207</w:t>
      </w:r>
      <w:r w:rsidR="002677D3">
        <w:rPr>
          <w:color w:val="000000"/>
        </w:rPr>
        <w:t xml:space="preserve"> [4]</w:t>
      </w:r>
      <w:r w:rsidR="003068B4">
        <w:rPr>
          <w:color w:val="000000"/>
        </w:rPr>
        <w:t>.</w:t>
      </w: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SimSun"/>
                <w:lang w:eastAsia="zh-CN"/>
              </w:rPr>
            </w:pPr>
            <w:r>
              <w:rPr>
                <w:rFonts w:eastAsia="SimSun"/>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SimSun"/>
                <w:lang w:eastAsia="zh-CN"/>
              </w:rPr>
            </w:pPr>
            <w:r>
              <w:rPr>
                <w:rFonts w:eastAsia="SimSun" w:hint="eastAsia"/>
                <w:lang w:eastAsia="zh-CN"/>
              </w:rPr>
              <w:t>H</w:t>
            </w:r>
            <w:r>
              <w:rPr>
                <w:rFonts w:eastAsia="SimSun"/>
                <w:lang w:eastAsia="zh-CN"/>
              </w:rPr>
              <w:t>uawei,</w:t>
            </w:r>
          </w:p>
          <w:p w14:paraId="7673385C" w14:textId="6E5AFC04" w:rsidR="00111AEB" w:rsidRPr="00111AEB" w:rsidRDefault="00111AEB" w:rsidP="008E1F89">
            <w:pPr>
              <w:pStyle w:val="TAL"/>
              <w:rPr>
                <w:rFonts w:eastAsia="SimSun"/>
                <w:lang w:eastAsia="zh-CN"/>
              </w:rPr>
            </w:pPr>
            <w:r>
              <w:rPr>
                <w:rFonts w:eastAsia="SimSun"/>
                <w:lang w:eastAsia="zh-CN"/>
              </w:rPr>
              <w:t>HiSilicon</w:t>
            </w:r>
          </w:p>
        </w:tc>
        <w:tc>
          <w:tcPr>
            <w:tcW w:w="7415" w:type="dxa"/>
          </w:tcPr>
          <w:p w14:paraId="3D4624FF" w14:textId="726DF53C" w:rsidR="008E1F89" w:rsidRPr="00111AEB" w:rsidRDefault="00111AEB" w:rsidP="008E1F89">
            <w:pPr>
              <w:pStyle w:val="TAL"/>
              <w:rPr>
                <w:rFonts w:eastAsia="SimSun"/>
                <w:lang w:eastAsia="zh-CN"/>
              </w:rPr>
            </w:pPr>
            <w:r>
              <w:rPr>
                <w:rFonts w:eastAsia="SimSun" w:hint="eastAsia"/>
                <w:lang w:eastAsia="zh-CN"/>
              </w:rPr>
              <w:t>z</w:t>
            </w:r>
            <w:r>
              <w:rPr>
                <w:rFonts w:eastAsia="SimSun"/>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r>
              <w:t>Futurewei</w:t>
            </w:r>
          </w:p>
        </w:tc>
        <w:tc>
          <w:tcPr>
            <w:tcW w:w="7415" w:type="dxa"/>
          </w:tcPr>
          <w:p w14:paraId="048FF8C7" w14:textId="549B1932" w:rsidR="00F54C9C" w:rsidRDefault="00F54C9C" w:rsidP="00F54C9C">
            <w:pPr>
              <w:pStyle w:val="TAL"/>
            </w:pPr>
            <w:r>
              <w:rPr>
                <w:rFonts w:eastAsia="Malgun Gothic"/>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lang w:eastAsia="zh-CN"/>
              </w:rPr>
            </w:pPr>
            <w:r>
              <w:rPr>
                <w:lang w:eastAsia="zh-CN"/>
              </w:rPr>
              <w:t>Vivo</w:t>
            </w:r>
          </w:p>
        </w:tc>
        <w:tc>
          <w:tcPr>
            <w:tcW w:w="7415" w:type="dxa"/>
          </w:tcPr>
          <w:p w14:paraId="1E1AFCDA" w14:textId="1276AC06" w:rsidR="00F54C9C" w:rsidRDefault="0027301C" w:rsidP="00F54C9C">
            <w:pPr>
              <w:pStyle w:val="TAL"/>
              <w:rPr>
                <w:lang w:eastAsia="zh-CN"/>
              </w:rPr>
            </w:pPr>
            <w:r>
              <w:rPr>
                <w:rFonts w:hint="eastAsia"/>
                <w:lang w:eastAsia="zh-CN"/>
              </w:rPr>
              <w:t>C</w:t>
            </w:r>
            <w:r>
              <w:rPr>
                <w:lang w:eastAsia="zh-CN"/>
              </w:rPr>
              <w:t>henli5g@vivo.com</w:t>
            </w:r>
          </w:p>
        </w:tc>
      </w:tr>
      <w:tr w:rsidR="00BF428D" w14:paraId="03F7985B" w14:textId="77777777" w:rsidTr="00BC5C6A">
        <w:tc>
          <w:tcPr>
            <w:tcW w:w="1647" w:type="dxa"/>
          </w:tcPr>
          <w:p w14:paraId="7AB42920" w14:textId="478458AD" w:rsidR="00BF428D" w:rsidRDefault="00BF428D" w:rsidP="00BF428D">
            <w:pPr>
              <w:pStyle w:val="TAL"/>
            </w:pPr>
            <w:r>
              <w:t>DOCOMO</w:t>
            </w:r>
          </w:p>
        </w:tc>
        <w:tc>
          <w:tcPr>
            <w:tcW w:w="7415" w:type="dxa"/>
          </w:tcPr>
          <w:p w14:paraId="6C9AA6A2" w14:textId="3B4AC07C" w:rsidR="00BF428D" w:rsidRDefault="00BF428D" w:rsidP="00BF428D">
            <w:pPr>
              <w:pStyle w:val="TAL"/>
            </w:pPr>
            <w:r w:rsidRPr="00E02CE8">
              <w:t>shinya.kumagai@docomo-lab.com</w:t>
            </w:r>
          </w:p>
        </w:tc>
      </w:tr>
      <w:tr w:rsidR="00BF428D" w14:paraId="097A00D8" w14:textId="77777777" w:rsidTr="00BC5C6A">
        <w:tc>
          <w:tcPr>
            <w:tcW w:w="1647" w:type="dxa"/>
          </w:tcPr>
          <w:p w14:paraId="20232BAF" w14:textId="20484ED5" w:rsidR="00BF428D" w:rsidRDefault="005F7430" w:rsidP="00BF428D">
            <w:pPr>
              <w:pStyle w:val="TAL"/>
              <w:rPr>
                <w:rFonts w:eastAsia="MS Mincho"/>
                <w:lang w:eastAsia="ja-JP"/>
              </w:rPr>
            </w:pPr>
            <w:r>
              <w:rPr>
                <w:rFonts w:eastAsia="MS Mincho"/>
                <w:lang w:eastAsia="ja-JP"/>
              </w:rPr>
              <w:t>Intel</w:t>
            </w:r>
          </w:p>
        </w:tc>
        <w:tc>
          <w:tcPr>
            <w:tcW w:w="7415" w:type="dxa"/>
          </w:tcPr>
          <w:p w14:paraId="004F9E56" w14:textId="01397C38" w:rsidR="00BF428D" w:rsidRDefault="005F7430" w:rsidP="00BF428D">
            <w:pPr>
              <w:pStyle w:val="TAL"/>
              <w:rPr>
                <w:rFonts w:eastAsia="MS Mincho"/>
                <w:lang w:eastAsia="ja-JP"/>
              </w:rPr>
            </w:pPr>
            <w:r>
              <w:rPr>
                <w:rFonts w:eastAsia="MS Mincho"/>
                <w:lang w:eastAsia="ja-JP"/>
              </w:rPr>
              <w:t>seunghee.han@intel.com</w:t>
            </w:r>
          </w:p>
        </w:tc>
      </w:tr>
      <w:tr w:rsidR="00BF428D" w14:paraId="10CDF084" w14:textId="77777777" w:rsidTr="00BC5C6A">
        <w:tc>
          <w:tcPr>
            <w:tcW w:w="1647" w:type="dxa"/>
          </w:tcPr>
          <w:p w14:paraId="7BC7B67C" w14:textId="10DFE206" w:rsidR="00BF428D" w:rsidRDefault="001531CE" w:rsidP="00BF428D">
            <w:pPr>
              <w:pStyle w:val="TAL"/>
              <w:rPr>
                <w:rFonts w:eastAsia="SimSun"/>
                <w:lang w:eastAsia="zh-CN"/>
              </w:rPr>
            </w:pPr>
            <w:r>
              <w:rPr>
                <w:rFonts w:eastAsia="SimSun"/>
                <w:lang w:eastAsia="zh-CN"/>
              </w:rPr>
              <w:t>SoftBank</w:t>
            </w:r>
          </w:p>
        </w:tc>
        <w:tc>
          <w:tcPr>
            <w:tcW w:w="7415" w:type="dxa"/>
          </w:tcPr>
          <w:p w14:paraId="37B0B2F3" w14:textId="6F532739" w:rsidR="00BF428D" w:rsidRPr="001531CE" w:rsidRDefault="001531CE" w:rsidP="00BF428D">
            <w:pPr>
              <w:pStyle w:val="TAL"/>
              <w:rPr>
                <w:rFonts w:eastAsia="MS Mincho"/>
                <w:lang w:eastAsia="ja-JP"/>
              </w:rPr>
            </w:pPr>
            <w:r>
              <w:rPr>
                <w:rFonts w:eastAsia="MS Mincho"/>
                <w:lang w:eastAsia="ja-JP"/>
              </w:rPr>
              <w:t>Yosuke.akimoto@g.softbank.co.jp</w:t>
            </w:r>
          </w:p>
        </w:tc>
      </w:tr>
      <w:tr w:rsidR="00631079" w14:paraId="2A92641E" w14:textId="77777777" w:rsidTr="00BC5C6A">
        <w:tc>
          <w:tcPr>
            <w:tcW w:w="1647" w:type="dxa"/>
          </w:tcPr>
          <w:p w14:paraId="183B0CEB" w14:textId="4256BE8E" w:rsidR="00631079" w:rsidRDefault="00631079" w:rsidP="00631079">
            <w:pPr>
              <w:pStyle w:val="TAL"/>
              <w:rPr>
                <w:rFonts w:eastAsia="SimSun"/>
                <w:lang w:eastAsia="zh-CN"/>
              </w:rPr>
            </w:pPr>
            <w:r>
              <w:rPr>
                <w:rFonts w:eastAsia="SimSun" w:hint="eastAsia"/>
                <w:lang w:eastAsia="zh-CN"/>
              </w:rPr>
              <w:t>Z</w:t>
            </w:r>
            <w:r>
              <w:rPr>
                <w:rFonts w:eastAsia="SimSun"/>
                <w:lang w:eastAsia="zh-CN"/>
              </w:rPr>
              <w:t>TE</w:t>
            </w:r>
          </w:p>
        </w:tc>
        <w:tc>
          <w:tcPr>
            <w:tcW w:w="7415" w:type="dxa"/>
          </w:tcPr>
          <w:p w14:paraId="2C6B4713" w14:textId="14D91449" w:rsidR="00631079" w:rsidRDefault="00631079" w:rsidP="00631079">
            <w:pPr>
              <w:pStyle w:val="TAL"/>
              <w:rPr>
                <w:rFonts w:eastAsia="SimSun"/>
                <w:lang w:eastAsia="zh-CN"/>
              </w:rPr>
            </w:pPr>
            <w:r>
              <w:rPr>
                <w:rFonts w:eastAsia="SimSun"/>
                <w:lang w:eastAsia="zh-CN"/>
              </w:rPr>
              <w:t>wei.xingguang@zte.com.cn</w:t>
            </w:r>
          </w:p>
        </w:tc>
      </w:tr>
      <w:tr w:rsidR="00BF428D" w14:paraId="521AF5CA" w14:textId="77777777" w:rsidTr="00BC5C6A">
        <w:tc>
          <w:tcPr>
            <w:tcW w:w="1647" w:type="dxa"/>
          </w:tcPr>
          <w:p w14:paraId="379734AE" w14:textId="4578866C" w:rsidR="00BF428D" w:rsidRPr="00617CA5" w:rsidRDefault="00617CA5" w:rsidP="00BF428D">
            <w:pPr>
              <w:pStyle w:val="TAL"/>
              <w:rPr>
                <w:rFonts w:eastAsia="SimSun"/>
                <w:lang w:eastAsia="zh-CN"/>
              </w:rPr>
            </w:pPr>
            <w:r>
              <w:rPr>
                <w:rFonts w:eastAsia="SimSun"/>
                <w:lang w:eastAsia="zh-CN"/>
              </w:rPr>
              <w:t>OPPO</w:t>
            </w:r>
          </w:p>
        </w:tc>
        <w:tc>
          <w:tcPr>
            <w:tcW w:w="7415" w:type="dxa"/>
          </w:tcPr>
          <w:p w14:paraId="73EBBEAA" w14:textId="38997B58" w:rsidR="00BF428D" w:rsidRDefault="00CD26F7" w:rsidP="00BF428D">
            <w:pPr>
              <w:pStyle w:val="TAL"/>
              <w:rPr>
                <w:rFonts w:eastAsia="SimSun"/>
                <w:lang w:eastAsia="zh-CN"/>
              </w:rPr>
            </w:pPr>
            <w:hyperlink r:id="rId10" w:history="1">
              <w:r w:rsidR="00617CA5" w:rsidRPr="00FE7F17">
                <w:rPr>
                  <w:rStyle w:val="Hyperlink"/>
                  <w:rFonts w:eastAsia="SimSun"/>
                  <w:lang w:eastAsia="zh-CN"/>
                </w:rPr>
                <w:t>Duzhongda@oppo.com</w:t>
              </w:r>
            </w:hyperlink>
          </w:p>
          <w:p w14:paraId="3ECCCE81" w14:textId="14AC4510" w:rsidR="00617CA5" w:rsidRPr="00617CA5" w:rsidRDefault="00617CA5" w:rsidP="00BF428D">
            <w:pPr>
              <w:pStyle w:val="TAL"/>
              <w:rPr>
                <w:rFonts w:eastAsia="SimSun"/>
                <w:lang w:eastAsia="zh-CN"/>
              </w:rPr>
            </w:pPr>
            <w:r>
              <w:rPr>
                <w:rFonts w:eastAsia="SimSun"/>
                <w:lang w:eastAsia="zh-CN"/>
              </w:rPr>
              <w:t>Luqianxi@oppo.com</w:t>
            </w:r>
          </w:p>
        </w:tc>
      </w:tr>
      <w:tr w:rsidR="00CC5EEE" w14:paraId="1EA5014E" w14:textId="77777777" w:rsidTr="00F93253">
        <w:tc>
          <w:tcPr>
            <w:tcW w:w="1647" w:type="dxa"/>
          </w:tcPr>
          <w:p w14:paraId="21889236" w14:textId="621F7EB2" w:rsidR="00CC5EEE" w:rsidRDefault="00CC5EEE" w:rsidP="00CC5EEE">
            <w:pPr>
              <w:pStyle w:val="TAL"/>
            </w:pPr>
            <w:r>
              <w:t>Nokia, NSB</w:t>
            </w:r>
          </w:p>
        </w:tc>
        <w:tc>
          <w:tcPr>
            <w:tcW w:w="7415" w:type="dxa"/>
          </w:tcPr>
          <w:p w14:paraId="0F5DDAF1" w14:textId="6D4C5BB6" w:rsidR="00CC5EEE" w:rsidRDefault="00CC5EEE" w:rsidP="00CC5EEE">
            <w:pPr>
              <w:pStyle w:val="TAL"/>
            </w:pPr>
            <w:r>
              <w:t>Cássio Ribeiro, cassio.ribeiro@nokia.com</w:t>
            </w:r>
          </w:p>
        </w:tc>
      </w:tr>
      <w:tr w:rsidR="00CC5EEE" w14:paraId="4F883CEA" w14:textId="77777777" w:rsidTr="00F93253">
        <w:tc>
          <w:tcPr>
            <w:tcW w:w="1647" w:type="dxa"/>
          </w:tcPr>
          <w:p w14:paraId="6C73FFAE" w14:textId="08380BA2" w:rsidR="00CC5EEE" w:rsidRDefault="00EA3ACC" w:rsidP="00CC5EEE">
            <w:pPr>
              <w:pStyle w:val="TAL"/>
            </w:pPr>
            <w:r>
              <w:t xml:space="preserve">Vodafone </w:t>
            </w:r>
          </w:p>
        </w:tc>
        <w:tc>
          <w:tcPr>
            <w:tcW w:w="7415" w:type="dxa"/>
          </w:tcPr>
          <w:p w14:paraId="3924B032" w14:textId="66552D9E" w:rsidR="00CC5EEE" w:rsidRDefault="00EA3ACC" w:rsidP="00CC5EEE">
            <w:pPr>
              <w:pStyle w:val="TAL"/>
            </w:pPr>
            <w:hyperlink r:id="rId11" w:history="1">
              <w:r w:rsidRPr="009C338B">
                <w:rPr>
                  <w:rStyle w:val="Hyperlink"/>
                </w:rPr>
                <w:t>Manook.soghomonian@vodafone.com</w:t>
              </w:r>
            </w:hyperlink>
            <w:r>
              <w:t xml:space="preserve"> </w:t>
            </w:r>
          </w:p>
        </w:tc>
      </w:tr>
      <w:tr w:rsidR="00CC5EEE" w14:paraId="083D2284" w14:textId="77777777" w:rsidTr="00F93253">
        <w:tc>
          <w:tcPr>
            <w:tcW w:w="1647" w:type="dxa"/>
          </w:tcPr>
          <w:p w14:paraId="5C6EC074" w14:textId="040D43D3" w:rsidR="00CC5EEE" w:rsidRDefault="00CC5EEE" w:rsidP="00CC5EEE">
            <w:pPr>
              <w:pStyle w:val="TAL"/>
              <w:rPr>
                <w:lang w:eastAsia="zh-CN"/>
              </w:rPr>
            </w:pPr>
          </w:p>
        </w:tc>
        <w:tc>
          <w:tcPr>
            <w:tcW w:w="7415" w:type="dxa"/>
          </w:tcPr>
          <w:p w14:paraId="1FD9F949" w14:textId="6673D05C" w:rsidR="00CC5EEE" w:rsidRDefault="00CC5EEE" w:rsidP="00CC5EEE">
            <w:pPr>
              <w:pStyle w:val="TAL"/>
              <w:rPr>
                <w:lang w:eastAsia="zh-CN"/>
              </w:rPr>
            </w:pPr>
          </w:p>
        </w:tc>
      </w:tr>
      <w:tr w:rsidR="00CC5EEE" w14:paraId="2A0B605B" w14:textId="77777777" w:rsidTr="00F93253">
        <w:tc>
          <w:tcPr>
            <w:tcW w:w="1647" w:type="dxa"/>
          </w:tcPr>
          <w:p w14:paraId="7795D0B8" w14:textId="77777777" w:rsidR="00CC5EEE" w:rsidRDefault="00CC5EEE" w:rsidP="00CC5EEE">
            <w:pPr>
              <w:pStyle w:val="TAL"/>
              <w:rPr>
                <w:lang w:eastAsia="zh-CN"/>
              </w:rPr>
            </w:pPr>
          </w:p>
        </w:tc>
        <w:tc>
          <w:tcPr>
            <w:tcW w:w="7415" w:type="dxa"/>
          </w:tcPr>
          <w:p w14:paraId="497509F2" w14:textId="77777777" w:rsidR="00CC5EEE" w:rsidRDefault="00CC5EEE" w:rsidP="00CC5EEE">
            <w:pPr>
              <w:pStyle w:val="TAL"/>
              <w:rPr>
                <w:lang w:eastAsia="zh-CN"/>
              </w:rPr>
            </w:pPr>
          </w:p>
        </w:tc>
      </w:tr>
      <w:tr w:rsidR="00CC5EEE" w14:paraId="39D1C0AD" w14:textId="77777777" w:rsidTr="00F93253">
        <w:tc>
          <w:tcPr>
            <w:tcW w:w="1647" w:type="dxa"/>
          </w:tcPr>
          <w:p w14:paraId="1515EAE2" w14:textId="77777777" w:rsidR="00CC5EEE" w:rsidRDefault="00CC5EEE" w:rsidP="00CC5EEE">
            <w:pPr>
              <w:pStyle w:val="TAL"/>
              <w:rPr>
                <w:lang w:eastAsia="zh-CN"/>
              </w:rPr>
            </w:pPr>
          </w:p>
        </w:tc>
        <w:tc>
          <w:tcPr>
            <w:tcW w:w="7415" w:type="dxa"/>
          </w:tcPr>
          <w:p w14:paraId="04E0A976" w14:textId="77777777" w:rsidR="00CC5EEE" w:rsidRDefault="00CC5EEE" w:rsidP="00CC5EEE">
            <w:pPr>
              <w:pStyle w:val="TAL"/>
              <w:rPr>
                <w:lang w:eastAsia="zh-CN"/>
              </w:rPr>
            </w:pPr>
          </w:p>
        </w:tc>
      </w:tr>
    </w:tbl>
    <w:p w14:paraId="4CB458EB" w14:textId="77777777" w:rsidR="003068B4" w:rsidRDefault="003068B4"/>
    <w:p w14:paraId="3DC417D2" w14:textId="77777777" w:rsidR="00BB68BB" w:rsidRDefault="002677D3">
      <w:pPr>
        <w:pStyle w:val="Heading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lastRenderedPageBreak/>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ListParagraph"/>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ListParagraph"/>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ListParagraph"/>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ListParagraph"/>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ListParagraph"/>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ListParagraph"/>
        <w:numPr>
          <w:ilvl w:val="2"/>
          <w:numId w:val="10"/>
        </w:numPr>
        <w:snapToGrid w:val="0"/>
        <w:spacing w:after="100" w:afterAutospacing="1"/>
        <w:contextualSpacing w:val="0"/>
        <w:jc w:val="both"/>
      </w:pPr>
      <w:r>
        <w:t>Xxx</w:t>
      </w:r>
    </w:p>
    <w:p w14:paraId="411820FE" w14:textId="77777777" w:rsidR="00296392" w:rsidRDefault="00296392" w:rsidP="00296392">
      <w:pPr>
        <w:pStyle w:val="ListParagraph"/>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ListParagraph"/>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2" w:history="1">
        <w:r w:rsidRPr="008F7F81">
          <w:rPr>
            <w:rStyle w:val="Hyperlink"/>
          </w:rPr>
          <w:t>TR38.822</w:t>
        </w:r>
      </w:hyperlink>
      <w:r>
        <w:t xml:space="preserve"> and suggest to capture the Rel-15 UE capabilities relevant for URLLC operation as an informative annex in TS38.306 (e.g. as illustrated in </w:t>
      </w:r>
      <w:hyperlink r:id="rId13" w:history="1">
        <w:r w:rsidRPr="001A22EF">
          <w:rPr>
            <w:rStyle w:val="Hyperlink"/>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Heading2"/>
      </w:pPr>
      <w:r>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f this type of exercise is handled outside of 3GPP and it is already ongoing in some industry fora, e.g.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As discussed earlier the existing UE capabilities have been defined in a generic way to support a wide range of requirements for a variety of use-cases, products, and applications. Thus Alt 1 and Alt 2 may end up with many many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r>
              <w:rPr>
                <w:lang w:eastAsia="zh-CN"/>
              </w:rPr>
              <w:t>Implementors will tailer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r>
              <w:rPr>
                <w:lang w:eastAsia="zh-CN"/>
              </w:rPr>
              <w:t>HiSilicon</w:t>
            </w:r>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Thus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In parallel with coordination with 5G-ACIA, Alt 3 can first be discussed in 3GPP to at least identify those capabilities which are specific to URLLC. It would be better if the capabilities can be grouped into low-latency specific and reliability specific. This may help future discussion once the latency and reliability requirements classification becomes clearer.</w:t>
            </w:r>
          </w:p>
        </w:tc>
      </w:tr>
      <w:tr w:rsidR="002F2E6F" w14:paraId="21BECB0B" w14:textId="77777777" w:rsidTr="00503FD1">
        <w:tc>
          <w:tcPr>
            <w:tcW w:w="1364" w:type="dxa"/>
          </w:tcPr>
          <w:p w14:paraId="462CF4DF" w14:textId="56BD5783" w:rsidR="002F2E6F" w:rsidRDefault="002F2E6F" w:rsidP="002F2E6F">
            <w:r w:rsidRPr="00DE5467">
              <w:rPr>
                <w:rFonts w:eastAsia="BatangChe"/>
                <w:lang w:eastAsia="ko-KR"/>
              </w:rPr>
              <w:t>Samsung</w:t>
            </w:r>
          </w:p>
        </w:tc>
        <w:tc>
          <w:tcPr>
            <w:tcW w:w="1331" w:type="dxa"/>
          </w:tcPr>
          <w:p w14:paraId="45BAEDA5" w14:textId="38D313CF" w:rsidR="002F2E6F" w:rsidRDefault="002F2E6F" w:rsidP="002F2E6F">
            <w:r>
              <w:rPr>
                <w:rFonts w:eastAsia="Malgun Gothic" w:hint="eastAsia"/>
                <w:lang w:eastAsia="ko-KR"/>
              </w:rPr>
              <w:t xml:space="preserve">Alt. </w:t>
            </w:r>
            <w:r>
              <w:rPr>
                <w:rFonts w:eastAsia="Malgun Gothic"/>
                <w:lang w:eastAsia="ko-KR"/>
              </w:rPr>
              <w:t>3</w:t>
            </w:r>
          </w:p>
        </w:tc>
        <w:tc>
          <w:tcPr>
            <w:tcW w:w="6367" w:type="dxa"/>
          </w:tcPr>
          <w:p w14:paraId="2F3BBC97" w14:textId="14ABB02A" w:rsidR="002F2E6F" w:rsidRDefault="002F2E6F" w:rsidP="002F2E6F">
            <w:r>
              <w:rPr>
                <w:rFonts w:eastAsia="Malgun Gothic"/>
                <w:lang w:eastAsia="ko-KR"/>
              </w:rPr>
              <w:t xml:space="preserve">We think that alt. 1 is to define basic feature group for URLLC and alt. 2 is to define details of URLLC categories for all UE capability. </w:t>
            </w:r>
            <w:r>
              <w:rPr>
                <w:rFonts w:eastAsia="Malgun Gothic"/>
                <w:lang w:eastAsia="ko-KR"/>
              </w:rPr>
              <w:lastRenderedPageBreak/>
              <w:t>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Malgun Gothic"/>
                <w:lang w:eastAsia="ko-KR"/>
              </w:rPr>
            </w:pPr>
            <w:r>
              <w:lastRenderedPageBreak/>
              <w:t>Futurewei</w:t>
            </w:r>
          </w:p>
        </w:tc>
        <w:tc>
          <w:tcPr>
            <w:tcW w:w="1331" w:type="dxa"/>
          </w:tcPr>
          <w:p w14:paraId="6211F64A" w14:textId="7693A842" w:rsidR="00E07FC4" w:rsidRPr="007307AF" w:rsidRDefault="00E07FC4" w:rsidP="00E07FC4">
            <w:pPr>
              <w:rPr>
                <w:rFonts w:eastAsia="Malgun Gothic"/>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Malgun Gothic"/>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We share the same views with Ericsson. Although Alt.3 may reduce the workload on defining which features are for low latency, which are for reliability, still it is debatable which features should be viewed as related to URLLC, which ones should not be listed. For example, it is not clear that rateMatching</w:t>
            </w:r>
            <w:r w:rsidRPr="003E5365">
              <w:rPr>
                <w:lang w:eastAsia="zh-CN"/>
              </w:rPr>
              <w:t>ResrcSetSemi-Static</w:t>
            </w:r>
            <w:r>
              <w:rPr>
                <w:lang w:eastAsia="zh-CN"/>
              </w:rPr>
              <w:t xml:space="preserve"> and </w:t>
            </w:r>
            <w:r w:rsidRPr="003E5365">
              <w:rPr>
                <w:lang w:eastAsia="zh-CN"/>
              </w:rPr>
              <w:t>rateMatchingResrcSetDynamic</w:t>
            </w:r>
            <w:r>
              <w:rPr>
                <w:lang w:eastAsia="zh-CN"/>
              </w:rPr>
              <w:t xml:space="preserve"> are related to URLLC; while </w:t>
            </w:r>
            <w:r w:rsidRPr="00BC0FF7">
              <w:rPr>
                <w:lang w:eastAsia="zh-CN"/>
              </w:rPr>
              <w:t>mux-SR-HARQ-ACK-CSI-PUCCH-MultiPerSlot</w:t>
            </w:r>
            <w:r>
              <w:rPr>
                <w:lang w:eastAsia="zh-CN"/>
              </w:rPr>
              <w:t xml:space="preserve"> is not related to URLLC.</w:t>
            </w:r>
          </w:p>
        </w:tc>
      </w:tr>
      <w:tr w:rsidR="00BF428D" w14:paraId="2FFEC400" w14:textId="77777777" w:rsidTr="00503FD1">
        <w:tc>
          <w:tcPr>
            <w:tcW w:w="1364" w:type="dxa"/>
          </w:tcPr>
          <w:p w14:paraId="4D457A6F" w14:textId="58D24F66" w:rsidR="00BF428D" w:rsidRDefault="00BF428D" w:rsidP="00BF428D">
            <w:r>
              <w:rPr>
                <w:rFonts w:eastAsia="MS Mincho" w:hint="eastAsia"/>
              </w:rPr>
              <w:t>D</w:t>
            </w:r>
            <w:r>
              <w:rPr>
                <w:rFonts w:eastAsia="MS Mincho"/>
              </w:rPr>
              <w:t>OCOMO</w:t>
            </w:r>
          </w:p>
        </w:tc>
        <w:tc>
          <w:tcPr>
            <w:tcW w:w="1331" w:type="dxa"/>
          </w:tcPr>
          <w:p w14:paraId="7D76C1B9" w14:textId="173CF0CC" w:rsidR="00BF428D" w:rsidRDefault="00BF428D" w:rsidP="00BF428D">
            <w:r>
              <w:rPr>
                <w:rFonts w:eastAsia="MS Mincho" w:hint="eastAsia"/>
              </w:rPr>
              <w:t>A</w:t>
            </w:r>
            <w:r>
              <w:rPr>
                <w:rFonts w:eastAsia="MS Mincho"/>
              </w:rPr>
              <w:t>lt.3</w:t>
            </w:r>
          </w:p>
        </w:tc>
        <w:tc>
          <w:tcPr>
            <w:tcW w:w="6367" w:type="dxa"/>
          </w:tcPr>
          <w:p w14:paraId="4FF2C866" w14:textId="17EE7570" w:rsidR="00BF428D" w:rsidRDefault="00BF428D" w:rsidP="00BF428D">
            <w:r w:rsidRPr="00DB71BC">
              <w:t>We think Alt.1 and Alt.2 should be precluded for further discussion based on the previous conclusion. On the other hand, we can accept Alt.3 if it is not so controversial.</w:t>
            </w:r>
          </w:p>
        </w:tc>
      </w:tr>
      <w:tr w:rsidR="00BF428D" w14:paraId="61FD54D8" w14:textId="77777777" w:rsidTr="00503FD1">
        <w:tc>
          <w:tcPr>
            <w:tcW w:w="1364" w:type="dxa"/>
          </w:tcPr>
          <w:p w14:paraId="61F4FCDE" w14:textId="3C31410D" w:rsidR="00BF428D" w:rsidRDefault="00C80AAF" w:rsidP="00BF428D">
            <w:r>
              <w:t>Intel</w:t>
            </w:r>
          </w:p>
        </w:tc>
        <w:tc>
          <w:tcPr>
            <w:tcW w:w="1331" w:type="dxa"/>
          </w:tcPr>
          <w:p w14:paraId="0E95C3F7" w14:textId="31AF59C8" w:rsidR="00BF428D" w:rsidRDefault="00C80AAF" w:rsidP="00BF428D">
            <w:r>
              <w:t>-</w:t>
            </w:r>
          </w:p>
        </w:tc>
        <w:tc>
          <w:tcPr>
            <w:tcW w:w="6367" w:type="dxa"/>
          </w:tcPr>
          <w:p w14:paraId="228BA31D" w14:textId="18CA1FA1" w:rsidR="00BF428D" w:rsidRDefault="00F47C5B" w:rsidP="00BF428D">
            <w:r>
              <w:t xml:space="preserve">We prefer industry to </w:t>
            </w:r>
            <w:r w:rsidR="0061049C">
              <w:t xml:space="preserve">select features for the purpose of URLLC. For instance, mini-slot may be considered for </w:t>
            </w:r>
            <w:r w:rsidR="00131291">
              <w:t>URLLC, but at the same time it could be useful for DSS.</w:t>
            </w:r>
            <w:r w:rsidR="006F2A64">
              <w:t xml:space="preserve"> </w:t>
            </w:r>
            <w:r w:rsidR="008D4785">
              <w:t xml:space="preserve">In general, even if a feature was introduced for certain WI, the features can be used for </w:t>
            </w:r>
            <w:r w:rsidR="00E05833">
              <w:t>other purpose.</w:t>
            </w:r>
            <w:r w:rsidR="003A4AED">
              <w:t xml:space="preserve"> We feel to need </w:t>
            </w:r>
            <w:r w:rsidR="00D87D8A">
              <w:t>long exercise to sort them out to reach agreements.</w:t>
            </w:r>
            <w:r w:rsidR="00E05833">
              <w:t xml:space="preserve"> </w:t>
            </w:r>
          </w:p>
        </w:tc>
      </w:tr>
      <w:tr w:rsidR="00BF428D" w14:paraId="632540AF" w14:textId="77777777" w:rsidTr="00503FD1">
        <w:tc>
          <w:tcPr>
            <w:tcW w:w="1364" w:type="dxa"/>
          </w:tcPr>
          <w:p w14:paraId="0951DA60" w14:textId="43C83D66" w:rsidR="00BF428D" w:rsidRDefault="006276B3" w:rsidP="00BF428D">
            <w:pPr>
              <w:rPr>
                <w:rFonts w:eastAsia="MS Mincho"/>
              </w:rPr>
            </w:pPr>
            <w:r>
              <w:rPr>
                <w:rFonts w:eastAsia="MS Mincho" w:hint="eastAsia"/>
              </w:rPr>
              <w:t>S</w:t>
            </w:r>
            <w:r>
              <w:rPr>
                <w:rFonts w:eastAsia="MS Mincho"/>
              </w:rPr>
              <w:t>oftBank</w:t>
            </w:r>
          </w:p>
        </w:tc>
        <w:tc>
          <w:tcPr>
            <w:tcW w:w="1331" w:type="dxa"/>
          </w:tcPr>
          <w:p w14:paraId="24335803" w14:textId="1549FB3D" w:rsidR="00BF428D" w:rsidRDefault="006276B3" w:rsidP="00BF428D">
            <w:pPr>
              <w:rPr>
                <w:rFonts w:eastAsia="MS Mincho"/>
              </w:rPr>
            </w:pPr>
            <w:r>
              <w:rPr>
                <w:rFonts w:eastAsia="MS Mincho"/>
              </w:rPr>
              <w:t>OK to choose the least controversial one.</w:t>
            </w:r>
          </w:p>
        </w:tc>
        <w:tc>
          <w:tcPr>
            <w:tcW w:w="6367" w:type="dxa"/>
          </w:tcPr>
          <w:p w14:paraId="70D2C089" w14:textId="77777777" w:rsidR="006276B3" w:rsidRDefault="006276B3" w:rsidP="006276B3">
            <w:pPr>
              <w:rPr>
                <w:rFonts w:eastAsia="MS Mincho"/>
              </w:rPr>
            </w:pPr>
            <w:r>
              <w:rPr>
                <w:rFonts w:eastAsia="MS Mincho" w:hint="eastAsia"/>
              </w:rPr>
              <w:t>I</w:t>
            </w:r>
            <w:r>
              <w:rPr>
                <w:rFonts w:eastAsia="MS Mincho"/>
              </w:rPr>
              <w:t>n our understanding, only moderator’s summary was provided in the last meeting, and nothing is precluded. On the other hand, we are fine to focus on less controversial option, which is Alt 3 with possible modification, in the next round given the situation.</w:t>
            </w:r>
          </w:p>
          <w:p w14:paraId="603134F0" w14:textId="77777777" w:rsidR="006276B3" w:rsidRDefault="006276B3" w:rsidP="006276B3">
            <w:pPr>
              <w:rPr>
                <w:rFonts w:eastAsia="MS Mincho"/>
              </w:rPr>
            </w:pPr>
          </w:p>
          <w:p w14:paraId="5AC8CE0D" w14:textId="77777777" w:rsidR="006276B3" w:rsidRDefault="006276B3" w:rsidP="006276B3">
            <w:pPr>
              <w:rPr>
                <w:rFonts w:eastAsia="MS Mincho"/>
              </w:rPr>
            </w:pPr>
            <w:r>
              <w:rPr>
                <w:rFonts w:eastAsia="MS Mincho" w:hint="eastAsia"/>
              </w:rPr>
              <w:t>&lt;</w:t>
            </w:r>
            <w:r>
              <w:rPr>
                <w:rFonts w:eastAsia="MS Mincho"/>
              </w:rPr>
              <w:t>Comment to Ericsson&gt;</w:t>
            </w:r>
          </w:p>
          <w:p w14:paraId="6495B405" w14:textId="77777777" w:rsidR="006276B3" w:rsidRDefault="006276B3" w:rsidP="006276B3">
            <w:pPr>
              <w:rPr>
                <w:rFonts w:eastAsia="MS Mincho"/>
              </w:rPr>
            </w:pPr>
            <w:r>
              <w:rPr>
                <w:rFonts w:eastAsia="MS Mincho" w:hint="eastAsia"/>
              </w:rPr>
              <w:t>I</w:t>
            </w:r>
            <w:r>
              <w:rPr>
                <w:rFonts w:eastAsia="MS Mincho"/>
              </w:rPr>
              <w:t xml:space="preserve">f 5G-ACIA can understand the intention of RAN related features, I think, yes, it can be perfectly done in 5G-ACIA. However, we don’t think it is the case. We believe that’s the reason why Nokia proposes to capture the list. </w:t>
            </w:r>
          </w:p>
          <w:p w14:paraId="5E2801DA" w14:textId="77777777" w:rsidR="006276B3" w:rsidRDefault="006276B3" w:rsidP="006276B3">
            <w:pPr>
              <w:rPr>
                <w:rFonts w:eastAsia="MS Mincho"/>
              </w:rPr>
            </w:pPr>
            <w:r>
              <w:rPr>
                <w:rFonts w:eastAsia="MS Mincho" w:hint="eastAsia"/>
              </w:rPr>
              <w:t>&lt;</w:t>
            </w:r>
            <w:r>
              <w:rPr>
                <w:rFonts w:eastAsia="MS Mincho"/>
              </w:rPr>
              <w:t>Comment to vivo&gt;</w:t>
            </w:r>
          </w:p>
          <w:p w14:paraId="3FDBE076" w14:textId="77777777" w:rsidR="006276B3" w:rsidRDefault="006276B3" w:rsidP="006276B3">
            <w:pPr>
              <w:rPr>
                <w:rFonts w:eastAsia="MS Mincho"/>
              </w:rPr>
            </w:pPr>
            <w:r>
              <w:rPr>
                <w:rFonts w:eastAsia="MS Mincho"/>
              </w:rPr>
              <w:t>We can understand the concern. However, if the categorization of some features is controversial in 3GPP, nobody outside 3GPP can understand the intention of the features at all …</w:t>
            </w:r>
          </w:p>
          <w:p w14:paraId="60C43B56" w14:textId="439E5F05" w:rsidR="00BF428D" w:rsidRPr="006276B3" w:rsidRDefault="00BF428D" w:rsidP="00BF428D">
            <w:pPr>
              <w:rPr>
                <w:rFonts w:eastAsia="MS Mincho"/>
              </w:rPr>
            </w:pPr>
          </w:p>
        </w:tc>
      </w:tr>
      <w:tr w:rsidR="00631079" w14:paraId="26B97BDA" w14:textId="77777777" w:rsidTr="00503FD1">
        <w:tc>
          <w:tcPr>
            <w:tcW w:w="1364" w:type="dxa"/>
          </w:tcPr>
          <w:p w14:paraId="5CE3B782" w14:textId="7AFCF14B" w:rsidR="00631079" w:rsidRDefault="00631079" w:rsidP="00631079">
            <w:pPr>
              <w:rPr>
                <w:lang w:eastAsia="zh-CN"/>
              </w:rPr>
            </w:pPr>
            <w:r>
              <w:rPr>
                <w:rFonts w:hint="eastAsia"/>
                <w:lang w:eastAsia="zh-CN"/>
              </w:rPr>
              <w:t>Z</w:t>
            </w:r>
            <w:r>
              <w:rPr>
                <w:lang w:eastAsia="zh-CN"/>
              </w:rPr>
              <w:t>TE</w:t>
            </w:r>
          </w:p>
        </w:tc>
        <w:tc>
          <w:tcPr>
            <w:tcW w:w="1331" w:type="dxa"/>
          </w:tcPr>
          <w:p w14:paraId="2703D7DC" w14:textId="603A620B" w:rsidR="00631079" w:rsidRDefault="00631079" w:rsidP="00631079">
            <w:pPr>
              <w:rPr>
                <w:lang w:eastAsia="zh-CN"/>
              </w:rPr>
            </w:pPr>
            <w:r>
              <w:rPr>
                <w:lang w:eastAsia="zh-CN"/>
              </w:rPr>
              <w:t>Alt.1/Alt.2/Alt.3</w:t>
            </w:r>
          </w:p>
        </w:tc>
        <w:tc>
          <w:tcPr>
            <w:tcW w:w="6367" w:type="dxa"/>
          </w:tcPr>
          <w:p w14:paraId="54C1C5CD" w14:textId="77777777" w:rsidR="00631079" w:rsidRDefault="00631079" w:rsidP="00631079">
            <w:pPr>
              <w:rPr>
                <w:lang w:eastAsia="zh-CN"/>
              </w:rPr>
            </w:pPr>
            <w:r>
              <w:rPr>
                <w:lang w:eastAsia="zh-CN"/>
              </w:rPr>
              <w:t xml:space="preserve">Defining UE feature profile/category for URLLC is beneficial to make the URLLC UE features (including Rel-15 features) clear and avoid market fragmentation. Thus, we are supportive to define UE feature profile/category for URLLC. If it is agreed, we can also try to define UE feature profile/category for other WI, e.g., Redcap. </w:t>
            </w:r>
          </w:p>
          <w:p w14:paraId="28CE378B" w14:textId="77777777" w:rsidR="00631079" w:rsidRDefault="00631079" w:rsidP="00631079">
            <w:pPr>
              <w:rPr>
                <w:lang w:eastAsia="zh-CN"/>
              </w:rPr>
            </w:pPr>
            <w:r>
              <w:rPr>
                <w:lang w:eastAsia="zh-CN"/>
              </w:rPr>
              <w:t xml:space="preserve">Regarding Alt.1, although we think that defining just one UE </w:t>
            </w:r>
            <w:r w:rsidRPr="00655280">
              <w:rPr>
                <w:lang w:eastAsia="zh-CN"/>
              </w:rPr>
              <w:t>category/profile</w:t>
            </w:r>
            <w:r>
              <w:rPr>
                <w:lang w:eastAsia="zh-CN"/>
              </w:rPr>
              <w:t xml:space="preserve"> is similar to the existing “basic UE feature group”, which could be too restrictive for URLLC. But we can accept this </w:t>
            </w:r>
            <w:r>
              <w:rPr>
                <w:lang w:eastAsia="zh-CN"/>
              </w:rPr>
              <w:lastRenderedPageBreak/>
              <w:t>alternative as it can serve as a starting point for future discussion if necessary.</w:t>
            </w:r>
          </w:p>
          <w:p w14:paraId="597CE066" w14:textId="0A35A2D2" w:rsidR="00631079" w:rsidRDefault="00631079" w:rsidP="00631079">
            <w:pPr>
              <w:rPr>
                <w:lang w:eastAsia="zh-CN"/>
              </w:rPr>
            </w:pPr>
            <w:r>
              <w:rPr>
                <w:lang w:eastAsia="zh-CN"/>
              </w:rPr>
              <w:t>Regarding Alt.2, we think the basic idea of it is similar to Alt.3. Both of Alt.2 and Alt.3 are trying to i</w:t>
            </w:r>
            <w:r w:rsidRPr="00655280">
              <w:rPr>
                <w:lang w:eastAsia="zh-CN"/>
              </w:rPr>
              <w:t>ntroduce categorization for URLLC related UE features</w:t>
            </w:r>
            <w:r>
              <w:rPr>
                <w:lang w:eastAsia="zh-CN"/>
              </w:rPr>
              <w:t>. In general, we are fine with both alternatives.</w:t>
            </w:r>
          </w:p>
        </w:tc>
      </w:tr>
      <w:tr w:rsidR="00617CA5" w14:paraId="7412F03F" w14:textId="77777777" w:rsidTr="00503FD1">
        <w:tc>
          <w:tcPr>
            <w:tcW w:w="1364" w:type="dxa"/>
          </w:tcPr>
          <w:p w14:paraId="737C9830" w14:textId="7B76BB8D" w:rsidR="00617CA5" w:rsidRDefault="00617CA5" w:rsidP="00617CA5">
            <w:pPr>
              <w:rPr>
                <w:lang w:eastAsia="zh-CN"/>
              </w:rPr>
            </w:pPr>
            <w:r>
              <w:rPr>
                <w:rFonts w:hint="eastAsia"/>
                <w:lang w:eastAsia="zh-CN"/>
              </w:rPr>
              <w:lastRenderedPageBreak/>
              <w:t>O</w:t>
            </w:r>
            <w:r>
              <w:rPr>
                <w:lang w:eastAsia="zh-CN"/>
              </w:rPr>
              <w:t>PPO(Zhongda)</w:t>
            </w:r>
          </w:p>
        </w:tc>
        <w:tc>
          <w:tcPr>
            <w:tcW w:w="1331" w:type="dxa"/>
          </w:tcPr>
          <w:p w14:paraId="0DE75543" w14:textId="2BF090BB" w:rsidR="00617CA5" w:rsidRDefault="00617CA5" w:rsidP="00617CA5">
            <w:pPr>
              <w:rPr>
                <w:lang w:eastAsia="zh-CN"/>
              </w:rPr>
            </w:pPr>
            <w:r>
              <w:rPr>
                <w:rFonts w:hint="eastAsia"/>
                <w:lang w:eastAsia="zh-CN"/>
              </w:rPr>
              <w:t>N</w:t>
            </w:r>
            <w:r>
              <w:rPr>
                <w:lang w:eastAsia="zh-CN"/>
              </w:rPr>
              <w:t>o</w:t>
            </w:r>
          </w:p>
        </w:tc>
        <w:tc>
          <w:tcPr>
            <w:tcW w:w="6367" w:type="dxa"/>
          </w:tcPr>
          <w:p w14:paraId="7EBEAD7F" w14:textId="46ED0F7A" w:rsidR="00617CA5" w:rsidRDefault="00617CA5" w:rsidP="00617CA5">
            <w:pPr>
              <w:rPr>
                <w:lang w:eastAsia="zh-CN"/>
              </w:rPr>
            </w:pPr>
            <w:r>
              <w:rPr>
                <w:rFonts w:hint="eastAsia"/>
                <w:lang w:eastAsia="zh-CN"/>
              </w:rPr>
              <w:t>In</w:t>
            </w:r>
            <w:r>
              <w:rPr>
                <w:lang w:eastAsia="zh-CN"/>
              </w:rPr>
              <w:t xml:space="preserve"> general we also think 3GPP is not the right place to discuss such URLLC profile. The main concern is that once a CR to TR or TS is approved, company will try to refine it again and again. 3GPP spec is kind of toolkit and it is up to industry to interpret based on their understanding. If they have some doubt, they can send LS to 3GPP for confirmation which will help both. </w:t>
            </w:r>
          </w:p>
        </w:tc>
      </w:tr>
      <w:tr w:rsidR="00CC5EEE" w14:paraId="3FD8FC2A" w14:textId="77777777" w:rsidTr="00503FD1">
        <w:tc>
          <w:tcPr>
            <w:tcW w:w="1364" w:type="dxa"/>
          </w:tcPr>
          <w:p w14:paraId="3CA5DF22" w14:textId="71A86407" w:rsidR="00CC5EEE" w:rsidRDefault="00CC5EEE" w:rsidP="00CC5EEE">
            <w:r>
              <w:rPr>
                <w:lang w:eastAsia="zh-CN"/>
              </w:rPr>
              <w:t>Nokia, NSB</w:t>
            </w:r>
          </w:p>
        </w:tc>
        <w:tc>
          <w:tcPr>
            <w:tcW w:w="1331" w:type="dxa"/>
          </w:tcPr>
          <w:p w14:paraId="426DFB7C" w14:textId="64126072" w:rsidR="00CC5EEE" w:rsidRDefault="00CC5EEE" w:rsidP="00CC5EEE">
            <w:r>
              <w:rPr>
                <w:lang w:eastAsia="zh-CN"/>
              </w:rPr>
              <w:t>Alt.3</w:t>
            </w:r>
          </w:p>
        </w:tc>
        <w:tc>
          <w:tcPr>
            <w:tcW w:w="6367" w:type="dxa"/>
          </w:tcPr>
          <w:p w14:paraId="300AD1A7" w14:textId="77777777" w:rsidR="00CC5EEE" w:rsidRDefault="00CC5EEE" w:rsidP="00CC5EEE">
            <w:pPr>
              <w:rPr>
                <w:lang w:eastAsia="zh-CN"/>
              </w:rPr>
            </w:pPr>
            <w:r>
              <w:rPr>
                <w:lang w:eastAsia="zh-CN"/>
              </w:rPr>
              <w:t>Indeed we have proposed Alt.3 as a compromise based on the previous discussions. We strongly believe it is something that does not require substantial effort from WGs or RAN, as it is only informative and not mandating any behavior. In response to some specific comments:</w:t>
            </w:r>
          </w:p>
          <w:p w14:paraId="2A19BE26" w14:textId="36E65141" w:rsidR="00CC5EEE" w:rsidRDefault="00CC5EEE" w:rsidP="00CC5EEE">
            <w:pPr>
              <w:rPr>
                <w:lang w:eastAsia="zh-CN"/>
              </w:rPr>
            </w:pPr>
            <w:r>
              <w:rPr>
                <w:lang w:eastAsia="zh-CN"/>
              </w:rPr>
              <w:t xml:space="preserve">&lt;Ericsson, OPPO&gt; We agree with Softbank that 5G-ACIA is not really looking into detailed 3GPP radio specifications, and in this respect this work is complementary to their activity. In fact, this type of list provides a good starting point for any non-3GPP organization to progress on this type of discussions, as the UE capabilities can be very obscure for those outside the corresponding WGs in the first place. </w:t>
            </w:r>
          </w:p>
          <w:p w14:paraId="38A08069" w14:textId="77777777" w:rsidR="00CC5EEE" w:rsidRDefault="00CC5EEE" w:rsidP="00CC5EEE">
            <w:pPr>
              <w:rPr>
                <w:lang w:eastAsia="zh-CN"/>
              </w:rPr>
            </w:pPr>
            <w:r>
              <w:rPr>
                <w:lang w:eastAsia="zh-CN"/>
              </w:rPr>
              <w:t>&lt;vivo&gt; We are open for discussion on where to draw the line between the relevance of the feature to URLLC or not. This should not be an extensive discussion anyway, because the list is not mandating any behavior.</w:t>
            </w:r>
          </w:p>
          <w:p w14:paraId="006B165D" w14:textId="77777777" w:rsidR="00CC5EEE" w:rsidRDefault="00CC5EEE" w:rsidP="00CC5EEE">
            <w:pPr>
              <w:rPr>
                <w:lang w:eastAsia="zh-CN"/>
              </w:rPr>
            </w:pPr>
            <w:r>
              <w:rPr>
                <w:lang w:eastAsia="zh-CN"/>
              </w:rPr>
              <w:t xml:space="preserve">&lt;Intel&gt; We are in agreement here, and Alt.3 allows full freedom for the industry, and to use features freely. </w:t>
            </w:r>
          </w:p>
          <w:p w14:paraId="27459593" w14:textId="77777777" w:rsidR="00CC5EEE" w:rsidRDefault="00CC5EEE" w:rsidP="00CC5EEE">
            <w:pPr>
              <w:rPr>
                <w:lang w:eastAsia="zh-CN"/>
              </w:rPr>
            </w:pPr>
            <w:r>
              <w:rPr>
                <w:lang w:eastAsia="zh-CN"/>
              </w:rPr>
              <w:t>&lt;T-Mobile&gt; This is understood, and that is the reason we have proposed Alt.3. It doesn’t require any grouping of features for implementation or definition of any profiles. Chipset and network vendors would be still free to make whatever combination of features they see fit for their products.</w:t>
            </w:r>
          </w:p>
          <w:p w14:paraId="10559F9D" w14:textId="3CC7FDEF" w:rsidR="00CC5EEE" w:rsidRDefault="00CC5EEE" w:rsidP="00CC5EEE">
            <w:pPr>
              <w:rPr>
                <w:lang w:eastAsia="zh-CN"/>
              </w:rPr>
            </w:pPr>
            <w:r>
              <w:rPr>
                <w:lang w:eastAsia="zh-CN"/>
              </w:rPr>
              <w:t xml:space="preserve">&lt;Apple&gt; We acknowledge that TR38.822 is also a possible place for such a list. The main reason we proposed it to 38.306 is because the feature definitions are in that same spec, especially considering that Rel-15 features have never been updated in 38.822 since the first snapshot was taken. </w:t>
            </w:r>
          </w:p>
        </w:tc>
      </w:tr>
      <w:tr w:rsidR="00AA4A99" w14:paraId="7AA5A5C2" w14:textId="77777777" w:rsidTr="00503FD1">
        <w:tc>
          <w:tcPr>
            <w:tcW w:w="1364" w:type="dxa"/>
          </w:tcPr>
          <w:p w14:paraId="1E64E34C" w14:textId="4E630326" w:rsidR="00AA4A99" w:rsidRPr="00CD4571" w:rsidRDefault="00AA4A99" w:rsidP="00AA4A99">
            <w:r w:rsidRPr="005F409A">
              <w:rPr>
                <w:lang w:val="en-GB"/>
              </w:rPr>
              <w:t>Vodafone</w:t>
            </w:r>
          </w:p>
        </w:tc>
        <w:tc>
          <w:tcPr>
            <w:tcW w:w="1331" w:type="dxa"/>
          </w:tcPr>
          <w:p w14:paraId="1F709535" w14:textId="70ECF4CA" w:rsidR="00AA4A99" w:rsidRPr="00CD4571" w:rsidRDefault="00AA4A99" w:rsidP="00AA4A99">
            <w:r>
              <w:t>----</w:t>
            </w:r>
          </w:p>
        </w:tc>
        <w:tc>
          <w:tcPr>
            <w:tcW w:w="6367" w:type="dxa"/>
          </w:tcPr>
          <w:p w14:paraId="3D18C761" w14:textId="477CABDC" w:rsidR="00AA4A99" w:rsidRDefault="00AA4A99" w:rsidP="00AA4A99">
            <w:r w:rsidRPr="005F409A">
              <w:rPr>
                <w:lang w:val="en-GB"/>
              </w:rPr>
              <w:t xml:space="preserve">Defining a specific use-case </w:t>
            </w:r>
            <w:r>
              <w:t xml:space="preserve">or profiles </w:t>
            </w:r>
            <w:r w:rsidRPr="005F409A">
              <w:rPr>
                <w:lang w:val="en-GB"/>
              </w:rPr>
              <w:t>may be counter-productive and restrictive in terms of its industrial application</w:t>
            </w:r>
          </w:p>
        </w:tc>
      </w:tr>
      <w:tr w:rsidR="00AA4A99"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AA4A99" w:rsidRDefault="00AA4A99" w:rsidP="00AA4A99">
            <w:pPr>
              <w:rPr>
                <w:lang w:eastAsia="zh-CN"/>
              </w:rPr>
            </w:pPr>
          </w:p>
        </w:tc>
      </w:tr>
      <w:tr w:rsidR="00AA4A99"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AA4A99" w:rsidRDefault="00AA4A99" w:rsidP="00AA4A99">
            <w:pPr>
              <w:rPr>
                <w:lang w:eastAsia="zh-CN"/>
              </w:rPr>
            </w:pPr>
          </w:p>
        </w:tc>
      </w:tr>
      <w:tr w:rsidR="00AA4A99"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AA4A99" w:rsidRDefault="00AA4A99" w:rsidP="00AA4A99">
            <w:pPr>
              <w:rPr>
                <w:lang w:eastAsia="zh-CN"/>
              </w:rPr>
            </w:pPr>
          </w:p>
        </w:tc>
      </w:tr>
    </w:tbl>
    <w:p w14:paraId="3F371CE8" w14:textId="77777777" w:rsidR="00BB68BB" w:rsidRDefault="00BB68BB"/>
    <w:p w14:paraId="6BF8A951" w14:textId="77777777" w:rsidR="00E66562" w:rsidRDefault="00E66562"/>
    <w:p w14:paraId="2AB85583" w14:textId="1C7FB9FC" w:rsidR="00DE1739" w:rsidRDefault="00CA1809" w:rsidP="00CA1809">
      <w:pPr>
        <w:pStyle w:val="Heading1"/>
      </w:pPr>
      <w:r w:rsidRPr="00CA1809">
        <w:lastRenderedPageBreak/>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1" w:name="OLE_LINK9"/>
      <w:r w:rsidRPr="00CA1809">
        <w:rPr>
          <w:bCs/>
          <w:sz w:val="21"/>
          <w:szCs w:val="21"/>
          <w:lang w:eastAsia="zh-CN"/>
        </w:rPr>
        <w:t>Proposal 1: A new UE capability indicating UL MIMO coherence per band per band combination is introduced (regardless of UL Tx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1"/>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Heading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The UE MIMO coherence capability is strongly coupled with the number of Tx chains / layers. For example, the UE may be coherent 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r>
              <w:rPr>
                <w:lang w:eastAsia="zh-CN"/>
              </w:rPr>
              <w:t>HiSilicon</w:t>
            </w:r>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Malgun Gothic" w:hint="eastAsia"/>
                <w:lang w:eastAsia="ko-KR"/>
              </w:rPr>
              <w:t xml:space="preserve">We also think gNB can manage this issue based </w:t>
            </w:r>
            <w:r>
              <w:rPr>
                <w:rFonts w:eastAsia="Malgun Gothic"/>
                <w:lang w:eastAsia="ko-KR"/>
              </w:rPr>
              <w:t>on R4</w:t>
            </w:r>
            <w:r w:rsidRPr="00D8070C">
              <w:rPr>
                <w:rFonts w:eastAsia="Malgun Gothic"/>
                <w:lang w:eastAsia="ko-KR"/>
              </w:rPr>
              <w:t>-2109583</w:t>
            </w:r>
            <w:r>
              <w:rPr>
                <w:rFonts w:eastAsia="Malgun Gothic" w:hint="eastAsia"/>
                <w:lang w:eastAsia="ko-KR"/>
              </w:rPr>
              <w:t xml:space="preserve"> </w:t>
            </w:r>
            <w:r>
              <w:rPr>
                <w:rFonts w:eastAsia="Malgun Gothic"/>
                <w:lang w:eastAsia="ko-KR"/>
              </w:rPr>
              <w:t xml:space="preserve">for </w:t>
            </w:r>
            <w:r>
              <w:rPr>
                <w:rFonts w:eastAsia="Malgun Gothic" w:hint="eastAsia"/>
                <w:lang w:eastAsia="ko-KR"/>
              </w:rPr>
              <w:t xml:space="preserve">38.101 but </w:t>
            </w:r>
            <w:r>
              <w:rPr>
                <w:rFonts w:eastAsia="Malgun Gothic"/>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r>
              <w:t>Futurewei</w:t>
            </w:r>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Malgun Gothic"/>
                <w:lang w:eastAsia="ko-KR"/>
              </w:rPr>
            </w:pPr>
            <w:r>
              <w:rPr>
                <w:lang w:eastAsia="zh-CN"/>
              </w:rPr>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Malgun Gothic"/>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lang w:eastAsia="zh-CN"/>
              </w:rPr>
            </w:pPr>
            <w:r>
              <w:rPr>
                <w:lang w:eastAsia="zh-CN"/>
              </w:rPr>
              <w:t>Currently UL MIMO coherence capability is reported per band, and number of layers is signaled per band per band combination</w:t>
            </w:r>
            <w:r w:rsidR="00BE6168">
              <w:rPr>
                <w:lang w:eastAsia="zh-CN"/>
              </w:rPr>
              <w:t>, w</w:t>
            </w:r>
            <w:r>
              <w:rPr>
                <w:lang w:eastAsia="zh-CN"/>
              </w:rPr>
              <w:t>hich may lead to under reporting in the cases where one UE supports 4Tx  is configured with 2Tx in a BWP, and the coherence capability is different.</w:t>
            </w:r>
          </w:p>
        </w:tc>
      </w:tr>
      <w:tr w:rsidR="00BF428D" w14:paraId="7980A3CA" w14:textId="77777777" w:rsidTr="00CA1809">
        <w:tc>
          <w:tcPr>
            <w:tcW w:w="1364" w:type="dxa"/>
          </w:tcPr>
          <w:p w14:paraId="7A549615" w14:textId="6D19C93C" w:rsidR="00BF428D" w:rsidRDefault="00BF428D" w:rsidP="00BF428D">
            <w:r>
              <w:rPr>
                <w:rFonts w:eastAsia="MS Mincho" w:hint="eastAsia"/>
              </w:rPr>
              <w:t>D</w:t>
            </w:r>
            <w:r>
              <w:rPr>
                <w:rFonts w:eastAsia="MS Mincho"/>
              </w:rPr>
              <w:t>OCOMO</w:t>
            </w:r>
          </w:p>
        </w:tc>
        <w:tc>
          <w:tcPr>
            <w:tcW w:w="1421" w:type="dxa"/>
          </w:tcPr>
          <w:p w14:paraId="1A0E9BBE" w14:textId="77777777" w:rsidR="00BF428D" w:rsidRDefault="00BF428D" w:rsidP="00BF428D"/>
        </w:tc>
        <w:tc>
          <w:tcPr>
            <w:tcW w:w="6277" w:type="dxa"/>
          </w:tcPr>
          <w:p w14:paraId="3D798218" w14:textId="114A0493" w:rsidR="00BF428D" w:rsidRDefault="00BF428D" w:rsidP="00BF428D">
            <w:r w:rsidRPr="00DF347D">
              <w:rPr>
                <w:rFonts w:eastAsia="Malgun Gothic"/>
                <w:lang w:eastAsia="ko-KR"/>
              </w:rPr>
              <w:t>This proposal can be discussed at WG level.</w:t>
            </w:r>
          </w:p>
        </w:tc>
      </w:tr>
      <w:tr w:rsidR="00631079" w14:paraId="3FF2B42A" w14:textId="77777777" w:rsidTr="00CA1809">
        <w:tc>
          <w:tcPr>
            <w:tcW w:w="1364" w:type="dxa"/>
          </w:tcPr>
          <w:p w14:paraId="57186AC0" w14:textId="0AF00F50" w:rsidR="00631079" w:rsidRDefault="00631079" w:rsidP="00631079">
            <w:r>
              <w:rPr>
                <w:rFonts w:hint="eastAsia"/>
                <w:lang w:eastAsia="zh-CN"/>
              </w:rPr>
              <w:lastRenderedPageBreak/>
              <w:t>Z</w:t>
            </w:r>
            <w:r>
              <w:rPr>
                <w:lang w:eastAsia="zh-CN"/>
              </w:rPr>
              <w:t>TE</w:t>
            </w:r>
          </w:p>
        </w:tc>
        <w:tc>
          <w:tcPr>
            <w:tcW w:w="1421" w:type="dxa"/>
          </w:tcPr>
          <w:p w14:paraId="5EC43704" w14:textId="77777777" w:rsidR="00631079" w:rsidRDefault="00631079" w:rsidP="00631079"/>
        </w:tc>
        <w:tc>
          <w:tcPr>
            <w:tcW w:w="6277" w:type="dxa"/>
          </w:tcPr>
          <w:p w14:paraId="368823C4" w14:textId="77777777" w:rsidR="00631079" w:rsidRDefault="00631079" w:rsidP="00631079">
            <w:pPr>
              <w:rPr>
                <w:lang w:eastAsia="zh-CN"/>
              </w:rPr>
            </w:pPr>
            <w:r>
              <w:rPr>
                <w:rFonts w:hint="eastAsia"/>
                <w:lang w:eastAsia="zh-CN"/>
              </w:rPr>
              <w:t>B</w:t>
            </w:r>
            <w:r>
              <w:rPr>
                <w:lang w:eastAsia="zh-CN"/>
              </w:rPr>
              <w:t xml:space="preserve">efore sharing our view, we would like to understand the proposal better. </w:t>
            </w:r>
          </w:p>
          <w:p w14:paraId="1FD0ED6A" w14:textId="77777777" w:rsidR="00631079" w:rsidRDefault="00631079" w:rsidP="00631079">
            <w:pPr>
              <w:rPr>
                <w:lang w:eastAsia="zh-CN"/>
              </w:rPr>
            </w:pPr>
            <w:r>
              <w:rPr>
                <w:rFonts w:hint="eastAsia"/>
                <w:lang w:eastAsia="zh-CN"/>
              </w:rPr>
              <w:t>T</w:t>
            </w:r>
            <w:r>
              <w:rPr>
                <w:lang w:eastAsia="zh-CN"/>
              </w:rPr>
              <w:t>he RAN4 LS (</w:t>
            </w:r>
            <w:r w:rsidRPr="00655280">
              <w:rPr>
                <w:lang w:eastAsia="zh-CN"/>
              </w:rPr>
              <w:t>R4-2107765</w:t>
            </w:r>
            <w:r>
              <w:rPr>
                <w:lang w:eastAsia="zh-CN"/>
              </w:rPr>
              <w:t xml:space="preserve">) proposed to introduce a new UE feature to differentiate the coherence capability between transmission directly after the Tx switching gap and other regular transmission. While the proposal from </w:t>
            </w:r>
            <w:r w:rsidRPr="00655280">
              <w:rPr>
                <w:lang w:eastAsia="zh-CN"/>
              </w:rPr>
              <w:t>RP-212108</w:t>
            </w:r>
            <w:r>
              <w:rPr>
                <w:lang w:eastAsia="zh-CN"/>
              </w:rPr>
              <w:t xml:space="preserve"> seems to introduce a new coherence capability (per band per BC), which can be used to differentiate coherence capability between Tx switching case and non-Tx switching case. It seems the proposal from </w:t>
            </w:r>
            <w:r w:rsidRPr="00655280">
              <w:rPr>
                <w:lang w:eastAsia="zh-CN"/>
              </w:rPr>
              <w:t>RP-212108</w:t>
            </w:r>
            <w:r>
              <w:rPr>
                <w:lang w:eastAsia="zh-CN"/>
              </w:rPr>
              <w:t xml:space="preserve"> is not directly in line with the RAN4 LS and can’t address the issue raised by the RAN 4 LS. Is this the correct understanding?</w:t>
            </w:r>
          </w:p>
          <w:p w14:paraId="2D30B02F" w14:textId="77777777" w:rsidR="00631079" w:rsidRDefault="00631079" w:rsidP="00631079">
            <w:pPr>
              <w:rPr>
                <w:lang w:eastAsia="zh-CN"/>
              </w:rPr>
            </w:pPr>
          </w:p>
          <w:p w14:paraId="287F8A8B" w14:textId="03080457" w:rsidR="00631079" w:rsidRDefault="00631079" w:rsidP="00631079">
            <w:r>
              <w:rPr>
                <w:lang w:eastAsia="zh-CN"/>
              </w:rPr>
              <w:t xml:space="preserve">If yes, then it seems that even if we adopt the proposal from </w:t>
            </w:r>
            <w:r>
              <w:rPr>
                <w:color w:val="000000"/>
              </w:rPr>
              <w:t xml:space="preserve">RP-212108, we may still need to introduce another UE capability to </w:t>
            </w:r>
            <w:r>
              <w:rPr>
                <w:lang w:eastAsia="zh-CN"/>
              </w:rPr>
              <w:t>differentiate the coherence capability between transmission directly after the Tx switching gap and other regular transmission.</w:t>
            </w:r>
          </w:p>
        </w:tc>
      </w:tr>
      <w:tr w:rsidR="00617CA5" w14:paraId="10E6AC2B" w14:textId="77777777" w:rsidTr="00CA1809">
        <w:tc>
          <w:tcPr>
            <w:tcW w:w="1364" w:type="dxa"/>
          </w:tcPr>
          <w:p w14:paraId="5CF6758A" w14:textId="36C416B6" w:rsidR="00617CA5" w:rsidRDefault="00617CA5" w:rsidP="00617CA5">
            <w:r>
              <w:rPr>
                <w:rFonts w:hint="eastAsia"/>
                <w:lang w:eastAsia="zh-CN"/>
              </w:rPr>
              <w:t>O</w:t>
            </w:r>
            <w:r>
              <w:rPr>
                <w:lang w:eastAsia="zh-CN"/>
              </w:rPr>
              <w:t>PPO (Qianxi)</w:t>
            </w:r>
          </w:p>
        </w:tc>
        <w:tc>
          <w:tcPr>
            <w:tcW w:w="1421" w:type="dxa"/>
          </w:tcPr>
          <w:p w14:paraId="76081781" w14:textId="1BA81A4A" w:rsidR="00617CA5" w:rsidRDefault="00617CA5" w:rsidP="00617CA5">
            <w:r>
              <w:rPr>
                <w:rFonts w:hint="eastAsia"/>
                <w:lang w:eastAsia="zh-CN"/>
              </w:rPr>
              <w:t>Y</w:t>
            </w:r>
            <w:r>
              <w:rPr>
                <w:lang w:eastAsia="zh-CN"/>
              </w:rPr>
              <w:t>es</w:t>
            </w:r>
          </w:p>
        </w:tc>
        <w:tc>
          <w:tcPr>
            <w:tcW w:w="6277" w:type="dxa"/>
          </w:tcPr>
          <w:p w14:paraId="1B053804" w14:textId="77777777" w:rsidR="00617CA5" w:rsidRDefault="00617CA5" w:rsidP="00617CA5">
            <w:pPr>
              <w:rPr>
                <w:lang w:eastAsia="zh-CN"/>
              </w:rPr>
            </w:pPr>
            <w:r>
              <w:rPr>
                <w:lang w:eastAsia="zh-CN"/>
              </w:rPr>
              <w:t>We are open to this since it</w:t>
            </w:r>
            <w:r w:rsidRPr="00D45011">
              <w:rPr>
                <w:lang w:eastAsia="zh-CN"/>
              </w:rPr>
              <w:t xml:space="preserve"> brings more flexibility to UE implementation</w:t>
            </w:r>
            <w:r>
              <w:rPr>
                <w:lang w:eastAsia="zh-CN"/>
              </w:rPr>
              <w:t>.</w:t>
            </w:r>
          </w:p>
          <w:p w14:paraId="2F7AB10A" w14:textId="3242AE99" w:rsidR="00617CA5" w:rsidRDefault="00617CA5" w:rsidP="00617CA5">
            <w:r>
              <w:rPr>
                <w:rFonts w:hint="eastAsia"/>
                <w:lang w:eastAsia="zh-CN"/>
              </w:rPr>
              <w:t>S</w:t>
            </w:r>
            <w:r>
              <w:rPr>
                <w:lang w:eastAsia="zh-CN"/>
              </w:rPr>
              <w:t>imilar view as Apple, we are fine to leave this to further discussion at WG level.</w:t>
            </w:r>
          </w:p>
        </w:tc>
      </w:tr>
      <w:tr w:rsidR="00CC5EEE" w14:paraId="14FFB666" w14:textId="77777777" w:rsidTr="00CA1809">
        <w:tc>
          <w:tcPr>
            <w:tcW w:w="1364" w:type="dxa"/>
          </w:tcPr>
          <w:p w14:paraId="7C67B7CC" w14:textId="6553FAE1" w:rsidR="00CC5EEE" w:rsidRDefault="00CC5EEE" w:rsidP="00CC5EEE">
            <w:pPr>
              <w:rPr>
                <w:rFonts w:eastAsia="MS Mincho"/>
              </w:rPr>
            </w:pPr>
            <w:r>
              <w:t>Nokia, NSB</w:t>
            </w:r>
          </w:p>
        </w:tc>
        <w:tc>
          <w:tcPr>
            <w:tcW w:w="1421" w:type="dxa"/>
          </w:tcPr>
          <w:p w14:paraId="32030692" w14:textId="00737F9E" w:rsidR="00CC5EEE" w:rsidRDefault="00CC5EEE" w:rsidP="00CC5EEE">
            <w:pPr>
              <w:rPr>
                <w:rFonts w:eastAsia="MS Mincho"/>
              </w:rPr>
            </w:pPr>
            <w:r>
              <w:t>Maybe</w:t>
            </w:r>
          </w:p>
        </w:tc>
        <w:tc>
          <w:tcPr>
            <w:tcW w:w="6277" w:type="dxa"/>
          </w:tcPr>
          <w:p w14:paraId="391FD373" w14:textId="7B2B9E61" w:rsidR="00CC5EEE" w:rsidRDefault="00CC5EEE" w:rsidP="00CC5EEE">
            <w:pPr>
              <w:rPr>
                <w:rFonts w:eastAsia="MS Mincho"/>
              </w:rPr>
            </w:pPr>
            <w:r>
              <w:t>We do not have strong concerns on the proposal, but we prefer to have this discussion in WG level first.</w:t>
            </w:r>
          </w:p>
        </w:tc>
      </w:tr>
      <w:tr w:rsidR="00CC5EEE" w14:paraId="369B0A10" w14:textId="77777777" w:rsidTr="00CA1809">
        <w:tc>
          <w:tcPr>
            <w:tcW w:w="1364" w:type="dxa"/>
          </w:tcPr>
          <w:p w14:paraId="310535CE" w14:textId="65546369" w:rsidR="00CC5EEE" w:rsidRDefault="003567F8" w:rsidP="00CC5EEE">
            <w:pPr>
              <w:rPr>
                <w:lang w:eastAsia="zh-CN"/>
              </w:rPr>
            </w:pPr>
            <w:r>
              <w:rPr>
                <w:lang w:eastAsia="zh-CN"/>
              </w:rPr>
              <w:t>MediaTek</w:t>
            </w:r>
          </w:p>
        </w:tc>
        <w:tc>
          <w:tcPr>
            <w:tcW w:w="1421" w:type="dxa"/>
          </w:tcPr>
          <w:p w14:paraId="2FEDF601" w14:textId="075ED3A2" w:rsidR="00CC5EEE" w:rsidRDefault="00CC5EEE" w:rsidP="00CC5EEE">
            <w:pPr>
              <w:rPr>
                <w:lang w:eastAsia="zh-CN"/>
              </w:rPr>
            </w:pPr>
          </w:p>
        </w:tc>
        <w:tc>
          <w:tcPr>
            <w:tcW w:w="6277" w:type="dxa"/>
          </w:tcPr>
          <w:p w14:paraId="570359DB" w14:textId="45B9A068" w:rsidR="00CC5EEE" w:rsidRDefault="003567F8" w:rsidP="00CC5EEE">
            <w:pPr>
              <w:rPr>
                <w:lang w:eastAsia="zh-CN"/>
              </w:rPr>
            </w:pPr>
            <w:r>
              <w:rPr>
                <w:lang w:eastAsia="zh-CN"/>
              </w:rPr>
              <w:t>W</w:t>
            </w:r>
            <w:r w:rsidRPr="003567F8">
              <w:rPr>
                <w:lang w:eastAsia="zh-CN"/>
              </w:rPr>
              <w:t xml:space="preserve">e </w:t>
            </w:r>
            <w:r>
              <w:rPr>
                <w:lang w:eastAsia="zh-CN"/>
              </w:rPr>
              <w:t xml:space="preserve">also </w:t>
            </w:r>
            <w:r w:rsidRPr="003567F8">
              <w:rPr>
                <w:lang w:eastAsia="zh-CN"/>
              </w:rPr>
              <w:t>suggest to leave this for WG discussion</w:t>
            </w:r>
          </w:p>
        </w:tc>
      </w:tr>
      <w:tr w:rsidR="00AA4A99" w14:paraId="38DAF251" w14:textId="77777777" w:rsidTr="00CA1809">
        <w:tc>
          <w:tcPr>
            <w:tcW w:w="1364" w:type="dxa"/>
          </w:tcPr>
          <w:p w14:paraId="74DDEA0A" w14:textId="07C685AF" w:rsidR="00AA4A99" w:rsidRDefault="00AA4A99" w:rsidP="00AA4A99">
            <w:pPr>
              <w:rPr>
                <w:lang w:eastAsia="zh-CN"/>
              </w:rPr>
            </w:pPr>
            <w:r>
              <w:rPr>
                <w:lang w:eastAsia="zh-CN"/>
              </w:rPr>
              <w:t xml:space="preserve">Vodafone </w:t>
            </w:r>
          </w:p>
        </w:tc>
        <w:tc>
          <w:tcPr>
            <w:tcW w:w="1421" w:type="dxa"/>
          </w:tcPr>
          <w:p w14:paraId="006886DC" w14:textId="660338F4" w:rsidR="00AA4A99" w:rsidRDefault="00AA4A99" w:rsidP="00AA4A99">
            <w:pPr>
              <w:rPr>
                <w:lang w:eastAsia="zh-CN"/>
              </w:rPr>
            </w:pPr>
            <w:r>
              <w:rPr>
                <w:lang w:eastAsia="zh-CN"/>
              </w:rPr>
              <w:t xml:space="preserve">No </w:t>
            </w:r>
          </w:p>
        </w:tc>
        <w:tc>
          <w:tcPr>
            <w:tcW w:w="6277" w:type="dxa"/>
          </w:tcPr>
          <w:p w14:paraId="450A57E6" w14:textId="3D294C11" w:rsidR="00AA4A99" w:rsidRDefault="00AA4A99" w:rsidP="00AA4A99">
            <w:pPr>
              <w:rPr>
                <w:lang w:eastAsia="zh-CN"/>
              </w:rPr>
            </w:pPr>
            <w:r>
              <w:rPr>
                <w:lang w:eastAsia="zh-CN"/>
              </w:rPr>
              <w:t xml:space="preserve">no need for further work nor </w:t>
            </w:r>
            <w:r>
              <w:rPr>
                <w:lang w:eastAsia="zh-CN"/>
              </w:rPr>
              <w:t>categorization</w:t>
            </w:r>
            <w:r>
              <w:rPr>
                <w:lang w:eastAsia="zh-CN"/>
              </w:rPr>
              <w:t>. We agree with Ericsson.</w:t>
            </w:r>
          </w:p>
        </w:tc>
      </w:tr>
      <w:tr w:rsidR="00AA4A99" w14:paraId="5C2A8D4F" w14:textId="77777777" w:rsidTr="00CA1809">
        <w:tc>
          <w:tcPr>
            <w:tcW w:w="1364" w:type="dxa"/>
          </w:tcPr>
          <w:p w14:paraId="428ED488" w14:textId="77777777" w:rsidR="00AA4A99" w:rsidRDefault="00AA4A99" w:rsidP="00AA4A99"/>
        </w:tc>
        <w:tc>
          <w:tcPr>
            <w:tcW w:w="1421" w:type="dxa"/>
          </w:tcPr>
          <w:p w14:paraId="7C7C4DB4" w14:textId="77777777" w:rsidR="00AA4A99" w:rsidRDefault="00AA4A99" w:rsidP="00AA4A99"/>
        </w:tc>
        <w:tc>
          <w:tcPr>
            <w:tcW w:w="6277" w:type="dxa"/>
          </w:tcPr>
          <w:p w14:paraId="47BDEC99" w14:textId="77777777" w:rsidR="00AA4A99" w:rsidRDefault="00AA4A99" w:rsidP="00AA4A99"/>
        </w:tc>
      </w:tr>
      <w:tr w:rsidR="00AA4A99" w14:paraId="28591A94" w14:textId="77777777" w:rsidTr="00CA1809">
        <w:tc>
          <w:tcPr>
            <w:tcW w:w="1364" w:type="dxa"/>
          </w:tcPr>
          <w:p w14:paraId="677C06D5" w14:textId="77777777" w:rsidR="00AA4A99" w:rsidRPr="00CD4571" w:rsidRDefault="00AA4A99" w:rsidP="00AA4A99"/>
        </w:tc>
        <w:tc>
          <w:tcPr>
            <w:tcW w:w="1421" w:type="dxa"/>
          </w:tcPr>
          <w:p w14:paraId="1C1F123E" w14:textId="77777777" w:rsidR="00AA4A99" w:rsidRPr="00CD4571" w:rsidRDefault="00AA4A99" w:rsidP="00AA4A99"/>
        </w:tc>
        <w:tc>
          <w:tcPr>
            <w:tcW w:w="6277" w:type="dxa"/>
          </w:tcPr>
          <w:p w14:paraId="6F0B8779" w14:textId="77777777" w:rsidR="00AA4A99" w:rsidRDefault="00AA4A99" w:rsidP="00AA4A99"/>
        </w:tc>
      </w:tr>
      <w:tr w:rsidR="00AA4A99"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AA4A99" w:rsidRDefault="00AA4A99" w:rsidP="00AA4A99">
            <w:pPr>
              <w:rPr>
                <w:lang w:eastAsia="zh-CN"/>
              </w:rPr>
            </w:pPr>
          </w:p>
        </w:tc>
      </w:tr>
      <w:tr w:rsidR="00AA4A99"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AA4A99" w:rsidRDefault="00AA4A99" w:rsidP="00AA4A99">
            <w:pPr>
              <w:rPr>
                <w:lang w:eastAsia="zh-CN"/>
              </w:rPr>
            </w:pPr>
          </w:p>
        </w:tc>
      </w:tr>
      <w:tr w:rsidR="00AA4A99"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AA4A99" w:rsidRDefault="00AA4A99" w:rsidP="00AA4A99">
            <w:pPr>
              <w:rPr>
                <w:lang w:eastAsia="zh-CN"/>
              </w:rPr>
            </w:pPr>
          </w:p>
        </w:tc>
      </w:tr>
    </w:tbl>
    <w:p w14:paraId="1EF6DE8B" w14:textId="6B0EBCF4" w:rsidR="00DE1739" w:rsidRDefault="00DE1739" w:rsidP="00DE1739"/>
    <w:p w14:paraId="169B3A30" w14:textId="77777777" w:rsidR="008A0B23" w:rsidRDefault="008A0B23" w:rsidP="00DE1739"/>
    <w:p w14:paraId="0832FB4F" w14:textId="6F7C68C4" w:rsidR="008A0B23" w:rsidRDefault="008A0B23" w:rsidP="008A0B23">
      <w:pPr>
        <w:pStyle w:val="Heading1"/>
      </w:pPr>
      <w:r>
        <w:t>Other Rounds</w:t>
      </w:r>
    </w:p>
    <w:p w14:paraId="5C140C91" w14:textId="3C77DB61" w:rsidR="008A0B23" w:rsidRDefault="008A0B23" w:rsidP="00DE1739">
      <w:r>
        <w:t xml:space="preserve">Etc. </w:t>
      </w:r>
    </w:p>
    <w:p w14:paraId="7FC44A11" w14:textId="77777777" w:rsidR="00DE1739" w:rsidRDefault="00DE1739" w:rsidP="00DE1739">
      <w:pPr>
        <w:pStyle w:val="Heading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lastRenderedPageBreak/>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t>NR_newRAT-Core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footerReference w:type="default" r:id="rId1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54BFB" w14:textId="77777777" w:rsidR="00CD26F7" w:rsidRDefault="00CD26F7" w:rsidP="000274E9">
      <w:pPr>
        <w:spacing w:after="0"/>
      </w:pPr>
      <w:r>
        <w:separator/>
      </w:r>
    </w:p>
  </w:endnote>
  <w:endnote w:type="continuationSeparator" w:id="0">
    <w:p w14:paraId="4F51320B" w14:textId="77777777" w:rsidR="00CD26F7" w:rsidRDefault="00CD26F7"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5025D" w14:textId="320F9C1F" w:rsidR="00EA3ACC" w:rsidRDefault="00EA3ACC">
    <w:pPr>
      <w:pStyle w:val="Footer"/>
    </w:pPr>
    <w:r>
      <w:rPr>
        <w:noProof/>
      </w:rPr>
      <mc:AlternateContent>
        <mc:Choice Requires="wps">
          <w:drawing>
            <wp:anchor distT="0" distB="0" distL="114300" distR="114300" simplePos="0" relativeHeight="251659264" behindDoc="0" locked="0" layoutInCell="0" allowOverlap="1" wp14:anchorId="1BE5325F" wp14:editId="008059AF">
              <wp:simplePos x="0" y="0"/>
              <wp:positionH relativeFrom="page">
                <wp:posOffset>0</wp:posOffset>
              </wp:positionH>
              <wp:positionV relativeFrom="page">
                <wp:posOffset>10227945</wp:posOffset>
              </wp:positionV>
              <wp:extent cx="7560310" cy="273050"/>
              <wp:effectExtent l="0" t="0" r="0" b="12700"/>
              <wp:wrapNone/>
              <wp:docPr id="1" name="MSIPCM645a405b84b438ba2748b141"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58FB7" w14:textId="0389AEDE" w:rsidR="00EA3ACC" w:rsidRPr="00EA3ACC" w:rsidRDefault="00EA3ACC" w:rsidP="00EA3ACC">
                          <w:pPr>
                            <w:spacing w:after="0"/>
                            <w:rPr>
                              <w:rFonts w:ascii="Calibri" w:hAnsi="Calibri" w:cs="Calibri"/>
                              <w:color w:val="000000"/>
                              <w:sz w:val="14"/>
                            </w:rPr>
                          </w:pPr>
                          <w:r w:rsidRPr="00EA3AC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E5325F" id="_x0000_t202" coordsize="21600,21600" o:spt="202" path="m,l,21600r21600,l21600,xe">
              <v:stroke joinstyle="miter"/>
              <v:path gradientshapeok="t" o:connecttype="rect"/>
            </v:shapetype>
            <v:shape id="MSIPCM645a405b84b438ba2748b141"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CiOEtIsQIAAEgFAAAO&#10;AAAAAAAAAAAAAAAAAC4CAABkcnMvZTJvRG9jLnhtbFBLAQItABQABgAIAAAAIQB8dgjh3wAAAAsB&#10;AAAPAAAAAAAAAAAAAAAAAAsFAABkcnMvZG93bnJldi54bWxQSwUGAAAAAAQABADzAAAAFwYAAAAA&#10;" o:allowincell="f" filled="f" stroked="f" strokeweight=".5pt">
              <v:fill o:detectmouseclick="t"/>
              <v:textbox inset="20pt,0,,0">
                <w:txbxContent>
                  <w:p w14:paraId="7DF58FB7" w14:textId="0389AEDE" w:rsidR="00EA3ACC" w:rsidRPr="00EA3ACC" w:rsidRDefault="00EA3ACC" w:rsidP="00EA3ACC">
                    <w:pPr>
                      <w:spacing w:after="0"/>
                      <w:rPr>
                        <w:rFonts w:ascii="Calibri" w:hAnsi="Calibri" w:cs="Calibri"/>
                        <w:color w:val="000000"/>
                        <w:sz w:val="14"/>
                      </w:rPr>
                    </w:pPr>
                    <w:r w:rsidRPr="00EA3ACC">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98E743" w14:textId="77777777" w:rsidR="00CD26F7" w:rsidRDefault="00CD26F7" w:rsidP="000274E9">
      <w:pPr>
        <w:spacing w:after="0"/>
      </w:pPr>
      <w:r>
        <w:separator/>
      </w:r>
    </w:p>
  </w:footnote>
  <w:footnote w:type="continuationSeparator" w:id="0">
    <w:p w14:paraId="15A567AB" w14:textId="77777777" w:rsidR="00CD26F7" w:rsidRDefault="00CD26F7"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067F6"/>
    <w:rsid w:val="000129D2"/>
    <w:rsid w:val="000246A2"/>
    <w:rsid w:val="000274E9"/>
    <w:rsid w:val="00061BE6"/>
    <w:rsid w:val="00064D5C"/>
    <w:rsid w:val="000713E2"/>
    <w:rsid w:val="000717EF"/>
    <w:rsid w:val="00075866"/>
    <w:rsid w:val="00087CC7"/>
    <w:rsid w:val="000A50AD"/>
    <w:rsid w:val="000A6ED3"/>
    <w:rsid w:val="000A6F7B"/>
    <w:rsid w:val="000C0578"/>
    <w:rsid w:val="000C31BA"/>
    <w:rsid w:val="000C5230"/>
    <w:rsid w:val="000E1E27"/>
    <w:rsid w:val="000E51FE"/>
    <w:rsid w:val="000F1B6D"/>
    <w:rsid w:val="00100216"/>
    <w:rsid w:val="00103FD0"/>
    <w:rsid w:val="00111AEB"/>
    <w:rsid w:val="00120F8D"/>
    <w:rsid w:val="0013001D"/>
    <w:rsid w:val="00131291"/>
    <w:rsid w:val="0014525B"/>
    <w:rsid w:val="001453C1"/>
    <w:rsid w:val="001531CE"/>
    <w:rsid w:val="00153462"/>
    <w:rsid w:val="00175348"/>
    <w:rsid w:val="001824D7"/>
    <w:rsid w:val="00184E8F"/>
    <w:rsid w:val="001920C1"/>
    <w:rsid w:val="00194579"/>
    <w:rsid w:val="001971AE"/>
    <w:rsid w:val="001A2D65"/>
    <w:rsid w:val="001D41DA"/>
    <w:rsid w:val="001E5F99"/>
    <w:rsid w:val="001E6541"/>
    <w:rsid w:val="001F0607"/>
    <w:rsid w:val="001F39CD"/>
    <w:rsid w:val="001F5466"/>
    <w:rsid w:val="00210DE0"/>
    <w:rsid w:val="002156FC"/>
    <w:rsid w:val="00225BDF"/>
    <w:rsid w:val="00241DCA"/>
    <w:rsid w:val="00250B34"/>
    <w:rsid w:val="00254977"/>
    <w:rsid w:val="00257DAB"/>
    <w:rsid w:val="00260842"/>
    <w:rsid w:val="002637F2"/>
    <w:rsid w:val="002677D3"/>
    <w:rsid w:val="0027301C"/>
    <w:rsid w:val="00276878"/>
    <w:rsid w:val="00292E23"/>
    <w:rsid w:val="002942D7"/>
    <w:rsid w:val="00296392"/>
    <w:rsid w:val="002B3029"/>
    <w:rsid w:val="002C777A"/>
    <w:rsid w:val="002D15B0"/>
    <w:rsid w:val="002D5A97"/>
    <w:rsid w:val="002D7F9A"/>
    <w:rsid w:val="002E5BD2"/>
    <w:rsid w:val="002F2E6F"/>
    <w:rsid w:val="00302688"/>
    <w:rsid w:val="00303BC6"/>
    <w:rsid w:val="003062AD"/>
    <w:rsid w:val="003068B4"/>
    <w:rsid w:val="00312032"/>
    <w:rsid w:val="00320EC5"/>
    <w:rsid w:val="00327D85"/>
    <w:rsid w:val="003344F3"/>
    <w:rsid w:val="003567F8"/>
    <w:rsid w:val="00367784"/>
    <w:rsid w:val="00386B81"/>
    <w:rsid w:val="00396997"/>
    <w:rsid w:val="003A4AED"/>
    <w:rsid w:val="003A59C5"/>
    <w:rsid w:val="003A5F2E"/>
    <w:rsid w:val="003A79AB"/>
    <w:rsid w:val="003B163E"/>
    <w:rsid w:val="003B46D9"/>
    <w:rsid w:val="003D3109"/>
    <w:rsid w:val="003D3A36"/>
    <w:rsid w:val="003E0459"/>
    <w:rsid w:val="003E1D99"/>
    <w:rsid w:val="003E5B3D"/>
    <w:rsid w:val="003F57A9"/>
    <w:rsid w:val="00404A0E"/>
    <w:rsid w:val="004052E0"/>
    <w:rsid w:val="00410E8D"/>
    <w:rsid w:val="004112A5"/>
    <w:rsid w:val="00413120"/>
    <w:rsid w:val="0042082E"/>
    <w:rsid w:val="00422A7E"/>
    <w:rsid w:val="00423DCC"/>
    <w:rsid w:val="00431444"/>
    <w:rsid w:val="00431B0B"/>
    <w:rsid w:val="00445BD3"/>
    <w:rsid w:val="0045503A"/>
    <w:rsid w:val="004769BB"/>
    <w:rsid w:val="00481C6D"/>
    <w:rsid w:val="004822A7"/>
    <w:rsid w:val="00487384"/>
    <w:rsid w:val="00487DC1"/>
    <w:rsid w:val="004901C7"/>
    <w:rsid w:val="00492325"/>
    <w:rsid w:val="004A5267"/>
    <w:rsid w:val="004A5C3B"/>
    <w:rsid w:val="004C6015"/>
    <w:rsid w:val="004F1A79"/>
    <w:rsid w:val="004F42FB"/>
    <w:rsid w:val="00502083"/>
    <w:rsid w:val="00503FD1"/>
    <w:rsid w:val="005147D7"/>
    <w:rsid w:val="00525318"/>
    <w:rsid w:val="00540EA0"/>
    <w:rsid w:val="00551443"/>
    <w:rsid w:val="00551A4E"/>
    <w:rsid w:val="00551B9D"/>
    <w:rsid w:val="00552672"/>
    <w:rsid w:val="005549B8"/>
    <w:rsid w:val="005551AF"/>
    <w:rsid w:val="00556425"/>
    <w:rsid w:val="0056182E"/>
    <w:rsid w:val="005809F6"/>
    <w:rsid w:val="00585A8F"/>
    <w:rsid w:val="00585DED"/>
    <w:rsid w:val="00587BFF"/>
    <w:rsid w:val="005A0AAF"/>
    <w:rsid w:val="005B43FF"/>
    <w:rsid w:val="005B7852"/>
    <w:rsid w:val="005C43AF"/>
    <w:rsid w:val="005D3AAE"/>
    <w:rsid w:val="005D7A30"/>
    <w:rsid w:val="005F50CF"/>
    <w:rsid w:val="005F7430"/>
    <w:rsid w:val="005F7880"/>
    <w:rsid w:val="00601EA7"/>
    <w:rsid w:val="006040BD"/>
    <w:rsid w:val="00605C25"/>
    <w:rsid w:val="006069AA"/>
    <w:rsid w:val="0061049C"/>
    <w:rsid w:val="00617CA5"/>
    <w:rsid w:val="00622627"/>
    <w:rsid w:val="0062749E"/>
    <w:rsid w:val="006276B3"/>
    <w:rsid w:val="00630AFC"/>
    <w:rsid w:val="00631079"/>
    <w:rsid w:val="00632840"/>
    <w:rsid w:val="0063523F"/>
    <w:rsid w:val="00636FA8"/>
    <w:rsid w:val="006417EC"/>
    <w:rsid w:val="00643F6F"/>
    <w:rsid w:val="006535DD"/>
    <w:rsid w:val="00653B0D"/>
    <w:rsid w:val="00666414"/>
    <w:rsid w:val="00670C5B"/>
    <w:rsid w:val="00676AA6"/>
    <w:rsid w:val="0069128C"/>
    <w:rsid w:val="006950B7"/>
    <w:rsid w:val="006A3A54"/>
    <w:rsid w:val="006A7399"/>
    <w:rsid w:val="006B3F0B"/>
    <w:rsid w:val="006B5573"/>
    <w:rsid w:val="006D1688"/>
    <w:rsid w:val="006D1CC4"/>
    <w:rsid w:val="006D774A"/>
    <w:rsid w:val="006E48D6"/>
    <w:rsid w:val="006F2A64"/>
    <w:rsid w:val="006F61DA"/>
    <w:rsid w:val="00707EEB"/>
    <w:rsid w:val="00715C0D"/>
    <w:rsid w:val="00715FE8"/>
    <w:rsid w:val="007175CD"/>
    <w:rsid w:val="007307AF"/>
    <w:rsid w:val="0074094A"/>
    <w:rsid w:val="00742417"/>
    <w:rsid w:val="007438FC"/>
    <w:rsid w:val="00747FF8"/>
    <w:rsid w:val="00752444"/>
    <w:rsid w:val="00755EF3"/>
    <w:rsid w:val="00761D18"/>
    <w:rsid w:val="00764622"/>
    <w:rsid w:val="0077376F"/>
    <w:rsid w:val="00781771"/>
    <w:rsid w:val="007871A4"/>
    <w:rsid w:val="00787EB6"/>
    <w:rsid w:val="007A026B"/>
    <w:rsid w:val="007A0D91"/>
    <w:rsid w:val="007A262E"/>
    <w:rsid w:val="007C0300"/>
    <w:rsid w:val="007C08D4"/>
    <w:rsid w:val="007C3040"/>
    <w:rsid w:val="007C5560"/>
    <w:rsid w:val="007C7A9B"/>
    <w:rsid w:val="007D527A"/>
    <w:rsid w:val="007D6512"/>
    <w:rsid w:val="007D6DFD"/>
    <w:rsid w:val="007E2362"/>
    <w:rsid w:val="007F6408"/>
    <w:rsid w:val="00807936"/>
    <w:rsid w:val="00826896"/>
    <w:rsid w:val="008372EC"/>
    <w:rsid w:val="0084081B"/>
    <w:rsid w:val="008641BF"/>
    <w:rsid w:val="00871B8C"/>
    <w:rsid w:val="00876232"/>
    <w:rsid w:val="008A0B23"/>
    <w:rsid w:val="008A1390"/>
    <w:rsid w:val="008A1566"/>
    <w:rsid w:val="008A2823"/>
    <w:rsid w:val="008A2B07"/>
    <w:rsid w:val="008D116E"/>
    <w:rsid w:val="008D3FB0"/>
    <w:rsid w:val="008D4785"/>
    <w:rsid w:val="008D5EE7"/>
    <w:rsid w:val="008E1F89"/>
    <w:rsid w:val="008E749F"/>
    <w:rsid w:val="008F220D"/>
    <w:rsid w:val="008F6FAE"/>
    <w:rsid w:val="00902CD9"/>
    <w:rsid w:val="00914867"/>
    <w:rsid w:val="0092656E"/>
    <w:rsid w:val="009265A7"/>
    <w:rsid w:val="00930EE4"/>
    <w:rsid w:val="00933FC9"/>
    <w:rsid w:val="0094091D"/>
    <w:rsid w:val="00942214"/>
    <w:rsid w:val="0094250A"/>
    <w:rsid w:val="00946939"/>
    <w:rsid w:val="00955CF1"/>
    <w:rsid w:val="00957498"/>
    <w:rsid w:val="00963C87"/>
    <w:rsid w:val="009706AE"/>
    <w:rsid w:val="0097382B"/>
    <w:rsid w:val="009738B3"/>
    <w:rsid w:val="009746C6"/>
    <w:rsid w:val="00981CB7"/>
    <w:rsid w:val="009821C0"/>
    <w:rsid w:val="00993E95"/>
    <w:rsid w:val="00997D2F"/>
    <w:rsid w:val="009A1130"/>
    <w:rsid w:val="009A30DB"/>
    <w:rsid w:val="009B00E9"/>
    <w:rsid w:val="009B0B09"/>
    <w:rsid w:val="009C0295"/>
    <w:rsid w:val="009D4539"/>
    <w:rsid w:val="009E1EBC"/>
    <w:rsid w:val="009E2C18"/>
    <w:rsid w:val="009F523A"/>
    <w:rsid w:val="009F6E28"/>
    <w:rsid w:val="00A17A2F"/>
    <w:rsid w:val="00A20E9F"/>
    <w:rsid w:val="00A36CD6"/>
    <w:rsid w:val="00A40685"/>
    <w:rsid w:val="00A41DB7"/>
    <w:rsid w:val="00A443E2"/>
    <w:rsid w:val="00A5129A"/>
    <w:rsid w:val="00A534E4"/>
    <w:rsid w:val="00A5395E"/>
    <w:rsid w:val="00A56EA4"/>
    <w:rsid w:val="00A57677"/>
    <w:rsid w:val="00A72DBD"/>
    <w:rsid w:val="00A83A46"/>
    <w:rsid w:val="00A9038A"/>
    <w:rsid w:val="00A967CC"/>
    <w:rsid w:val="00AA4A99"/>
    <w:rsid w:val="00AB3B96"/>
    <w:rsid w:val="00AD2F6C"/>
    <w:rsid w:val="00AD4DB4"/>
    <w:rsid w:val="00AE7B7A"/>
    <w:rsid w:val="00AF024E"/>
    <w:rsid w:val="00AF15F4"/>
    <w:rsid w:val="00B15E36"/>
    <w:rsid w:val="00B166A3"/>
    <w:rsid w:val="00B31A30"/>
    <w:rsid w:val="00B34FE4"/>
    <w:rsid w:val="00B47036"/>
    <w:rsid w:val="00B519A6"/>
    <w:rsid w:val="00B60029"/>
    <w:rsid w:val="00B73420"/>
    <w:rsid w:val="00B75C4A"/>
    <w:rsid w:val="00B870A2"/>
    <w:rsid w:val="00B87B96"/>
    <w:rsid w:val="00B90DE0"/>
    <w:rsid w:val="00BA1263"/>
    <w:rsid w:val="00BA6190"/>
    <w:rsid w:val="00BB68BB"/>
    <w:rsid w:val="00BC0EF9"/>
    <w:rsid w:val="00BC5C6A"/>
    <w:rsid w:val="00BD136A"/>
    <w:rsid w:val="00BE467E"/>
    <w:rsid w:val="00BE6168"/>
    <w:rsid w:val="00BF428D"/>
    <w:rsid w:val="00C23C3D"/>
    <w:rsid w:val="00C25DDB"/>
    <w:rsid w:val="00C3058B"/>
    <w:rsid w:val="00C33678"/>
    <w:rsid w:val="00C40517"/>
    <w:rsid w:val="00C43944"/>
    <w:rsid w:val="00C47243"/>
    <w:rsid w:val="00C61E17"/>
    <w:rsid w:val="00C670AB"/>
    <w:rsid w:val="00C72BF8"/>
    <w:rsid w:val="00C76C55"/>
    <w:rsid w:val="00C80AAF"/>
    <w:rsid w:val="00C819E0"/>
    <w:rsid w:val="00C82579"/>
    <w:rsid w:val="00C82EC5"/>
    <w:rsid w:val="00C876F1"/>
    <w:rsid w:val="00C95162"/>
    <w:rsid w:val="00CA1809"/>
    <w:rsid w:val="00CB31B2"/>
    <w:rsid w:val="00CB66CA"/>
    <w:rsid w:val="00CC5EEE"/>
    <w:rsid w:val="00CD26F7"/>
    <w:rsid w:val="00CD4571"/>
    <w:rsid w:val="00CE43BB"/>
    <w:rsid w:val="00CE552E"/>
    <w:rsid w:val="00CF0139"/>
    <w:rsid w:val="00CF6212"/>
    <w:rsid w:val="00CF79C3"/>
    <w:rsid w:val="00D1108A"/>
    <w:rsid w:val="00D30E2A"/>
    <w:rsid w:val="00D35B74"/>
    <w:rsid w:val="00D40696"/>
    <w:rsid w:val="00D44844"/>
    <w:rsid w:val="00D46A0C"/>
    <w:rsid w:val="00D46A5B"/>
    <w:rsid w:val="00D47AB3"/>
    <w:rsid w:val="00D47B89"/>
    <w:rsid w:val="00D57802"/>
    <w:rsid w:val="00D6027D"/>
    <w:rsid w:val="00D71762"/>
    <w:rsid w:val="00D72BAA"/>
    <w:rsid w:val="00D83D30"/>
    <w:rsid w:val="00D87D8A"/>
    <w:rsid w:val="00D90AFD"/>
    <w:rsid w:val="00D96E11"/>
    <w:rsid w:val="00DA5E21"/>
    <w:rsid w:val="00DC4196"/>
    <w:rsid w:val="00DD0EFA"/>
    <w:rsid w:val="00DD27C3"/>
    <w:rsid w:val="00DD4384"/>
    <w:rsid w:val="00DD7234"/>
    <w:rsid w:val="00DE1739"/>
    <w:rsid w:val="00DE7423"/>
    <w:rsid w:val="00DF0755"/>
    <w:rsid w:val="00E05833"/>
    <w:rsid w:val="00E07FC4"/>
    <w:rsid w:val="00E101B8"/>
    <w:rsid w:val="00E10AB3"/>
    <w:rsid w:val="00E136A8"/>
    <w:rsid w:val="00E250A8"/>
    <w:rsid w:val="00E26542"/>
    <w:rsid w:val="00E45140"/>
    <w:rsid w:val="00E46E40"/>
    <w:rsid w:val="00E55B79"/>
    <w:rsid w:val="00E62652"/>
    <w:rsid w:val="00E66562"/>
    <w:rsid w:val="00E7361A"/>
    <w:rsid w:val="00E97D85"/>
    <w:rsid w:val="00EA3ACC"/>
    <w:rsid w:val="00EA6892"/>
    <w:rsid w:val="00EA690F"/>
    <w:rsid w:val="00EC1807"/>
    <w:rsid w:val="00ED2C1E"/>
    <w:rsid w:val="00ED31AB"/>
    <w:rsid w:val="00ED72F7"/>
    <w:rsid w:val="00ED76DB"/>
    <w:rsid w:val="00EE4815"/>
    <w:rsid w:val="00EF4E08"/>
    <w:rsid w:val="00F076EA"/>
    <w:rsid w:val="00F26694"/>
    <w:rsid w:val="00F47C5B"/>
    <w:rsid w:val="00F5371A"/>
    <w:rsid w:val="00F54C9C"/>
    <w:rsid w:val="00F6580A"/>
    <w:rsid w:val="00F75FAF"/>
    <w:rsid w:val="00F81135"/>
    <w:rsid w:val="00F90D5C"/>
    <w:rsid w:val="00F93253"/>
    <w:rsid w:val="00F97AE7"/>
    <w:rsid w:val="00FA2A94"/>
    <w:rsid w:val="00FA7E2D"/>
    <w:rsid w:val="00FC304E"/>
    <w:rsid w:val="00FD07C9"/>
    <w:rsid w:val="00FD0FD7"/>
    <w:rsid w:val="00FD1F61"/>
    <w:rsid w:val="00FD4706"/>
    <w:rsid w:val="00FD536E"/>
    <w:rsid w:val="00FF2C91"/>
    <w:rsid w:val="00FF2D0C"/>
    <w:rsid w:val="00FF494B"/>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 w:type="paragraph" w:styleId="BalloonText">
    <w:name w:val="Balloon Text"/>
    <w:basedOn w:val="Normal"/>
    <w:link w:val="BalloonTextChar"/>
    <w:semiHidden/>
    <w:unhideWhenUsed/>
    <w:rsid w:val="009746C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46C6"/>
    <w:rPr>
      <w:rFonts w:ascii="Segoe UI" w:hAnsi="Segoe UI" w:cs="Segoe UI"/>
      <w:sz w:val="18"/>
      <w:szCs w:val="18"/>
      <w:lang w:eastAsia="ja-JP"/>
    </w:rPr>
  </w:style>
  <w:style w:type="character" w:styleId="Hyperlink">
    <w:name w:val="Hyperlink"/>
    <w:basedOn w:val="DefaultParagraphFont"/>
    <w:rsid w:val="0094250A"/>
    <w:rPr>
      <w:color w:val="0563C1" w:themeColor="hyperlink"/>
      <w:u w:val="single"/>
    </w:rPr>
  </w:style>
  <w:style w:type="character" w:customStyle="1" w:styleId="UnresolvedMention1">
    <w:name w:val="Unresolved Mention1"/>
    <w:basedOn w:val="DefaultParagraphFont"/>
    <w:uiPriority w:val="99"/>
    <w:semiHidden/>
    <w:unhideWhenUsed/>
    <w:rsid w:val="0094250A"/>
    <w:rPr>
      <w:color w:val="605E5C"/>
      <w:shd w:val="clear" w:color="auto" w:fill="E1DFDD"/>
    </w:rPr>
  </w:style>
  <w:style w:type="character" w:customStyle="1" w:styleId="UnresolvedMention2">
    <w:name w:val="Unresolved Mention2"/>
    <w:basedOn w:val="DefaultParagraphFont"/>
    <w:uiPriority w:val="99"/>
    <w:semiHidden/>
    <w:unhideWhenUsed/>
    <w:rsid w:val="00540EA0"/>
    <w:rPr>
      <w:color w:val="605E5C"/>
      <w:shd w:val="clear" w:color="auto" w:fill="E1DFDD"/>
    </w:rPr>
  </w:style>
  <w:style w:type="character" w:styleId="UnresolvedMention">
    <w:name w:val="Unresolved Mention"/>
    <w:basedOn w:val="DefaultParagraphFont"/>
    <w:uiPriority w:val="99"/>
    <w:semiHidden/>
    <w:unhideWhenUsed/>
    <w:rsid w:val="00EA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TSG_RAN/TSGR_93e/Docs/RP-212206.zi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3gpp.org/DynaReport/38822.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ook.soghomonian@vodafone.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uzhongda@opp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2.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2605</Words>
  <Characters>14854</Characters>
  <Application>Microsoft Office Word</Application>
  <DocSecurity>0</DocSecurity>
  <Lines>123</Lines>
  <Paragraphs>34</Paragraphs>
  <ScaleCrop>false</ScaleCrop>
  <HeadingPairs>
    <vt:vector size="8" baseType="variant">
      <vt:variant>
        <vt:lpstr>제목</vt:lpstr>
      </vt:variant>
      <vt:variant>
        <vt:i4>1</vt:i4>
      </vt:variant>
      <vt:variant>
        <vt:lpstr>Title</vt:lpstr>
      </vt:variant>
      <vt:variant>
        <vt:i4>1</vt:i4>
      </vt:variant>
      <vt:variant>
        <vt:lpstr>Headings</vt:lpstr>
      </vt:variant>
      <vt:variant>
        <vt:i4>7</vt:i4>
      </vt:variant>
      <vt:variant>
        <vt:lpstr>タイトル</vt:lpstr>
      </vt:variant>
      <vt:variant>
        <vt:i4>1</vt:i4>
      </vt:variant>
    </vt:vector>
  </HeadingPairs>
  <TitlesOfParts>
    <vt:vector size="10" baseType="lpstr">
      <vt:lpstr/>
      <vt:lpstr/>
      <vt:lpstr>Introduction</vt:lpstr>
      <vt:lpstr>Contacts</vt:lpstr>
      <vt:lpstr>NR URLLC UE categories/profiles</vt:lpstr>
      <vt:lpstr>    Initial Round</vt:lpstr>
      <vt:lpstr>UL MIMO coherence capabilities</vt:lpstr>
      <vt:lpstr>    Initial Round</vt:lpstr>
      <vt:lpstr>References</vt:lpstr>
      <vt:lpstr/>
    </vt:vector>
  </TitlesOfParts>
  <Company>Ericsson</Company>
  <LinksUpToDate>false</LinksUpToDate>
  <CharactersWithSpaces>17425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Soghomonian, Manook, Vodafone</cp:lastModifiedBy>
  <cp:revision>3</cp:revision>
  <dcterms:created xsi:type="dcterms:W3CDTF">2021-09-14T10:07:00Z</dcterms:created>
  <dcterms:modified xsi:type="dcterms:W3CDTF">2021-09-14T10:08:00Z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d6986fb0-3baa-42d2-89d5-89f9b25e6ac9_Enabled">
    <vt:lpwstr>true</vt:lpwstr>
  </property>
  <property fmtid="{D5CDD505-2E9C-101B-9397-08002B2CF9AE}" pid="7" name="MSIP_Label_d6986fb0-3baa-42d2-89d5-89f9b25e6ac9_SetDate">
    <vt:lpwstr>2021-06-15T16:47:15Z</vt:lpwstr>
  </property>
  <property fmtid="{D5CDD505-2E9C-101B-9397-08002B2CF9AE}" pid="8" name="MSIP_Label_d6986fb0-3baa-42d2-89d5-89f9b25e6ac9_Method">
    <vt:lpwstr>Standard</vt:lpwstr>
  </property>
  <property fmtid="{D5CDD505-2E9C-101B-9397-08002B2CF9AE}" pid="9" name="MSIP_Label_d6986fb0-3baa-42d2-89d5-89f9b25e6ac9_Name">
    <vt:lpwstr>Uso Interno</vt:lpwstr>
  </property>
  <property fmtid="{D5CDD505-2E9C-101B-9397-08002B2CF9AE}" pid="10" name="MSIP_Label_d6986fb0-3baa-42d2-89d5-89f9b25e6ac9_SiteId">
    <vt:lpwstr>6815f468-021c-48f2-a6b2-d65c8e979dfb</vt:lpwstr>
  </property>
  <property fmtid="{D5CDD505-2E9C-101B-9397-08002B2CF9AE}" pid="11" name="MSIP_Label_d6986fb0-3baa-42d2-89d5-89f9b25e6ac9_ActionId">
    <vt:lpwstr>625f6f04-de31-4435-a284-fca7faa2ef60</vt:lpwstr>
  </property>
  <property fmtid="{D5CDD505-2E9C-101B-9397-08002B2CF9AE}" pid="12" name="MSIP_Label_d6986fb0-3baa-42d2-89d5-89f9b25e6ac9_ContentBits">
    <vt:lpwstr>2</vt:lpwstr>
  </property>
  <property fmtid="{D5CDD505-2E9C-101B-9397-08002B2CF9AE}" pid="13" name="MSIP_Label_0359f705-2ba0-454b-9cfc-6ce5bcaac040_Enabled">
    <vt:lpwstr>true</vt:lpwstr>
  </property>
  <property fmtid="{D5CDD505-2E9C-101B-9397-08002B2CF9AE}" pid="14" name="MSIP_Label_0359f705-2ba0-454b-9cfc-6ce5bcaac040_SetDate">
    <vt:lpwstr>2021-09-14T10:08:28Z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d3baaf8c-5cbe-4436-aeeb-000031859d5b</vt:lpwstr>
  </property>
  <property fmtid="{D5CDD505-2E9C-101B-9397-08002B2CF9AE}" pid="19" name="MSIP_Label_0359f705-2ba0-454b-9cfc-6ce5bcaac040_ContentBits">
    <vt:lpwstr>2</vt:lpwstr>
  </property>
</Properties>
</file>