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313FDB" w14:textId="77777777"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pPr>
        <w:pStyle w:val="TdocHeader2"/>
        <w:spacing w:before="120" w:after="120" w:line="240" w:lineRule="auto"/>
        <w:rPr>
          <w:rFonts w:eastAsia="MS Mincho"/>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line="240" w:lineRule="auto"/>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81200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14:paraId="5432ECD5" w14:textId="77777777" w:rsidR="00BA7E55" w:rsidRDefault="0056256C">
      <w:pPr>
        <w:pStyle w:val="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pPr>
        <w:pStyle w:val="ad"/>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ad"/>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ad"/>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ad"/>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7B0DB70C" w14:textId="77777777" w:rsidR="00BA7E55" w:rsidRDefault="0056256C">
      <w:pPr>
        <w:pStyle w:val="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Simultaneous PUCCH/PUSCH Tx is another topic for downscoping.</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7E5D0183"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ad"/>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ad"/>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等线"/>
                <w:lang w:eastAsia="zh-CN"/>
              </w:rPr>
              <w:lastRenderedPageBreak/>
              <w:t xml:space="preserve">It is preferred to keep the feature that can be applied to more broad scenarios. </w:t>
            </w:r>
            <w:r>
              <w:rPr>
                <w:rFonts w:eastAsia="等线"/>
                <w:b/>
                <w:lang w:eastAsia="zh-CN"/>
              </w:rPr>
              <w:t xml:space="preserve"> </w:t>
            </w:r>
          </w:p>
          <w:p w14:paraId="6BB188E7" w14:textId="77777777" w:rsidR="00BA7E55" w:rsidRDefault="0056256C">
            <w:pPr>
              <w:pStyle w:val="ad"/>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ad"/>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0815F97B" w14:textId="77777777"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"simultaneous PUCCH/PUSCH of different PHY priorities "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p>
          <w:p w14:paraId="6E94E547" w14:textId="77777777"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ad"/>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60436676" w14:textId="77777777" w:rsidR="00BA7E55" w:rsidRDefault="0056256C">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00B096FE" w14:textId="77777777" w:rsidR="00BA7E55" w:rsidRDefault="0056256C">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ad"/>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14:paraId="6116A5CB" w14:textId="77777777" w:rsidR="00BA7E55" w:rsidRDefault="0056256C">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3CE347F8" w14:textId="77777777" w:rsidR="00BA7E55" w:rsidRDefault="0056256C">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ad"/>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0805EA96" w14:textId="77777777" w:rsidR="00BA7E55" w:rsidRDefault="0056256C">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5DF32148" w14:textId="77777777"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宋体"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2F5FC18F" w14:textId="77777777" w:rsidR="00BA7E55" w:rsidRDefault="0056256C">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ad"/>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等线"/>
                <w:lang w:eastAsia="zh-CN"/>
              </w:rPr>
            </w:pPr>
            <w:r>
              <w:rPr>
                <w:rFonts w:eastAsia="等线"/>
                <w:lang w:eastAsia="zh-CN"/>
              </w:rPr>
              <w:lastRenderedPageBreak/>
              <w:t>MediaTek</w:t>
            </w:r>
          </w:p>
        </w:tc>
        <w:tc>
          <w:tcPr>
            <w:tcW w:w="7389" w:type="dxa"/>
            <w:vAlign w:val="center"/>
          </w:tcPr>
          <w:p w14:paraId="51DD738F" w14:textId="77777777" w:rsidR="00BA7E55" w:rsidRDefault="0056256C">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r>
              <w:rPr>
                <w:lang w:eastAsia="ko-KR"/>
              </w:rPr>
              <w:t>Futurewei</w:t>
            </w:r>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ad"/>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ad"/>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6B9DBCB5" w14:textId="77777777"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r>
              <w:rPr>
                <w:rFonts w:ascii="Times New Roman" w:hAnsi="Times New Roman"/>
                <w:bCs/>
              </w:rPr>
              <w:t>Hence we think it is fair to re-consider delta-MCS.</w:t>
            </w:r>
          </w:p>
        </w:tc>
      </w:tr>
    </w:tbl>
    <w:p w14:paraId="6E1C37C3" w14:textId="77777777" w:rsidR="00BA7E55" w:rsidRDefault="0056256C">
      <w:pPr>
        <w:pStyle w:val="2"/>
        <w:spacing w:before="120" w:after="120" w:line="240" w:lineRule="auto"/>
      </w:pPr>
      <w:r>
        <w:lastRenderedPageBreak/>
        <w:t>Enhancements for support of time synchronization</w:t>
      </w:r>
    </w:p>
    <w:p w14:paraId="4B94195E" w14:textId="77777777"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ad"/>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EAE03DE" w14:textId="77777777"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line="240" w:lineRule="auto"/>
              <w:textAlignment w:val="center"/>
              <w:rPr>
                <w:rFonts w:eastAsia="等线"/>
                <w:lang w:eastAsia="zh-CN"/>
              </w:rPr>
            </w:pPr>
          </w:p>
          <w:p w14:paraId="010E4D8C" w14:textId="77777777" w:rsidR="00BA7E55" w:rsidRDefault="0056256C">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ad"/>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0AD433B2" w14:textId="77777777" w:rsidR="00BA7E55" w:rsidRDefault="00BA7E55">
            <w:pPr>
              <w:spacing w:before="120" w:after="120" w:line="240" w:lineRule="auto"/>
              <w:textAlignment w:val="center"/>
              <w:rPr>
                <w:rFonts w:eastAsia="等线"/>
                <w:lang w:val="en-US" w:eastAsia="zh-CN"/>
              </w:rPr>
            </w:pPr>
          </w:p>
          <w:p w14:paraId="09CFE4BF" w14:textId="77777777" w:rsidR="00BA7E55" w:rsidRDefault="0056256C">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4B749348" w14:textId="77777777"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14:paraId="52430453" w14:textId="77777777"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p>
          <w:p w14:paraId="7009D5D1" w14:textId="77777777"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p>
          <w:p w14:paraId="3BF2020B" w14:textId="77777777" w:rsidR="00BA7E55" w:rsidRDefault="0056256C">
            <w:pPr>
              <w:pStyle w:val="a8"/>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等线"/>
                <w:lang w:eastAsia="zh-CN"/>
              </w:rPr>
            </w:pPr>
            <w:r>
              <w:rPr>
                <w:lang w:eastAsia="ko-KR"/>
              </w:rPr>
              <w:t>Nokia, NSB</w:t>
            </w:r>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aa"/>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2295C1D8" w14:textId="77777777" w:rsidR="00BA7E55" w:rsidRDefault="0056256C">
            <w:pPr>
              <w:spacing w:before="120" w:after="120" w:line="240" w:lineRule="auto"/>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3D5419">
            <w:pPr>
              <w:pStyle w:val="ad"/>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3D5419">
            <w:pPr>
              <w:pStyle w:val="ad"/>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14:paraId="13417541" w14:textId="77777777"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14:paraId="513C0605" w14:textId="77777777"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6F3A2DA" w14:textId="77777777"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2"/>
        <w:spacing w:before="120" w:after="120" w:line="240" w:lineRule="auto"/>
      </w:pPr>
      <w:r>
        <w:lastRenderedPageBreak/>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等线" w:hint="eastAsia"/>
                <w:lang w:eastAsia="zh-CN"/>
              </w:rPr>
              <w:lastRenderedPageBreak/>
              <w:t>W</w:t>
            </w:r>
            <w:r>
              <w:rPr>
                <w:rFonts w:eastAsia="等线"/>
                <w:lang w:eastAsia="zh-CN"/>
              </w:rPr>
              <w:t xml:space="preserve">e support the first two bullets in the above proposal from the rapporteur. In order to ensure at least some enhancement defined for New QoS parameters in Rel-17, it is the </w:t>
            </w:r>
            <w:r>
              <w:rPr>
                <w:rFonts w:eastAsia="等线"/>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lastRenderedPageBreak/>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1571CFD9" w14:textId="77777777" w:rsidR="00BA7E55" w:rsidRDefault="0056256C">
      <w:pPr>
        <w:pStyle w:val="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45F7D124" w14:textId="77777777" w:rsidR="00BA7E55" w:rsidRDefault="0056256C">
      <w:pPr>
        <w:pStyle w:val="ad"/>
        <w:numPr>
          <w:ilvl w:val="0"/>
          <w:numId w:val="23"/>
        </w:numPr>
        <w:spacing w:before="120" w:after="120" w:line="240" w:lineRule="auto"/>
        <w:jc w:val="both"/>
        <w:rPr>
          <w:lang w:val="en-US" w:eastAsia="ko-KR"/>
        </w:rPr>
      </w:pPr>
      <w:r>
        <w:rPr>
          <w:lang w:val="en-US" w:eastAsia="ko-KR"/>
        </w:rPr>
        <w:t>Downscope the support for simultaneous TX of PUCCH/PUSCH</w:t>
      </w:r>
    </w:p>
    <w:p w14:paraId="4F1F2DA4" w14:textId="77777777" w:rsidR="00BA7E55" w:rsidRDefault="0056256C">
      <w:pPr>
        <w:pStyle w:val="ad"/>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7A26C511" w14:textId="77777777" w:rsidR="00BA7E55" w:rsidRDefault="0056256C">
      <w:pPr>
        <w:pStyle w:val="ad"/>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3C630ADF" w14:textId="77777777"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r>
              <w:rPr>
                <w:lang w:eastAsia="ko-KR"/>
              </w:rPr>
              <w:t>Spreadtrum</w:t>
            </w:r>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r>
              <w:rPr>
                <w:lang w:eastAsia="ko-KR"/>
              </w:rPr>
              <w:lastRenderedPageBreak/>
              <w:t>InterDigital</w:t>
            </w:r>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ad"/>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ad"/>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宋体"/>
                <w:lang w:val="en-US" w:eastAsia="zh-CN"/>
              </w:rPr>
            </w:pPr>
            <w:r>
              <w:rPr>
                <w:rFonts w:eastAsia="宋体"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spacing w:after="0" w:line="240" w:lineRule="auto"/>
              <w:textAlignment w:val="center"/>
              <w:rPr>
                <w:rFonts w:eastAsia="宋体"/>
                <w:lang w:val="en-US" w:eastAsia="zh-CN"/>
              </w:rPr>
            </w:pPr>
            <w:r>
              <w:rPr>
                <w:rFonts w:eastAsia="宋体"/>
                <w:lang w:val="en-US" w:eastAsia="zh-CN"/>
              </w:rPr>
              <w:t>Sony</w:t>
            </w:r>
          </w:p>
        </w:tc>
        <w:tc>
          <w:tcPr>
            <w:tcW w:w="7389" w:type="dxa"/>
            <w:vAlign w:val="center"/>
          </w:tcPr>
          <w:p w14:paraId="1AF5A64F" w14:textId="4E1DBED6" w:rsidR="00A40514" w:rsidRDefault="0068045C" w:rsidP="00A40514">
            <w:pPr>
              <w:spacing w:after="0" w:line="240" w:lineRule="auto"/>
              <w:textAlignment w:val="center"/>
              <w:rPr>
                <w:rFonts w:eastAsia="宋体"/>
                <w:lang w:val="en-US" w:eastAsia="zh-CN"/>
              </w:rPr>
            </w:pPr>
            <w:r>
              <w:rPr>
                <w:rFonts w:eastAsia="宋体"/>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spacing w:after="0" w:line="240" w:lineRule="auto"/>
              <w:textAlignment w:val="center"/>
              <w:rPr>
                <w:rFonts w:eastAsia="宋体"/>
                <w:lang w:val="en-US" w:eastAsia="zh-CN"/>
              </w:rPr>
            </w:pPr>
            <w:r>
              <w:rPr>
                <w:rFonts w:eastAsia="宋体"/>
                <w:lang w:val="en-US" w:eastAsia="zh-CN"/>
              </w:rPr>
              <w:t>MediaTek</w:t>
            </w:r>
          </w:p>
        </w:tc>
        <w:tc>
          <w:tcPr>
            <w:tcW w:w="7389" w:type="dxa"/>
            <w:vAlign w:val="center"/>
          </w:tcPr>
          <w:p w14:paraId="67394757" w14:textId="69F0CED8" w:rsidR="00BD6406" w:rsidRDefault="00BD6406" w:rsidP="00BD6406">
            <w:pPr>
              <w:spacing w:after="0" w:line="240" w:lineRule="auto"/>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 xml:space="preserve">Also, this </w:t>
            </w:r>
            <w:r>
              <w:rPr>
                <w:rFonts w:eastAsia="宋体"/>
                <w:lang w:val="en-US" w:eastAsia="zh-CN"/>
              </w:rPr>
              <w:lastRenderedPageBreak/>
              <w:t>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spacing w:after="0" w:line="240" w:lineRule="auto"/>
              <w:textAlignment w:val="center"/>
              <w:rPr>
                <w:rFonts w:eastAsia="宋体"/>
                <w:color w:val="7030A0"/>
                <w:lang w:val="en-US" w:eastAsia="zh-CN"/>
              </w:rPr>
            </w:pPr>
            <w:r w:rsidRPr="00E71A1A">
              <w:rPr>
                <w:rFonts w:eastAsia="宋体"/>
                <w:color w:val="7030A0"/>
                <w:lang w:val="en-US" w:eastAsia="zh-CN"/>
              </w:rPr>
              <w:lastRenderedPageBreak/>
              <w:t>Ericsson</w:t>
            </w:r>
          </w:p>
        </w:tc>
        <w:tc>
          <w:tcPr>
            <w:tcW w:w="7389" w:type="dxa"/>
            <w:vAlign w:val="center"/>
          </w:tcPr>
          <w:p w14:paraId="4A6EA89F" w14:textId="77777777" w:rsidR="00E71A1A" w:rsidRDefault="00E71A1A" w:rsidP="00E71A1A">
            <w:pPr>
              <w:spacing w:after="0" w:line="240" w:lineRule="auto"/>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14:paraId="1247A63E" w14:textId="77777777" w:rsidR="00E71A1A" w:rsidRDefault="00E71A1A" w:rsidP="00E71A1A">
            <w:pPr>
              <w:spacing w:after="0" w:line="240" w:lineRule="auto"/>
              <w:textAlignment w:val="center"/>
              <w:rPr>
                <w:rFonts w:eastAsia="宋体"/>
                <w:color w:val="7030A0"/>
                <w:lang w:val="en-US" w:eastAsia="zh-CN"/>
              </w:rPr>
            </w:pPr>
          </w:p>
          <w:p w14:paraId="61C16121" w14:textId="77777777" w:rsidR="00E71A1A" w:rsidRDefault="00E71A1A" w:rsidP="00E71A1A">
            <w:pPr>
              <w:spacing w:after="0" w:line="240" w:lineRule="auto"/>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14:paraId="52B80933" w14:textId="77777777" w:rsidR="00E71A1A" w:rsidRDefault="00E71A1A" w:rsidP="00E71A1A">
            <w:pPr>
              <w:spacing w:after="0" w:line="240" w:lineRule="auto"/>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spacing w:after="0" w:line="240" w:lineRule="auto"/>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14:paraId="086410C9" w14:textId="77777777" w:rsidR="00E71A1A" w:rsidRDefault="00E71A1A" w:rsidP="00E71A1A">
            <w:pPr>
              <w:spacing w:after="0" w:line="240" w:lineRule="auto"/>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ad"/>
              <w:numPr>
                <w:ilvl w:val="0"/>
                <w:numId w:val="28"/>
              </w:numPr>
              <w:spacing w:after="0" w:line="240" w:lineRule="auto"/>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WoW for this AI, also.</w:t>
            </w:r>
          </w:p>
          <w:p w14:paraId="39CAC45D" w14:textId="77777777" w:rsidR="00E71A1A" w:rsidRDefault="00E71A1A" w:rsidP="00E71A1A">
            <w:pPr>
              <w:pStyle w:val="ad"/>
              <w:numPr>
                <w:ilvl w:val="0"/>
                <w:numId w:val="28"/>
              </w:numPr>
              <w:spacing w:after="0" w:line="240" w:lineRule="auto"/>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14:paraId="32DBF396" w14:textId="77777777" w:rsidR="00E71A1A" w:rsidRDefault="00E71A1A" w:rsidP="00E71A1A">
            <w:pPr>
              <w:pStyle w:val="ad"/>
              <w:numPr>
                <w:ilvl w:val="0"/>
                <w:numId w:val="28"/>
              </w:numPr>
              <w:spacing w:after="0" w:line="240" w:lineRule="auto"/>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14:paraId="1DFFAEC4" w14:textId="77777777" w:rsidR="00B73A6D" w:rsidRDefault="00B73A6D" w:rsidP="00BD6406">
            <w:pPr>
              <w:spacing w:after="0" w:line="240" w:lineRule="auto"/>
              <w:textAlignment w:val="center"/>
              <w:rPr>
                <w:rFonts w:eastAsia="宋体"/>
                <w:lang w:val="en-US" w:eastAsia="zh-CN"/>
              </w:rPr>
            </w:pPr>
          </w:p>
        </w:tc>
      </w:tr>
    </w:tbl>
    <w:p w14:paraId="7C481594" w14:textId="77777777" w:rsidR="00BA7E55" w:rsidRDefault="0056256C">
      <w:pPr>
        <w:pStyle w:val="2"/>
        <w:tabs>
          <w:tab w:val="clear" w:pos="432"/>
        </w:tabs>
        <w:spacing w:before="240" w:after="120" w:line="240" w:lineRule="auto"/>
        <w:ind w:left="578" w:hanging="578"/>
      </w:pPr>
      <w:r>
        <w:t>UE feedback enhancements for HARQ-ACK</w:t>
      </w:r>
    </w:p>
    <w:p w14:paraId="7470D290" w14:textId="77777777"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pPr>
        <w:pStyle w:val="ad"/>
        <w:numPr>
          <w:ilvl w:val="0"/>
          <w:numId w:val="25"/>
        </w:numPr>
        <w:spacing w:before="120" w:after="120" w:line="240" w:lineRule="auto"/>
        <w:jc w:val="both"/>
      </w:pPr>
      <w:r>
        <w:lastRenderedPageBreak/>
        <w:t>Case 1: PUCCH carrier switching among different cells not being configured with SUL</w:t>
      </w:r>
    </w:p>
    <w:p w14:paraId="7B72E049" w14:textId="77777777" w:rsidR="00BA7E55" w:rsidRDefault="0056256C">
      <w:pPr>
        <w:pStyle w:val="ad"/>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pPr>
        <w:pStyle w:val="ad"/>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pPr>
        <w:pStyle w:val="ad"/>
        <w:numPr>
          <w:ilvl w:val="0"/>
          <w:numId w:val="25"/>
        </w:numPr>
        <w:spacing w:before="120" w:after="120" w:line="240" w:lineRule="auto"/>
        <w:jc w:val="both"/>
      </w:pPr>
      <w:r>
        <w:t>Case 3: PUCCH carrier switching for a single cell configured with SUL and having PUCCH configured for NUL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lastRenderedPageBreak/>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lastRenderedPageBreak/>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14:paraId="24FBD759" w14:textId="77777777" w:rsidR="00BA7E55" w:rsidRDefault="00BA7E55">
            <w:pPr>
              <w:spacing w:after="0" w:line="240" w:lineRule="auto"/>
              <w:textAlignment w:val="center"/>
              <w:rPr>
                <w:rFonts w:eastAsia="宋体"/>
                <w:lang w:val="en-US" w:eastAsia="zh-CN"/>
              </w:rPr>
            </w:pPr>
          </w:p>
          <w:p w14:paraId="6C8142B4" w14:textId="77777777" w:rsidR="00BA7E55" w:rsidRDefault="0056256C">
            <w:pPr>
              <w:spacing w:after="0" w:line="240" w:lineRule="auto"/>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spacing w:after="0" w:line="240" w:lineRule="auto"/>
              <w:textAlignment w:val="center"/>
              <w:rPr>
                <w:rFonts w:eastAsia="宋体"/>
                <w:lang w:val="en-US" w:eastAsia="zh-CN"/>
              </w:rPr>
            </w:pPr>
            <w:r>
              <w:rPr>
                <w:rFonts w:eastAsia="宋体"/>
                <w:lang w:val="en-US" w:eastAsia="zh-CN"/>
              </w:rPr>
              <w:t>Sony</w:t>
            </w:r>
          </w:p>
        </w:tc>
        <w:tc>
          <w:tcPr>
            <w:tcW w:w="7389" w:type="dxa"/>
            <w:vAlign w:val="center"/>
          </w:tcPr>
          <w:p w14:paraId="4D9EE222" w14:textId="59969BAE" w:rsidR="004D1AE2" w:rsidRDefault="0068045C" w:rsidP="007A210A">
            <w:pPr>
              <w:spacing w:after="0" w:line="240" w:lineRule="auto"/>
              <w:textAlignment w:val="center"/>
              <w:rPr>
                <w:rFonts w:eastAsia="宋体"/>
                <w:lang w:val="en-US" w:eastAsia="zh-CN"/>
              </w:rPr>
            </w:pPr>
            <w:r>
              <w:rPr>
                <w:rFonts w:eastAsia="宋体"/>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spacing w:after="0" w:line="240" w:lineRule="auto"/>
              <w:textAlignment w:val="center"/>
              <w:rPr>
                <w:rFonts w:eastAsia="宋体"/>
                <w:lang w:val="en-US" w:eastAsia="zh-CN"/>
              </w:rPr>
            </w:pPr>
            <w:r>
              <w:rPr>
                <w:rFonts w:eastAsia="宋体"/>
                <w:lang w:val="en-US" w:eastAsia="zh-CN"/>
              </w:rPr>
              <w:t>MediaTek</w:t>
            </w:r>
          </w:p>
        </w:tc>
        <w:tc>
          <w:tcPr>
            <w:tcW w:w="7389" w:type="dxa"/>
            <w:vAlign w:val="center"/>
          </w:tcPr>
          <w:p w14:paraId="2F5D305C" w14:textId="2014C782" w:rsidR="004D1AE2" w:rsidRDefault="00BD6406" w:rsidP="007A210A">
            <w:pPr>
              <w:spacing w:after="0" w:line="240" w:lineRule="auto"/>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are already covered in the current RAN1 agreements.</w:t>
            </w:r>
            <w:r>
              <w:rPr>
                <w:rFonts w:eastAsia="宋体"/>
                <w:lang w:val="en-US"/>
              </w:rPr>
              <w:t xml:space="preserve"> We are supportive of including Case 2-2 &amp; Case-3 without specific optimization for these two cases. Thus, we are supportive of </w:t>
            </w:r>
            <w:r>
              <w:rPr>
                <w:rFonts w:eastAsia="宋体"/>
                <w:lang w:val="en-US"/>
              </w:rPr>
              <w:lastRenderedPageBreak/>
              <w:t>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spacing w:after="0" w:line="240" w:lineRule="auto"/>
              <w:textAlignment w:val="center"/>
              <w:rPr>
                <w:rFonts w:eastAsia="宋体"/>
                <w:color w:val="7030A0"/>
                <w:lang w:val="en-US" w:eastAsia="zh-CN"/>
              </w:rPr>
            </w:pPr>
            <w:r w:rsidRPr="005A165C">
              <w:rPr>
                <w:rFonts w:eastAsia="宋体"/>
                <w:color w:val="7030A0"/>
                <w:lang w:val="en-US" w:eastAsia="zh-CN"/>
              </w:rPr>
              <w:lastRenderedPageBreak/>
              <w:t>Ericsson</w:t>
            </w:r>
          </w:p>
        </w:tc>
        <w:tc>
          <w:tcPr>
            <w:tcW w:w="7389" w:type="dxa"/>
            <w:vAlign w:val="center"/>
          </w:tcPr>
          <w:p w14:paraId="0560C429" w14:textId="77777777" w:rsidR="005A165C" w:rsidRDefault="005A165C" w:rsidP="005A165C">
            <w:pPr>
              <w:spacing w:after="0" w:line="240" w:lineRule="auto"/>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14:paraId="6C5201E1" w14:textId="77777777" w:rsidR="005A165C" w:rsidRDefault="005A165C" w:rsidP="005A165C">
            <w:pPr>
              <w:spacing w:after="0" w:line="240" w:lineRule="auto"/>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14:paraId="211EFC4B" w14:textId="77777777" w:rsidR="005A165C" w:rsidRDefault="005A165C" w:rsidP="005A165C">
            <w:pPr>
              <w:spacing w:after="0" w:line="240" w:lineRule="auto"/>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14:paraId="3CC17DEC" w14:textId="77777777" w:rsidR="005A165C" w:rsidRDefault="005A165C" w:rsidP="005A165C">
            <w:pPr>
              <w:pStyle w:val="ad"/>
              <w:numPr>
                <w:ilvl w:val="0"/>
                <w:numId w:val="29"/>
              </w:numPr>
              <w:spacing w:after="0" w:line="240" w:lineRule="auto"/>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spacing w:after="0" w:line="240" w:lineRule="auto"/>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ad"/>
              <w:numPr>
                <w:ilvl w:val="0"/>
                <w:numId w:val="30"/>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spacing w:after="0" w:line="240" w:lineRule="auto"/>
              <w:textAlignment w:val="center"/>
              <w:rPr>
                <w:rFonts w:eastAsia="宋体"/>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spacing w:after="0" w:line="240" w:lineRule="auto"/>
              <w:textAlignment w:val="center"/>
              <w:rPr>
                <w:rFonts w:eastAsia="宋体"/>
                <w:lang w:val="en-US" w:eastAsia="zh-CN"/>
              </w:rPr>
            </w:pPr>
            <w:r w:rsidRPr="008A1FA6">
              <w:rPr>
                <w:rFonts w:eastAsia="宋体" w:hint="eastAsia"/>
                <w:lang w:val="en-US" w:eastAsia="zh-CN"/>
              </w:rPr>
              <w:t>C</w:t>
            </w:r>
            <w:r w:rsidRPr="008A1FA6">
              <w:rPr>
                <w:rFonts w:eastAsia="宋体"/>
                <w:lang w:val="en-US" w:eastAsia="zh-CN"/>
              </w:rPr>
              <w:t>hina Unicom</w:t>
            </w:r>
          </w:p>
        </w:tc>
        <w:tc>
          <w:tcPr>
            <w:tcW w:w="7389" w:type="dxa"/>
            <w:vAlign w:val="center"/>
          </w:tcPr>
          <w:p w14:paraId="4963F6D3" w14:textId="0A400DBC" w:rsidR="008A1FA6" w:rsidRPr="008A1FA6" w:rsidRDefault="008A1FA6" w:rsidP="008A1FA6">
            <w:pPr>
              <w:spacing w:after="0" w:line="240" w:lineRule="auto"/>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14:paraId="2FF63809" w14:textId="77777777" w:rsidR="00BA7E55" w:rsidRDefault="0056256C">
      <w:pPr>
        <w:pStyle w:val="2"/>
        <w:tabs>
          <w:tab w:val="clear" w:pos="432"/>
        </w:tabs>
        <w:spacing w:before="240" w:after="120" w:line="240" w:lineRule="auto"/>
        <w:ind w:left="578" w:hanging="578"/>
      </w:pPr>
      <w:r>
        <w:t>CSI feedback enhancements</w:t>
      </w:r>
      <w:bookmarkStart w:id="2" w:name="_GoBack"/>
      <w:bookmarkEnd w:id="2"/>
      <w:r>
        <w:t xml:space="preserve"> to allow for more accurate MCS selection</w:t>
      </w:r>
    </w:p>
    <w:p w14:paraId="13D08C4F" w14:textId="77777777"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Yu Mincho" w:hint="eastAsia"/>
                <w:lang w:eastAsia="ja-JP"/>
              </w:rPr>
              <w:t xml:space="preserve">Our views have not changed; we still prefer to reopen and continue the discussion on </w:t>
            </w:r>
            <w:r>
              <w:rPr>
                <w:rFonts w:eastAsia="Yu Mincho" w:hint="eastAsia"/>
                <w:lang w:eastAsia="ja-JP"/>
              </w:rPr>
              <w:lastRenderedPageBreak/>
              <w:t>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lastRenderedPageBreak/>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宋体"/>
                <w:lang w:val="en-US" w:eastAsia="zh-CN"/>
              </w:rPr>
            </w:pPr>
            <w:r>
              <w:rPr>
                <w:rFonts w:eastAsia="宋体" w:hint="eastAsia"/>
                <w:lang w:val="en-US" w:eastAsia="zh-CN"/>
              </w:rPr>
              <w:t>CMCC</w:t>
            </w:r>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spacing w:after="0" w:line="240" w:lineRule="auto"/>
              <w:textAlignment w:val="center"/>
              <w:rPr>
                <w:rFonts w:eastAsia="宋体"/>
                <w:lang w:val="en-US" w:eastAsia="zh-CN"/>
              </w:rPr>
            </w:pPr>
            <w:r>
              <w:rPr>
                <w:rFonts w:eastAsia="宋体"/>
                <w:lang w:val="en-US" w:eastAsia="zh-CN"/>
              </w:rPr>
              <w:t>Sony</w:t>
            </w:r>
          </w:p>
        </w:tc>
        <w:tc>
          <w:tcPr>
            <w:tcW w:w="7389" w:type="dxa"/>
            <w:vAlign w:val="center"/>
          </w:tcPr>
          <w:p w14:paraId="3D5AB92B" w14:textId="1C362ACA" w:rsidR="009A0815" w:rsidRDefault="0068045C" w:rsidP="00DA27F3">
            <w:pPr>
              <w:spacing w:after="0" w:line="240" w:lineRule="auto"/>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spacing w:after="0" w:line="240" w:lineRule="auto"/>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14:paraId="18317878" w14:textId="13B2AB0A" w:rsidR="009A0815" w:rsidRDefault="00126F8C" w:rsidP="00DA27F3">
            <w:pPr>
              <w:spacing w:after="0" w:line="240" w:lineRule="auto"/>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14:paraId="0F42535A" w14:textId="77777777" w:rsidR="00BA7E55" w:rsidRDefault="0056256C">
      <w:pPr>
        <w:pStyle w:val="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lastRenderedPageBreak/>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ad"/>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ad"/>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ad"/>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ad"/>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w:t>
            </w:r>
            <w:r>
              <w:rPr>
                <w:rFonts w:eastAsiaTheme="minorEastAsia"/>
                <w:lang w:eastAsia="zh-CN"/>
              </w:rPr>
              <w:lastRenderedPageBreak/>
              <w:t xml:space="preserve">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spacing w:after="0" w:line="240" w:lineRule="auto"/>
              <w:textAlignment w:val="center"/>
              <w:rPr>
                <w:rFonts w:eastAsia="宋体"/>
                <w:lang w:val="en-US" w:eastAsia="zh-CN"/>
              </w:rPr>
            </w:pPr>
            <w:r>
              <w:rPr>
                <w:rFonts w:eastAsia="宋体"/>
                <w:lang w:val="en-US" w:eastAsia="zh-CN"/>
              </w:rPr>
              <w:t>MediaTek</w:t>
            </w:r>
          </w:p>
        </w:tc>
        <w:tc>
          <w:tcPr>
            <w:tcW w:w="7389" w:type="dxa"/>
            <w:vAlign w:val="center"/>
          </w:tcPr>
          <w:p w14:paraId="57C38A8D" w14:textId="2D2BE1CD" w:rsidR="00BD6406" w:rsidRDefault="00BD6406" w:rsidP="00BD6406">
            <w:pPr>
              <w:spacing w:after="0" w:line="240" w:lineRule="auto"/>
              <w:textAlignment w:val="center"/>
              <w:rPr>
                <w:rFonts w:eastAsia="宋体"/>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spacing w:after="0" w:line="240" w:lineRule="auto"/>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14:paraId="06D979F1" w14:textId="77777777" w:rsidR="00CE1F14" w:rsidRDefault="00CE1F14" w:rsidP="00CE1F14">
            <w:pPr>
              <w:spacing w:after="0" w:line="240" w:lineRule="auto"/>
              <w:textAlignment w:val="center"/>
              <w:rPr>
                <w:rFonts w:eastAsia="宋体"/>
                <w:color w:val="7030A0"/>
                <w:lang w:val="en-US" w:eastAsia="zh-CN"/>
              </w:rPr>
            </w:pPr>
            <w:r>
              <w:rPr>
                <w:rFonts w:eastAsia="宋体"/>
                <w:color w:val="7030A0"/>
                <w:lang w:val="en-US" w:eastAsia="zh-CN"/>
              </w:rPr>
              <w:t>We prefer the updates on Moderator’s proposal made by Nokia.</w:t>
            </w:r>
          </w:p>
          <w:p w14:paraId="7E7224C2" w14:textId="6C0FC3FC" w:rsidR="00126F8C" w:rsidRDefault="00CE1F14" w:rsidP="00CE1F14">
            <w:pPr>
              <w:spacing w:after="0" w:line="240" w:lineRule="auto"/>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47"/>
        <w:gridCol w:w="7260"/>
      </w:tblGrid>
      <w:tr w:rsidR="00BA7E55" w14:paraId="160738BF" w14:textId="77777777" w:rsidTr="00E2046F">
        <w:trPr>
          <w:trHeight w:val="340"/>
        </w:trPr>
        <w:tc>
          <w:tcPr>
            <w:tcW w:w="1647" w:type="dxa"/>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vAlign w:val="center"/>
          </w:tcPr>
          <w:p w14:paraId="0650D014" w14:textId="77777777" w:rsidR="00BA7E55" w:rsidRDefault="0056256C">
            <w:pPr>
              <w:spacing w:after="0" w:line="240" w:lineRule="auto"/>
              <w:textAlignment w:val="center"/>
              <w:rPr>
                <w:lang w:eastAsia="ko-KR"/>
              </w:rPr>
            </w:pPr>
            <w:r>
              <w:rPr>
                <w:lang w:eastAsia="ko-KR"/>
              </w:rPr>
              <w:t>We agree with Proposal#3.5.</w:t>
            </w:r>
          </w:p>
        </w:tc>
      </w:tr>
      <w:tr w:rsidR="00BA7E55" w14:paraId="7F8AE916" w14:textId="77777777" w:rsidTr="00E2046F">
        <w:trPr>
          <w:trHeight w:val="567"/>
        </w:trPr>
        <w:tc>
          <w:tcPr>
            <w:tcW w:w="1647" w:type="dxa"/>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vAlign w:val="center"/>
          </w:tcPr>
          <w:p w14:paraId="643B5E76" w14:textId="77777777"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vAlign w:val="center"/>
          </w:tcPr>
          <w:p w14:paraId="3F028E4B" w14:textId="77777777" w:rsidR="00BA7E55" w:rsidRDefault="0056256C">
            <w:pPr>
              <w:spacing w:after="0" w:line="240" w:lineRule="auto"/>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vAlign w:val="center"/>
          </w:tcPr>
          <w:p w14:paraId="17170996" w14:textId="77777777"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vAlign w:val="center"/>
          </w:tcPr>
          <w:p w14:paraId="0D2B1A30" w14:textId="77777777" w:rsidR="00BA7E55" w:rsidRDefault="0056256C">
            <w:pPr>
              <w:spacing w:after="0" w:line="240" w:lineRule="auto"/>
              <w:textAlignment w:val="center"/>
              <w:rPr>
                <w:lang w:eastAsia="ko-KR"/>
              </w:rPr>
            </w:pPr>
            <w:r>
              <w:rPr>
                <w:lang w:eastAsia="ko-KR"/>
              </w:rPr>
              <w:t>InterDigital</w:t>
            </w:r>
          </w:p>
        </w:tc>
        <w:tc>
          <w:tcPr>
            <w:tcW w:w="7260" w:type="dxa"/>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vAlign w:val="center"/>
          </w:tcPr>
          <w:p w14:paraId="0D367686" w14:textId="77777777" w:rsidR="00BA7E55" w:rsidRDefault="0056256C">
            <w:pPr>
              <w:spacing w:after="0" w:line="240" w:lineRule="auto"/>
              <w:textAlignment w:val="center"/>
              <w:rPr>
                <w:lang w:eastAsia="ko-KR"/>
              </w:rPr>
            </w:pPr>
            <w:r>
              <w:rPr>
                <w:lang w:eastAsia="ko-KR"/>
              </w:rPr>
              <w:lastRenderedPageBreak/>
              <w:t>Intel</w:t>
            </w:r>
          </w:p>
        </w:tc>
        <w:tc>
          <w:tcPr>
            <w:tcW w:w="7260" w:type="dxa"/>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ad"/>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ad"/>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t>Lenovo/Motorola Mobility</w:t>
            </w:r>
          </w:p>
        </w:tc>
        <w:tc>
          <w:tcPr>
            <w:tcW w:w="7260" w:type="dxa"/>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9F53BA">
        <w:trPr>
          <w:trHeight w:val="567"/>
        </w:trPr>
        <w:tc>
          <w:tcPr>
            <w:tcW w:w="1647" w:type="dxa"/>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14:paraId="6A42FA1A" w14:textId="77777777" w:rsidTr="00E2046F">
        <w:trPr>
          <w:trHeight w:val="567"/>
        </w:trPr>
        <w:tc>
          <w:tcPr>
            <w:tcW w:w="1647" w:type="dxa"/>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vAlign w:val="center"/>
          </w:tcPr>
          <w:p w14:paraId="26819C87" w14:textId="77777777"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vAlign w:val="center"/>
          </w:tcPr>
          <w:p w14:paraId="6A181870" w14:textId="01F48BF8" w:rsidR="00122133" w:rsidRPr="00CE1F14" w:rsidRDefault="00CE1F14" w:rsidP="00E2046F">
            <w:pPr>
              <w:spacing w:after="0" w:line="240" w:lineRule="auto"/>
              <w:textAlignment w:val="center"/>
              <w:rPr>
                <w:rFonts w:eastAsiaTheme="minorEastAsia"/>
                <w:color w:val="7030A0"/>
                <w:lang w:eastAsia="zh-CN"/>
              </w:rPr>
            </w:pPr>
            <w:r w:rsidRPr="00CE1F14">
              <w:rPr>
                <w:rFonts w:eastAsiaTheme="minorEastAsia"/>
                <w:color w:val="7030A0"/>
                <w:lang w:eastAsia="zh-CN"/>
              </w:rPr>
              <w:t>Ericsson</w:t>
            </w:r>
          </w:p>
        </w:tc>
        <w:tc>
          <w:tcPr>
            <w:tcW w:w="7260" w:type="dxa"/>
            <w:vAlign w:val="center"/>
          </w:tcPr>
          <w:p w14:paraId="396E7BA5" w14:textId="205F0534" w:rsidR="00122133" w:rsidRDefault="00CE1F14" w:rsidP="00E2046F">
            <w:pPr>
              <w:spacing w:after="0" w:line="240" w:lineRule="auto"/>
              <w:textAlignment w:val="center"/>
              <w:rPr>
                <w:rFonts w:ascii="Times New Roman" w:eastAsiaTheme="minorEastAsia" w:hAnsi="Times New Roman"/>
                <w:sz w:val="21"/>
                <w:szCs w:val="21"/>
                <w:lang w:eastAsia="zh-CN"/>
              </w:rPr>
            </w:pPr>
            <w:r>
              <w:rPr>
                <w:color w:val="7030A0"/>
              </w:rPr>
              <w:t>We support the proposal #3.5</w:t>
            </w:r>
          </w:p>
        </w:tc>
      </w:tr>
      <w:tr w:rsidR="00122133" w14:paraId="17EC6129" w14:textId="77777777" w:rsidTr="00E2046F">
        <w:trPr>
          <w:trHeight w:val="567"/>
        </w:trPr>
        <w:tc>
          <w:tcPr>
            <w:tcW w:w="1647" w:type="dxa"/>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1"/>
      </w:pPr>
      <w:r>
        <w:lastRenderedPageBreak/>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FE4E9" w14:textId="77777777" w:rsidR="003D5419" w:rsidRDefault="003D5419">
      <w:pPr>
        <w:spacing w:after="0" w:line="240" w:lineRule="auto"/>
      </w:pPr>
      <w:r>
        <w:separator/>
      </w:r>
    </w:p>
  </w:endnote>
  <w:endnote w:type="continuationSeparator" w:id="0">
    <w:p w14:paraId="0DE2F4D2" w14:textId="77777777" w:rsidR="003D5419" w:rsidRDefault="003D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B581" w14:textId="251699D2" w:rsidR="0056256C" w:rsidRDefault="008A1FA6">
    <w:pPr>
      <w:pStyle w:val="a6"/>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56256C" w:rsidRDefault="0056256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420D6" w14:textId="77777777" w:rsidR="003D5419" w:rsidRDefault="003D5419">
      <w:pPr>
        <w:spacing w:after="0" w:line="240" w:lineRule="auto"/>
      </w:pPr>
      <w:r>
        <w:separator/>
      </w:r>
    </w:p>
  </w:footnote>
  <w:footnote w:type="continuationSeparator" w:id="0">
    <w:p w14:paraId="3A7D7D90" w14:textId="77777777" w:rsidR="003D5419" w:rsidRDefault="003D5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9"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07C0DD3"/>
    <w:multiLevelType w:val="hybridMultilevel"/>
    <w:tmpl w:val="F51E10E8"/>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9"/>
  </w:num>
  <w:num w:numId="5">
    <w:abstractNumId w:val="14"/>
  </w:num>
  <w:num w:numId="6">
    <w:abstractNumId w:val="12"/>
  </w:num>
  <w:num w:numId="7">
    <w:abstractNumId w:val="23"/>
  </w:num>
  <w:num w:numId="8">
    <w:abstractNumId w:val="10"/>
  </w:num>
  <w:num w:numId="9">
    <w:abstractNumId w:val="11"/>
  </w:num>
  <w:num w:numId="10">
    <w:abstractNumId w:val="24"/>
  </w:num>
  <w:num w:numId="11">
    <w:abstractNumId w:val="9"/>
  </w:num>
  <w:num w:numId="12">
    <w:abstractNumId w:val="22"/>
  </w:num>
  <w:num w:numId="13">
    <w:abstractNumId w:val="17"/>
  </w:num>
  <w:num w:numId="14">
    <w:abstractNumId w:val="21"/>
  </w:num>
  <w:num w:numId="15">
    <w:abstractNumId w:val="25"/>
  </w:num>
  <w:num w:numId="16">
    <w:abstractNumId w:val="26"/>
  </w:num>
  <w:num w:numId="17">
    <w:abstractNumId w:val="6"/>
  </w:num>
  <w:num w:numId="18">
    <w:abstractNumId w:val="4"/>
  </w:num>
  <w:num w:numId="19">
    <w:abstractNumId w:val="1"/>
  </w:num>
  <w:num w:numId="20">
    <w:abstractNumId w:val="7"/>
  </w:num>
  <w:num w:numId="21">
    <w:abstractNumId w:val="18"/>
  </w:num>
  <w:num w:numId="22">
    <w:abstractNumId w:val="20"/>
  </w:num>
  <w:num w:numId="23">
    <w:abstractNumId w:val="28"/>
  </w:num>
  <w:num w:numId="24">
    <w:abstractNumId w:val="5"/>
  </w:num>
  <w:num w:numId="25">
    <w:abstractNumId w:val="3"/>
  </w:num>
  <w:num w:numId="26">
    <w:abstractNumId w:val="27"/>
  </w:num>
  <w:num w:numId="27">
    <w:abstractNumId w:val="0"/>
  </w:num>
  <w:num w:numId="28">
    <w:abstractNumId w:val="8"/>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26F8C"/>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D541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A165C"/>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1FA6"/>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73A6D"/>
    <w:rsid w:val="00B8766F"/>
    <w:rsid w:val="00B942BB"/>
    <w:rsid w:val="00BA6999"/>
    <w:rsid w:val="00BA7E55"/>
    <w:rsid w:val="00BB0C0B"/>
    <w:rsid w:val="00BB649D"/>
    <w:rsid w:val="00BB7A18"/>
    <w:rsid w:val="00BC437D"/>
    <w:rsid w:val="00BD6406"/>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71A1A"/>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323"/>
    <w:pPr>
      <w:spacing w:after="160" w:line="259" w:lineRule="auto"/>
    </w:pPr>
    <w:rPr>
      <w:rFonts w:ascii="Times" w:eastAsia="Batang" w:hAnsi="Times" w:cs="Times New Roman"/>
      <w:szCs w:val="24"/>
      <w:lang w:val="en-GB" w:eastAsia="en-US"/>
    </w:rPr>
  </w:style>
  <w:style w:type="paragraph" w:styleId="1">
    <w:name w:val="heading 1"/>
    <w:basedOn w:val="a"/>
    <w:next w:val="a"/>
    <w:link w:val="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rsid w:val="00914323"/>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rsid w:val="00914323"/>
    <w:pPr>
      <w:numPr>
        <w:ilvl w:val="3"/>
      </w:numPr>
      <w:outlineLvl w:val="3"/>
    </w:pPr>
    <w:rPr>
      <w:i/>
    </w:rPr>
  </w:style>
  <w:style w:type="paragraph" w:styleId="5">
    <w:name w:val="heading 5"/>
    <w:basedOn w:val="4"/>
    <w:next w:val="a"/>
    <w:link w:val="5Char"/>
    <w:uiPriority w:val="9"/>
    <w:qFormat/>
    <w:rsid w:val="00914323"/>
    <w:pPr>
      <w:numPr>
        <w:ilvl w:val="4"/>
      </w:numPr>
      <w:ind w:left="864" w:hanging="864"/>
      <w:outlineLvl w:val="4"/>
    </w:pPr>
    <w:rPr>
      <w:bCs/>
      <w:i w:val="0"/>
      <w:iCs/>
      <w:sz w:val="18"/>
    </w:rPr>
  </w:style>
  <w:style w:type="paragraph" w:styleId="6">
    <w:name w:val="heading 6"/>
    <w:basedOn w:val="a"/>
    <w:next w:val="a"/>
    <w:link w:val="6Char"/>
    <w:uiPriority w:val="9"/>
    <w:qFormat/>
    <w:rsid w:val="00914323"/>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rsid w:val="00914323"/>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rsid w:val="00914323"/>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14323"/>
    <w:rPr>
      <w:rFonts w:ascii="宋体" w:eastAsia="宋体"/>
      <w:sz w:val="18"/>
      <w:szCs w:val="18"/>
    </w:rPr>
  </w:style>
  <w:style w:type="paragraph" w:styleId="a4">
    <w:name w:val="annotation text"/>
    <w:basedOn w:val="a"/>
    <w:link w:val="Char0"/>
    <w:uiPriority w:val="99"/>
    <w:unhideWhenUsed/>
    <w:qFormat/>
    <w:rsid w:val="00914323"/>
    <w:pPr>
      <w:spacing w:after="0" w:line="240" w:lineRule="auto"/>
    </w:pPr>
  </w:style>
  <w:style w:type="paragraph" w:styleId="a5">
    <w:name w:val="Balloon Text"/>
    <w:basedOn w:val="a"/>
    <w:link w:val="Char1"/>
    <w:uiPriority w:val="99"/>
    <w:semiHidden/>
    <w:unhideWhenUsed/>
    <w:qFormat/>
    <w:rsid w:val="00914323"/>
    <w:pPr>
      <w:spacing w:after="0" w:line="240" w:lineRule="auto"/>
    </w:pPr>
    <w:rPr>
      <w:rFonts w:ascii="Segoe UI" w:hAnsi="Segoe UI" w:cs="Segoe UI"/>
      <w:sz w:val="18"/>
      <w:szCs w:val="18"/>
    </w:rPr>
  </w:style>
  <w:style w:type="paragraph" w:styleId="a6">
    <w:name w:val="footer"/>
    <w:basedOn w:val="a"/>
    <w:link w:val="Char2"/>
    <w:uiPriority w:val="99"/>
    <w:unhideWhenUsed/>
    <w:qFormat/>
    <w:rsid w:val="00914323"/>
    <w:pPr>
      <w:tabs>
        <w:tab w:val="center" w:pos="4680"/>
        <w:tab w:val="right" w:pos="9360"/>
      </w:tabs>
    </w:pPr>
  </w:style>
  <w:style w:type="paragraph" w:styleId="a7">
    <w:name w:val="header"/>
    <w:basedOn w:val="a"/>
    <w:link w:val="Char3"/>
    <w:uiPriority w:val="99"/>
    <w:unhideWhenUsed/>
    <w:qFormat/>
    <w:rsid w:val="00914323"/>
    <w:pPr>
      <w:tabs>
        <w:tab w:val="center" w:pos="4680"/>
        <w:tab w:val="right" w:pos="9360"/>
      </w:tabs>
    </w:pPr>
  </w:style>
  <w:style w:type="paragraph" w:styleId="a8">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14323"/>
    <w:rPr>
      <w:b/>
      <w:bCs/>
    </w:rPr>
  </w:style>
  <w:style w:type="character" w:styleId="ab">
    <w:name w:val="Emphasis"/>
    <w:basedOn w:val="a0"/>
    <w:uiPriority w:val="20"/>
    <w:qFormat/>
    <w:rsid w:val="00914323"/>
    <w:rPr>
      <w:i/>
      <w:iCs/>
    </w:rPr>
  </w:style>
  <w:style w:type="character" w:styleId="ac">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rsid w:val="00914323"/>
    <w:pPr>
      <w:ind w:left="720"/>
      <w:contextualSpacing/>
    </w:pPr>
  </w:style>
  <w:style w:type="character" w:customStyle="1" w:styleId="1Char">
    <w:name w:val="标题 1 Char"/>
    <w:basedOn w:val="a0"/>
    <w:link w:val="1"/>
    <w:uiPriority w:val="9"/>
    <w:qFormat/>
    <w:rsid w:val="00914323"/>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sid w:val="00914323"/>
    <w:rPr>
      <w:rFonts w:ascii="Arial" w:eastAsia="Batang" w:hAnsi="Arial" w:cs="Times New Roman"/>
      <w:b/>
      <w:bCs/>
      <w:i/>
      <w:iCs/>
      <w:kern w:val="0"/>
      <w:sz w:val="24"/>
      <w:szCs w:val="28"/>
      <w:lang w:val="en-GB"/>
    </w:rPr>
  </w:style>
  <w:style w:type="character" w:customStyle="1" w:styleId="3Char">
    <w:name w:val="标题 3 Char"/>
    <w:basedOn w:val="a0"/>
    <w:link w:val="3"/>
    <w:qFormat/>
    <w:rsid w:val="00914323"/>
    <w:rPr>
      <w:rFonts w:ascii="Arial" w:eastAsia="Batang" w:hAnsi="Arial" w:cs="Times New Roman"/>
      <w:b/>
      <w:kern w:val="0"/>
      <w:szCs w:val="26"/>
      <w:lang w:val="en-GB"/>
    </w:rPr>
  </w:style>
  <w:style w:type="character" w:customStyle="1" w:styleId="4Char">
    <w:name w:val="标题 4 Char"/>
    <w:basedOn w:val="a0"/>
    <w:link w:val="4"/>
    <w:uiPriority w:val="9"/>
    <w:qFormat/>
    <w:rsid w:val="00914323"/>
    <w:rPr>
      <w:rFonts w:ascii="Arial" w:eastAsia="Batang" w:hAnsi="Arial" w:cs="Times New Roman"/>
      <w:b/>
      <w:i/>
      <w:kern w:val="0"/>
      <w:szCs w:val="26"/>
      <w:lang w:val="en-GB"/>
    </w:rPr>
  </w:style>
  <w:style w:type="character" w:customStyle="1" w:styleId="5Char">
    <w:name w:val="标题 5 Char"/>
    <w:basedOn w:val="a0"/>
    <w:link w:val="5"/>
    <w:uiPriority w:val="9"/>
    <w:qFormat/>
    <w:rsid w:val="00914323"/>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sid w:val="00914323"/>
    <w:rPr>
      <w:rFonts w:ascii="Arial" w:eastAsia="Batang" w:hAnsi="Arial" w:cs="Times New Roman"/>
      <w:b/>
      <w:bCs/>
      <w:i/>
      <w:kern w:val="0"/>
      <w:sz w:val="18"/>
      <w:lang w:val="en-GB"/>
    </w:rPr>
  </w:style>
  <w:style w:type="character" w:customStyle="1" w:styleId="7Char">
    <w:name w:val="标题 7 Char"/>
    <w:basedOn w:val="a0"/>
    <w:link w:val="7"/>
    <w:uiPriority w:val="9"/>
    <w:qFormat/>
    <w:rsid w:val="00914323"/>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sid w:val="00914323"/>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sid w:val="00914323"/>
    <w:rPr>
      <w:rFonts w:ascii="Times" w:eastAsia="Batang" w:hAnsi="Times" w:cs="Times New Roman"/>
      <w:kern w:val="0"/>
      <w:szCs w:val="24"/>
      <w:lang w:val="en-GB" w:eastAsia="en-US"/>
    </w:rPr>
  </w:style>
  <w:style w:type="character" w:customStyle="1" w:styleId="Char3">
    <w:name w:val="页眉 Char"/>
    <w:basedOn w:val="a0"/>
    <w:link w:val="a7"/>
    <w:uiPriority w:val="99"/>
    <w:qFormat/>
    <w:rsid w:val="00914323"/>
    <w:rPr>
      <w:rFonts w:ascii="Times" w:eastAsia="Batang" w:hAnsi="Times" w:cs="Times New Roman"/>
      <w:kern w:val="0"/>
      <w:szCs w:val="24"/>
      <w:lang w:val="en-GB" w:eastAsia="en-US"/>
    </w:rPr>
  </w:style>
  <w:style w:type="character" w:customStyle="1" w:styleId="Char2">
    <w:name w:val="页脚 Char"/>
    <w:basedOn w:val="a0"/>
    <w:link w:val="a6"/>
    <w:uiPriority w:val="99"/>
    <w:qFormat/>
    <w:rsid w:val="00914323"/>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Char1">
    <w:name w:val="批注框文本 Char"/>
    <w:basedOn w:val="a0"/>
    <w:link w:val="a5"/>
    <w:uiPriority w:val="99"/>
    <w:semiHidden/>
    <w:qFormat/>
    <w:rsid w:val="00914323"/>
    <w:rPr>
      <w:rFonts w:ascii="Segoe UI" w:eastAsia="Batang" w:hAnsi="Segoe UI" w:cs="Segoe UI"/>
      <w:sz w:val="18"/>
      <w:szCs w:val="18"/>
      <w:lang w:val="en-GB"/>
    </w:rPr>
  </w:style>
  <w:style w:type="character" w:customStyle="1" w:styleId="Char0">
    <w:name w:val="批注文字 Char"/>
    <w:basedOn w:val="a0"/>
    <w:link w:val="a4"/>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12817</Words>
  <Characters>73060</Characters>
  <Application>Microsoft Office Word</Application>
  <DocSecurity>0</DocSecurity>
  <Lines>608</Lines>
  <Paragraphs>171</Paragraphs>
  <ScaleCrop>false</ScaleCrop>
  <Company>HP Inc.</Company>
  <LinksUpToDate>false</LinksUpToDate>
  <CharactersWithSpaces>85706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wll</cp:lastModifiedBy>
  <cp:revision>2</cp:revision>
  <dcterms:created xsi:type="dcterms:W3CDTF">2021-09-15T09:10:00Z</dcterms:created>
  <dcterms:modified xsi:type="dcterms:W3CDTF">2021-09-15T09:10:00Z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