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475B" w14:textId="77777777" w:rsidR="00CF6009" w:rsidRDefault="00304D5F">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0E0E74C0" w14:textId="77777777" w:rsidR="00CF6009" w:rsidRDefault="00CF6009">
      <w:pPr>
        <w:pStyle w:val="TdocHeader2"/>
        <w:rPr>
          <w:rFonts w:eastAsia="MS Mincho"/>
          <w:lang w:eastAsia="ja-JP"/>
        </w:rPr>
      </w:pPr>
    </w:p>
    <w:p w14:paraId="5BA19BA7" w14:textId="77777777" w:rsidR="00CF6009" w:rsidRDefault="00304D5F">
      <w:pPr>
        <w:pStyle w:val="TdocHeader2"/>
        <w:spacing w:before="60" w:after="60"/>
        <w:rPr>
          <w:sz w:val="24"/>
          <w:szCs w:val="24"/>
          <w:lang w:val="en-US"/>
        </w:rPr>
      </w:pPr>
      <w:r>
        <w:rPr>
          <w:sz w:val="24"/>
          <w:szCs w:val="24"/>
          <w:lang w:val="en-US"/>
        </w:rPr>
        <w:t>Agenda Item:</w:t>
      </w:r>
      <w:r>
        <w:rPr>
          <w:sz w:val="24"/>
          <w:szCs w:val="24"/>
          <w:lang w:val="en-US"/>
        </w:rPr>
        <w:tab/>
        <w:t>9.3.2.1</w:t>
      </w:r>
    </w:p>
    <w:p w14:paraId="61DD2E75" w14:textId="77777777" w:rsidR="00CF6009" w:rsidRDefault="00304D5F">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pPr>
        <w:rPr>
          <w:lang w:val="en-US"/>
        </w:rPr>
      </w:pPr>
      <w:r>
        <w:rPr>
          <w:noProof/>
          <w:lang w:val="en-US" w:eastAsia="zh-CN"/>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pPr>
        <w:pStyle w:val="Heading1"/>
        <w:ind w:left="862" w:hanging="862"/>
        <w:rPr>
          <w:lang w:eastAsia="ko-KR"/>
        </w:rPr>
      </w:pPr>
      <w:r>
        <w:rPr>
          <w:rFonts w:hint="eastAsia"/>
          <w:lang w:eastAsia="ko-KR"/>
        </w:rPr>
        <w:t>Introduction</w:t>
      </w:r>
    </w:p>
    <w:p w14:paraId="2B12096E" w14:textId="77777777" w:rsidR="00CF6009" w:rsidRDefault="00304D5F">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E0083DF" w14:textId="77777777" w:rsidR="00CF6009" w:rsidRDefault="00304D5F">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24CFE3B8" w14:textId="77777777" w:rsidR="00CF6009" w:rsidRDefault="00304D5F">
      <w:pPr>
        <w:pStyle w:val="ListParagraph"/>
        <w:numPr>
          <w:ilvl w:val="0"/>
          <w:numId w:val="2"/>
        </w:numPr>
        <w:spacing w:before="120" w:after="120"/>
        <w:jc w:val="both"/>
        <w:rPr>
          <w:lang w:eastAsia="ko-KR"/>
        </w:rPr>
      </w:pPr>
      <w:r>
        <w:t>Intra-UE multiplexing and prioritization enhancements [1], [2], [3], [5]</w:t>
      </w:r>
    </w:p>
    <w:p w14:paraId="565FDE49" w14:textId="77777777" w:rsidR="00CF6009" w:rsidRDefault="00304D5F">
      <w:pPr>
        <w:pStyle w:val="ListParagraph"/>
        <w:numPr>
          <w:ilvl w:val="0"/>
          <w:numId w:val="2"/>
        </w:numPr>
        <w:spacing w:before="120" w:after="120"/>
        <w:jc w:val="both"/>
        <w:rPr>
          <w:lang w:eastAsia="ko-KR"/>
        </w:rPr>
      </w:pPr>
      <w:r>
        <w:rPr>
          <w:lang w:val="en-US"/>
        </w:rPr>
        <w:t>UE feedback enhancements for HARQ-ACK [2], [3]</w:t>
      </w:r>
    </w:p>
    <w:p w14:paraId="36DF8B8F" w14:textId="77777777" w:rsidR="00CF6009" w:rsidRDefault="00304D5F">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pPr>
        <w:pStyle w:val="ListParagraph"/>
        <w:numPr>
          <w:ilvl w:val="0"/>
          <w:numId w:val="2"/>
        </w:numPr>
        <w:spacing w:before="120" w:after="120"/>
        <w:jc w:val="both"/>
        <w:rPr>
          <w:lang w:eastAsia="ko-KR"/>
        </w:rPr>
      </w:pPr>
      <w:r>
        <w:t>Enhancements for support of time synchronization [1], [2], [5], [6]</w:t>
      </w:r>
    </w:p>
    <w:p w14:paraId="5FB3D76B" w14:textId="77777777" w:rsidR="00CF6009" w:rsidRDefault="00304D5F">
      <w:pPr>
        <w:pStyle w:val="ListParagraph"/>
        <w:numPr>
          <w:ilvl w:val="0"/>
          <w:numId w:val="2"/>
        </w:numPr>
        <w:spacing w:before="120" w:after="120"/>
        <w:jc w:val="both"/>
        <w:rPr>
          <w:lang w:eastAsia="ko-KR"/>
        </w:rPr>
      </w:pPr>
      <w:r>
        <w:t>Enhancements based on new QoS related parameters [1]</w:t>
      </w:r>
    </w:p>
    <w:p w14:paraId="115C0701" w14:textId="77777777" w:rsidR="00CF6009" w:rsidRDefault="00304D5F">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24436937" w14:textId="77777777" w:rsidR="00CF6009" w:rsidRDefault="00304D5F">
            <w:pPr>
              <w:numPr>
                <w:ilvl w:val="2"/>
                <w:numId w:val="3"/>
              </w:numPr>
              <w:overflowPunct w:val="0"/>
              <w:autoSpaceDE w:val="0"/>
              <w:autoSpaceDN w:val="0"/>
              <w:spacing w:before="60" w:after="60"/>
              <w:rPr>
                <w:lang w:val="en-US"/>
              </w:rPr>
            </w:pPr>
            <w:r>
              <w:rPr>
                <w:lang w:val="en-US"/>
              </w:rPr>
              <w:t>UE feedback enhancements for HARQ-ACK [RAN1]</w:t>
            </w:r>
          </w:p>
          <w:p w14:paraId="4928394C" w14:textId="77777777" w:rsidR="00CF6009" w:rsidRDefault="00304D5F">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pPr>
              <w:numPr>
                <w:ilvl w:val="0"/>
                <w:numId w:val="3"/>
              </w:numPr>
              <w:overflowPunct w:val="0"/>
              <w:autoSpaceDE w:val="0"/>
              <w:autoSpaceDN w:val="0"/>
              <w:spacing w:before="60" w:after="60"/>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065EE9CE" w14:textId="77777777" w:rsidR="00CF6009" w:rsidRDefault="00304D5F">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Rel-16 to be applicable for unlicensed spectrum</w:t>
            </w:r>
          </w:p>
          <w:bookmarkEnd w:id="1"/>
          <w:p w14:paraId="023C32D2" w14:textId="77777777" w:rsidR="00CF6009" w:rsidRDefault="00304D5F">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8213941" w14:textId="77777777" w:rsidR="00CF6009" w:rsidRDefault="00304D5F">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7D9E1AFF" w14:textId="77777777" w:rsidR="00CF6009" w:rsidRDefault="00304D5F">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357EA52B" w14:textId="77777777" w:rsidR="00CF6009" w:rsidRDefault="00304D5F">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68E253C7" w14:textId="77777777" w:rsidR="00CF6009" w:rsidRDefault="00304D5F">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32DA0E8D" w14:textId="77777777" w:rsidR="00CF6009" w:rsidRDefault="00304D5F">
      <w:pPr>
        <w:pStyle w:val="Heading1"/>
        <w:ind w:left="862" w:hanging="862"/>
        <w:rPr>
          <w:lang w:eastAsia="ko-KR"/>
        </w:rPr>
      </w:pPr>
      <w:r>
        <w:rPr>
          <w:rFonts w:hint="eastAsia"/>
          <w:lang w:eastAsia="ko-KR"/>
        </w:rPr>
        <w:lastRenderedPageBreak/>
        <w:t>I</w:t>
      </w:r>
      <w:r>
        <w:rPr>
          <w:lang w:eastAsia="ko-KR"/>
        </w:rPr>
        <w:t>nitial phase</w:t>
      </w:r>
    </w:p>
    <w:p w14:paraId="726D085E" w14:textId="77777777" w:rsidR="00CF6009" w:rsidRDefault="00304D5F">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BE6F37C" w14:textId="77777777" w:rsidR="00CF6009" w:rsidRDefault="00304D5F">
      <w:pPr>
        <w:pStyle w:val="Heading2"/>
      </w:pPr>
      <w:r>
        <w:t>Intra-UE multiplexing and prioritization enhancements</w:t>
      </w:r>
    </w:p>
    <w:p w14:paraId="4617C745" w14:textId="77777777" w:rsidR="00CF6009" w:rsidRDefault="00304D5F">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19447923" w14:textId="77777777" w:rsidR="00CF6009" w:rsidRDefault="00304D5F">
      <w:pPr>
        <w:spacing w:before="120" w:after="240"/>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45FED013" w14:textId="77777777" w:rsidR="00CF6009" w:rsidRDefault="00304D5F">
            <w:pPr>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pPr>
              <w:textAlignment w:val="center"/>
              <w:rPr>
                <w:lang w:eastAsia="ko-KR"/>
              </w:rPr>
            </w:pPr>
            <w:r>
              <w:rPr>
                <w:lang w:eastAsia="ko-KR"/>
              </w:rPr>
              <w:t>OPPO</w:t>
            </w:r>
          </w:p>
        </w:tc>
        <w:tc>
          <w:tcPr>
            <w:tcW w:w="7389" w:type="dxa"/>
            <w:vAlign w:val="center"/>
          </w:tcPr>
          <w:p w14:paraId="35A95F40" w14:textId="77777777" w:rsidR="00CF6009" w:rsidRDefault="00304D5F">
            <w:pPr>
              <w:textAlignment w:val="center"/>
              <w:rPr>
                <w:lang w:eastAsia="ko-KR"/>
              </w:rPr>
            </w:pPr>
            <w:r>
              <w:rPr>
                <w:lang w:eastAsia="ko-KR"/>
              </w:rPr>
              <w:t xml:space="preserve">We think down-scoping could help RAN1 to complete the WI in time. </w:t>
            </w:r>
          </w:p>
          <w:p w14:paraId="3DB7DC30" w14:textId="77777777" w:rsidR="00CF6009" w:rsidRDefault="00304D5F">
            <w:pPr>
              <w:textAlignment w:val="center"/>
              <w:rPr>
                <w:lang w:eastAsia="ko-KR"/>
              </w:rPr>
            </w:pPr>
            <w:r>
              <w:rPr>
                <w:lang w:eastAsia="ko-KR"/>
              </w:rPr>
              <w:t>Further, the following functionalities could be deprioritized first if any down-scoping should be considered on intra-UE multiplexing/prioritization:</w:t>
            </w:r>
          </w:p>
          <w:p w14:paraId="5186F148" w14:textId="77777777" w:rsidR="00CF6009" w:rsidRDefault="00304D5F">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40E33AD0" w14:textId="77777777" w:rsidR="00CF6009" w:rsidRDefault="00304D5F">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854075D" w14:textId="77777777" w:rsidR="00CF6009" w:rsidRDefault="00304D5F">
            <w:pPr>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pPr>
              <w:textAlignment w:val="center"/>
              <w:rPr>
                <w:lang w:eastAsia="ko-KR"/>
              </w:rPr>
            </w:pPr>
            <w:r>
              <w:rPr>
                <w:lang w:eastAsia="ko-KR"/>
              </w:rPr>
              <w:t>Lenovo/Motorola Mobility</w:t>
            </w:r>
          </w:p>
        </w:tc>
        <w:tc>
          <w:tcPr>
            <w:tcW w:w="7389" w:type="dxa"/>
            <w:vAlign w:val="center"/>
          </w:tcPr>
          <w:p w14:paraId="6E341D4B" w14:textId="77777777" w:rsidR="00CF6009" w:rsidRDefault="00304D5F">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pPr>
              <w:textAlignment w:val="center"/>
              <w:rPr>
                <w:lang w:eastAsia="ko-KR"/>
              </w:rPr>
            </w:pPr>
            <w:r>
              <w:rPr>
                <w:lang w:eastAsia="ko-KR"/>
              </w:rPr>
              <w:t>Qualcomm</w:t>
            </w:r>
          </w:p>
        </w:tc>
        <w:tc>
          <w:tcPr>
            <w:tcW w:w="7389" w:type="dxa"/>
            <w:vAlign w:val="center"/>
          </w:tcPr>
          <w:p w14:paraId="0B897033" w14:textId="77777777" w:rsidR="00CF6009" w:rsidRDefault="00304D5F">
            <w:pPr>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pPr>
              <w:textAlignment w:val="center"/>
              <w:rPr>
                <w:lang w:eastAsia="ko-KR"/>
              </w:rPr>
            </w:pPr>
            <w:r>
              <w:rPr>
                <w:rFonts w:hint="eastAsia"/>
                <w:lang w:eastAsia="ko-KR"/>
              </w:rPr>
              <w:t>Samsung</w:t>
            </w:r>
          </w:p>
        </w:tc>
        <w:tc>
          <w:tcPr>
            <w:tcW w:w="7389" w:type="dxa"/>
            <w:vAlign w:val="center"/>
          </w:tcPr>
          <w:p w14:paraId="19596B20" w14:textId="77777777" w:rsidR="00CF6009" w:rsidRDefault="00304D5F">
            <w:pPr>
              <w:textAlignment w:val="center"/>
              <w:rPr>
                <w:lang w:eastAsia="ko-KR"/>
              </w:rPr>
            </w:pPr>
            <w:r>
              <w:rPr>
                <w:lang w:eastAsia="ko-KR"/>
              </w:rPr>
              <w:t>We think that after the August meeting, the status of URLLC is such that it does not need any down-scoping.</w:t>
            </w:r>
          </w:p>
          <w:p w14:paraId="166F7482" w14:textId="77777777" w:rsidR="00CF6009" w:rsidRDefault="00304D5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CF6009" w14:paraId="0AAD501B" w14:textId="77777777">
        <w:trPr>
          <w:trHeight w:val="567"/>
        </w:trPr>
        <w:tc>
          <w:tcPr>
            <w:tcW w:w="1627" w:type="dxa"/>
            <w:vAlign w:val="center"/>
          </w:tcPr>
          <w:p w14:paraId="2F624E99" w14:textId="77777777" w:rsidR="00CF6009" w:rsidRDefault="00304D5F">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696E0EBC" w14:textId="77777777" w:rsidR="00CF6009" w:rsidRDefault="00304D5F">
            <w:pPr>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F6009" w14:paraId="53054853" w14:textId="77777777">
        <w:trPr>
          <w:trHeight w:val="567"/>
        </w:trPr>
        <w:tc>
          <w:tcPr>
            <w:tcW w:w="1627" w:type="dxa"/>
            <w:vAlign w:val="center"/>
          </w:tcPr>
          <w:p w14:paraId="35E6C6F8" w14:textId="77777777" w:rsidR="00CF6009" w:rsidRDefault="00304D5F">
            <w:pPr>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pPr>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w:t>
            </w:r>
            <w:r>
              <w:rPr>
                <w:rFonts w:hint="eastAsia"/>
              </w:rPr>
              <w:lastRenderedPageBreak/>
              <w:t>topic and let go of others. And if still too much workload, UCI multiplexing on PUCCH 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pPr>
              <w:textAlignment w:val="center"/>
              <w:rPr>
                <w:rFonts w:eastAsiaTheme="minorEastAsia"/>
                <w:lang w:eastAsia="zh-CN"/>
              </w:rPr>
            </w:pPr>
            <w:r>
              <w:rPr>
                <w:rFonts w:eastAsiaTheme="minorEastAsia"/>
                <w:lang w:eastAsia="zh-CN"/>
              </w:rPr>
              <w:lastRenderedPageBreak/>
              <w:t>Apple</w:t>
            </w:r>
          </w:p>
        </w:tc>
        <w:tc>
          <w:tcPr>
            <w:tcW w:w="7389" w:type="dxa"/>
            <w:vAlign w:val="center"/>
          </w:tcPr>
          <w:p w14:paraId="05124615" w14:textId="77777777" w:rsidR="00CF6009" w:rsidRDefault="00304D5F">
            <w:pPr>
              <w:textAlignment w:val="center"/>
              <w:rPr>
                <w:lang w:eastAsia="ko-KR"/>
              </w:rPr>
            </w:pPr>
            <w:r>
              <w:rPr>
                <w:lang w:eastAsia="ko-KR"/>
              </w:rPr>
              <w:t>Down-scoping can help RAN1 to finish Rel-17 URLLC design on time:</w:t>
            </w:r>
          </w:p>
          <w:p w14:paraId="291748C1" w14:textId="77777777" w:rsidR="00CF6009" w:rsidRDefault="00304D5F">
            <w:pPr>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7D4EE5A2" w14:textId="77777777" w:rsidR="00CF6009" w:rsidRDefault="00304D5F">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6CC69AB" w14:textId="77777777" w:rsidR="00CF6009" w:rsidRDefault="00CF6009">
            <w:pPr>
              <w:textAlignment w:val="center"/>
              <w:rPr>
                <w:lang w:eastAsia="ko-KR"/>
              </w:rPr>
            </w:pPr>
          </w:p>
          <w:p w14:paraId="7AFE9BA9" w14:textId="77777777" w:rsidR="00CF6009" w:rsidRDefault="00304D5F">
            <w:pPr>
              <w:textAlignment w:val="center"/>
            </w:pPr>
            <w:r>
              <w:t xml:space="preserve">Simultaneous PUCCH/PUSCH Tx is another topic for </w:t>
            </w:r>
            <w:proofErr w:type="spellStart"/>
            <w:r>
              <w:t>downscoping</w:t>
            </w:r>
            <w:proofErr w:type="spellEnd"/>
            <w:r>
              <w:t>.</w:t>
            </w:r>
          </w:p>
        </w:tc>
      </w:tr>
      <w:tr w:rsidR="00CF6009" w14:paraId="1ED0DF15" w14:textId="77777777">
        <w:trPr>
          <w:trHeight w:val="567"/>
        </w:trPr>
        <w:tc>
          <w:tcPr>
            <w:tcW w:w="1627" w:type="dxa"/>
            <w:vAlign w:val="center"/>
          </w:tcPr>
          <w:p w14:paraId="568AC6FB" w14:textId="77777777" w:rsidR="00CF6009" w:rsidRDefault="00304D5F">
            <w:pPr>
              <w:textAlignment w:val="center"/>
              <w:rPr>
                <w:rFonts w:eastAsiaTheme="minorEastAsia"/>
                <w:lang w:eastAsia="zh-CN"/>
              </w:rPr>
            </w:pPr>
            <w:proofErr w:type="spellStart"/>
            <w:r>
              <w:rPr>
                <w:rFonts w:eastAsiaTheme="minorEastAsia"/>
                <w:lang w:eastAsia="zh-CN"/>
              </w:rPr>
              <w:t>InterDigital</w:t>
            </w:r>
            <w:proofErr w:type="spellEnd"/>
          </w:p>
        </w:tc>
        <w:tc>
          <w:tcPr>
            <w:tcW w:w="7389" w:type="dxa"/>
            <w:vAlign w:val="center"/>
          </w:tcPr>
          <w:p w14:paraId="25007D3A" w14:textId="77777777" w:rsidR="00CF6009" w:rsidRDefault="00304D5F">
            <w:pPr>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pPr>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13571637" w14:textId="77777777" w:rsidR="00CF6009" w:rsidRDefault="00304D5F">
            <w:pPr>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pPr>
              <w:textAlignment w:val="center"/>
              <w:rPr>
                <w:rFonts w:eastAsiaTheme="minorEastAsia"/>
                <w:lang w:eastAsia="zh-CN"/>
              </w:rPr>
            </w:pPr>
            <w:r>
              <w:rPr>
                <w:rFonts w:eastAsiaTheme="minorEastAsia" w:hint="eastAsia"/>
                <w:lang w:eastAsia="zh-CN"/>
              </w:rPr>
              <w:t>CATT</w:t>
            </w:r>
          </w:p>
        </w:tc>
        <w:tc>
          <w:tcPr>
            <w:tcW w:w="7389" w:type="dxa"/>
            <w:vAlign w:val="center"/>
          </w:tcPr>
          <w:p w14:paraId="2A3E37B9" w14:textId="77777777" w:rsidR="00CF6009" w:rsidRDefault="00304D5F">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2FEC7F10" w14:textId="77777777" w:rsidR="00CF6009" w:rsidRDefault="00CF6009">
            <w:pPr>
              <w:textAlignment w:val="center"/>
              <w:rPr>
                <w:rFonts w:eastAsiaTheme="minorEastAsia"/>
                <w:lang w:eastAsia="zh-CN"/>
              </w:rPr>
            </w:pPr>
          </w:p>
          <w:p w14:paraId="1ED34DE6" w14:textId="77777777" w:rsidR="00CF6009" w:rsidRDefault="00304D5F">
            <w:pPr>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pPr>
              <w:textAlignment w:val="center"/>
              <w:rPr>
                <w:rFonts w:eastAsiaTheme="minorEastAsia"/>
                <w:lang w:eastAsia="zh-CN"/>
              </w:rPr>
            </w:pPr>
            <w:r>
              <w:rPr>
                <w:rFonts w:eastAsia="Yu Mincho" w:hint="eastAsia"/>
                <w:lang w:eastAsia="ja-JP"/>
              </w:rPr>
              <w:t>DOCOMO</w:t>
            </w:r>
          </w:p>
        </w:tc>
        <w:tc>
          <w:tcPr>
            <w:tcW w:w="7389" w:type="dxa"/>
            <w:vAlign w:val="center"/>
          </w:tcPr>
          <w:p w14:paraId="2772D8B3" w14:textId="77777777" w:rsidR="00CF6009" w:rsidRDefault="00304D5F">
            <w:pPr>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pPr>
              <w:textAlignment w:val="center"/>
              <w:rPr>
                <w:rFonts w:eastAsia="Yu Mincho"/>
                <w:lang w:eastAsia="ja-JP"/>
              </w:rPr>
            </w:pPr>
            <w:r>
              <w:rPr>
                <w:lang w:eastAsia="ko-KR"/>
              </w:rPr>
              <w:lastRenderedPageBreak/>
              <w:t>Intel</w:t>
            </w:r>
          </w:p>
        </w:tc>
        <w:tc>
          <w:tcPr>
            <w:tcW w:w="7389" w:type="dxa"/>
            <w:vAlign w:val="center"/>
          </w:tcPr>
          <w:p w14:paraId="15EE6FD9"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7459246" w14:textId="77777777" w:rsidR="00CF6009" w:rsidRDefault="00304D5F">
            <w:pPr>
              <w:pStyle w:val="ListParagraph"/>
              <w:numPr>
                <w:ilvl w:val="1"/>
                <w:numId w:val="6"/>
              </w:numPr>
              <w:contextualSpacing w:val="0"/>
              <w:rPr>
                <w:rFonts w:eastAsia="Times New Roman"/>
              </w:rPr>
            </w:pPr>
            <w:r>
              <w:rPr>
                <w:rFonts w:eastAsia="Times New Roman"/>
              </w:rPr>
              <w:t>Objective level</w:t>
            </w:r>
          </w:p>
          <w:p w14:paraId="43097B58" w14:textId="77777777" w:rsidR="00CF6009" w:rsidRDefault="00304D5F">
            <w:pPr>
              <w:pStyle w:val="ListParagraph"/>
              <w:numPr>
                <w:ilvl w:val="2"/>
                <w:numId w:val="6"/>
              </w:numPr>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pPr>
              <w:pStyle w:val="ListParagraph"/>
              <w:numPr>
                <w:ilvl w:val="2"/>
                <w:numId w:val="6"/>
              </w:numPr>
              <w:contextualSpacing w:val="0"/>
              <w:rPr>
                <w:rFonts w:eastAsia="Times New Roman"/>
              </w:rPr>
            </w:pPr>
            <w:r>
              <w:rPr>
                <w:rFonts w:eastAsia="Times New Roman"/>
              </w:rPr>
              <w:t>(opt2) Remove the whole objective 3b of DG/CG uplink grant prioritization</w:t>
            </w:r>
          </w:p>
          <w:p w14:paraId="3837AEDF" w14:textId="77777777" w:rsidR="00CF6009" w:rsidRDefault="00304D5F">
            <w:pPr>
              <w:pStyle w:val="ListParagraph"/>
              <w:numPr>
                <w:ilvl w:val="2"/>
                <w:numId w:val="6"/>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pPr>
              <w:pStyle w:val="ListParagraph"/>
              <w:numPr>
                <w:ilvl w:val="1"/>
                <w:numId w:val="6"/>
              </w:numPr>
              <w:contextualSpacing w:val="0"/>
              <w:rPr>
                <w:rFonts w:eastAsia="Times New Roman"/>
              </w:rPr>
            </w:pPr>
            <w:r>
              <w:rPr>
                <w:rFonts w:eastAsia="Times New Roman"/>
              </w:rPr>
              <w:t>Sub-objective level</w:t>
            </w:r>
          </w:p>
          <w:p w14:paraId="6A308FA4" w14:textId="77777777" w:rsidR="00CF6009" w:rsidRDefault="00304D5F">
            <w:pPr>
              <w:pStyle w:val="ListParagraph"/>
              <w:numPr>
                <w:ilvl w:val="2"/>
                <w:numId w:val="6"/>
              </w:numPr>
              <w:contextualSpacing w:val="0"/>
              <w:rPr>
                <w:rFonts w:eastAsia="Times New Roman"/>
              </w:rPr>
            </w:pPr>
            <w:r>
              <w:rPr>
                <w:rFonts w:eastAsia="Times New Roman"/>
              </w:rPr>
              <w:t>(opt4) For 3a, specify only UCI on PUCCH multiplexing, no UCI on PUSCH</w:t>
            </w:r>
          </w:p>
          <w:p w14:paraId="640378B1" w14:textId="77777777" w:rsidR="00CF6009" w:rsidRDefault="00304D5F">
            <w:pPr>
              <w:pStyle w:val="ListParagraph"/>
              <w:numPr>
                <w:ilvl w:val="2"/>
                <w:numId w:val="6"/>
              </w:numPr>
              <w:contextualSpacing w:val="0"/>
              <w:rPr>
                <w:rFonts w:eastAsia="Times New Roman"/>
              </w:rPr>
            </w:pPr>
            <w:r>
              <w:rPr>
                <w:rFonts w:eastAsia="Times New Roman"/>
              </w:rPr>
              <w:t>(opt5) For 3a, limit the number of overlapping channels of different priority in a cell up to two</w:t>
            </w:r>
          </w:p>
          <w:p w14:paraId="743A10A3" w14:textId="77777777" w:rsidR="00CF6009" w:rsidRDefault="00304D5F">
            <w:pPr>
              <w:pStyle w:val="ListParagraph"/>
              <w:numPr>
                <w:ilvl w:val="0"/>
                <w:numId w:val="6"/>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29D4475" w14:textId="77777777" w:rsidR="00CF6009" w:rsidRDefault="00304D5F">
            <w:pPr>
              <w:pStyle w:val="ListParagraph"/>
              <w:numPr>
                <w:ilvl w:val="1"/>
                <w:numId w:val="6"/>
              </w:numPr>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pPr>
              <w:pStyle w:val="ListParagraph"/>
              <w:numPr>
                <w:ilvl w:val="1"/>
                <w:numId w:val="6"/>
              </w:numPr>
              <w:contextualSpacing w:val="0"/>
              <w:rPr>
                <w:rFonts w:eastAsia="Times New Roman"/>
              </w:rPr>
            </w:pPr>
            <w:r>
              <w:rPr>
                <w:rFonts w:eastAsia="Times New Roman"/>
              </w:rPr>
              <w:t>Opt2 and Opt3 are fine, since the progress there is minimal</w:t>
            </w:r>
          </w:p>
          <w:p w14:paraId="5154868E" w14:textId="77777777" w:rsidR="00CF6009" w:rsidRDefault="00304D5F">
            <w:pPr>
              <w:pStyle w:val="ListParagraph"/>
              <w:numPr>
                <w:ilvl w:val="1"/>
                <w:numId w:val="6"/>
              </w:numPr>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pPr>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pPr>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286BE17" w14:textId="77777777" w:rsidR="00CF6009" w:rsidRDefault="00304D5F">
            <w:pPr>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 xml:space="preserve">is preferred to be down scoped </w:t>
            </w:r>
            <w:r>
              <w:rPr>
                <w:lang w:eastAsia="ko-KR"/>
              </w:rPr>
              <w:lastRenderedPageBreak/>
              <w:t>as limited time would be left after the related Rel-16 maintenance discussion is clear.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pPr>
              <w:textAlignment w:val="center"/>
              <w:rPr>
                <w:rFonts w:eastAsiaTheme="minorEastAsia"/>
                <w:lang w:eastAsia="zh-CN"/>
              </w:rPr>
            </w:pPr>
            <w:r>
              <w:rPr>
                <w:rFonts w:eastAsia="DengXian" w:hint="eastAsia"/>
                <w:lang w:eastAsia="zh-CN"/>
              </w:rPr>
              <w:lastRenderedPageBreak/>
              <w:t>H</w:t>
            </w:r>
            <w:r>
              <w:rPr>
                <w:rFonts w:eastAsia="DengXian"/>
                <w:lang w:eastAsia="zh-CN"/>
              </w:rPr>
              <w:t>uawei, HiSilicon</w:t>
            </w:r>
          </w:p>
        </w:tc>
        <w:tc>
          <w:tcPr>
            <w:tcW w:w="7389" w:type="dxa"/>
            <w:vAlign w:val="center"/>
          </w:tcPr>
          <w:p w14:paraId="3955BDC7" w14:textId="77777777" w:rsidR="00CF6009" w:rsidRDefault="00304D5F">
            <w:pPr>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295E4D7E" w14:textId="77777777" w:rsidR="00CF6009" w:rsidRDefault="00304D5F">
            <w:pPr>
              <w:pStyle w:val="ListParagraph"/>
              <w:numPr>
                <w:ilvl w:val="0"/>
                <w:numId w:val="7"/>
              </w:numPr>
              <w:spacing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21CF9838" w14:textId="77777777" w:rsidR="00CF6009" w:rsidRDefault="00304D5F">
            <w:pPr>
              <w:pStyle w:val="ListParagraph"/>
              <w:numPr>
                <w:ilvl w:val="0"/>
                <w:numId w:val="7"/>
              </w:numPr>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pPr>
              <w:pStyle w:val="ListParagraph"/>
              <w:numPr>
                <w:ilvl w:val="0"/>
                <w:numId w:val="7"/>
              </w:numPr>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w:t>
            </w:r>
            <w:proofErr w:type="gramStart"/>
            <w:r>
              <w:rPr>
                <w:rFonts w:eastAsia="DengXian"/>
                <w:lang w:eastAsia="zh-CN"/>
              </w:rPr>
              <w:t>objective, and</w:t>
            </w:r>
            <w:proofErr w:type="gramEnd"/>
            <w:r>
              <w:rPr>
                <w:rFonts w:eastAsia="DengXian"/>
                <w:lang w:eastAsia="zh-CN"/>
              </w:rPr>
              <w:t xml:space="preserve">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CF6009" w14:paraId="0C016F6F" w14:textId="77777777">
        <w:trPr>
          <w:trHeight w:val="567"/>
        </w:trPr>
        <w:tc>
          <w:tcPr>
            <w:tcW w:w="1627" w:type="dxa"/>
            <w:vAlign w:val="center"/>
          </w:tcPr>
          <w:p w14:paraId="1BC2ADD2" w14:textId="77777777" w:rsidR="00CF6009" w:rsidRDefault="00304D5F">
            <w:pPr>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16931507"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w:t>
            </w:r>
            <w:proofErr w:type="gramStart"/>
            <w:r>
              <w:rPr>
                <w:rStyle w:val="Strong"/>
                <w:rFonts w:ascii="Times New Roman" w:eastAsia="Microsoft YaHei" w:hAnsi="Times New Roman" w:cs="Times New Roman" w:hint="eastAsia"/>
                <w:b w:val="0"/>
                <w:sz w:val="20"/>
                <w:szCs w:val="20"/>
              </w:rPr>
              <w:t>targets</w:t>
            </w:r>
            <w:proofErr w:type="gramEnd"/>
            <w:r>
              <w:rPr>
                <w:rStyle w:val="Strong"/>
                <w:rFonts w:ascii="Times New Roman" w:eastAsia="Microsoft YaHei" w:hAnsi="Times New Roman" w:cs="Times New Roman" w:hint="eastAsia"/>
                <w:b w:val="0"/>
                <w:sz w:val="20"/>
                <w:szCs w:val="20"/>
              </w:rPr>
              <w:t xml:space="preserve"> limited scenarios and not fully discussed yet. </w:t>
            </w:r>
          </w:p>
          <w:p w14:paraId="239A68D0"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p>
          <w:p w14:paraId="75B3C109"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CE5791">
            <w:pPr>
              <w:textAlignment w:val="center"/>
              <w:rPr>
                <w:lang w:eastAsia="ko-KR"/>
              </w:rPr>
            </w:pPr>
            <w:r>
              <w:rPr>
                <w:lang w:eastAsia="ko-KR"/>
              </w:rPr>
              <w:t xml:space="preserve">We think down-scoping is needed. </w:t>
            </w:r>
          </w:p>
          <w:p w14:paraId="73F523DB" w14:textId="77777777" w:rsidR="00CE5791" w:rsidRDefault="00CE5791" w:rsidP="00CE5791">
            <w:pPr>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CE5791">
            <w:pPr>
              <w:pStyle w:val="ListParagraph"/>
              <w:numPr>
                <w:ilvl w:val="0"/>
                <w:numId w:val="12"/>
              </w:numPr>
              <w:spacing w:after="0" w:line="240" w:lineRule="auto"/>
              <w:textAlignment w:val="center"/>
              <w:rPr>
                <w:lang w:eastAsia="ko-KR"/>
              </w:rPr>
            </w:pPr>
            <w:r>
              <w:rPr>
                <w:lang w:eastAsia="ko-KR"/>
              </w:rPr>
              <w:lastRenderedPageBreak/>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CE5791">
            <w:pPr>
              <w:pStyle w:val="ListParagraph"/>
              <w:numPr>
                <w:ilvl w:val="0"/>
                <w:numId w:val="12"/>
              </w:numPr>
              <w:spacing w:after="0" w:line="240" w:lineRule="auto"/>
              <w:textAlignment w:val="center"/>
              <w:rPr>
                <w:lang w:eastAsia="ko-KR"/>
              </w:rPr>
            </w:pPr>
            <w:r>
              <w:rPr>
                <w:lang w:eastAsia="ko-KR"/>
              </w:rPr>
              <w:t xml:space="preserve">Simultaneous PUSCH / PUCCH should be possible to be completed in </w:t>
            </w:r>
            <w:proofErr w:type="gramStart"/>
            <w:r>
              <w:rPr>
                <w:lang w:eastAsia="ko-KR"/>
              </w:rPr>
              <w:t>time, if</w:t>
            </w:r>
            <w:proofErr w:type="gramEnd"/>
            <w:r>
              <w:rPr>
                <w:lang w:eastAsia="ko-KR"/>
              </w:rPr>
              <w:t xml:space="preserve">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CE5791">
            <w:pPr>
              <w:pStyle w:val="ListParagraph"/>
              <w:numPr>
                <w:ilvl w:val="0"/>
                <w:numId w:val="12"/>
              </w:numPr>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w:t>
            </w:r>
            <w:proofErr w:type="gramStart"/>
            <w:r>
              <w:rPr>
                <w:lang w:eastAsia="ko-KR"/>
              </w:rPr>
              <w:t>So</w:t>
            </w:r>
            <w:proofErr w:type="gramEnd"/>
            <w:r>
              <w:rPr>
                <w:lang w:eastAsia="ko-KR"/>
              </w:rPr>
              <w:t xml:space="preserve"> this is the clear pick for down-scoping here. </w:t>
            </w:r>
          </w:p>
        </w:tc>
      </w:tr>
      <w:tr w:rsidR="00E2494D" w14:paraId="66C09D5A" w14:textId="77777777">
        <w:trPr>
          <w:trHeight w:val="567"/>
        </w:trPr>
        <w:tc>
          <w:tcPr>
            <w:tcW w:w="1627" w:type="dxa"/>
            <w:vAlign w:val="center"/>
          </w:tcPr>
          <w:p w14:paraId="7C192F83" w14:textId="4D1FBF4A" w:rsidR="00E2494D" w:rsidRDefault="00E2494D" w:rsidP="00E2494D">
            <w:pPr>
              <w:textAlignment w:val="center"/>
              <w:rPr>
                <w:rFonts w:eastAsiaTheme="minorEastAsia"/>
                <w:lang w:eastAsia="zh-CN"/>
              </w:rPr>
            </w:pPr>
            <w:r w:rsidRPr="001415A2">
              <w:rPr>
                <w:rFonts w:eastAsiaTheme="minorEastAsia"/>
                <w:color w:val="7030A0"/>
                <w:lang w:eastAsia="zh-CN"/>
              </w:rPr>
              <w:lastRenderedPageBreak/>
              <w:t>Ericsson</w:t>
            </w:r>
          </w:p>
        </w:tc>
        <w:tc>
          <w:tcPr>
            <w:tcW w:w="7389" w:type="dxa"/>
            <w:vAlign w:val="center"/>
          </w:tcPr>
          <w:p w14:paraId="55FA47A8" w14:textId="77777777" w:rsidR="00E2494D" w:rsidRDefault="00E2494D" w:rsidP="00E2494D">
            <w:pPr>
              <w:textAlignment w:val="center"/>
              <w:rPr>
                <w:color w:val="7030A0"/>
                <w:lang w:eastAsia="ko-KR"/>
              </w:rPr>
            </w:pPr>
            <w:r w:rsidRPr="006B5BC5">
              <w:rPr>
                <w:color w:val="7030A0"/>
                <w:lang w:eastAsia="ko-KR"/>
              </w:rPr>
              <w:t xml:space="preserve">We </w:t>
            </w:r>
            <w:r>
              <w:rPr>
                <w:color w:val="7030A0"/>
                <w:lang w:eastAsia="ko-KR"/>
              </w:rPr>
              <w:t xml:space="preserve">are fine with down-scoping but in our </w:t>
            </w:r>
            <w:proofErr w:type="gramStart"/>
            <w:r>
              <w:rPr>
                <w:color w:val="7030A0"/>
                <w:lang w:eastAsia="ko-KR"/>
              </w:rPr>
              <w:t>view</w:t>
            </w:r>
            <w:proofErr w:type="gramEnd"/>
            <w:r>
              <w:rPr>
                <w:color w:val="7030A0"/>
                <w:lang w:eastAsia="ko-KR"/>
              </w:rPr>
              <w:t xml:space="preserve"> there should be a realistic view on the remaining work and also keep features that can provide additional value that are not accomplished by other features.</w:t>
            </w:r>
          </w:p>
          <w:p w14:paraId="7D9BE6B2" w14:textId="77777777" w:rsidR="00E2494D" w:rsidRPr="00BB7B00" w:rsidRDefault="00E2494D" w:rsidP="00E2494D">
            <w:pPr>
              <w:pStyle w:val="ListParagraph"/>
              <w:numPr>
                <w:ilvl w:val="0"/>
                <w:numId w:val="13"/>
              </w:numPr>
              <w:textAlignment w:val="center"/>
              <w:rPr>
                <w:b/>
                <w:bCs/>
                <w:color w:val="7030A0"/>
                <w:lang w:eastAsia="ko-KR"/>
              </w:rPr>
            </w:pPr>
            <w:r w:rsidRPr="00BB7B00">
              <w:rPr>
                <w:b/>
                <w:bCs/>
                <w:color w:val="7030A0"/>
                <w:lang w:eastAsia="ko-KR"/>
              </w:rPr>
              <w:t>Overlapping CG/DC: We Support down-scoping.</w:t>
            </w:r>
          </w:p>
          <w:p w14:paraId="60EE45BB" w14:textId="77777777" w:rsidR="00E2494D" w:rsidRDefault="00E2494D" w:rsidP="00E2494D">
            <w:pPr>
              <w:pStyle w:val="ListParagraph"/>
              <w:numPr>
                <w:ilvl w:val="1"/>
                <w:numId w:val="13"/>
              </w:numPr>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F5F592" w14:textId="77777777" w:rsidR="00E2494D" w:rsidRPr="00E856B9" w:rsidRDefault="00E2494D" w:rsidP="00E2494D">
            <w:pPr>
              <w:pStyle w:val="ListParagraph"/>
              <w:numPr>
                <w:ilvl w:val="0"/>
                <w:numId w:val="13"/>
              </w:numPr>
              <w:textAlignment w:val="center"/>
              <w:rPr>
                <w:b/>
                <w:bCs/>
                <w:color w:val="7030A0"/>
                <w:lang w:eastAsia="ko-KR"/>
              </w:rPr>
            </w:pPr>
            <w:r w:rsidRPr="00E856B9">
              <w:rPr>
                <w:b/>
                <w:bCs/>
                <w:color w:val="7030A0"/>
                <w:lang w:eastAsia="ko-KR"/>
              </w:rPr>
              <w:lastRenderedPageBreak/>
              <w:t>Simultaneous PUCCH/PUSCH: We do not support down scoping.</w:t>
            </w:r>
          </w:p>
          <w:p w14:paraId="09DAA554" w14:textId="77777777" w:rsidR="00E2494D" w:rsidRDefault="00E2494D" w:rsidP="00E2494D">
            <w:pPr>
              <w:pStyle w:val="ListParagraph"/>
              <w:numPr>
                <w:ilvl w:val="1"/>
                <w:numId w:val="14"/>
              </w:numPr>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sidRPr="006C4F02">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24053F57" w14:textId="77777777" w:rsidR="00E2494D" w:rsidRDefault="00E2494D" w:rsidP="00E2494D">
            <w:pPr>
              <w:pStyle w:val="ListParagraph"/>
              <w:numPr>
                <w:ilvl w:val="1"/>
                <w:numId w:val="14"/>
              </w:numPr>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w:t>
            </w:r>
            <w:proofErr w:type="gramStart"/>
            <w:r>
              <w:rPr>
                <w:color w:val="7030A0"/>
                <w:lang w:eastAsia="ko-KR"/>
              </w:rPr>
              <w:t>i.e.</w:t>
            </w:r>
            <w:proofErr w:type="gramEnd"/>
            <w:r>
              <w:rPr>
                <w:color w:val="7030A0"/>
                <w:lang w:eastAsia="ko-KR"/>
              </w:rPr>
              <w:t xml:space="preserv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785BAC71" w14:textId="77777777" w:rsidR="00E2494D" w:rsidRPr="008C036F" w:rsidRDefault="00E2494D" w:rsidP="00E2494D">
            <w:pPr>
              <w:pStyle w:val="ListParagraph"/>
              <w:numPr>
                <w:ilvl w:val="1"/>
                <w:numId w:val="14"/>
              </w:numPr>
              <w:textAlignment w:val="center"/>
              <w:rPr>
                <w:color w:val="7030A0"/>
                <w:lang w:eastAsia="ko-KR"/>
              </w:rPr>
            </w:pPr>
            <w:r>
              <w:rPr>
                <w:color w:val="7030A0"/>
                <w:lang w:eastAsia="ko-KR"/>
              </w:rPr>
              <w:t xml:space="preserve">This feature enables functionality that was not supported </w:t>
            </w:r>
            <w:proofErr w:type="gramStart"/>
            <w:r>
              <w:rPr>
                <w:color w:val="7030A0"/>
                <w:lang w:eastAsia="ko-KR"/>
              </w:rPr>
              <w:t>before</w:t>
            </w:r>
            <w:proofErr w:type="gramEnd"/>
            <w:r>
              <w:rPr>
                <w:color w:val="7030A0"/>
                <w:lang w:eastAsia="ko-KR"/>
              </w:rPr>
              <w:t xml:space="preserv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6FF361F6" w14:textId="77777777" w:rsidR="00E2494D" w:rsidRPr="00A05448" w:rsidRDefault="00E2494D" w:rsidP="00E2494D">
            <w:pPr>
              <w:pStyle w:val="ListParagraph"/>
              <w:numPr>
                <w:ilvl w:val="0"/>
                <w:numId w:val="15"/>
              </w:numPr>
              <w:textAlignment w:val="center"/>
              <w:rPr>
                <w:color w:val="7030A0"/>
                <w:lang w:eastAsia="ko-KR"/>
              </w:rPr>
            </w:pPr>
            <w:r w:rsidRPr="00A05448">
              <w:rPr>
                <w:b/>
                <w:bCs/>
                <w:color w:val="7030A0"/>
                <w:lang w:eastAsia="ko-KR"/>
              </w:rPr>
              <w:t xml:space="preserve">UCI mux with different </w:t>
            </w:r>
            <w:proofErr w:type="spellStart"/>
            <w:r w:rsidRPr="00A05448">
              <w:rPr>
                <w:b/>
                <w:bCs/>
                <w:color w:val="7030A0"/>
                <w:lang w:eastAsia="ko-KR"/>
              </w:rPr>
              <w:t>prio</w:t>
            </w:r>
            <w:proofErr w:type="spellEnd"/>
            <w:r w:rsidRPr="00A05448">
              <w:rPr>
                <w:b/>
                <w:bCs/>
                <w:color w:val="7030A0"/>
                <w:lang w:eastAsia="ko-KR"/>
              </w:rPr>
              <w:t>: We are fine with down-scoping if needed.</w:t>
            </w:r>
          </w:p>
          <w:p w14:paraId="6701FE65" w14:textId="77777777" w:rsidR="00E2494D" w:rsidRPr="00A05448" w:rsidRDefault="00E2494D" w:rsidP="00E2494D">
            <w:pPr>
              <w:pStyle w:val="ListParagraph"/>
              <w:numPr>
                <w:ilvl w:val="1"/>
                <w:numId w:val="15"/>
              </w:numPr>
              <w:textAlignment w:val="center"/>
              <w:rPr>
                <w:color w:val="7030A0"/>
                <w:lang w:eastAsia="ko-KR"/>
              </w:rPr>
            </w:pPr>
            <w:r w:rsidRPr="00A05448">
              <w:rPr>
                <w:color w:val="7030A0"/>
                <w:lang w:eastAsia="ko-KR"/>
              </w:rPr>
              <w:t xml:space="preserve">Last meeting, </w:t>
            </w:r>
            <w:r>
              <w:rPr>
                <w:color w:val="7030A0"/>
                <w:lang w:eastAsia="ko-KR"/>
              </w:rPr>
              <w:t xml:space="preserve">thankfully </w:t>
            </w:r>
            <w:r w:rsidRPr="00A05448">
              <w:rPr>
                <w:color w:val="7030A0"/>
                <w:lang w:eastAsia="ko-KR"/>
              </w:rPr>
              <w:t xml:space="preserve">some clarity on the </w:t>
            </w:r>
            <w:proofErr w:type="gramStart"/>
            <w:r w:rsidRPr="00A05448">
              <w:rPr>
                <w:color w:val="7030A0"/>
                <w:lang w:eastAsia="ko-KR"/>
              </w:rPr>
              <w:t>framework</w:t>
            </w:r>
            <w:proofErr w:type="gramEnd"/>
            <w:r w:rsidRPr="00A05448">
              <w:rPr>
                <w:color w:val="7030A0"/>
                <w:lang w:eastAsia="ko-KR"/>
              </w:rPr>
              <w:t xml:space="preserve"> which was crucial for the progress</w:t>
            </w:r>
            <w:r>
              <w:rPr>
                <w:color w:val="7030A0"/>
                <w:lang w:eastAsia="ko-KR"/>
              </w:rPr>
              <w:t>,</w:t>
            </w:r>
            <w:r w:rsidRPr="00A05448">
              <w:rPr>
                <w:color w:val="7030A0"/>
                <w:lang w:eastAsia="ko-KR"/>
              </w:rPr>
              <w:t xml:space="preserve"> was achieved. However, we share the same concern as Rapporteur that we are not hopeful the remaining work should be completed by end of Rel-17. On the other hand, tremendous amount of work was spent, </w:t>
            </w:r>
            <w:r w:rsidRPr="00A05448">
              <w:rPr>
                <w:b/>
                <w:bCs/>
                <w:color w:val="7030A0"/>
                <w:lang w:eastAsia="ko-KR"/>
              </w:rPr>
              <w:t xml:space="preserve">only </w:t>
            </w:r>
            <w:r>
              <w:rPr>
                <w:b/>
                <w:bCs/>
                <w:color w:val="7030A0"/>
                <w:lang w:eastAsia="ko-KR"/>
              </w:rPr>
              <w:t xml:space="preserve">on </w:t>
            </w:r>
            <w:r w:rsidRPr="00A05448">
              <w:rPr>
                <w:b/>
                <w:bCs/>
                <w:color w:val="7030A0"/>
                <w:lang w:eastAsia="ko-KR"/>
              </w:rPr>
              <w:t xml:space="preserve">this topic and on design details. </w:t>
            </w:r>
            <w:r w:rsidRPr="00A05448">
              <w:rPr>
                <w:color w:val="7030A0"/>
                <w:lang w:eastAsia="ko-KR"/>
              </w:rPr>
              <w:t xml:space="preserve">If the group insists to continue this topic, it should not be achieved by </w:t>
            </w:r>
            <w:r w:rsidRPr="00A05448">
              <w:rPr>
                <w:color w:val="7030A0"/>
                <w:lang w:eastAsia="ko-KR"/>
              </w:rPr>
              <w:lastRenderedPageBreak/>
              <w:t xml:space="preserve">compromising simultaneous PUCCH/PUSCH where its </w:t>
            </w:r>
            <w:r w:rsidRPr="00A05448">
              <w:rPr>
                <w:b/>
                <w:bCs/>
                <w:color w:val="7030A0"/>
                <w:lang w:eastAsia="ko-KR"/>
              </w:rPr>
              <w:t>lack of progress was due to lack of discussion</w:t>
            </w:r>
            <w:r w:rsidRPr="00A05448">
              <w:rPr>
                <w:color w:val="7030A0"/>
                <w:lang w:eastAsia="ko-KR"/>
              </w:rPr>
              <w:t xml:space="preserve">. </w:t>
            </w:r>
          </w:p>
          <w:p w14:paraId="6D40B730" w14:textId="77777777" w:rsidR="00E2494D" w:rsidRDefault="00E2494D" w:rsidP="00E2494D">
            <w:pPr>
              <w:textAlignment w:val="center"/>
              <w:rPr>
                <w:lang w:eastAsia="ko-KR"/>
              </w:rPr>
            </w:pPr>
          </w:p>
        </w:tc>
      </w:tr>
    </w:tbl>
    <w:p w14:paraId="7C0DF1FF" w14:textId="77777777" w:rsidR="00CF6009" w:rsidRDefault="00304D5F">
      <w:pPr>
        <w:pStyle w:val="Heading2"/>
      </w:pPr>
      <w:r>
        <w:rPr>
          <w:lang w:val="en-US"/>
        </w:rPr>
        <w:lastRenderedPageBreak/>
        <w:t>UE feedback enhancements for HARQ-ACK</w:t>
      </w:r>
    </w:p>
    <w:p w14:paraId="3E09C530" w14:textId="77777777" w:rsidR="00CF6009" w:rsidRDefault="00304D5F">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7DE9E87" w14:textId="77777777" w:rsidR="00CF6009" w:rsidRDefault="00304D5F">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5371457" w14:textId="77777777" w:rsidR="00CF6009" w:rsidRDefault="00304D5F">
            <w:pPr>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pPr>
              <w:textAlignment w:val="center"/>
              <w:rPr>
                <w:rFonts w:eastAsia="DengXian"/>
                <w:lang w:eastAsia="zh-CN"/>
              </w:rPr>
            </w:pPr>
            <w:r>
              <w:rPr>
                <w:rFonts w:eastAsia="DengXian" w:hint="eastAsia"/>
                <w:lang w:eastAsia="zh-CN"/>
              </w:rPr>
              <w:t>CMCC</w:t>
            </w:r>
          </w:p>
        </w:tc>
        <w:tc>
          <w:tcPr>
            <w:tcW w:w="7389" w:type="dxa"/>
            <w:vAlign w:val="center"/>
          </w:tcPr>
          <w:p w14:paraId="2C749DEE" w14:textId="77777777" w:rsidR="00CF6009" w:rsidRDefault="00304D5F">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4FC32BEC"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0D78E304"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71A9C19A"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8753725" w14:textId="77777777" w:rsidR="00CF6009" w:rsidRDefault="00304D5F">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pPr>
              <w:shd w:val="clear" w:color="auto" w:fill="FFFFFF"/>
              <w:jc w:val="both"/>
              <w:textAlignment w:val="center"/>
              <w:rPr>
                <w:rFonts w:eastAsia="SimSun" w:cs="Times"/>
                <w:color w:val="000000"/>
                <w:szCs w:val="20"/>
                <w:lang w:eastAsia="zh-CN"/>
              </w:rPr>
            </w:pPr>
          </w:p>
          <w:p w14:paraId="6E7F28D5" w14:textId="77777777" w:rsidR="00CF6009" w:rsidRDefault="00304D5F">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lastRenderedPageBreak/>
              <w:t>For PUCCH carrier switching, the following switching scenarios are supported in Rel-17:</w:t>
            </w:r>
          </w:p>
          <w:p w14:paraId="1F4E5B7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1C17568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465EFCF0"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451A6E1C" w14:textId="77777777" w:rsidR="00CF6009" w:rsidRDefault="00304D5F">
            <w:pPr>
              <w:shd w:val="clear" w:color="auto" w:fill="FFFFFF"/>
              <w:spacing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91AF2F8" w14:textId="77777777" w:rsidR="00CF6009" w:rsidRDefault="00304D5F">
            <w:pPr>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pPr>
              <w:textAlignment w:val="center"/>
              <w:rPr>
                <w:lang w:eastAsia="ko-KR"/>
              </w:rPr>
            </w:pPr>
            <w:r>
              <w:rPr>
                <w:lang w:eastAsia="ko-KR"/>
              </w:rPr>
              <w:t>Qualcomm</w:t>
            </w:r>
          </w:p>
        </w:tc>
        <w:tc>
          <w:tcPr>
            <w:tcW w:w="7389" w:type="dxa"/>
            <w:vAlign w:val="center"/>
          </w:tcPr>
          <w:p w14:paraId="5E19F125" w14:textId="77777777" w:rsidR="00CF6009" w:rsidRDefault="00304D5F">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pPr>
              <w:textAlignment w:val="center"/>
              <w:rPr>
                <w:lang w:eastAsia="ko-KR"/>
              </w:rPr>
            </w:pPr>
            <w:r>
              <w:rPr>
                <w:rFonts w:hint="eastAsia"/>
                <w:lang w:eastAsia="ko-KR"/>
              </w:rPr>
              <w:t>Samsung</w:t>
            </w:r>
          </w:p>
        </w:tc>
        <w:tc>
          <w:tcPr>
            <w:tcW w:w="7389" w:type="dxa"/>
            <w:vAlign w:val="center"/>
          </w:tcPr>
          <w:p w14:paraId="5689057C" w14:textId="77777777" w:rsidR="00CF6009" w:rsidRDefault="00304D5F">
            <w:pPr>
              <w:textAlignment w:val="center"/>
              <w:rPr>
                <w:lang w:eastAsia="ko-KR"/>
              </w:rPr>
            </w:pPr>
            <w:r>
              <w:rPr>
                <w:lang w:eastAsia="ko-KR"/>
              </w:rPr>
              <w:t xml:space="preserve">We are OK to include SUL for PUCCH carrier switching. </w:t>
            </w:r>
          </w:p>
          <w:p w14:paraId="61A45D1B" w14:textId="77777777" w:rsidR="00CF6009" w:rsidRDefault="00304D5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pPr>
              <w:textAlignment w:val="center"/>
              <w:rPr>
                <w:lang w:eastAsia="ko-KR"/>
              </w:rPr>
            </w:pPr>
            <w:r>
              <w:rPr>
                <w:rFonts w:hint="eastAsia"/>
                <w:lang w:eastAsia="ko-KR"/>
              </w:rPr>
              <w:t>Xiaomi</w:t>
            </w:r>
          </w:p>
        </w:tc>
        <w:tc>
          <w:tcPr>
            <w:tcW w:w="7389" w:type="dxa"/>
            <w:vAlign w:val="center"/>
          </w:tcPr>
          <w:p w14:paraId="62A70230" w14:textId="77777777" w:rsidR="00CF6009" w:rsidRDefault="00304D5F">
            <w:pPr>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pPr>
              <w:textAlignment w:val="center"/>
              <w:rPr>
                <w:lang w:eastAsia="ko-KR"/>
              </w:rPr>
            </w:pPr>
            <w:r>
              <w:rPr>
                <w:lang w:eastAsia="ko-KR"/>
              </w:rPr>
              <w:t>Apple</w:t>
            </w:r>
          </w:p>
        </w:tc>
        <w:tc>
          <w:tcPr>
            <w:tcW w:w="7389" w:type="dxa"/>
            <w:vAlign w:val="center"/>
          </w:tcPr>
          <w:p w14:paraId="429DC1DB" w14:textId="77777777" w:rsidR="00CF6009" w:rsidRDefault="00304D5F">
            <w:pPr>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pPr>
              <w:textAlignment w:val="center"/>
              <w:rPr>
                <w:lang w:eastAsia="zh-CN"/>
              </w:rPr>
            </w:pPr>
            <w:r>
              <w:rPr>
                <w:rFonts w:hint="eastAsia"/>
                <w:lang w:eastAsia="zh-CN"/>
              </w:rPr>
              <w:t>CATT</w:t>
            </w:r>
          </w:p>
        </w:tc>
        <w:tc>
          <w:tcPr>
            <w:tcW w:w="7389" w:type="dxa"/>
            <w:vAlign w:val="center"/>
          </w:tcPr>
          <w:p w14:paraId="312F9015" w14:textId="77777777" w:rsidR="00CF6009" w:rsidRDefault="00304D5F">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F6009" w14:paraId="364F67D3" w14:textId="77777777">
        <w:trPr>
          <w:trHeight w:val="567"/>
        </w:trPr>
        <w:tc>
          <w:tcPr>
            <w:tcW w:w="1627" w:type="dxa"/>
            <w:vAlign w:val="center"/>
          </w:tcPr>
          <w:p w14:paraId="78B5FFB0" w14:textId="77777777" w:rsidR="00CF6009" w:rsidRDefault="00304D5F">
            <w:pPr>
              <w:textAlignment w:val="center"/>
              <w:rPr>
                <w:lang w:eastAsia="zh-CN"/>
              </w:rPr>
            </w:pPr>
            <w:r>
              <w:rPr>
                <w:rFonts w:eastAsia="Yu Mincho" w:hint="eastAsia"/>
                <w:lang w:eastAsia="ja-JP"/>
              </w:rPr>
              <w:t>DOCOMO</w:t>
            </w:r>
          </w:p>
        </w:tc>
        <w:tc>
          <w:tcPr>
            <w:tcW w:w="7389" w:type="dxa"/>
            <w:vAlign w:val="center"/>
          </w:tcPr>
          <w:p w14:paraId="791F06A9" w14:textId="77777777" w:rsidR="00CF6009" w:rsidRDefault="00304D5F">
            <w:pPr>
              <w:textAlignment w:val="center"/>
              <w:rPr>
                <w:lang w:eastAsia="zh-CN"/>
              </w:rPr>
            </w:pPr>
            <w:r>
              <w:rPr>
                <w:rFonts w:eastAsia="Yu Mincho"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pPr>
              <w:textAlignment w:val="center"/>
              <w:rPr>
                <w:rFonts w:eastAsia="Yu Mincho"/>
                <w:lang w:eastAsia="ja-JP"/>
              </w:rPr>
            </w:pPr>
            <w:r>
              <w:rPr>
                <w:lang w:eastAsia="ko-KR"/>
              </w:rPr>
              <w:lastRenderedPageBreak/>
              <w:t>Intel</w:t>
            </w:r>
          </w:p>
        </w:tc>
        <w:tc>
          <w:tcPr>
            <w:tcW w:w="7389" w:type="dxa"/>
            <w:vAlign w:val="center"/>
          </w:tcPr>
          <w:p w14:paraId="2C7AD87D" w14:textId="77777777" w:rsidR="00CF6009" w:rsidRDefault="00304D5F">
            <w:pPr>
              <w:textAlignment w:val="center"/>
              <w:rPr>
                <w:rFonts w:eastAsia="Yu Mincho"/>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pPr>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4ED0401E" w14:textId="77777777" w:rsidR="00CF6009" w:rsidRDefault="00304D5F">
            <w:pPr>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F6009" w14:paraId="3232D699" w14:textId="77777777">
        <w:trPr>
          <w:trHeight w:val="567"/>
        </w:trPr>
        <w:tc>
          <w:tcPr>
            <w:tcW w:w="1627" w:type="dxa"/>
            <w:vAlign w:val="center"/>
          </w:tcPr>
          <w:p w14:paraId="63F7DFF4" w14:textId="77777777" w:rsidR="00CF6009" w:rsidRDefault="00304D5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7576D55" w14:textId="77777777" w:rsidR="00CF6009" w:rsidRDefault="00304D5F">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00A199E" w14:textId="77777777" w:rsidR="00CF6009" w:rsidRDefault="00304D5F">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w:t>
            </w:r>
            <w:proofErr w:type="gramStart"/>
            <w:r>
              <w:rPr>
                <w:rFonts w:eastAsiaTheme="minorEastAsia"/>
                <w:lang w:eastAsia="zh-CN"/>
              </w:rPr>
              <w:t>no</w:t>
            </w:r>
            <w:proofErr w:type="gramEnd"/>
            <w:r>
              <w:rPr>
                <w:rFonts w:eastAsiaTheme="minorEastAsia"/>
                <w:lang w:eastAsia="zh-CN"/>
              </w:rPr>
              <w:t xml:space="preserve">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pPr>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pPr>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14:paraId="61801E10" w14:textId="77777777" w:rsidR="00CF6009" w:rsidRDefault="00304D5F">
            <w:pPr>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0B0E28F4" w14:textId="77777777" w:rsidR="00CF6009" w:rsidRDefault="00304D5F">
            <w:pPr>
              <w:pStyle w:val="ListParagraph"/>
              <w:numPr>
                <w:ilvl w:val="0"/>
                <w:numId w:val="8"/>
              </w:numPr>
              <w:spacing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3945C3A6" w14:textId="77777777" w:rsidR="00CF6009" w:rsidRDefault="00304D5F">
            <w:pPr>
              <w:pStyle w:val="ListParagraph"/>
              <w:numPr>
                <w:ilvl w:val="0"/>
                <w:numId w:val="8"/>
              </w:numPr>
              <w:spacing w:beforeLines="100" w:before="360" w:after="120" w:line="260" w:lineRule="auto"/>
              <w:jc w:val="both"/>
              <w:rPr>
                <w:lang w:eastAsia="zh-CN"/>
              </w:rPr>
            </w:pPr>
            <w:r>
              <w:rPr>
                <w:rFonts w:ascii="Times New Roman" w:hAnsi="Times New Roman"/>
                <w:i/>
                <w:lang w:eastAsia="zh-CN"/>
              </w:rPr>
              <w:lastRenderedPageBreak/>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CE5791">
            <w:pPr>
              <w:textAlignment w:val="center"/>
              <w:rPr>
                <w:rFonts w:eastAsiaTheme="minorEastAsia"/>
                <w:lang w:eastAsia="zh-CN"/>
              </w:rPr>
            </w:pPr>
            <w:r>
              <w:rPr>
                <w:rFonts w:eastAsiaTheme="minorEastAsia"/>
                <w:lang w:eastAsia="zh-CN"/>
              </w:rPr>
              <w:lastRenderedPageBreak/>
              <w:t>Nokia, NSB</w:t>
            </w:r>
          </w:p>
        </w:tc>
        <w:tc>
          <w:tcPr>
            <w:tcW w:w="7389" w:type="dxa"/>
            <w:vAlign w:val="center"/>
          </w:tcPr>
          <w:p w14:paraId="49A18F30" w14:textId="2DD3A0AA" w:rsidR="00CE5791" w:rsidRDefault="00CE5791" w:rsidP="00CE5791">
            <w:pPr>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2C0C4146" w14:textId="55FEF057" w:rsidR="00CE5791" w:rsidRDefault="00CE5791" w:rsidP="00CE5791">
            <w:pPr>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F829EC" w14:paraId="44CCE4D4" w14:textId="77777777">
        <w:trPr>
          <w:trHeight w:val="567"/>
        </w:trPr>
        <w:tc>
          <w:tcPr>
            <w:tcW w:w="1627" w:type="dxa"/>
            <w:vAlign w:val="center"/>
          </w:tcPr>
          <w:p w14:paraId="143D7E49" w14:textId="0D288DF6" w:rsidR="00F829EC" w:rsidRDefault="00F829EC" w:rsidP="00F829EC">
            <w:pPr>
              <w:textAlignment w:val="center"/>
              <w:rPr>
                <w:rFonts w:eastAsiaTheme="minorEastAsia"/>
                <w:lang w:eastAsia="zh-CN"/>
              </w:rPr>
            </w:pPr>
            <w:r w:rsidRPr="00BB6F2D">
              <w:rPr>
                <w:rFonts w:eastAsiaTheme="minorEastAsia"/>
                <w:color w:val="7030A0"/>
                <w:lang w:eastAsia="zh-CN"/>
              </w:rPr>
              <w:t>Ericsson</w:t>
            </w:r>
          </w:p>
        </w:tc>
        <w:tc>
          <w:tcPr>
            <w:tcW w:w="7389" w:type="dxa"/>
            <w:vAlign w:val="center"/>
          </w:tcPr>
          <w:p w14:paraId="67DAC98B" w14:textId="77777777" w:rsidR="00F829EC" w:rsidRPr="00BB6F2D" w:rsidRDefault="00F829EC" w:rsidP="00F829EC">
            <w:pPr>
              <w:textAlignment w:val="center"/>
              <w:rPr>
                <w:rFonts w:eastAsiaTheme="minorEastAsia"/>
                <w:color w:val="7030A0"/>
                <w:lang w:eastAsia="zh-CN"/>
              </w:rPr>
            </w:pPr>
            <w:r w:rsidRPr="00BB6F2D">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4F72B5A8" w14:textId="77777777" w:rsidR="00F829EC" w:rsidRPr="00BB6F2D" w:rsidRDefault="00F829EC" w:rsidP="00F829EC">
            <w:pPr>
              <w:textAlignment w:val="center"/>
              <w:rPr>
                <w:rFonts w:eastAsiaTheme="minorEastAsia"/>
                <w:color w:val="7030A0"/>
                <w:lang w:eastAsia="zh-CN"/>
              </w:rPr>
            </w:pPr>
            <w:r w:rsidRPr="00BB6F2D">
              <w:rPr>
                <w:rFonts w:eastAsiaTheme="minorEastAsia"/>
                <w:color w:val="7030A0"/>
                <w:lang w:eastAsia="zh-CN"/>
              </w:rPr>
              <w:t>Extension to Case 2-2 and Case 3 is NOT direct extension of the agreement. It needs its own discussion and investigation to whether ADDIOTNALLY be supported on not.</w:t>
            </w:r>
          </w:p>
          <w:p w14:paraId="7EAFD7E7" w14:textId="77777777" w:rsidR="00F829EC" w:rsidRPr="00BB6F2D" w:rsidRDefault="00F829EC" w:rsidP="00F829EC">
            <w:pPr>
              <w:textAlignment w:val="center"/>
              <w:rPr>
                <w:rFonts w:eastAsiaTheme="minorEastAsia"/>
                <w:color w:val="7030A0"/>
                <w:lang w:eastAsia="zh-CN"/>
              </w:rPr>
            </w:pPr>
            <w:r w:rsidRPr="00BB6F2D">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3AFAAC02" w14:textId="77777777" w:rsidR="00F829EC" w:rsidRDefault="00F829EC" w:rsidP="00F829EC">
            <w:pPr>
              <w:textAlignment w:val="center"/>
              <w:rPr>
                <w:rFonts w:eastAsiaTheme="minorEastAsia"/>
                <w:color w:val="7030A0"/>
                <w:lang w:eastAsia="zh-CN"/>
              </w:rPr>
            </w:pPr>
            <w:r w:rsidRPr="00BB6F2D">
              <w:rPr>
                <w:rFonts w:eastAsiaTheme="minorEastAsia"/>
                <w:color w:val="7030A0"/>
                <w:lang w:eastAsia="zh-CN"/>
              </w:rPr>
              <w:t>Proponents of Case 2-2 and Case 3 can present the arguments. The inclusion or not, should be decided in WG considering the overall situation of completion of Rel-17.</w:t>
            </w:r>
          </w:p>
          <w:p w14:paraId="3DA5A291" w14:textId="323ADE04" w:rsidR="00F829EC" w:rsidRDefault="00F829EC" w:rsidP="00F829EC">
            <w:pPr>
              <w:textAlignment w:val="center"/>
              <w:rPr>
                <w:rFonts w:eastAsiaTheme="minorEastAsia"/>
                <w:color w:val="7030A0"/>
                <w:lang w:eastAsia="zh-CN"/>
              </w:rPr>
            </w:pPr>
            <w:r>
              <w:rPr>
                <w:rFonts w:eastAsiaTheme="minorEastAsia"/>
                <w:color w:val="7030A0"/>
                <w:lang w:eastAsia="zh-CN"/>
              </w:rPr>
              <w:t>Therefore, a useful guidance from plenary would be as the following</w:t>
            </w:r>
            <w:r w:rsidR="004C0B5C">
              <w:rPr>
                <w:rFonts w:eastAsiaTheme="minorEastAsia"/>
                <w:color w:val="7030A0"/>
                <w:lang w:eastAsia="zh-CN"/>
              </w:rPr>
              <w:t xml:space="preserve"> </w:t>
            </w:r>
            <w:r w:rsidR="00F06AF2">
              <w:rPr>
                <w:rFonts w:eastAsiaTheme="minorEastAsia"/>
                <w:color w:val="7030A0"/>
                <w:lang w:eastAsia="zh-CN"/>
              </w:rPr>
              <w:t>for improved WoW</w:t>
            </w:r>
            <w:r>
              <w:rPr>
                <w:rFonts w:eastAsiaTheme="minorEastAsia"/>
                <w:color w:val="7030A0"/>
                <w:lang w:eastAsia="zh-CN"/>
              </w:rPr>
              <w:t>:</w:t>
            </w:r>
          </w:p>
          <w:p w14:paraId="165A665A" w14:textId="77777777" w:rsidR="00F829EC" w:rsidRPr="00196058" w:rsidRDefault="00F829EC" w:rsidP="00F829EC">
            <w:pPr>
              <w:textAlignment w:val="center"/>
              <w:rPr>
                <w:rFonts w:eastAsiaTheme="minorEastAsia"/>
                <w:b/>
                <w:bCs/>
                <w:color w:val="7030A0"/>
                <w:lang w:eastAsia="zh-CN"/>
              </w:rPr>
            </w:pPr>
            <w:r w:rsidRPr="00196058">
              <w:rPr>
                <w:rFonts w:eastAsiaTheme="minorEastAsia"/>
                <w:b/>
                <w:bCs/>
                <w:color w:val="7030A0"/>
                <w:lang w:eastAsia="zh-CN"/>
              </w:rPr>
              <w:t>Proposed conclusion:</w:t>
            </w:r>
          </w:p>
          <w:p w14:paraId="25153DB9" w14:textId="77777777" w:rsidR="00F829EC" w:rsidRPr="00645E3A" w:rsidRDefault="00F829EC" w:rsidP="00F829EC">
            <w:pPr>
              <w:pStyle w:val="ListParagraph"/>
              <w:numPr>
                <w:ilvl w:val="0"/>
                <w:numId w:val="15"/>
              </w:numPr>
              <w:textAlignment w:val="center"/>
              <w:rPr>
                <w:rFonts w:eastAsiaTheme="minorEastAsia"/>
                <w:color w:val="7030A0"/>
                <w:lang w:eastAsia="zh-CN"/>
              </w:rPr>
            </w:pPr>
            <w:r w:rsidRPr="00645E3A">
              <w:rPr>
                <w:rFonts w:eastAsiaTheme="minorEastAsia"/>
                <w:color w:val="7030A0"/>
                <w:lang w:eastAsia="zh-CN"/>
              </w:rPr>
              <w:lastRenderedPageBreak/>
              <w:t>WG should proceed on completing the design of PUCCH carrier switching for Case 1 and Case 2-2 without relying on the outcome of discussion whether and how Case 2-2 and Case 3 are supported.</w:t>
            </w:r>
          </w:p>
          <w:p w14:paraId="16228173" w14:textId="77777777" w:rsidR="00F829EC" w:rsidRDefault="00F829EC" w:rsidP="00F829EC">
            <w:pPr>
              <w:textAlignment w:val="center"/>
              <w:rPr>
                <w:rFonts w:eastAsiaTheme="minorEastAsia"/>
                <w:lang w:eastAsia="zh-CN"/>
              </w:rPr>
            </w:pPr>
          </w:p>
        </w:tc>
      </w:tr>
    </w:tbl>
    <w:p w14:paraId="0A206C5B" w14:textId="77777777" w:rsidR="00CF6009" w:rsidRDefault="00304D5F">
      <w:pPr>
        <w:pStyle w:val="Heading2"/>
      </w:pPr>
      <w:r>
        <w:lastRenderedPageBreak/>
        <w:t>CSI feedback enhancements to allow for more accurate MCS selection</w:t>
      </w:r>
    </w:p>
    <w:p w14:paraId="18E985CD" w14:textId="77777777" w:rsidR="00CF6009" w:rsidRDefault="00304D5F">
      <w:pPr>
        <w:spacing w:before="120" w:after="120"/>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ACBBE" w14:textId="77777777" w:rsidR="00CF6009" w:rsidRDefault="00304D5F">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73170D5D" w14:textId="77777777" w:rsidR="00CF6009" w:rsidRDefault="00304D5F">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668A4B7" w14:textId="77777777" w:rsidR="00CF6009" w:rsidRDefault="00304D5F">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ADF307D" w14:textId="77777777" w:rsidR="00CF6009" w:rsidRDefault="00304D5F">
            <w:pPr>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pPr>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pPr>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CF6009" w14:paraId="565D979E" w14:textId="77777777">
        <w:trPr>
          <w:trHeight w:val="567"/>
        </w:trPr>
        <w:tc>
          <w:tcPr>
            <w:tcW w:w="1627" w:type="dxa"/>
            <w:vAlign w:val="center"/>
          </w:tcPr>
          <w:p w14:paraId="03246D0F" w14:textId="77777777" w:rsidR="00CF6009" w:rsidRDefault="00304D5F">
            <w:pPr>
              <w:textAlignment w:val="center"/>
              <w:rPr>
                <w:lang w:eastAsia="ko-KR"/>
              </w:rPr>
            </w:pPr>
            <w:r>
              <w:rPr>
                <w:lang w:eastAsia="ko-KR"/>
              </w:rPr>
              <w:t>OPPO</w:t>
            </w:r>
          </w:p>
        </w:tc>
        <w:tc>
          <w:tcPr>
            <w:tcW w:w="7389" w:type="dxa"/>
            <w:vAlign w:val="center"/>
          </w:tcPr>
          <w:p w14:paraId="27788A47" w14:textId="77777777" w:rsidR="00CF6009" w:rsidRDefault="00304D5F">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pPr>
              <w:textAlignment w:val="center"/>
              <w:rPr>
                <w:lang w:eastAsia="ko-KR"/>
              </w:rPr>
            </w:pPr>
            <w:proofErr w:type="spellStart"/>
            <w:r>
              <w:rPr>
                <w:lang w:eastAsia="ko-KR"/>
              </w:rPr>
              <w:lastRenderedPageBreak/>
              <w:t>Futurewei</w:t>
            </w:r>
            <w:proofErr w:type="spellEnd"/>
          </w:p>
        </w:tc>
        <w:tc>
          <w:tcPr>
            <w:tcW w:w="7389" w:type="dxa"/>
            <w:vAlign w:val="center"/>
          </w:tcPr>
          <w:p w14:paraId="7413B310" w14:textId="77777777" w:rsidR="00CF6009" w:rsidRDefault="00304D5F">
            <w:pPr>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pPr>
              <w:textAlignment w:val="center"/>
              <w:rPr>
                <w:lang w:eastAsia="ko-KR"/>
              </w:rPr>
            </w:pPr>
            <w:r>
              <w:rPr>
                <w:lang w:eastAsia="ko-KR"/>
              </w:rPr>
              <w:t>Lenovo/Motorola Mobility</w:t>
            </w:r>
          </w:p>
        </w:tc>
        <w:tc>
          <w:tcPr>
            <w:tcW w:w="7389" w:type="dxa"/>
            <w:vAlign w:val="center"/>
          </w:tcPr>
          <w:p w14:paraId="65840546" w14:textId="77777777" w:rsidR="00CF6009" w:rsidRDefault="00304D5F">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pPr>
              <w:textAlignment w:val="center"/>
              <w:rPr>
                <w:lang w:eastAsia="ko-KR"/>
              </w:rPr>
            </w:pPr>
            <w:r>
              <w:rPr>
                <w:lang w:eastAsia="ko-KR"/>
              </w:rPr>
              <w:t>Qualcomm</w:t>
            </w:r>
          </w:p>
        </w:tc>
        <w:tc>
          <w:tcPr>
            <w:tcW w:w="7389" w:type="dxa"/>
            <w:vAlign w:val="center"/>
          </w:tcPr>
          <w:p w14:paraId="0C74001E"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5935343F" w14:textId="77777777" w:rsidR="00CF6009" w:rsidRDefault="00304D5F">
            <w:pPr>
              <w:autoSpaceDE w:val="0"/>
              <w:autoSpaceDN w:val="0"/>
              <w:adjustRightInd w:val="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69223B50" w14:textId="77777777" w:rsidR="00CF6009" w:rsidRDefault="00304D5F">
            <w:pPr>
              <w:autoSpaceDE w:val="0"/>
              <w:autoSpaceDN w:val="0"/>
              <w:adjustRightInd w:val="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pPr>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7DBC174B" w14:textId="77777777" w:rsidR="00CF6009" w:rsidRDefault="00304D5F">
            <w:pPr>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CF6009" w14:paraId="12D218F5" w14:textId="77777777">
        <w:trPr>
          <w:trHeight w:val="567"/>
        </w:trPr>
        <w:tc>
          <w:tcPr>
            <w:tcW w:w="1627" w:type="dxa"/>
            <w:vAlign w:val="center"/>
          </w:tcPr>
          <w:p w14:paraId="4BD9B78E" w14:textId="77777777" w:rsidR="00CF6009" w:rsidRDefault="00304D5F">
            <w:pPr>
              <w:textAlignment w:val="center"/>
              <w:rPr>
                <w:lang w:eastAsia="ko-KR"/>
              </w:rPr>
            </w:pPr>
            <w:r>
              <w:rPr>
                <w:rFonts w:cs="Times"/>
                <w:szCs w:val="20"/>
                <w:lang w:eastAsia="ko-KR"/>
              </w:rPr>
              <w:t>Samsung</w:t>
            </w:r>
          </w:p>
        </w:tc>
        <w:tc>
          <w:tcPr>
            <w:tcW w:w="7389" w:type="dxa"/>
            <w:vAlign w:val="center"/>
          </w:tcPr>
          <w:p w14:paraId="7A63B23A" w14:textId="77777777" w:rsidR="00CF6009" w:rsidRDefault="00304D5F">
            <w:pPr>
              <w:textAlignment w:val="center"/>
              <w:rPr>
                <w:rFonts w:eastAsia="Malgun Gothic" w:cs="Times"/>
                <w:szCs w:val="20"/>
                <w:lang w:val="en-US" w:eastAsia="ko-KR"/>
              </w:rPr>
            </w:pPr>
            <w:r>
              <w:rPr>
                <w:rFonts w:cs="Times"/>
                <w:szCs w:val="20"/>
              </w:rPr>
              <w:t>We have technical concerns on the proposal from RP-212107 and in particular, on:</w:t>
            </w:r>
          </w:p>
          <w:p w14:paraId="5DB94DA2" w14:textId="77777777" w:rsidR="00CF6009" w:rsidRDefault="00304D5F">
            <w:pPr>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28E435B7" w14:textId="77777777" w:rsidR="00CF6009" w:rsidRDefault="00304D5F">
            <w:pPr>
              <w:textAlignment w:val="center"/>
              <w:rPr>
                <w:rFonts w:cs="Times"/>
                <w:szCs w:val="20"/>
              </w:rPr>
            </w:pPr>
            <w:r>
              <w:rPr>
                <w:rFonts w:cs="Times"/>
                <w:szCs w:val="20"/>
              </w:rPr>
              <w:t>(b) having 1 bit for delta-MCS (1 bit does not provide any information for the general case that BLER can vary among transmissions).</w:t>
            </w:r>
          </w:p>
          <w:p w14:paraId="55ED7C9B" w14:textId="77777777" w:rsidR="00CF6009" w:rsidRDefault="00304D5F">
            <w:pPr>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F6009" w14:paraId="343F144C" w14:textId="77777777">
        <w:trPr>
          <w:trHeight w:val="567"/>
        </w:trPr>
        <w:tc>
          <w:tcPr>
            <w:tcW w:w="1627" w:type="dxa"/>
            <w:vAlign w:val="center"/>
          </w:tcPr>
          <w:p w14:paraId="21142FE5" w14:textId="77777777" w:rsidR="00CF6009" w:rsidRDefault="00304D5F">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1E7E2335" w14:textId="77777777" w:rsidR="00CF6009" w:rsidRDefault="00304D5F">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81978E0" w14:textId="77777777" w:rsidR="00CF6009" w:rsidRDefault="00304D5F">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pPr>
              <w:textAlignment w:val="center"/>
              <w:rPr>
                <w:rFonts w:cs="Times"/>
                <w:szCs w:val="20"/>
                <w:lang w:eastAsia="ko-KR"/>
              </w:rPr>
            </w:pPr>
            <w:r>
              <w:rPr>
                <w:rFonts w:cs="Times"/>
                <w:szCs w:val="20"/>
                <w:lang w:eastAsia="ko-KR"/>
              </w:rPr>
              <w:lastRenderedPageBreak/>
              <w:t>Apple</w:t>
            </w:r>
          </w:p>
        </w:tc>
        <w:tc>
          <w:tcPr>
            <w:tcW w:w="7389" w:type="dxa"/>
            <w:vAlign w:val="center"/>
          </w:tcPr>
          <w:p w14:paraId="106CFD22" w14:textId="77777777" w:rsidR="00CF6009" w:rsidRDefault="00304D5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F6009" w14:paraId="19F17C0A" w14:textId="77777777">
        <w:trPr>
          <w:trHeight w:val="567"/>
        </w:trPr>
        <w:tc>
          <w:tcPr>
            <w:tcW w:w="1627" w:type="dxa"/>
            <w:vAlign w:val="center"/>
          </w:tcPr>
          <w:p w14:paraId="33B3BF9A" w14:textId="77777777" w:rsidR="00CF6009" w:rsidRDefault="00304D5F">
            <w:pPr>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11CA537C" w14:textId="77777777" w:rsidR="00CF6009" w:rsidRDefault="00304D5F">
            <w:pPr>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pPr>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36A41ED4" w14:textId="77777777" w:rsidR="00CF6009" w:rsidRDefault="00304D5F">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F6009" w14:paraId="622B2620" w14:textId="77777777">
        <w:trPr>
          <w:trHeight w:val="567"/>
        </w:trPr>
        <w:tc>
          <w:tcPr>
            <w:tcW w:w="1627" w:type="dxa"/>
            <w:vAlign w:val="center"/>
          </w:tcPr>
          <w:p w14:paraId="08FBC3B9" w14:textId="77777777" w:rsidR="00CF6009" w:rsidRDefault="00304D5F">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D90416F" w14:textId="77777777" w:rsidR="00CF6009" w:rsidRDefault="00304D5F">
            <w:pPr>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92ADFEF" w14:textId="77777777" w:rsidR="00CF6009" w:rsidRDefault="00304D5F">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pPr>
              <w:textAlignment w:val="center"/>
              <w:rPr>
                <w:rFonts w:eastAsia="Yu Mincho" w:cs="Times"/>
                <w:szCs w:val="20"/>
                <w:lang w:eastAsia="ja-JP"/>
              </w:rPr>
            </w:pPr>
            <w:r>
              <w:rPr>
                <w:lang w:eastAsia="ko-KR"/>
              </w:rPr>
              <w:t>Intel</w:t>
            </w:r>
          </w:p>
        </w:tc>
        <w:tc>
          <w:tcPr>
            <w:tcW w:w="7389" w:type="dxa"/>
            <w:vAlign w:val="center"/>
          </w:tcPr>
          <w:p w14:paraId="17644FB4"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7E527811" w14:textId="77777777" w:rsidR="00CF6009" w:rsidRDefault="00304D5F">
            <w:pPr>
              <w:pStyle w:val="ListParagraph"/>
              <w:numPr>
                <w:ilvl w:val="0"/>
                <w:numId w:val="6"/>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pPr>
              <w:pStyle w:val="ListParagraph"/>
              <w:numPr>
                <w:ilvl w:val="0"/>
                <w:numId w:val="6"/>
              </w:numPr>
              <w:contextualSpacing w:val="0"/>
              <w:rPr>
                <w:rFonts w:eastAsia="Times New Roman"/>
              </w:rPr>
            </w:pPr>
            <w:r>
              <w:rPr>
                <w:rFonts w:eastAsia="Times New Roman"/>
              </w:rPr>
              <w:t>Based on the above,</w:t>
            </w:r>
          </w:p>
          <w:p w14:paraId="54C252F0" w14:textId="77777777" w:rsidR="00CF6009" w:rsidRDefault="00304D5F">
            <w:pPr>
              <w:pStyle w:val="ListParagraph"/>
              <w:numPr>
                <w:ilvl w:val="1"/>
                <w:numId w:val="6"/>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DF49C4D" w14:textId="77777777" w:rsidR="00CF6009" w:rsidRDefault="00304D5F">
            <w:pPr>
              <w:pStyle w:val="ListParagraph"/>
              <w:numPr>
                <w:ilvl w:val="1"/>
                <w:numId w:val="6"/>
              </w:numPr>
              <w:contextualSpacing w:val="0"/>
              <w:rPr>
                <w:rFonts w:eastAsia="Times New Roman"/>
              </w:rPr>
            </w:pPr>
            <w:r>
              <w:rPr>
                <w:rFonts w:eastAsia="Times New Roman"/>
              </w:rPr>
              <w:lastRenderedPageBreak/>
              <w:t>the proposal still contains “further study” main bullet, that means we again postpone decision on support of this feature to the next meeting with only 2 meetings left</w:t>
            </w:r>
          </w:p>
          <w:p w14:paraId="6C1D0B04" w14:textId="77777777" w:rsidR="00CF6009" w:rsidRDefault="00304D5F">
            <w:pPr>
              <w:pStyle w:val="ListParagraph"/>
              <w:numPr>
                <w:ilvl w:val="1"/>
                <w:numId w:val="6"/>
              </w:numPr>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pPr>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1C7ABD6E" w14:textId="77777777" w:rsidR="00CF6009" w:rsidRDefault="00304D5F">
            <w:pPr>
              <w:rPr>
                <w:rFonts w:eastAsia="Times New Roman"/>
              </w:rPr>
            </w:pPr>
            <w:r>
              <w:rPr>
                <w:rFonts w:eastAsia="DengXian" w:hint="eastAsia"/>
                <w:lang w:eastAsia="zh-CN"/>
              </w:rPr>
              <w:t>W</w:t>
            </w:r>
            <w:r>
              <w:rPr>
                <w:rFonts w:eastAsia="DengXian"/>
                <w:lang w:eastAsia="zh-CN"/>
              </w:rPr>
              <w:t xml:space="preserve">e prefer not to re-open the discussion unless there is </w:t>
            </w:r>
            <w:proofErr w:type="gramStart"/>
            <w:r>
              <w:rPr>
                <w:rFonts w:eastAsia="DengXian"/>
                <w:lang w:eastAsia="zh-CN"/>
              </w:rPr>
              <w:t>hope</w:t>
            </w:r>
            <w:proofErr w:type="gramEnd"/>
            <w:r>
              <w:rPr>
                <w:rFonts w:eastAsia="DengXian"/>
                <w:lang w:eastAsia="zh-CN"/>
              </w:rPr>
              <w:t xml:space="preserv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CF6009" w14:paraId="3BAD949C" w14:textId="77777777">
        <w:trPr>
          <w:trHeight w:val="567"/>
        </w:trPr>
        <w:tc>
          <w:tcPr>
            <w:tcW w:w="1627" w:type="dxa"/>
            <w:vAlign w:val="center"/>
          </w:tcPr>
          <w:p w14:paraId="484DFEB4" w14:textId="77777777" w:rsidR="00CF6009" w:rsidRDefault="00304D5F">
            <w:pPr>
              <w:textAlignment w:val="center"/>
              <w:rPr>
                <w:rFonts w:eastAsia="SimSun"/>
                <w:lang w:val="en-US" w:eastAsia="ko-KR"/>
              </w:rPr>
            </w:pPr>
            <w:r>
              <w:rPr>
                <w:rFonts w:eastAsia="SimSun" w:hint="eastAsia"/>
                <w:lang w:val="en-US" w:eastAsia="zh-CN"/>
              </w:rPr>
              <w:t>ZTE</w:t>
            </w:r>
          </w:p>
        </w:tc>
        <w:tc>
          <w:tcPr>
            <w:tcW w:w="7389" w:type="dxa"/>
            <w:vAlign w:val="center"/>
          </w:tcPr>
          <w:p w14:paraId="73310C30" w14:textId="77777777" w:rsidR="00CF6009" w:rsidRDefault="00304D5F">
            <w:pPr>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CE5791">
            <w:pPr>
              <w:textAlignment w:val="center"/>
              <w:rPr>
                <w:lang w:eastAsia="ko-KR"/>
              </w:rPr>
            </w:pPr>
            <w:r>
              <w:rPr>
                <w:lang w:eastAsia="ko-KR"/>
              </w:rPr>
              <w:t>Nokia, NSB</w:t>
            </w:r>
          </w:p>
        </w:tc>
        <w:tc>
          <w:tcPr>
            <w:tcW w:w="7389" w:type="dxa"/>
            <w:vAlign w:val="center"/>
          </w:tcPr>
          <w:p w14:paraId="439B4E79" w14:textId="3F2CEDEA" w:rsidR="00CE5791" w:rsidRDefault="00CE5791" w:rsidP="00CE5791">
            <w:pPr>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6A1256" w14:paraId="6757E39F" w14:textId="77777777">
        <w:trPr>
          <w:trHeight w:val="567"/>
        </w:trPr>
        <w:tc>
          <w:tcPr>
            <w:tcW w:w="1627" w:type="dxa"/>
            <w:vAlign w:val="center"/>
          </w:tcPr>
          <w:p w14:paraId="5329137B" w14:textId="530EF47B" w:rsidR="006A1256" w:rsidRDefault="006A1256" w:rsidP="006A1256">
            <w:pPr>
              <w:textAlignment w:val="center"/>
              <w:rPr>
                <w:lang w:eastAsia="ko-KR"/>
              </w:rPr>
            </w:pPr>
            <w:r w:rsidRPr="00237B02">
              <w:rPr>
                <w:color w:val="7030A0"/>
                <w:lang w:eastAsia="ko-KR"/>
              </w:rPr>
              <w:t>Ericsson</w:t>
            </w:r>
          </w:p>
        </w:tc>
        <w:tc>
          <w:tcPr>
            <w:tcW w:w="7389" w:type="dxa"/>
            <w:vAlign w:val="center"/>
          </w:tcPr>
          <w:p w14:paraId="7FC5F13D" w14:textId="77777777" w:rsidR="006A1256" w:rsidRPr="00237B02" w:rsidRDefault="006A1256" w:rsidP="006A1256">
            <w:pPr>
              <w:rPr>
                <w:rFonts w:eastAsia="Times New Roman"/>
                <w:color w:val="7030A0"/>
              </w:rPr>
            </w:pPr>
            <w:r w:rsidRPr="00237B02">
              <w:rPr>
                <w:rFonts w:eastAsia="Times New Roman"/>
                <w:color w:val="7030A0"/>
              </w:rPr>
              <w:t xml:space="preserve">As we commented in GTW, we are fine RAN plenary to decide the support of Delta-MCS where the alternatives are reduced as proposed in </w:t>
            </w:r>
            <w:r w:rsidRPr="00237B02">
              <w:rPr>
                <w:rFonts w:cs="Times"/>
                <w:color w:val="7030A0"/>
                <w:szCs w:val="20"/>
              </w:rPr>
              <w:t xml:space="preserve">RP-212107 </w:t>
            </w:r>
            <w:r w:rsidRPr="00237B02">
              <w:rPr>
                <w:rFonts w:eastAsia="Times New Roman"/>
                <w:color w:val="7030A0"/>
              </w:rPr>
              <w:t>and the timeline issue is addressed. Upon the decision in RAN plenary, the work in RAN1 would be limited and can be continued.</w:t>
            </w:r>
          </w:p>
          <w:p w14:paraId="67C4BA34" w14:textId="77777777" w:rsidR="006A1256" w:rsidRPr="00237B02" w:rsidRDefault="006A1256" w:rsidP="006A1256">
            <w:pPr>
              <w:rPr>
                <w:rFonts w:eastAsia="Times New Roman"/>
                <w:color w:val="7030A0"/>
              </w:rPr>
            </w:pPr>
            <w:r w:rsidRPr="00237B02">
              <w:rPr>
                <w:rFonts w:eastAsia="Times New Roman"/>
                <w:color w:val="7030A0"/>
              </w:rPr>
              <w:t>With respect to concern raised, in our understanding the feature would be subject to UE capability</w:t>
            </w:r>
            <w:r>
              <w:rPr>
                <w:rFonts w:eastAsia="Times New Roman"/>
                <w:color w:val="7030A0"/>
              </w:rPr>
              <w:t xml:space="preserve"> and provides</w:t>
            </w:r>
            <w:r w:rsidRPr="00237B02">
              <w:rPr>
                <w:rFonts w:eastAsia="Times New Roman"/>
                <w:color w:val="7030A0"/>
              </w:rPr>
              <w:t xml:space="preserve"> considerable benefits to obtain enhanced </w:t>
            </w:r>
            <w:r>
              <w:rPr>
                <w:rFonts w:eastAsia="Times New Roman"/>
                <w:color w:val="7030A0"/>
              </w:rPr>
              <w:t xml:space="preserve">CSI </w:t>
            </w:r>
            <w:r w:rsidRPr="00237B02">
              <w:rPr>
                <w:rFonts w:eastAsia="Times New Roman"/>
                <w:color w:val="7030A0"/>
              </w:rPr>
              <w:t xml:space="preserve">report without </w:t>
            </w:r>
            <w:r w:rsidRPr="00237B02">
              <w:rPr>
                <w:rFonts w:eastAsia="Times New Roman"/>
                <w:color w:val="7030A0"/>
              </w:rPr>
              <w:lastRenderedPageBreak/>
              <w:t xml:space="preserve">suffering </w:t>
            </w:r>
            <w:r>
              <w:rPr>
                <w:rFonts w:eastAsia="Times New Roman"/>
                <w:color w:val="7030A0"/>
              </w:rPr>
              <w:t>t</w:t>
            </w:r>
            <w:r w:rsidRPr="00237B02">
              <w:rPr>
                <w:rFonts w:eastAsia="Times New Roman"/>
                <w:color w:val="7030A0"/>
              </w:rPr>
              <w:t>he large overhead caused by 4-bits CQI report. Otherwise, the option would be not benefiting any CSI enhancements in Rel-17 when overhead is detrimental.</w:t>
            </w:r>
          </w:p>
          <w:p w14:paraId="69DD3C1C" w14:textId="77777777" w:rsidR="006A1256" w:rsidRDefault="006A1256" w:rsidP="006A1256">
            <w:pPr>
              <w:textAlignment w:val="center"/>
              <w:rPr>
                <w:rFonts w:eastAsia="Times New Roman"/>
              </w:rPr>
            </w:pPr>
          </w:p>
        </w:tc>
      </w:tr>
    </w:tbl>
    <w:p w14:paraId="7BF02AE7" w14:textId="77777777" w:rsidR="00CF6009" w:rsidRDefault="00304D5F">
      <w:pPr>
        <w:pStyle w:val="Heading2"/>
      </w:pPr>
      <w:r>
        <w:lastRenderedPageBreak/>
        <w:t>Enhancements for support of time synchronization</w:t>
      </w:r>
    </w:p>
    <w:p w14:paraId="47AAD422" w14:textId="77777777" w:rsidR="00CF6009" w:rsidRDefault="00304D5F">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pPr>
              <w:spacing w:before="60" w:after="60"/>
              <w:jc w:val="both"/>
              <w:rPr>
                <w:b/>
                <w:bCs/>
                <w:lang w:val="en-US"/>
              </w:rPr>
            </w:pPr>
            <w:r>
              <w:rPr>
                <w:b/>
                <w:bCs/>
                <w:lang w:val="en-US"/>
              </w:rPr>
              <w:t xml:space="preserve">Proposal 2: For propagation delay compensation enhancements, RAN to agree the following compromise proposal: </w:t>
            </w:r>
          </w:p>
          <w:p w14:paraId="28971994" w14:textId="77777777" w:rsidR="00CF6009" w:rsidRDefault="00304D5F">
            <w:pPr>
              <w:pStyle w:val="ListParagraph"/>
              <w:numPr>
                <w:ilvl w:val="0"/>
                <w:numId w:val="9"/>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47BD1DCE" w14:textId="77777777" w:rsidR="00CF6009" w:rsidRDefault="00304D5F">
            <w:pPr>
              <w:pStyle w:val="ListParagraph"/>
              <w:numPr>
                <w:ilvl w:val="0"/>
                <w:numId w:val="9"/>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0A7A0FD4" w14:textId="77777777" w:rsidR="00CF6009" w:rsidRDefault="00304D5F">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07BDE5E0" w14:textId="77777777" w:rsidR="00CF6009" w:rsidRDefault="00304D5F">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pPr>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pPr>
              <w:textAlignment w:val="center"/>
              <w:rPr>
                <w:lang w:eastAsia="ko-KR"/>
              </w:rPr>
            </w:pPr>
            <w:r>
              <w:rPr>
                <w:lang w:eastAsia="ko-KR"/>
              </w:rPr>
              <w:t>CMCC</w:t>
            </w:r>
          </w:p>
        </w:tc>
        <w:tc>
          <w:tcPr>
            <w:tcW w:w="7389" w:type="dxa"/>
            <w:vAlign w:val="center"/>
          </w:tcPr>
          <w:p w14:paraId="58D0C68A" w14:textId="77777777" w:rsidR="00CF6009" w:rsidRDefault="00304D5F">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0AE507B7" w14:textId="77777777" w:rsidR="00CF6009" w:rsidRDefault="00304D5F">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xml:space="preserve">. Therefore, we prefer not to so rush to preclude the TA-based PDC solution in RAN </w:t>
            </w:r>
            <w:r>
              <w:rPr>
                <w:rFonts w:eastAsiaTheme="minorEastAsia" w:hint="eastAsia"/>
                <w:lang w:eastAsia="zh-CN"/>
              </w:rPr>
              <w:lastRenderedPageBreak/>
              <w:t>plenary and continue the evaluation and discussion in RAN1/4/2.</w:t>
            </w:r>
            <w:r>
              <w:rPr>
                <w:rFonts w:eastAsia="DengXian"/>
                <w:bCs/>
                <w:lang w:eastAsia="zh-CN"/>
              </w:rPr>
              <w:t xml:space="preserve"> Maybe, a joint session of RAN1, RAN2 and RAN4 for this topic can be added into the slot.</w:t>
            </w:r>
          </w:p>
          <w:p w14:paraId="0F65B334" w14:textId="77777777" w:rsidR="00CF6009" w:rsidRDefault="00CF6009">
            <w:pPr>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pPr>
              <w:textAlignment w:val="center"/>
              <w:rPr>
                <w:lang w:eastAsia="ko-KR"/>
              </w:rPr>
            </w:pPr>
            <w:r>
              <w:rPr>
                <w:lang w:eastAsia="ko-KR"/>
              </w:rPr>
              <w:lastRenderedPageBreak/>
              <w:t>OPPO</w:t>
            </w:r>
          </w:p>
        </w:tc>
        <w:tc>
          <w:tcPr>
            <w:tcW w:w="7389" w:type="dxa"/>
            <w:vAlign w:val="center"/>
          </w:tcPr>
          <w:p w14:paraId="5F7270B0" w14:textId="77777777" w:rsidR="00CF6009" w:rsidRDefault="00304D5F">
            <w:pPr>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4459FE4F" w14:textId="77777777" w:rsidR="00CF6009" w:rsidRDefault="00CF6009">
            <w:pPr>
              <w:textAlignment w:val="center"/>
              <w:rPr>
                <w:lang w:eastAsia="ko-KR"/>
              </w:rPr>
            </w:pPr>
          </w:p>
          <w:p w14:paraId="4B7DE587" w14:textId="77777777" w:rsidR="00CF6009" w:rsidRDefault="00304D5F">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7DB5B2A" w14:textId="77777777" w:rsidR="00CF6009" w:rsidRDefault="00CF6009">
            <w:pPr>
              <w:textAlignment w:val="center"/>
              <w:rPr>
                <w:lang w:eastAsia="ko-KR"/>
              </w:rPr>
            </w:pPr>
          </w:p>
          <w:p w14:paraId="75451C0B" w14:textId="77777777" w:rsidR="00CF6009" w:rsidRDefault="00304D5F">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751BE44" w14:textId="77777777" w:rsidR="00CF6009" w:rsidRDefault="00CF6009">
            <w:pPr>
              <w:textAlignment w:val="center"/>
              <w:rPr>
                <w:lang w:eastAsia="ko-KR"/>
              </w:rPr>
            </w:pPr>
          </w:p>
          <w:p w14:paraId="15FD22AD" w14:textId="77777777" w:rsidR="00CF6009" w:rsidRDefault="00304D5F">
            <w:pPr>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pPr>
              <w:numPr>
                <w:ilvl w:val="0"/>
                <w:numId w:val="10"/>
              </w:numPr>
              <w:textAlignment w:val="center"/>
              <w:rPr>
                <w:lang w:eastAsia="ko-KR"/>
              </w:rPr>
            </w:pPr>
            <w:r>
              <w:rPr>
                <w:lang w:eastAsia="ko-KR"/>
              </w:rPr>
              <w:lastRenderedPageBreak/>
              <w:t xml:space="preserve">to make RTT-based PDC thinner, e.g., by picking just one DL-RS between PRS and CSI-RS, in order to make RAN2/RAN4 load lighter if RTT-based PDC is finally chosen by RAN1. </w:t>
            </w:r>
          </w:p>
          <w:p w14:paraId="3C05226C" w14:textId="77777777" w:rsidR="00CF6009" w:rsidRDefault="00304D5F">
            <w:pPr>
              <w:numPr>
                <w:ilvl w:val="0"/>
                <w:numId w:val="10"/>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2C066147" w14:textId="77777777" w:rsidR="00CF6009" w:rsidRDefault="00CF6009">
            <w:pPr>
              <w:textAlignment w:val="center"/>
              <w:rPr>
                <w:lang w:eastAsia="ko-KR"/>
              </w:rPr>
            </w:pPr>
          </w:p>
          <w:p w14:paraId="0BCEA4AE" w14:textId="77777777" w:rsidR="00CF6009" w:rsidRDefault="00304D5F">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F6009" w14:paraId="305B5BEB" w14:textId="77777777">
        <w:trPr>
          <w:trHeight w:val="567"/>
        </w:trPr>
        <w:tc>
          <w:tcPr>
            <w:tcW w:w="1627" w:type="dxa"/>
            <w:vAlign w:val="center"/>
          </w:tcPr>
          <w:p w14:paraId="6D357E1A"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833A55B" w14:textId="77777777" w:rsidR="00CF6009" w:rsidRDefault="00304D5F">
            <w:pPr>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pPr>
              <w:textAlignment w:val="center"/>
              <w:rPr>
                <w:lang w:eastAsia="ko-KR"/>
              </w:rPr>
            </w:pPr>
            <w:r>
              <w:rPr>
                <w:lang w:eastAsia="ko-KR"/>
              </w:rPr>
              <w:t>Qualcomm</w:t>
            </w:r>
          </w:p>
        </w:tc>
        <w:tc>
          <w:tcPr>
            <w:tcW w:w="7389" w:type="dxa"/>
            <w:vAlign w:val="center"/>
          </w:tcPr>
          <w:p w14:paraId="68575EB3" w14:textId="77777777" w:rsidR="00CF6009" w:rsidRDefault="00304D5F">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pPr>
              <w:textAlignment w:val="center"/>
              <w:rPr>
                <w:lang w:eastAsia="ko-KR"/>
              </w:rPr>
            </w:pPr>
            <w:r>
              <w:rPr>
                <w:rFonts w:hint="eastAsia"/>
                <w:lang w:eastAsia="ko-KR"/>
              </w:rPr>
              <w:t>Samsung</w:t>
            </w:r>
          </w:p>
        </w:tc>
        <w:tc>
          <w:tcPr>
            <w:tcW w:w="7389" w:type="dxa"/>
            <w:vAlign w:val="center"/>
          </w:tcPr>
          <w:p w14:paraId="7F2AE176" w14:textId="77777777" w:rsidR="00CF6009" w:rsidRDefault="00304D5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pPr>
              <w:textAlignment w:val="center"/>
              <w:rPr>
                <w:lang w:eastAsia="ko-KR"/>
              </w:rPr>
            </w:pPr>
            <w:r>
              <w:rPr>
                <w:rFonts w:hint="eastAsia"/>
                <w:lang w:eastAsia="ko-KR"/>
              </w:rPr>
              <w:t>Xiaomi</w:t>
            </w:r>
          </w:p>
        </w:tc>
        <w:tc>
          <w:tcPr>
            <w:tcW w:w="7389" w:type="dxa"/>
            <w:vAlign w:val="center"/>
          </w:tcPr>
          <w:p w14:paraId="25B91C8F" w14:textId="77777777" w:rsidR="00CF6009" w:rsidRDefault="00304D5F">
            <w:pPr>
              <w:textAlignment w:val="center"/>
              <w:rPr>
                <w:lang w:eastAsia="ko-KR"/>
              </w:rPr>
            </w:pPr>
            <w:r>
              <w:rPr>
                <w:lang w:eastAsia="ko-KR"/>
              </w:rPr>
              <w:t xml:space="preserve">We prefer a single solution for PDC, considering the limited time remaining in Rel-17 and the standard work required in both RAN1 and RAN2. As both TA-based PDC and </w:t>
            </w:r>
            <w:r>
              <w:rPr>
                <w:lang w:eastAsia="ko-KR"/>
              </w:rPr>
              <w:lastRenderedPageBreak/>
              <w:t>RTT-based PDC are targeting at resolving the same issue, the extra complexity of specifying two solutions is not necessary.</w:t>
            </w:r>
          </w:p>
        </w:tc>
      </w:tr>
      <w:tr w:rsidR="00CF6009" w14:paraId="0D960523" w14:textId="77777777">
        <w:trPr>
          <w:trHeight w:val="567"/>
        </w:trPr>
        <w:tc>
          <w:tcPr>
            <w:tcW w:w="1627" w:type="dxa"/>
            <w:vAlign w:val="center"/>
          </w:tcPr>
          <w:p w14:paraId="3834A92D" w14:textId="77777777" w:rsidR="00CF6009" w:rsidRDefault="00304D5F">
            <w:pPr>
              <w:textAlignment w:val="center"/>
              <w:rPr>
                <w:lang w:eastAsia="zh-CN"/>
              </w:rPr>
            </w:pPr>
            <w:r>
              <w:rPr>
                <w:rFonts w:hint="eastAsia"/>
                <w:lang w:eastAsia="zh-CN"/>
              </w:rPr>
              <w:lastRenderedPageBreak/>
              <w:t>CATT</w:t>
            </w:r>
          </w:p>
        </w:tc>
        <w:tc>
          <w:tcPr>
            <w:tcW w:w="7389" w:type="dxa"/>
            <w:vAlign w:val="center"/>
          </w:tcPr>
          <w:p w14:paraId="574B05E1" w14:textId="77777777" w:rsidR="00CF6009" w:rsidRDefault="00304D5F">
            <w:pPr>
              <w:textAlignment w:val="center"/>
              <w:rPr>
                <w:lang w:eastAsia="zh-CN"/>
              </w:rPr>
            </w:pPr>
            <w:r>
              <w:rPr>
                <w:rFonts w:hint="eastAsia"/>
                <w:lang w:eastAsia="zh-CN"/>
              </w:rPr>
              <w:t>In general, we do not think RAN intervention is needed for PDC.</w:t>
            </w:r>
          </w:p>
          <w:p w14:paraId="742D5D1B" w14:textId="77777777" w:rsidR="00CF6009" w:rsidRDefault="00304D5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0B59C2E2" w14:textId="77777777" w:rsidR="00CF6009" w:rsidRDefault="00304D5F">
            <w:pPr>
              <w:textAlignment w:val="center"/>
              <w:rPr>
                <w:rFonts w:eastAsiaTheme="minorEastAsia"/>
                <w:lang w:eastAsia="zh-CN"/>
              </w:rPr>
            </w:pPr>
            <w:r>
              <w:rPr>
                <w:rFonts w:eastAsiaTheme="minorEastAsia" w:hint="eastAsia"/>
                <w:lang w:eastAsia="zh-CN"/>
              </w:rPr>
              <w:t>For RTT-based PDC, 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pPr>
              <w:textAlignment w:val="center"/>
              <w:rPr>
                <w:lang w:eastAsia="zh-CN"/>
              </w:rPr>
            </w:pPr>
            <w:r>
              <w:rPr>
                <w:lang w:eastAsia="ko-KR"/>
              </w:rPr>
              <w:t>Intel</w:t>
            </w:r>
          </w:p>
        </w:tc>
        <w:tc>
          <w:tcPr>
            <w:tcW w:w="7389" w:type="dxa"/>
            <w:vAlign w:val="center"/>
          </w:tcPr>
          <w:p w14:paraId="42F4557B" w14:textId="77777777" w:rsidR="00CF6009" w:rsidRDefault="00304D5F">
            <w:pPr>
              <w:textAlignment w:val="center"/>
              <w:rPr>
                <w:lang w:eastAsia="ko-KR"/>
              </w:rPr>
            </w:pPr>
            <w:r>
              <w:rPr>
                <w:lang w:eastAsia="ko-KR"/>
              </w:rPr>
              <w:t>We are supportive.</w:t>
            </w:r>
          </w:p>
          <w:p w14:paraId="3280240E" w14:textId="77777777" w:rsidR="00CF6009" w:rsidRDefault="00304D5F">
            <w:pPr>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F6009" w14:paraId="52CEF324" w14:textId="77777777">
        <w:trPr>
          <w:trHeight w:val="567"/>
        </w:trPr>
        <w:tc>
          <w:tcPr>
            <w:tcW w:w="1627" w:type="dxa"/>
            <w:vAlign w:val="center"/>
          </w:tcPr>
          <w:p w14:paraId="4202E311"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3CDDC6B" w14:textId="77777777" w:rsidR="00CF6009" w:rsidRDefault="00304D5F">
            <w:pPr>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w:t>
            </w:r>
            <w:proofErr w:type="gramStart"/>
            <w:r>
              <w:rPr>
                <w:rFonts w:eastAsia="DengXian"/>
                <w:lang w:eastAsia="zh-CN"/>
              </w:rPr>
              <w:t>Indeed</w:t>
            </w:r>
            <w:proofErr w:type="gramEnd"/>
            <w:r>
              <w:rPr>
                <w:rFonts w:eastAsia="DengXian"/>
                <w:lang w:eastAsia="zh-CN"/>
              </w:rPr>
              <w:t xml:space="preserve"> it is challenging to complete PDC for all working groups since inter-communications needed across working groups. </w:t>
            </w:r>
          </w:p>
          <w:p w14:paraId="0B8DB52A" w14:textId="77777777" w:rsidR="00CF6009" w:rsidRDefault="00CF6009">
            <w:pPr>
              <w:textAlignment w:val="center"/>
              <w:rPr>
                <w:rFonts w:eastAsia="DengXian"/>
                <w:lang w:eastAsia="zh-CN"/>
              </w:rPr>
            </w:pPr>
          </w:p>
          <w:p w14:paraId="566BB9E3" w14:textId="77777777" w:rsidR="00CF6009" w:rsidRDefault="00304D5F">
            <w:pPr>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7DC72B0D" w14:textId="77777777" w:rsidR="00CF6009" w:rsidRDefault="00304D5F">
            <w:pPr>
              <w:spacing w:before="120" w:line="288"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pPr>
              <w:pStyle w:val="ListParagraph"/>
              <w:numPr>
                <w:ilvl w:val="0"/>
                <w:numId w:val="9"/>
              </w:numPr>
              <w:spacing w:before="60" w:after="60"/>
              <w:jc w:val="both"/>
              <w:rPr>
                <w:lang w:val="en-US"/>
              </w:rPr>
            </w:pPr>
            <w:r>
              <w:rPr>
                <w:b/>
                <w:bCs/>
                <w:lang w:val="en-US" w:eastAsia="zh-CN"/>
              </w:rPr>
              <w:t>RAN1 prioritize the discussion of RTT-based PDC in RAN1#106-e, and send LS to RAN2/4 if any issue relevant to other working group is identified.</w:t>
            </w:r>
          </w:p>
          <w:p w14:paraId="0AC66A89" w14:textId="77777777" w:rsidR="00CF6009" w:rsidRDefault="00304D5F">
            <w:pPr>
              <w:pStyle w:val="ListParagraph"/>
              <w:numPr>
                <w:ilvl w:val="0"/>
                <w:numId w:val="9"/>
              </w:numPr>
              <w:spacing w:before="60" w:after="6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78F1BC45" w14:textId="77777777" w:rsidR="00CF6009" w:rsidRDefault="00CF6009">
            <w:pPr>
              <w:textAlignment w:val="center"/>
              <w:rPr>
                <w:rFonts w:eastAsia="DengXian"/>
                <w:lang w:val="en-US" w:eastAsia="zh-CN"/>
              </w:rPr>
            </w:pPr>
          </w:p>
          <w:p w14:paraId="6CD08D3D" w14:textId="77777777" w:rsidR="00CF6009" w:rsidRDefault="00304D5F">
            <w:pPr>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7C745D6" w14:textId="77777777" w:rsidR="00CF6009" w:rsidRDefault="00CF6009">
            <w:pPr>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pPr>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4055C0A4"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34CC18F6"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p>
          <w:p w14:paraId="14E676DA"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p>
          <w:p w14:paraId="3AA5C451" w14:textId="77777777" w:rsidR="00CF6009" w:rsidRDefault="00304D5F">
            <w:pPr>
              <w:pStyle w:val="NormalWeb"/>
              <w:shd w:val="clear" w:color="auto" w:fill="FFFFFF"/>
              <w:spacing w:before="0" w:beforeAutospacing="0" w:after="0" w:afterAutospacing="0" w:line="315" w:lineRule="atLeast"/>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CE5791">
            <w:pPr>
              <w:textAlignment w:val="center"/>
              <w:rPr>
                <w:rFonts w:eastAsia="DengXian"/>
                <w:lang w:eastAsia="zh-CN"/>
              </w:rPr>
            </w:pPr>
            <w:r>
              <w:rPr>
                <w:lang w:eastAsia="ko-KR"/>
              </w:rPr>
              <w:t>Nokia, NSB</w:t>
            </w:r>
          </w:p>
        </w:tc>
        <w:tc>
          <w:tcPr>
            <w:tcW w:w="7389" w:type="dxa"/>
            <w:vAlign w:val="center"/>
          </w:tcPr>
          <w:p w14:paraId="2172AE1D" w14:textId="77777777" w:rsidR="00CE5791" w:rsidRDefault="00CE5791" w:rsidP="00CE5791">
            <w:pPr>
              <w:textAlignment w:val="center"/>
              <w:rPr>
                <w:lang w:eastAsia="ko-KR"/>
              </w:rPr>
            </w:pPr>
            <w:r>
              <w:rPr>
                <w:lang w:eastAsia="ko-KR"/>
              </w:rPr>
              <w:t xml:space="preserve">Support. </w:t>
            </w:r>
          </w:p>
          <w:p w14:paraId="61E7097D" w14:textId="478E4F93" w:rsidR="00CE5791" w:rsidRDefault="00CE5791" w:rsidP="00CE5791">
            <w:pPr>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A81D6A" w14:paraId="194EE68B" w14:textId="77777777">
        <w:trPr>
          <w:trHeight w:val="567"/>
        </w:trPr>
        <w:tc>
          <w:tcPr>
            <w:tcW w:w="1627" w:type="dxa"/>
            <w:vAlign w:val="center"/>
          </w:tcPr>
          <w:p w14:paraId="4223D984" w14:textId="6FE5CE84" w:rsidR="00A81D6A" w:rsidRDefault="00A81D6A" w:rsidP="00A81D6A">
            <w:pPr>
              <w:textAlignment w:val="center"/>
              <w:rPr>
                <w:lang w:eastAsia="ko-KR"/>
              </w:rPr>
            </w:pPr>
            <w:r w:rsidRPr="00BB6F2D">
              <w:rPr>
                <w:rFonts w:eastAsia="DengXian"/>
                <w:color w:val="7030A0"/>
                <w:lang w:eastAsia="zh-CN"/>
              </w:rPr>
              <w:t>Ericsson</w:t>
            </w:r>
          </w:p>
        </w:tc>
        <w:tc>
          <w:tcPr>
            <w:tcW w:w="7389" w:type="dxa"/>
            <w:vAlign w:val="center"/>
          </w:tcPr>
          <w:p w14:paraId="5E3087AD" w14:textId="77777777" w:rsidR="00A81D6A" w:rsidRPr="00BB6F2D" w:rsidRDefault="00A81D6A" w:rsidP="00A81D6A">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color w:val="7030A0"/>
                <w:sz w:val="20"/>
                <w:szCs w:val="20"/>
                <w:shd w:val="clear" w:color="auto" w:fill="FFFFFF"/>
              </w:rPr>
            </w:pPr>
            <w:r w:rsidRPr="00BB6F2D">
              <w:rPr>
                <w:rStyle w:val="Strong"/>
                <w:rFonts w:ascii="Times New Roman" w:eastAsia="Microsoft YaHei" w:hAnsi="Times New Roman" w:cs="Times New Roman"/>
                <w:b w:val="0"/>
                <w:color w:val="7030A0"/>
                <w:sz w:val="20"/>
                <w:szCs w:val="20"/>
                <w:shd w:val="clear" w:color="auto" w:fill="FFFFFF"/>
              </w:rPr>
              <w:t>We fully support the proposal.</w:t>
            </w:r>
          </w:p>
          <w:p w14:paraId="06D1DD14" w14:textId="77777777" w:rsidR="00A81D6A" w:rsidRPr="00BB6F2D" w:rsidRDefault="00A81D6A" w:rsidP="00A81D6A">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color w:val="7030A0"/>
                <w:sz w:val="20"/>
                <w:szCs w:val="20"/>
                <w:shd w:val="clear" w:color="auto" w:fill="FFFFFF"/>
              </w:rPr>
            </w:pPr>
            <w:r w:rsidRPr="00BB6F2D">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b w:val="0"/>
                <w:color w:val="7030A0"/>
                <w:sz w:val="20"/>
                <w:szCs w:val="20"/>
                <w:shd w:val="clear" w:color="auto" w:fill="FFFFFF"/>
              </w:rPr>
              <w:t>.</w:t>
            </w:r>
            <w:r>
              <w:rPr>
                <w:rStyle w:val="Strong"/>
                <w:rFonts w:ascii="Times New Roman" w:eastAsia="Microsoft YaHei" w:hAnsi="Times New Roman" w:cs="Times New Roman"/>
                <w:shd w:val="clear" w:color="auto" w:fill="FFFFFF"/>
              </w:rPr>
              <w:t xml:space="preserve"> </w:t>
            </w:r>
            <w:r w:rsidRPr="00541A3B">
              <w:rPr>
                <w:rStyle w:val="Strong"/>
                <w:rFonts w:ascii="Times New Roman" w:eastAsia="Microsoft YaHei" w:hAnsi="Times New Roman" w:cs="Times New Roman"/>
                <w:b w:val="0"/>
                <w:bCs w:val="0"/>
                <w:color w:val="7030A0"/>
                <w:sz w:val="22"/>
                <w:szCs w:val="22"/>
                <w:shd w:val="clear" w:color="auto" w:fill="FFFFFF"/>
              </w:rPr>
              <w:t>Supporting</w:t>
            </w:r>
            <w:r w:rsidRPr="00BB6F2D">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w:t>
            </w:r>
            <w:r>
              <w:rPr>
                <w:rStyle w:val="Strong"/>
                <w:rFonts w:ascii="Times New Roman" w:eastAsia="Microsoft YaHei" w:hAnsi="Times New Roman" w:cs="Times New Roman"/>
                <w:b w:val="0"/>
                <w:color w:val="7030A0"/>
                <w:sz w:val="20"/>
                <w:szCs w:val="20"/>
                <w:shd w:val="clear" w:color="auto" w:fill="FFFFFF"/>
              </w:rPr>
              <w:t xml:space="preserve"> that</w:t>
            </w:r>
            <w:r w:rsidRPr="00BB6F2D">
              <w:rPr>
                <w:rStyle w:val="Strong"/>
                <w:rFonts w:ascii="Times New Roman" w:eastAsia="Microsoft YaHei" w:hAnsi="Times New Roman" w:cs="Times New Roman"/>
                <w:b w:val="0"/>
                <w:color w:val="7030A0"/>
                <w:sz w:val="20"/>
                <w:szCs w:val="20"/>
                <w:shd w:val="clear" w:color="auto" w:fill="FFFFFF"/>
              </w:rPr>
              <w:t xml:space="preserve"> </w:t>
            </w:r>
            <w:r>
              <w:rPr>
                <w:rStyle w:val="Strong"/>
                <w:rFonts w:ascii="Times New Roman" w:eastAsia="Microsoft YaHei" w:hAnsi="Times New Roman" w:cs="Times New Roman"/>
                <w:b w:val="0"/>
                <w:color w:val="7030A0"/>
                <w:sz w:val="20"/>
                <w:szCs w:val="20"/>
                <w:shd w:val="clear" w:color="auto" w:fill="FFFFFF"/>
              </w:rPr>
              <w:t>a</w:t>
            </w:r>
            <w:r w:rsidRPr="00BB6F2D">
              <w:rPr>
                <w:rStyle w:val="Strong"/>
                <w:rFonts w:ascii="Times New Roman" w:eastAsia="Microsoft YaHei" w:hAnsi="Times New Roman" w:cs="Times New Roman"/>
                <w:b w:val="0"/>
                <w:color w:val="7030A0"/>
                <w:sz w:val="20"/>
                <w:szCs w:val="20"/>
                <w:shd w:val="clear" w:color="auto" w:fill="FFFFFF"/>
              </w:rPr>
              <w:t>ny work on enhancements should be spend on RTT-based</w:t>
            </w:r>
            <w:r>
              <w:rPr>
                <w:rStyle w:val="Strong"/>
                <w:rFonts w:ascii="Times New Roman" w:eastAsia="Microsoft YaHei" w:hAnsi="Times New Roman" w:cs="Times New Roman"/>
                <w:b w:val="0"/>
                <w:color w:val="7030A0"/>
                <w:sz w:val="20"/>
                <w:szCs w:val="20"/>
                <w:shd w:val="clear" w:color="auto" w:fill="FFFFFF"/>
              </w:rPr>
              <w:t xml:space="preserve"> while for</w:t>
            </w:r>
            <w:r w:rsidRPr="00BB6F2D">
              <w:rPr>
                <w:rStyle w:val="Strong"/>
                <w:rFonts w:ascii="Times New Roman" w:eastAsia="Microsoft YaHei" w:hAnsi="Times New Roman" w:cs="Times New Roman"/>
                <w:b w:val="0"/>
                <w:color w:val="7030A0"/>
                <w:sz w:val="20"/>
                <w:szCs w:val="20"/>
                <w:shd w:val="clear" w:color="auto" w:fill="FFFFFF"/>
              </w:rPr>
              <w:t xml:space="preserve"> TA-based, enhancement is not needed. I</w:t>
            </w:r>
            <w:r>
              <w:rPr>
                <w:rStyle w:val="Strong"/>
                <w:rFonts w:ascii="Times New Roman" w:eastAsia="Microsoft YaHei" w:hAnsi="Times New Roman" w:cs="Times New Roman"/>
                <w:b w:val="0"/>
                <w:color w:val="7030A0"/>
                <w:sz w:val="20"/>
                <w:szCs w:val="20"/>
                <w:shd w:val="clear" w:color="auto" w:fill="FFFFFF"/>
              </w:rPr>
              <w:t>n</w:t>
            </w:r>
            <w:r w:rsidRPr="00BB6F2D">
              <w:rPr>
                <w:rStyle w:val="Strong"/>
                <w:rFonts w:ascii="Times New Roman" w:eastAsia="Microsoft YaHei" w:hAnsi="Times New Roman" w:cs="Times New Roman"/>
                <w:b w:val="0"/>
                <w:color w:val="7030A0"/>
                <w:sz w:val="20"/>
                <w:szCs w:val="20"/>
                <w:shd w:val="clear" w:color="auto" w:fill="FFFFFF"/>
              </w:rPr>
              <w:t xml:space="preserve"> that way, we can complete the work with a useful outcome</w:t>
            </w:r>
            <w:r>
              <w:rPr>
                <w:rStyle w:val="Strong"/>
                <w:rFonts w:ascii="Times New Roman" w:eastAsia="Microsoft YaHei" w:hAnsi="Times New Roman" w:cs="Times New Roman"/>
                <w:b w:val="0"/>
                <w:color w:val="7030A0"/>
                <w:sz w:val="20"/>
                <w:szCs w:val="20"/>
                <w:shd w:val="clear" w:color="auto" w:fill="FFFFFF"/>
              </w:rPr>
              <w:t xml:space="preserve"> addressing different use cases</w:t>
            </w:r>
            <w:r w:rsidRPr="00BB6F2D">
              <w:rPr>
                <w:rStyle w:val="Strong"/>
                <w:rFonts w:ascii="Times New Roman" w:eastAsia="Microsoft YaHei" w:hAnsi="Times New Roman" w:cs="Times New Roman"/>
                <w:b w:val="0"/>
                <w:color w:val="7030A0"/>
                <w:sz w:val="20"/>
                <w:szCs w:val="20"/>
                <w:shd w:val="clear" w:color="auto" w:fill="FFFFFF"/>
              </w:rPr>
              <w:t>.</w:t>
            </w:r>
          </w:p>
          <w:p w14:paraId="3C1B0AF4" w14:textId="77777777" w:rsidR="00A81D6A" w:rsidRPr="00BB6F2D" w:rsidRDefault="00A81D6A" w:rsidP="00A81D6A">
            <w:pPr>
              <w:pStyle w:val="ListParagraph"/>
              <w:numPr>
                <w:ilvl w:val="0"/>
                <w:numId w:val="9"/>
              </w:numPr>
              <w:spacing w:after="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TA-based without enhancement for smart-grid use case (loose requirement)</w:t>
            </w:r>
          </w:p>
          <w:p w14:paraId="747FFF70" w14:textId="77777777" w:rsidR="00A81D6A" w:rsidRPr="00BB6F2D" w:rsidRDefault="00A81D6A" w:rsidP="00A81D6A">
            <w:pPr>
              <w:pStyle w:val="ListParagraph"/>
              <w:numPr>
                <w:ilvl w:val="0"/>
                <w:numId w:val="9"/>
              </w:numPr>
              <w:spacing w:after="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RTT-based (with enhancement) for control-to-control use case (tight requirement)</w:t>
            </w:r>
          </w:p>
          <w:p w14:paraId="745C7058" w14:textId="77777777" w:rsidR="00A81D6A" w:rsidRDefault="00A81D6A" w:rsidP="00A81D6A">
            <w:pPr>
              <w:textAlignment w:val="center"/>
              <w:rPr>
                <w:lang w:eastAsia="ko-KR"/>
              </w:rPr>
            </w:pPr>
          </w:p>
        </w:tc>
      </w:tr>
    </w:tbl>
    <w:p w14:paraId="54207D87" w14:textId="77777777" w:rsidR="00CF6009" w:rsidRDefault="00304D5F">
      <w:pPr>
        <w:pStyle w:val="Heading2"/>
      </w:pPr>
      <w:r>
        <w:lastRenderedPageBreak/>
        <w:t>Enhancements based on new QoS related parameters</w:t>
      </w:r>
    </w:p>
    <w:p w14:paraId="7D7C842C" w14:textId="77777777" w:rsidR="00CF6009" w:rsidRDefault="00304D5F">
      <w:pPr>
        <w:spacing w:before="120" w:after="120"/>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pPr>
              <w:spacing w:before="60" w:after="60"/>
              <w:jc w:val="both"/>
              <w:rPr>
                <w:b/>
                <w:bCs/>
                <w:lang w:val="en-US"/>
              </w:rPr>
            </w:pPr>
            <w:r>
              <w:rPr>
                <w:b/>
                <w:bCs/>
                <w:lang w:val="en-US"/>
              </w:rPr>
              <w:t>Proposal 3: For the objective on New QoS parameter, RAN should provide the following guidance to RAN2:</w:t>
            </w:r>
          </w:p>
          <w:p w14:paraId="4A3BFC49" w14:textId="77777777" w:rsidR="00CF6009" w:rsidRDefault="00304D5F">
            <w:pPr>
              <w:pStyle w:val="ListParagraph"/>
              <w:numPr>
                <w:ilvl w:val="0"/>
                <w:numId w:val="11"/>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7A4A51C9" w14:textId="77777777" w:rsidR="00CF6009" w:rsidRDefault="00304D5F">
            <w:pPr>
              <w:pStyle w:val="ListParagraph"/>
              <w:numPr>
                <w:ilvl w:val="0"/>
                <w:numId w:val="11"/>
              </w:numPr>
              <w:spacing w:before="60" w:after="60"/>
              <w:jc w:val="both"/>
              <w:rPr>
                <w:b/>
                <w:bCs/>
                <w:lang w:val="en-US"/>
              </w:rPr>
            </w:pPr>
            <w:r>
              <w:rPr>
                <w:b/>
                <w:bCs/>
                <w:lang w:val="en-US"/>
              </w:rPr>
              <w:t xml:space="preserve">Other options should be dropped for the time being. </w:t>
            </w:r>
          </w:p>
          <w:p w14:paraId="103080FC" w14:textId="77777777" w:rsidR="00CF6009" w:rsidRDefault="00304D5F">
            <w:pPr>
              <w:pStyle w:val="ListParagraph"/>
              <w:numPr>
                <w:ilvl w:val="0"/>
                <w:numId w:val="11"/>
              </w:numPr>
              <w:spacing w:before="60" w:after="60"/>
              <w:jc w:val="both"/>
              <w:rPr>
                <w:b/>
                <w:bCs/>
                <w:lang w:val="en-US"/>
              </w:rPr>
            </w:pPr>
            <w:r>
              <w:rPr>
                <w:b/>
                <w:bCs/>
                <w:lang w:val="en-US"/>
              </w:rPr>
              <w:t>If no consensus can be reached by the end of Rel-17, RAN2 should postpone the discussion to future releases.</w:t>
            </w:r>
          </w:p>
        </w:tc>
      </w:tr>
    </w:tbl>
    <w:p w14:paraId="01C08EE7" w14:textId="77777777" w:rsidR="00CF6009" w:rsidRDefault="00304D5F">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pPr>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pPr>
              <w:textAlignment w:val="center"/>
              <w:rPr>
                <w:lang w:eastAsia="ko-KR"/>
              </w:rPr>
            </w:pPr>
            <w:r>
              <w:rPr>
                <w:lang w:eastAsia="ko-KR"/>
              </w:rPr>
              <w:t>CMCC</w:t>
            </w:r>
          </w:p>
        </w:tc>
        <w:tc>
          <w:tcPr>
            <w:tcW w:w="7389" w:type="dxa"/>
            <w:vAlign w:val="center"/>
          </w:tcPr>
          <w:p w14:paraId="2507AF35" w14:textId="77777777" w:rsidR="00CF6009" w:rsidRDefault="00304D5F">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pPr>
              <w:textAlignment w:val="center"/>
              <w:rPr>
                <w:lang w:eastAsia="ko-KR"/>
              </w:rPr>
            </w:pPr>
            <w:r>
              <w:rPr>
                <w:lang w:eastAsia="ko-KR"/>
              </w:rPr>
              <w:t>OPPO</w:t>
            </w:r>
          </w:p>
        </w:tc>
        <w:tc>
          <w:tcPr>
            <w:tcW w:w="7389" w:type="dxa"/>
            <w:vAlign w:val="center"/>
          </w:tcPr>
          <w:p w14:paraId="14E6CB0D" w14:textId="77777777" w:rsidR="00CF6009" w:rsidRDefault="00304D5F">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 up by a delay of more than one release. </w:t>
            </w:r>
          </w:p>
          <w:p w14:paraId="7508656C" w14:textId="77777777" w:rsidR="00CF6009" w:rsidRDefault="00304D5F">
            <w:pPr>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pPr>
              <w:textAlignment w:val="center"/>
              <w:rPr>
                <w:lang w:eastAsia="ko-KR"/>
              </w:rPr>
            </w:pPr>
            <w:r>
              <w:rPr>
                <w:lang w:eastAsia="ko-KR"/>
              </w:rPr>
              <w:t>Lenovo/Motorola Mobility</w:t>
            </w:r>
          </w:p>
        </w:tc>
        <w:tc>
          <w:tcPr>
            <w:tcW w:w="7389" w:type="dxa"/>
            <w:vAlign w:val="center"/>
          </w:tcPr>
          <w:p w14:paraId="0557DE14" w14:textId="77777777" w:rsidR="00CF6009" w:rsidRDefault="00304D5F">
            <w:pPr>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pPr>
              <w:textAlignment w:val="center"/>
              <w:rPr>
                <w:lang w:eastAsia="ko-KR"/>
              </w:rPr>
            </w:pPr>
            <w:r>
              <w:rPr>
                <w:lang w:eastAsia="ko-KR"/>
              </w:rPr>
              <w:t>Qualcomm</w:t>
            </w:r>
          </w:p>
        </w:tc>
        <w:tc>
          <w:tcPr>
            <w:tcW w:w="7389" w:type="dxa"/>
            <w:vAlign w:val="center"/>
          </w:tcPr>
          <w:p w14:paraId="1B3C7210" w14:textId="77777777" w:rsidR="00CF6009" w:rsidRDefault="00304D5F">
            <w:pPr>
              <w:textAlignment w:val="center"/>
              <w:rPr>
                <w:lang w:eastAsia="ko-KR"/>
              </w:rPr>
            </w:pPr>
            <w:r>
              <w:rPr>
                <w:lang w:eastAsia="ko-KR"/>
              </w:rPr>
              <w:t xml:space="preserve">Our view is similar to Oppo’s. We agree with the first two bullets. </w:t>
            </w:r>
          </w:p>
          <w:p w14:paraId="78F08156" w14:textId="77777777" w:rsidR="00CF6009" w:rsidRDefault="00304D5F">
            <w:pPr>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w:t>
            </w:r>
            <w:r>
              <w:rPr>
                <w:lang w:eastAsia="ko-KR"/>
              </w:rPr>
              <w:lastRenderedPageBreak/>
              <w:t xml:space="preserve">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pPr>
              <w:textAlignment w:val="center"/>
              <w:rPr>
                <w:lang w:eastAsia="ko-KR"/>
              </w:rPr>
            </w:pPr>
            <w:r>
              <w:rPr>
                <w:rFonts w:hint="eastAsia"/>
                <w:lang w:eastAsia="ko-KR"/>
              </w:rPr>
              <w:lastRenderedPageBreak/>
              <w:t>Samsung</w:t>
            </w:r>
          </w:p>
        </w:tc>
        <w:tc>
          <w:tcPr>
            <w:tcW w:w="7389" w:type="dxa"/>
            <w:vAlign w:val="center"/>
          </w:tcPr>
          <w:p w14:paraId="71AF76C5" w14:textId="77777777" w:rsidR="00CF6009" w:rsidRDefault="00304D5F">
            <w:pPr>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3555668" w14:textId="77777777" w:rsidR="00CF6009" w:rsidRDefault="00304D5F">
            <w:pPr>
              <w:textAlignment w:val="center"/>
              <w:rPr>
                <w:lang w:val="en-US" w:eastAsia="ko-KR"/>
              </w:rPr>
            </w:pPr>
            <w:r>
              <w:rPr>
                <w:lang w:val="en-US" w:eastAsia="ko-KR"/>
              </w:rPr>
              <w:t xml:space="preserve">We support the proposal, as this can reduce the </w:t>
            </w:r>
            <w:proofErr w:type="gramStart"/>
            <w:r>
              <w:rPr>
                <w:lang w:val="en-US" w:eastAsia="ko-KR"/>
              </w:rPr>
              <w:t>work load</w:t>
            </w:r>
            <w:proofErr w:type="gramEnd"/>
            <w:r>
              <w:rPr>
                <w:lang w:val="en-US" w:eastAsia="ko-KR"/>
              </w:rPr>
              <w:t xml:space="preserve"> in RAN2 and facilitate the QoS discussion in Rel-17.</w:t>
            </w:r>
          </w:p>
        </w:tc>
      </w:tr>
      <w:tr w:rsidR="00CF6009" w14:paraId="663BAB99" w14:textId="77777777">
        <w:trPr>
          <w:trHeight w:val="567"/>
        </w:trPr>
        <w:tc>
          <w:tcPr>
            <w:tcW w:w="1627" w:type="dxa"/>
            <w:vAlign w:val="center"/>
          </w:tcPr>
          <w:p w14:paraId="7EF1294F" w14:textId="77777777" w:rsidR="00CF6009" w:rsidRDefault="00304D5F">
            <w:pPr>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71A87273" w14:textId="77777777" w:rsidR="00CF6009" w:rsidRDefault="00304D5F">
            <w:pPr>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pPr>
              <w:textAlignment w:val="center"/>
              <w:rPr>
                <w:rFonts w:eastAsiaTheme="minorEastAsia"/>
                <w:lang w:eastAsia="zh-CN"/>
              </w:rPr>
            </w:pPr>
            <w:r>
              <w:rPr>
                <w:rFonts w:cs="Times"/>
                <w:lang w:eastAsia="ko-KR"/>
              </w:rPr>
              <w:t>CATT</w:t>
            </w:r>
          </w:p>
        </w:tc>
        <w:tc>
          <w:tcPr>
            <w:tcW w:w="7389" w:type="dxa"/>
            <w:vAlign w:val="center"/>
          </w:tcPr>
          <w:p w14:paraId="301FF37E" w14:textId="77777777" w:rsidR="00CF6009" w:rsidRDefault="00304D5F">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pPr>
              <w:textAlignment w:val="center"/>
              <w:rPr>
                <w:rFonts w:cs="Times"/>
                <w:lang w:eastAsia="ko-KR"/>
              </w:rPr>
            </w:pPr>
            <w:r>
              <w:rPr>
                <w:rFonts w:eastAsia="Yu Mincho" w:hint="eastAsia"/>
                <w:lang w:eastAsia="ja-JP"/>
              </w:rPr>
              <w:t>DOCOMO</w:t>
            </w:r>
          </w:p>
        </w:tc>
        <w:tc>
          <w:tcPr>
            <w:tcW w:w="7389" w:type="dxa"/>
            <w:vAlign w:val="center"/>
          </w:tcPr>
          <w:p w14:paraId="1F4A3B19" w14:textId="77777777" w:rsidR="00CF6009" w:rsidRDefault="00304D5F">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F6009" w14:paraId="36F5FB5B" w14:textId="77777777">
        <w:trPr>
          <w:trHeight w:val="567"/>
        </w:trPr>
        <w:tc>
          <w:tcPr>
            <w:tcW w:w="1627" w:type="dxa"/>
            <w:vAlign w:val="center"/>
          </w:tcPr>
          <w:p w14:paraId="494E6989" w14:textId="77777777" w:rsidR="00CF6009" w:rsidRDefault="00304D5F">
            <w:pPr>
              <w:textAlignment w:val="center"/>
              <w:rPr>
                <w:rFonts w:eastAsia="Yu Mincho"/>
                <w:lang w:eastAsia="ja-JP"/>
              </w:rPr>
            </w:pPr>
            <w:r>
              <w:rPr>
                <w:lang w:eastAsia="ko-KR"/>
              </w:rPr>
              <w:t>Intel</w:t>
            </w:r>
          </w:p>
        </w:tc>
        <w:tc>
          <w:tcPr>
            <w:tcW w:w="7389" w:type="dxa"/>
            <w:vAlign w:val="center"/>
          </w:tcPr>
          <w:p w14:paraId="60339C09" w14:textId="77777777" w:rsidR="00CF6009" w:rsidRDefault="00304D5F">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F6009" w14:paraId="0EBE9398" w14:textId="77777777">
        <w:trPr>
          <w:trHeight w:val="567"/>
        </w:trPr>
        <w:tc>
          <w:tcPr>
            <w:tcW w:w="1627" w:type="dxa"/>
            <w:vAlign w:val="center"/>
          </w:tcPr>
          <w:p w14:paraId="15B8B617"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6A2E56A3" w14:textId="77777777" w:rsidR="00CF6009" w:rsidRDefault="00304D5F">
            <w:pPr>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w:t>
            </w:r>
            <w:r>
              <w:rPr>
                <w:rFonts w:eastAsia="DengXian"/>
                <w:lang w:eastAsia="zh-CN"/>
              </w:rPr>
              <w:lastRenderedPageBreak/>
              <w:t xml:space="preserve">clear whether we will have Rel-18 IIoT/URLLC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pPr>
              <w:rPr>
                <w:lang w:eastAsia="ko-KR"/>
              </w:rPr>
            </w:pPr>
            <w:r>
              <w:rPr>
                <w:rFonts w:hint="eastAsia"/>
              </w:rPr>
              <w:lastRenderedPageBreak/>
              <w:t>ZTE</w:t>
            </w:r>
          </w:p>
        </w:tc>
        <w:tc>
          <w:tcPr>
            <w:tcW w:w="7389" w:type="dxa"/>
            <w:vAlign w:val="center"/>
          </w:tcPr>
          <w:p w14:paraId="2E7499A8" w14:textId="77777777" w:rsidR="00CF6009" w:rsidRDefault="00304D5F">
            <w:pPr>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w:t>
            </w:r>
            <w:proofErr w:type="gramStart"/>
            <w:r>
              <w:t>So</w:t>
            </w:r>
            <w:proofErr w:type="gramEnd"/>
            <w:r>
              <w:t xml:space="preserve">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CE5791">
            <w:pPr>
              <w:textAlignment w:val="center"/>
              <w:rPr>
                <w:lang w:eastAsia="ko-KR"/>
              </w:rPr>
            </w:pPr>
            <w:r>
              <w:rPr>
                <w:lang w:eastAsia="ko-KR"/>
              </w:rPr>
              <w:t>Nokia, NSB</w:t>
            </w:r>
          </w:p>
        </w:tc>
        <w:tc>
          <w:tcPr>
            <w:tcW w:w="7389" w:type="dxa"/>
            <w:vAlign w:val="center"/>
          </w:tcPr>
          <w:p w14:paraId="48761ED1" w14:textId="6F3CDD5B" w:rsidR="00CE5791" w:rsidRDefault="00CE5791" w:rsidP="00CE5791">
            <w:pPr>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C350E2" w14:paraId="675FCC1D" w14:textId="77777777">
        <w:trPr>
          <w:trHeight w:val="567"/>
        </w:trPr>
        <w:tc>
          <w:tcPr>
            <w:tcW w:w="1627" w:type="dxa"/>
            <w:vAlign w:val="center"/>
          </w:tcPr>
          <w:p w14:paraId="3B4D92EC" w14:textId="4251C541" w:rsidR="00C350E2" w:rsidRDefault="00C350E2" w:rsidP="00C350E2">
            <w:pPr>
              <w:textAlignment w:val="center"/>
              <w:rPr>
                <w:lang w:eastAsia="ko-KR"/>
              </w:rPr>
            </w:pPr>
            <w:r w:rsidRPr="002604A9">
              <w:rPr>
                <w:color w:val="7030A0"/>
                <w:lang w:eastAsia="ko-KR"/>
              </w:rPr>
              <w:t>Ericsson</w:t>
            </w:r>
          </w:p>
        </w:tc>
        <w:tc>
          <w:tcPr>
            <w:tcW w:w="7389" w:type="dxa"/>
            <w:vAlign w:val="center"/>
          </w:tcPr>
          <w:p w14:paraId="56092BD3" w14:textId="599E9BA5" w:rsidR="00C350E2" w:rsidRPr="002604A9" w:rsidRDefault="00C350E2" w:rsidP="00C350E2">
            <w:pPr>
              <w:spacing w:after="0" w:line="240" w:lineRule="auto"/>
              <w:rPr>
                <w:rFonts w:ascii="Times New Roman" w:hAnsi="Times New Roman"/>
                <w:color w:val="7030A0"/>
                <w:szCs w:val="20"/>
                <w:lang w:val="en-US" w:eastAsia="zh-CN"/>
              </w:rPr>
            </w:pPr>
            <w:r w:rsidRPr="002604A9">
              <w:rPr>
                <w:color w:val="7030A0"/>
                <w:lang w:eastAsia="ko-KR"/>
              </w:rPr>
              <w:t xml:space="preserve">We support the proposal (first two bullets). If agreed, it is important to clarify </w:t>
            </w:r>
            <w:r w:rsidRPr="002604A9">
              <w:rPr>
                <w:rFonts w:ascii="Times New Roman" w:hAnsi="Times New Roman"/>
                <w:color w:val="7030A0"/>
                <w:szCs w:val="20"/>
                <w:lang w:val="en-US" w:eastAsia="zh-CN"/>
              </w:rPr>
              <w:t>that the exact definition of "HARQ NACK" is still open for discussion, for example, can be re-</w:t>
            </w:r>
            <w:proofErr w:type="spellStart"/>
            <w:r w:rsidRPr="002604A9">
              <w:rPr>
                <w:rFonts w:ascii="Times New Roman" w:hAnsi="Times New Roman"/>
                <w:color w:val="7030A0"/>
                <w:szCs w:val="20"/>
                <w:lang w:val="en-US" w:eastAsia="zh-CN"/>
              </w:rPr>
              <w:t>tx</w:t>
            </w:r>
            <w:proofErr w:type="spellEnd"/>
            <w:r w:rsidRPr="002604A9">
              <w:rPr>
                <w:rFonts w:ascii="Times New Roman" w:hAnsi="Times New Roman"/>
                <w:color w:val="7030A0"/>
                <w:szCs w:val="20"/>
                <w:lang w:val="en-US" w:eastAsia="zh-CN"/>
              </w:rPr>
              <w:t xml:space="preserve"> grant, configured grant type 2 activation command, etc. </w:t>
            </w:r>
          </w:p>
          <w:p w14:paraId="38E32175" w14:textId="77777777" w:rsidR="00C350E2" w:rsidRPr="002604A9" w:rsidRDefault="00C350E2" w:rsidP="00C350E2">
            <w:pPr>
              <w:textAlignment w:val="center"/>
              <w:rPr>
                <w:color w:val="7030A0"/>
                <w:lang w:eastAsia="ko-KR"/>
              </w:rPr>
            </w:pPr>
            <w:r w:rsidRPr="002604A9">
              <w:rPr>
                <w:color w:val="7030A0"/>
                <w:lang w:eastAsia="ko-KR"/>
              </w:rPr>
              <w:t>On 3</w:t>
            </w:r>
            <w:r w:rsidRPr="002604A9">
              <w:rPr>
                <w:color w:val="7030A0"/>
                <w:vertAlign w:val="superscript"/>
                <w:lang w:eastAsia="ko-KR"/>
              </w:rPr>
              <w:t>rd</w:t>
            </w:r>
            <w:r w:rsidRPr="002604A9">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2A0A4758" w14:textId="77777777" w:rsidR="00C350E2" w:rsidRDefault="00C350E2" w:rsidP="00C350E2">
            <w:pPr>
              <w:textAlignment w:val="center"/>
              <w:rPr>
                <w:lang w:eastAsia="ko-KR"/>
              </w:rPr>
            </w:pPr>
          </w:p>
        </w:tc>
      </w:tr>
    </w:tbl>
    <w:p w14:paraId="018174A4" w14:textId="77777777" w:rsidR="00CF6009" w:rsidRDefault="00304D5F">
      <w:pPr>
        <w:pStyle w:val="Heading1"/>
        <w:ind w:left="862" w:hanging="862"/>
        <w:rPr>
          <w:lang w:eastAsia="ko-KR"/>
        </w:rPr>
      </w:pPr>
      <w:r>
        <w:rPr>
          <w:lang w:eastAsia="ko-KR"/>
        </w:rPr>
        <w:t>Intermediate phase</w:t>
      </w:r>
    </w:p>
    <w:p w14:paraId="5E646728" w14:textId="77777777" w:rsidR="00CF6009" w:rsidRDefault="00304D5F">
      <w:pPr>
        <w:spacing w:before="60" w:after="60"/>
        <w:ind w:firstLineChars="100" w:firstLine="200"/>
        <w:jc w:val="both"/>
        <w:rPr>
          <w:lang w:eastAsia="ko-KR"/>
        </w:rPr>
      </w:pPr>
      <w:r>
        <w:rPr>
          <w:lang w:eastAsia="ko-KR"/>
        </w:rPr>
        <w:t>…</w:t>
      </w:r>
    </w:p>
    <w:p w14:paraId="4CD6507C" w14:textId="77777777" w:rsidR="00CF6009" w:rsidRDefault="00304D5F">
      <w:pPr>
        <w:pStyle w:val="Heading1"/>
        <w:ind w:left="862" w:hanging="862"/>
        <w:rPr>
          <w:lang w:eastAsia="ko-KR"/>
        </w:rPr>
      </w:pPr>
      <w:r>
        <w:rPr>
          <w:lang w:eastAsia="ko-KR"/>
        </w:rPr>
        <w:t>Fine tuning phase</w:t>
      </w:r>
    </w:p>
    <w:p w14:paraId="54DA7A04" w14:textId="77777777" w:rsidR="00CF6009" w:rsidRDefault="00304D5F">
      <w:pPr>
        <w:spacing w:before="60" w:after="60"/>
        <w:ind w:firstLineChars="100" w:firstLine="200"/>
        <w:jc w:val="both"/>
        <w:rPr>
          <w:lang w:eastAsia="ko-KR"/>
        </w:rPr>
      </w:pPr>
      <w:r>
        <w:rPr>
          <w:lang w:eastAsia="ko-KR"/>
        </w:rPr>
        <w:t>…</w:t>
      </w:r>
    </w:p>
    <w:p w14:paraId="5C87C48B" w14:textId="77777777" w:rsidR="00CF6009" w:rsidRDefault="00304D5F">
      <w:pPr>
        <w:pStyle w:val="Heading1"/>
        <w:ind w:left="862" w:hanging="862"/>
        <w:rPr>
          <w:lang w:eastAsia="ko-KR"/>
        </w:rPr>
      </w:pPr>
      <w:r>
        <w:rPr>
          <w:lang w:eastAsia="ko-KR"/>
        </w:rPr>
        <w:t>Conclusion</w:t>
      </w:r>
    </w:p>
    <w:p w14:paraId="5F8BE136" w14:textId="77777777" w:rsidR="00CF6009" w:rsidRDefault="00304D5F">
      <w:pPr>
        <w:spacing w:before="60" w:after="60"/>
        <w:ind w:firstLineChars="100" w:firstLine="200"/>
        <w:jc w:val="both"/>
        <w:rPr>
          <w:lang w:eastAsia="ko-KR"/>
        </w:rPr>
      </w:pPr>
      <w:r>
        <w:rPr>
          <w:lang w:eastAsia="ko-KR"/>
        </w:rPr>
        <w:t>…</w:t>
      </w:r>
    </w:p>
    <w:p w14:paraId="144BB0DB" w14:textId="77777777" w:rsidR="00CF6009" w:rsidRDefault="00304D5F">
      <w:pPr>
        <w:pStyle w:val="Heading1"/>
        <w:ind w:left="862" w:hanging="862"/>
        <w:rPr>
          <w:lang w:eastAsia="ko-KR"/>
        </w:rPr>
      </w:pPr>
      <w:r>
        <w:rPr>
          <w:lang w:eastAsia="ko-KR"/>
        </w:rPr>
        <w:t>References</w:t>
      </w:r>
    </w:p>
    <w:p w14:paraId="36CC8C0A" w14:textId="77777777" w:rsidR="00CF6009" w:rsidRDefault="00304D5F">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025243D" w14:textId="77777777" w:rsidR="00CF6009" w:rsidRDefault="00304D5F">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BEC1261" w14:textId="77777777" w:rsidR="00CF6009" w:rsidRDefault="00304D5F">
      <w:pPr>
        <w:rPr>
          <w:color w:val="000000"/>
        </w:rPr>
      </w:pPr>
      <w:r>
        <w:rPr>
          <w:color w:val="000000"/>
        </w:rPr>
        <w:t>[3]</w:t>
      </w:r>
      <w:r>
        <w:rPr>
          <w:color w:val="000000"/>
        </w:rPr>
        <w:tab/>
        <w:t>RP-212024</w:t>
      </w:r>
      <w:r>
        <w:rPr>
          <w:color w:val="000000"/>
        </w:rPr>
        <w:tab/>
        <w:t>Scope discussion on Rel-17 IIOT/URLLC</w:t>
      </w:r>
      <w:r>
        <w:rPr>
          <w:color w:val="000000"/>
        </w:rPr>
        <w:tab/>
        <w:t>vivo</w:t>
      </w:r>
    </w:p>
    <w:p w14:paraId="7A89BB06" w14:textId="77777777" w:rsidR="00CF6009" w:rsidRDefault="00304D5F">
      <w:pPr>
        <w:ind w:left="567" w:hanging="567"/>
        <w:rPr>
          <w:color w:val="000000"/>
        </w:rPr>
      </w:pPr>
      <w:r>
        <w:rPr>
          <w:color w:val="000000"/>
        </w:rPr>
        <w:lastRenderedPageBreak/>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65726C3" w14:textId="77777777" w:rsidR="00CF6009" w:rsidRDefault="00304D5F">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876F549" w14:textId="77777777" w:rsidR="00CF6009" w:rsidRDefault="00304D5F">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pPr>
        <w:rPr>
          <w:color w:val="000000"/>
        </w:rPr>
      </w:pPr>
    </w:p>
    <w:p w14:paraId="6C812B6C" w14:textId="77777777" w:rsidR="00CF6009" w:rsidRDefault="00CF6009">
      <w:pPr>
        <w:rPr>
          <w:color w:val="000000"/>
        </w:rPr>
      </w:pPr>
    </w:p>
    <w:sectPr w:rsidR="00CF6009">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DDAC0" w14:textId="77777777" w:rsidR="007B0576" w:rsidRDefault="007B0576" w:rsidP="00694DE9">
      <w:pPr>
        <w:spacing w:after="0" w:line="240" w:lineRule="auto"/>
      </w:pPr>
      <w:r>
        <w:separator/>
      </w:r>
    </w:p>
  </w:endnote>
  <w:endnote w:type="continuationSeparator" w:id="0">
    <w:p w14:paraId="3B4A2BA1" w14:textId="77777777" w:rsidR="007B0576" w:rsidRDefault="007B0576"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MS Gothic"/>
    <w:charset w:val="80"/>
    <w:family w:val="auto"/>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FA6FC" w14:textId="77777777" w:rsidR="007B0576" w:rsidRDefault="007B0576" w:rsidP="00694DE9">
      <w:pPr>
        <w:spacing w:after="0" w:line="240" w:lineRule="auto"/>
      </w:pPr>
      <w:r>
        <w:separator/>
      </w:r>
    </w:p>
  </w:footnote>
  <w:footnote w:type="continuationSeparator" w:id="0">
    <w:p w14:paraId="7567A519" w14:textId="77777777" w:rsidR="007B0576" w:rsidRDefault="007B0576" w:rsidP="00694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543713"/>
    <w:multiLevelType w:val="hybridMultilevel"/>
    <w:tmpl w:val="E0420244"/>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53A13B0"/>
    <w:multiLevelType w:val="hybridMultilevel"/>
    <w:tmpl w:val="368051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025F3"/>
    <w:multiLevelType w:val="hybridMultilevel"/>
    <w:tmpl w:val="3C4E09D0"/>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6"/>
  </w:num>
  <w:num w:numId="4">
    <w:abstractNumId w:val="10"/>
  </w:num>
  <w:num w:numId="5">
    <w:abstractNumId w:val="7"/>
  </w:num>
  <w:num w:numId="6">
    <w:abstractNumId w:val="5"/>
  </w:num>
  <w:num w:numId="7">
    <w:abstractNumId w:val="13"/>
  </w:num>
  <w:num w:numId="8">
    <w:abstractNumId w:val="14"/>
  </w:num>
  <w:num w:numId="9">
    <w:abstractNumId w:val="2"/>
  </w:num>
  <w:num w:numId="10">
    <w:abstractNumId w:val="0"/>
  </w:num>
  <w:num w:numId="11">
    <w:abstractNumId w:val="11"/>
  </w:num>
  <w:num w:numId="12">
    <w:abstractNumId w:val="4"/>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567"/>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1113B7"/>
    <w:rsid w:val="00131F34"/>
    <w:rsid w:val="001604E9"/>
    <w:rsid w:val="00165029"/>
    <w:rsid w:val="00183FFC"/>
    <w:rsid w:val="001958EA"/>
    <w:rsid w:val="001F628B"/>
    <w:rsid w:val="002200DA"/>
    <w:rsid w:val="00222092"/>
    <w:rsid w:val="00225BB0"/>
    <w:rsid w:val="002679BE"/>
    <w:rsid w:val="00271074"/>
    <w:rsid w:val="00272C42"/>
    <w:rsid w:val="002A1E7D"/>
    <w:rsid w:val="00304D5F"/>
    <w:rsid w:val="00305D41"/>
    <w:rsid w:val="00312B9C"/>
    <w:rsid w:val="00314A7D"/>
    <w:rsid w:val="003361F5"/>
    <w:rsid w:val="0034223A"/>
    <w:rsid w:val="00350B21"/>
    <w:rsid w:val="00381D15"/>
    <w:rsid w:val="00386D02"/>
    <w:rsid w:val="003B242A"/>
    <w:rsid w:val="003C70B9"/>
    <w:rsid w:val="003E3BAE"/>
    <w:rsid w:val="00445819"/>
    <w:rsid w:val="004770E6"/>
    <w:rsid w:val="004953C0"/>
    <w:rsid w:val="004C0501"/>
    <w:rsid w:val="004C0B5C"/>
    <w:rsid w:val="004D4C02"/>
    <w:rsid w:val="004F6A55"/>
    <w:rsid w:val="005028DD"/>
    <w:rsid w:val="00524CC1"/>
    <w:rsid w:val="005402D0"/>
    <w:rsid w:val="00542BB4"/>
    <w:rsid w:val="005607E1"/>
    <w:rsid w:val="00577567"/>
    <w:rsid w:val="005810F9"/>
    <w:rsid w:val="00583B38"/>
    <w:rsid w:val="0058637C"/>
    <w:rsid w:val="00593706"/>
    <w:rsid w:val="005C355D"/>
    <w:rsid w:val="005C7CE6"/>
    <w:rsid w:val="0060536A"/>
    <w:rsid w:val="00620A89"/>
    <w:rsid w:val="00630047"/>
    <w:rsid w:val="00637319"/>
    <w:rsid w:val="00642C7B"/>
    <w:rsid w:val="0064719D"/>
    <w:rsid w:val="00655658"/>
    <w:rsid w:val="00664FF8"/>
    <w:rsid w:val="00671722"/>
    <w:rsid w:val="00673AA5"/>
    <w:rsid w:val="006870F3"/>
    <w:rsid w:val="00694015"/>
    <w:rsid w:val="00694DE9"/>
    <w:rsid w:val="006A1256"/>
    <w:rsid w:val="006A2DF0"/>
    <w:rsid w:val="006B159D"/>
    <w:rsid w:val="006C18EC"/>
    <w:rsid w:val="006C1D4F"/>
    <w:rsid w:val="006C5572"/>
    <w:rsid w:val="006C7B2F"/>
    <w:rsid w:val="006D3837"/>
    <w:rsid w:val="006D3973"/>
    <w:rsid w:val="007201B8"/>
    <w:rsid w:val="00727006"/>
    <w:rsid w:val="007411B1"/>
    <w:rsid w:val="0076575F"/>
    <w:rsid w:val="007766D9"/>
    <w:rsid w:val="00793F4C"/>
    <w:rsid w:val="00796B28"/>
    <w:rsid w:val="007A2B16"/>
    <w:rsid w:val="007B057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54523"/>
    <w:rsid w:val="00A61D1F"/>
    <w:rsid w:val="00A81D6A"/>
    <w:rsid w:val="00A92293"/>
    <w:rsid w:val="00AA68FE"/>
    <w:rsid w:val="00AB2540"/>
    <w:rsid w:val="00AC4225"/>
    <w:rsid w:val="00AD583B"/>
    <w:rsid w:val="00AD64A5"/>
    <w:rsid w:val="00AE657C"/>
    <w:rsid w:val="00AF4A28"/>
    <w:rsid w:val="00AF650C"/>
    <w:rsid w:val="00B12923"/>
    <w:rsid w:val="00B23D2C"/>
    <w:rsid w:val="00B42905"/>
    <w:rsid w:val="00B45BAF"/>
    <w:rsid w:val="00B8766F"/>
    <w:rsid w:val="00BA6999"/>
    <w:rsid w:val="00BB649D"/>
    <w:rsid w:val="00BB7A18"/>
    <w:rsid w:val="00BC437D"/>
    <w:rsid w:val="00BE1636"/>
    <w:rsid w:val="00C004D9"/>
    <w:rsid w:val="00C350E2"/>
    <w:rsid w:val="00C41A90"/>
    <w:rsid w:val="00C50153"/>
    <w:rsid w:val="00C72188"/>
    <w:rsid w:val="00C868C6"/>
    <w:rsid w:val="00C9165E"/>
    <w:rsid w:val="00C91D1A"/>
    <w:rsid w:val="00C926FD"/>
    <w:rsid w:val="00CD0B15"/>
    <w:rsid w:val="00CD6BAD"/>
    <w:rsid w:val="00CE1880"/>
    <w:rsid w:val="00CE43AB"/>
    <w:rsid w:val="00CE5791"/>
    <w:rsid w:val="00CF6009"/>
    <w:rsid w:val="00D02689"/>
    <w:rsid w:val="00D02FE3"/>
    <w:rsid w:val="00D03D1A"/>
    <w:rsid w:val="00D103D7"/>
    <w:rsid w:val="00D353E9"/>
    <w:rsid w:val="00D52F4B"/>
    <w:rsid w:val="00D60C18"/>
    <w:rsid w:val="00D63BF8"/>
    <w:rsid w:val="00D65248"/>
    <w:rsid w:val="00D759AD"/>
    <w:rsid w:val="00D85CDB"/>
    <w:rsid w:val="00DE7742"/>
    <w:rsid w:val="00E0241F"/>
    <w:rsid w:val="00E0534D"/>
    <w:rsid w:val="00E2494D"/>
    <w:rsid w:val="00E3639A"/>
    <w:rsid w:val="00E46271"/>
    <w:rsid w:val="00EC7068"/>
    <w:rsid w:val="00EE4C1B"/>
    <w:rsid w:val="00EF7578"/>
    <w:rsid w:val="00F06AF2"/>
    <w:rsid w:val="00F24332"/>
    <w:rsid w:val="00F829EC"/>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paragraph" w:styleId="BalloonText">
    <w:name w:val="Balloon Text"/>
    <w:basedOn w:val="Normal"/>
    <w:link w:val="BalloonTextChar"/>
    <w:uiPriority w:val="99"/>
    <w:semiHidden/>
    <w:unhideWhenUsed/>
    <w:rsid w:val="00CE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91"/>
    <w:rPr>
      <w:rFonts w:ascii="Segoe UI" w:eastAsia="Batang"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7784</Words>
  <Characters>41257</Characters>
  <Application>Microsoft Office Word</Application>
  <DocSecurity>0</DocSecurity>
  <Lines>343</Lines>
  <Paragraphs>97</Paragraphs>
  <ScaleCrop>false</ScaleCrop>
  <Company/>
  <LinksUpToDate>false</LinksUpToDate>
  <CharactersWithSpaces>48944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Sorour Falahati</cp:lastModifiedBy>
  <cp:revision>10</cp:revision>
  <dcterms:created xsi:type="dcterms:W3CDTF">2021-09-14T08:36:00Z</dcterms:created>
  <dcterms:modified xsi:type="dcterms:W3CDTF">2021-09-14T09:59:00Z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