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36E52145" w14:textId="77777777" w:rsidR="003361F5" w:rsidRDefault="004770E6">
      <w:pPr>
        <w:pStyle w:val="a7"/>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7"/>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7"/>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7"/>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7"/>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6"/>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7"/>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7"/>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6"/>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lastRenderedPageBreak/>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 xml:space="preserve">Simultaneous PUCCH/PUSCH Tx is another topic for </w:t>
            </w:r>
            <w:proofErr w:type="spellStart"/>
            <w:r>
              <w:t>downscoping</w:t>
            </w:r>
            <w:proofErr w:type="spellEnd"/>
            <w:r>
              <w:t>.</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w:t>
            </w:r>
            <w:r>
              <w:rPr>
                <w:lang w:eastAsia="ko-KR"/>
              </w:rPr>
              <w:lastRenderedPageBreak/>
              <w:t xml:space="preserve">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proofErr w:type="spellStart"/>
            <w:r>
              <w:rPr>
                <w:rFonts w:eastAsiaTheme="minorEastAsia" w:hint="eastAsia"/>
                <w:lang w:eastAsia="zh-CN"/>
              </w:rPr>
              <w:lastRenderedPageBreak/>
              <w:t>Q</w:t>
            </w:r>
            <w:r>
              <w:rPr>
                <w:rFonts w:eastAsiaTheme="minorEastAsia"/>
                <w:lang w:eastAsia="zh-CN"/>
              </w:rPr>
              <w:t>uectel</w:t>
            </w:r>
            <w:proofErr w:type="spellEnd"/>
          </w:p>
        </w:tc>
        <w:tc>
          <w:tcPr>
            <w:tcW w:w="7389" w:type="dxa"/>
            <w:vAlign w:val="center"/>
          </w:tcPr>
          <w:p w14:paraId="3899BD00" w14:textId="55D20A2D" w:rsidR="0064719D" w:rsidRDefault="0064719D" w:rsidP="0064719D">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hint="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hint="eastAsia"/>
                <w:lang w:eastAsia="zh-CN"/>
              </w:rPr>
            </w:pPr>
            <w:r>
              <w:rPr>
                <w:rFonts w:hint="eastAsia"/>
                <w:lang w:eastAsia="zh-CN"/>
              </w:rPr>
              <w:t xml:space="preserve">We support down-scoping. We propose to down-scope PHY prioritization of overlapping CG and DG PUSCHs as in RP-212235. The reason is that </w:t>
            </w:r>
            <w:r>
              <w:rPr>
                <w:rFonts w:hint="eastAsia"/>
                <w:lang w:eastAsia="zh-CN"/>
              </w:rPr>
              <w:t>PHY prioritization of overlapping CG and DG PUSCHs</w:t>
            </w:r>
            <w:r>
              <w:rPr>
                <w:rFonts w:hint="eastAsia"/>
                <w:lang w:eastAsia="zh-CN"/>
              </w:rPr>
              <w:t xml:space="preserve">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hint="eastAsia"/>
                <w:lang w:eastAsia="zh-CN"/>
              </w:rPr>
            </w:pPr>
          </w:p>
          <w:p w14:paraId="7E88CB97" w14:textId="71105594" w:rsidR="006B159D" w:rsidRDefault="006B159D" w:rsidP="006B159D">
            <w:pPr>
              <w:textAlignment w:val="center"/>
              <w:rPr>
                <w:rFonts w:hint="eastAsia"/>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6"/>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lastRenderedPageBreak/>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rFonts w:hint="eastAsia"/>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rFonts w:hint="eastAsia"/>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bl>
    <w:p w14:paraId="7DD3B78A" w14:textId="77777777" w:rsidR="003361F5" w:rsidRDefault="004770E6">
      <w:pPr>
        <w:pStyle w:val="2"/>
      </w:pPr>
      <w:r>
        <w:lastRenderedPageBreak/>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6"/>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7"/>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7"/>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7"/>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6"/>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lastRenderedPageBreak/>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w:t>
            </w:r>
            <w:proofErr w:type="gramStart"/>
            <w:r w:rsidR="00271074">
              <w:rPr>
                <w:rFonts w:ascii="Times New Roman" w:hAnsi="Times New Roman"/>
                <w:szCs w:val="20"/>
                <w:lang w:eastAsia="ko-KR"/>
              </w:rPr>
              <w:t xml:space="preserve">should </w:t>
            </w:r>
            <w:r w:rsidRPr="000E3F30">
              <w:rPr>
                <w:rFonts w:ascii="Times New Roman" w:hAnsi="Times New Roman"/>
                <w:szCs w:val="20"/>
                <w:lang w:eastAsia="ko-KR"/>
              </w:rPr>
              <w:t xml:space="preserve"> conclude</w:t>
            </w:r>
            <w:proofErr w:type="gramEnd"/>
            <w:r w:rsidRPr="000E3F30">
              <w:rPr>
                <w:rFonts w:ascii="Times New Roman" w:hAnsi="Times New Roman"/>
                <w:szCs w:val="20"/>
                <w:lang w:eastAsia="ko-KR"/>
              </w:rPr>
              <w:t xml:space="preserv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lastRenderedPageBreak/>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 xml:space="preserve">We also believe that re-opening the discussion again is not likely to lead to a consensus on a design and will be counter-productive to the completion of Rel-17 </w:t>
            </w:r>
            <w:proofErr w:type="spellStart"/>
            <w:r w:rsidRPr="00760CBF">
              <w:rPr>
                <w:rFonts w:cs="Times"/>
                <w:szCs w:val="20"/>
              </w:rPr>
              <w:t>IIoT</w:t>
            </w:r>
            <w:proofErr w:type="spellEnd"/>
            <w:r w:rsidRPr="00760CBF">
              <w:rPr>
                <w:rFonts w:cs="Times"/>
                <w:szCs w:val="20"/>
              </w:rPr>
              <w: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hint="eastAsia"/>
                <w:szCs w:val="20"/>
                <w:lang w:eastAsia="zh-CN"/>
              </w:rPr>
            </w:pPr>
            <w:r>
              <w:rPr>
                <w:rFonts w:eastAsiaTheme="minorEastAsia" w:cs="Times" w:hint="eastAsia"/>
                <w:szCs w:val="20"/>
                <w:lang w:eastAsia="zh-CN"/>
              </w:rPr>
              <w:t>CATT</w:t>
            </w:r>
          </w:p>
        </w:tc>
        <w:tc>
          <w:tcPr>
            <w:tcW w:w="7389" w:type="dxa"/>
            <w:vAlign w:val="center"/>
          </w:tcPr>
          <w:p w14:paraId="6927C94C" w14:textId="1D78D434" w:rsidR="00E0534D" w:rsidRDefault="00E0534D" w:rsidP="000651FA">
            <w:pPr>
              <w:textAlignment w:val="center"/>
              <w:rPr>
                <w:rFonts w:eastAsiaTheme="minorEastAsia" w:hint="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bl>
    <w:p w14:paraId="09E65ABE" w14:textId="77777777" w:rsidR="003361F5" w:rsidRDefault="004770E6">
      <w:pPr>
        <w:pStyle w:val="2"/>
      </w:pPr>
      <w:r>
        <w:lastRenderedPageBreak/>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6"/>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7"/>
              <w:numPr>
                <w:ilvl w:val="0"/>
                <w:numId w:val="6"/>
              </w:numPr>
              <w:spacing w:before="60" w:after="60"/>
              <w:jc w:val="both"/>
              <w:rPr>
                <w:lang w:val="en-US"/>
              </w:rPr>
            </w:pPr>
            <w:r>
              <w:rPr>
                <w:b/>
                <w:bCs/>
                <w:lang w:val="en-US" w:eastAsia="zh-CN"/>
              </w:rPr>
              <w:t xml:space="preserve">Support for baseline TA-based propagation delay compensation based on the Rel-15 / 16 timing advance </w:t>
            </w:r>
            <w:proofErr w:type="gramStart"/>
            <w:r>
              <w:rPr>
                <w:b/>
                <w:bCs/>
                <w:lang w:val="en-US" w:eastAsia="zh-CN"/>
              </w:rPr>
              <w:t>procedure</w:t>
            </w:r>
            <w:proofErr w:type="gramEnd"/>
            <w:r>
              <w:rPr>
                <w:b/>
                <w:bCs/>
                <w:lang w:val="en-US" w:eastAsia="zh-CN"/>
              </w:rPr>
              <w:t xml:space="preserve"> (i.e. Alt. 1) in Rel-17 without changes on existing TA requirements.</w:t>
            </w:r>
          </w:p>
          <w:p w14:paraId="6D092787" w14:textId="77777777" w:rsidR="003361F5" w:rsidRDefault="004770E6">
            <w:pPr>
              <w:pStyle w:val="a7"/>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6"/>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w:t>
            </w:r>
            <w:r>
              <w:rPr>
                <w:lang w:eastAsia="ko-KR"/>
              </w:rPr>
              <w:lastRenderedPageBreak/>
              <w:t xml:space="preserve">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rFonts w:hint="eastAsia"/>
                <w:lang w:eastAsia="zh-CN"/>
              </w:rPr>
            </w:pPr>
            <w:r>
              <w:rPr>
                <w:rFonts w:hint="eastAsia"/>
                <w:lang w:eastAsia="zh-CN"/>
              </w:rPr>
              <w:t>CATT</w:t>
            </w:r>
          </w:p>
        </w:tc>
        <w:tc>
          <w:tcPr>
            <w:tcW w:w="7389" w:type="dxa"/>
            <w:vAlign w:val="center"/>
          </w:tcPr>
          <w:p w14:paraId="31D4B848" w14:textId="77777777" w:rsidR="00E0534D" w:rsidRDefault="00E0534D" w:rsidP="00B45BAF">
            <w:pPr>
              <w:textAlignment w:val="center"/>
              <w:rPr>
                <w:rFonts w:hint="eastAsia"/>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hint="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hint="eastAsia"/>
                <w:lang w:eastAsia="zh-CN"/>
              </w:rPr>
            </w:pPr>
            <w:r>
              <w:rPr>
                <w:rFonts w:eastAsiaTheme="minorEastAsia" w:hint="eastAsia"/>
                <w:lang w:eastAsia="zh-CN"/>
              </w:rPr>
              <w:t>For RTT-based PDC, RAN WG can continue the discussion regardless.</w:t>
            </w:r>
          </w:p>
        </w:tc>
      </w:tr>
    </w:tbl>
    <w:p w14:paraId="54C977AA" w14:textId="48AE795F"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6"/>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7"/>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7"/>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7"/>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6"/>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lastRenderedPageBreak/>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 xml:space="preserve">We do support the proposal except the last bullet. RAN2 WG has </w:t>
            </w:r>
            <w:proofErr w:type="gramStart"/>
            <w:r>
              <w:rPr>
                <w:rFonts w:cs="Times"/>
                <w:lang w:eastAsia="ko-KR"/>
              </w:rPr>
              <w:t>pro</w:t>
            </w:r>
            <w:bookmarkStart w:id="2" w:name="_GoBack"/>
            <w:bookmarkEnd w:id="2"/>
            <w:r>
              <w:rPr>
                <w:rFonts w:cs="Times"/>
                <w:lang w:eastAsia="ko-KR"/>
              </w:rPr>
              <w:t>gressed</w:t>
            </w:r>
            <w:proofErr w:type="gramEnd"/>
            <w:r>
              <w:rPr>
                <w:rFonts w:cs="Times"/>
                <w:lang w:eastAsia="ko-KR"/>
              </w:rPr>
              <w:t xml:space="preserve">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bl>
    <w:p w14:paraId="303FF1C1" w14:textId="77777777" w:rsidR="003361F5" w:rsidRDefault="004770E6">
      <w:pPr>
        <w:pStyle w:val="1"/>
        <w:ind w:left="862" w:hanging="862"/>
        <w:rPr>
          <w:lang w:eastAsia="ko-KR"/>
        </w:rPr>
      </w:pPr>
      <w:r>
        <w:rPr>
          <w:lang w:eastAsia="ko-KR"/>
        </w:rPr>
        <w:lastRenderedPageBreak/>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10CF9" w14:textId="77777777" w:rsidR="0076575F" w:rsidRDefault="0076575F">
      <w:r>
        <w:separator/>
      </w:r>
    </w:p>
  </w:endnote>
  <w:endnote w:type="continuationSeparator" w:id="0">
    <w:p w14:paraId="619FF7F9" w14:textId="77777777" w:rsidR="0076575F" w:rsidRDefault="0076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Regular">
    <w:altName w:val="MS Mincho"/>
    <w:panose1 w:val="00000000000000000000"/>
    <w:charset w:val="80"/>
    <w:family w:val="auto"/>
    <w:notTrueType/>
    <w:pitch w:val="default"/>
    <w:sig w:usb0="00000000" w:usb1="08070000" w:usb2="00000010" w:usb3="00000000" w:csb0="00020000"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3ADD" w14:textId="77777777" w:rsidR="0076575F" w:rsidRDefault="0076575F">
      <w:r>
        <w:separator/>
      </w:r>
    </w:p>
  </w:footnote>
  <w:footnote w:type="continuationSeparator" w:id="0">
    <w:p w14:paraId="3FE7D482" w14:textId="77777777" w:rsidR="0076575F" w:rsidRDefault="0076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6D02"/>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B159D"/>
    <w:rsid w:val="006C18EC"/>
    <w:rsid w:val="006C1D4F"/>
    <w:rsid w:val="006C5572"/>
    <w:rsid w:val="006D3837"/>
    <w:rsid w:val="006D3973"/>
    <w:rsid w:val="007201B8"/>
    <w:rsid w:val="00727006"/>
    <w:rsid w:val="007411B1"/>
    <w:rsid w:val="0076575F"/>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0534D"/>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7">
    <w:name w:val="List Paragraph"/>
    <w:basedOn w:val="a"/>
    <w:link w:val="Char2"/>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2">
    <w:name w:val="列出段落 Char"/>
    <w:link w:val="a7"/>
    <w:uiPriority w:val="34"/>
    <w:qFormat/>
    <w:locked/>
    <w:rPr>
      <w:rFonts w:ascii="Times" w:eastAsia="Batang" w:hAnsi="Times" w:cs="Times New Roman"/>
      <w:kern w:val="0"/>
      <w:szCs w:val="24"/>
      <w:lang w:val="en-GB" w:eastAsia="en-US"/>
    </w:rPr>
  </w:style>
  <w:style w:type="character" w:customStyle="1" w:styleId="Char1">
    <w:name w:val="页眉 Char"/>
    <w:basedOn w:val="a0"/>
    <w:link w:val="a5"/>
    <w:uiPriority w:val="99"/>
    <w:qFormat/>
    <w:rPr>
      <w:rFonts w:ascii="Times" w:eastAsia="Batang" w:hAnsi="Times" w:cs="Times New Roman"/>
      <w:kern w:val="0"/>
      <w:szCs w:val="24"/>
      <w:lang w:val="en-GB" w:eastAsia="en-US"/>
    </w:rPr>
  </w:style>
  <w:style w:type="character" w:customStyle="1" w:styleId="Char0">
    <w:name w:val="页脚 Char"/>
    <w:basedOn w:val="a0"/>
    <w:link w:val="a4"/>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7">
    <w:name w:val="List Paragraph"/>
    <w:basedOn w:val="a"/>
    <w:link w:val="Char2"/>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2">
    <w:name w:val="列出段落 Char"/>
    <w:link w:val="a7"/>
    <w:uiPriority w:val="34"/>
    <w:qFormat/>
    <w:locked/>
    <w:rPr>
      <w:rFonts w:ascii="Times" w:eastAsia="Batang" w:hAnsi="Times" w:cs="Times New Roman"/>
      <w:kern w:val="0"/>
      <w:szCs w:val="24"/>
      <w:lang w:val="en-GB" w:eastAsia="en-US"/>
    </w:rPr>
  </w:style>
  <w:style w:type="character" w:customStyle="1" w:styleId="Char1">
    <w:name w:val="页眉 Char"/>
    <w:basedOn w:val="a0"/>
    <w:link w:val="a5"/>
    <w:uiPriority w:val="99"/>
    <w:qFormat/>
    <w:rPr>
      <w:rFonts w:ascii="Times" w:eastAsia="Batang" w:hAnsi="Times" w:cs="Times New Roman"/>
      <w:kern w:val="0"/>
      <w:szCs w:val="24"/>
      <w:lang w:val="en-GB" w:eastAsia="en-US"/>
    </w:rPr>
  </w:style>
  <w:style w:type="character" w:customStyle="1" w:styleId="Char0">
    <w:name w:val="页脚 Char"/>
    <w:basedOn w:val="a0"/>
    <w:link w:val="a4"/>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Yanping</cp:lastModifiedBy>
  <cp:revision>10</cp:revision>
  <dcterms:created xsi:type="dcterms:W3CDTF">2021-09-14T04:02:00Z</dcterms:created>
  <dcterms:modified xsi:type="dcterms:W3CDTF">2021-09-14T05:51:00Z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