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DDF22" w14:textId="77777777" w:rsidR="00BB68BB" w:rsidRPr="0094250A" w:rsidRDefault="00087CC7" w:rsidP="009B00E9">
      <w:pPr>
        <w:pStyle w:val="3GPPHeader"/>
        <w:rPr>
          <w:lang w:val="de-DE"/>
        </w:rPr>
      </w:pPr>
      <w:r w:rsidRPr="0094250A">
        <w:rPr>
          <w:lang w:val="de-DE"/>
        </w:rPr>
        <w:t>3GPP TSG-RAN #9</w:t>
      </w:r>
      <w:r w:rsidRPr="0094250A">
        <w:rPr>
          <w:rFonts w:hint="eastAsia"/>
          <w:lang w:val="de-DE"/>
        </w:rPr>
        <w:t>2</w:t>
      </w:r>
      <w:r w:rsidRPr="0094250A">
        <w:rPr>
          <w:lang w:val="de-DE"/>
        </w:rPr>
        <w:t>-e</w:t>
      </w:r>
      <w:r w:rsidRPr="0094250A">
        <w:rPr>
          <w:lang w:val="de-DE"/>
        </w:rPr>
        <w:tab/>
      </w:r>
      <w:r w:rsidR="009B00E9" w:rsidRPr="0094250A">
        <w:rPr>
          <w:lang w:val="de-DE"/>
        </w:rPr>
        <w:t>D</w:t>
      </w:r>
      <w:r w:rsidRPr="0094250A">
        <w:rPr>
          <w:lang w:val="de-DE"/>
        </w:rPr>
        <w:t>raft RP-21xxxx</w:t>
      </w:r>
      <w:bookmarkStart w:id="0" w:name="_Hlk61362165"/>
      <w:r w:rsidR="009B00E9" w:rsidRPr="0094250A">
        <w:rPr>
          <w:lang w:val="de-DE"/>
        </w:rPr>
        <w:br/>
      </w:r>
      <w:r w:rsidRPr="0094250A">
        <w:rPr>
          <w:lang w:val="de-DE"/>
        </w:rPr>
        <w:t>Online, 1</w:t>
      </w:r>
      <w:r w:rsidRPr="0094250A">
        <w:rPr>
          <w:rFonts w:hint="eastAsia"/>
          <w:lang w:val="de-DE"/>
        </w:rPr>
        <w:t>4</w:t>
      </w:r>
      <w:r w:rsidRPr="0094250A">
        <w:rPr>
          <w:lang w:val="de-DE"/>
        </w:rPr>
        <w:t>-</w:t>
      </w:r>
      <w:r w:rsidRPr="0094250A">
        <w:rPr>
          <w:rFonts w:hint="eastAsia"/>
          <w:lang w:val="de-DE"/>
        </w:rPr>
        <w:t>18</w:t>
      </w:r>
      <w:r w:rsidRPr="0094250A">
        <w:rPr>
          <w:lang w:val="de-DE"/>
        </w:rPr>
        <w:t xml:space="preserve"> </w:t>
      </w:r>
      <w:r w:rsidRPr="0094250A">
        <w:rPr>
          <w:rFonts w:hint="eastAsia"/>
          <w:lang w:val="de-DE"/>
        </w:rPr>
        <w:t>June</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77777777" w:rsidR="00BB68BB" w:rsidRDefault="00087CC7">
      <w:pPr>
        <w:pStyle w:val="3GPPHeader"/>
      </w:pPr>
      <w:r>
        <w:t>Agenda Item:</w:t>
      </w:r>
      <w:r>
        <w:tab/>
      </w:r>
      <w:r w:rsidR="009B00E9">
        <w:t>5.2</w:t>
      </w:r>
    </w:p>
    <w:p w14:paraId="765BA16F" w14:textId="77777777" w:rsidR="00BB68BB" w:rsidRDefault="00087CC7">
      <w:pPr>
        <w:pStyle w:val="3GPPHeader"/>
      </w:pPr>
      <w:r>
        <w:t>Source:</w:t>
      </w:r>
      <w:r>
        <w:tab/>
      </w:r>
      <w:r w:rsidR="009B00E9">
        <w:t>RAN2</w:t>
      </w:r>
      <w:r>
        <w:t xml:space="preserve"> Chair</w:t>
      </w:r>
      <w:r w:rsidR="009B00E9">
        <w:t>man</w:t>
      </w:r>
      <w:r>
        <w:t xml:space="preserve"> (Moderator)</w:t>
      </w:r>
    </w:p>
    <w:p w14:paraId="344D1E8E" w14:textId="77777777"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[25</w:t>
      </w:r>
      <w:r w:rsidR="009B00E9" w:rsidRPr="0094250A">
        <w:t xml:space="preserve">] </w:t>
      </w:r>
      <w:r w:rsidR="005A0AAF" w:rsidRPr="0094250A">
        <w:t xml:space="preserve">UE </w:t>
      </w:r>
      <w:proofErr w:type="spellStart"/>
      <w:r w:rsidR="005A0AAF" w:rsidRPr="0094250A">
        <w:t>capabilites</w:t>
      </w:r>
      <w:proofErr w:type="spellEnd"/>
    </w:p>
    <w:p w14:paraId="0D99F18D" w14:textId="77777777" w:rsidR="00BB68BB" w:rsidRDefault="00087CC7">
      <w:pPr>
        <w:pStyle w:val="3GPPHeader"/>
      </w:pPr>
      <w:r>
        <w:t>Document for:</w:t>
      </w:r>
      <w:r>
        <w:tab/>
        <w:t>Discussion</w:t>
      </w:r>
    </w:p>
    <w:p w14:paraId="65D45808" w14:textId="77777777" w:rsidR="00BB68BB" w:rsidRDefault="00087CC7">
      <w:pPr>
        <w:pStyle w:val="1"/>
      </w:pPr>
      <w:r>
        <w:t>Introduction</w:t>
      </w:r>
    </w:p>
    <w:p w14:paraId="1E421262" w14:textId="77777777" w:rsidR="00BB68BB" w:rsidRDefault="009B00E9">
      <w:pPr>
        <w:rPr>
          <w:color w:val="000000"/>
        </w:rPr>
      </w:pPr>
      <w:r>
        <w:t xml:space="preserve">This discussion includes </w:t>
      </w:r>
      <w:r w:rsidR="005A0AAF">
        <w:rPr>
          <w:color w:val="000000"/>
        </w:rPr>
        <w:t>RP-211300</w:t>
      </w:r>
      <w:r w:rsidR="002677D3">
        <w:rPr>
          <w:color w:val="000000"/>
        </w:rPr>
        <w:t xml:space="preserve"> [1]</w:t>
      </w:r>
      <w:r w:rsidR="005A0AAF">
        <w:rPr>
          <w:color w:val="000000"/>
        </w:rPr>
        <w:t>, RP-211425</w:t>
      </w:r>
      <w:r w:rsidR="002677D3">
        <w:rPr>
          <w:color w:val="000000"/>
        </w:rPr>
        <w:t xml:space="preserve"> [2]</w:t>
      </w:r>
      <w:r w:rsidR="005A0AAF">
        <w:rPr>
          <w:color w:val="000000"/>
        </w:rPr>
        <w:t xml:space="preserve">, </w:t>
      </w:r>
      <w:r w:rsidR="002677D3">
        <w:rPr>
          <w:color w:val="000000"/>
        </w:rPr>
        <w:t>RP-211310 [3]</w:t>
      </w:r>
      <w:r w:rsidR="002677D3">
        <w:t xml:space="preserve">, </w:t>
      </w:r>
      <w:r w:rsidR="005A0AAF">
        <w:rPr>
          <w:color w:val="000000"/>
        </w:rPr>
        <w:t>RP-211478</w:t>
      </w:r>
      <w:r w:rsidR="002677D3">
        <w:rPr>
          <w:color w:val="000000"/>
        </w:rPr>
        <w:t xml:space="preserve"> [4]</w:t>
      </w:r>
      <w:r w:rsidR="003068B4">
        <w:rPr>
          <w:color w:val="000000"/>
        </w:rPr>
        <w:t>.</w:t>
      </w:r>
    </w:p>
    <w:p w14:paraId="67C80D85" w14:textId="77777777" w:rsidR="003068B4" w:rsidRDefault="003068B4" w:rsidP="003068B4">
      <w:pPr>
        <w:pStyle w:val="1"/>
      </w:pPr>
      <w:r>
        <w:t>Contacts</w:t>
      </w:r>
    </w:p>
    <w:p w14:paraId="00BB91F2" w14:textId="77777777" w:rsidR="003068B4" w:rsidRDefault="003068B4" w:rsidP="003068B4">
      <w:r>
        <w:t>Please provide a company contact that the email discussion moderator can contact if required.</w:t>
      </w:r>
    </w:p>
    <w:tbl>
      <w:tblPr>
        <w:tblStyle w:val="a4"/>
        <w:tblW w:w="0" w:type="auto"/>
        <w:tblLook w:val="04A0" w:firstRow="1" w:lastRow="0" w:firstColumn="1" w:lastColumn="0" w:noHBand="0" w:noVBand="1"/>
      </w:tblPr>
      <w:tblGrid>
        <w:gridCol w:w="1647"/>
        <w:gridCol w:w="7415"/>
      </w:tblGrid>
      <w:tr w:rsidR="003068B4" w14:paraId="0D7C3A45" w14:textId="77777777" w:rsidTr="00ED0A10">
        <w:tc>
          <w:tcPr>
            <w:tcW w:w="1647" w:type="dxa"/>
          </w:tcPr>
          <w:p w14:paraId="36DA903C" w14:textId="77777777" w:rsidR="003068B4" w:rsidRPr="00517FD5" w:rsidRDefault="003068B4" w:rsidP="00ED0A10">
            <w:pPr>
              <w:pStyle w:val="TAL"/>
              <w:rPr>
                <w:b/>
                <w:bCs/>
              </w:rPr>
            </w:pPr>
            <w:r w:rsidRPr="00517FD5">
              <w:rPr>
                <w:b/>
                <w:bCs/>
              </w:rPr>
              <w:t>Company</w:t>
            </w:r>
          </w:p>
        </w:tc>
        <w:tc>
          <w:tcPr>
            <w:tcW w:w="7415" w:type="dxa"/>
          </w:tcPr>
          <w:p w14:paraId="79DC24C9" w14:textId="77777777" w:rsidR="003068B4" w:rsidRPr="00517FD5" w:rsidRDefault="003068B4" w:rsidP="00ED0A10">
            <w:pPr>
              <w:pStyle w:val="TAL"/>
              <w:rPr>
                <w:b/>
                <w:bCs/>
              </w:rPr>
            </w:pPr>
            <w:r>
              <w:rPr>
                <w:b/>
                <w:bCs/>
              </w:rPr>
              <w:t>Contact name and email</w:t>
            </w:r>
          </w:p>
        </w:tc>
      </w:tr>
      <w:tr w:rsidR="003068B4" w14:paraId="29E5A0AA" w14:textId="77777777" w:rsidTr="00ED0A10">
        <w:tc>
          <w:tcPr>
            <w:tcW w:w="1647" w:type="dxa"/>
          </w:tcPr>
          <w:p w14:paraId="71D4174B" w14:textId="77777777" w:rsidR="003068B4" w:rsidRDefault="003068B4" w:rsidP="00ED0A10">
            <w:pPr>
              <w:pStyle w:val="TAL"/>
            </w:pPr>
            <w:r>
              <w:t>Moderator</w:t>
            </w:r>
          </w:p>
        </w:tc>
        <w:tc>
          <w:tcPr>
            <w:tcW w:w="7415" w:type="dxa"/>
          </w:tcPr>
          <w:p w14:paraId="708E9B38" w14:textId="77777777" w:rsidR="003068B4" w:rsidRDefault="003068B4" w:rsidP="00ED0A10">
            <w:pPr>
              <w:pStyle w:val="TAL"/>
            </w:pPr>
            <w:r>
              <w:t>Johan.Johansson@mediatek.com</w:t>
            </w:r>
          </w:p>
        </w:tc>
      </w:tr>
      <w:tr w:rsidR="003068B4" w14:paraId="577A9420" w14:textId="77777777" w:rsidTr="00ED0A10">
        <w:tc>
          <w:tcPr>
            <w:tcW w:w="1647" w:type="dxa"/>
          </w:tcPr>
          <w:p w14:paraId="69517432" w14:textId="3E5DF410" w:rsidR="003068B4" w:rsidRPr="00963C87" w:rsidRDefault="00963C87" w:rsidP="00ED0A10">
            <w:pPr>
              <w:pStyle w:val="TAL"/>
              <w:rPr>
                <w:rFonts w:eastAsia="MS Mincho"/>
                <w:lang w:eastAsia="ja-JP"/>
              </w:rPr>
            </w:pPr>
            <w:r>
              <w:rPr>
                <w:rFonts w:eastAsia="MS Mincho" w:hint="eastAsia"/>
                <w:lang w:eastAsia="ja-JP"/>
              </w:rPr>
              <w:t>N</w:t>
            </w:r>
            <w:r>
              <w:rPr>
                <w:rFonts w:eastAsia="MS Mincho"/>
                <w:lang w:eastAsia="ja-JP"/>
              </w:rPr>
              <w:t>TT DOCOMO</w:t>
            </w:r>
          </w:p>
        </w:tc>
        <w:tc>
          <w:tcPr>
            <w:tcW w:w="7415" w:type="dxa"/>
          </w:tcPr>
          <w:p w14:paraId="74E38537" w14:textId="3E6FC255" w:rsidR="003068B4" w:rsidRPr="00963C87" w:rsidRDefault="00963C87" w:rsidP="00ED0A10">
            <w:pPr>
              <w:pStyle w:val="TAL"/>
              <w:rPr>
                <w:rFonts w:eastAsia="MS Mincho"/>
                <w:lang w:eastAsia="ja-JP"/>
              </w:rPr>
            </w:pPr>
            <w:r>
              <w:rPr>
                <w:rFonts w:eastAsia="MS Mincho"/>
                <w:lang w:eastAsia="ja-JP"/>
              </w:rPr>
              <w:t>hiroki.harada@docomo-lab.com</w:t>
            </w:r>
          </w:p>
        </w:tc>
      </w:tr>
      <w:tr w:rsidR="003068B4" w14:paraId="4B1ED6CA" w14:textId="77777777" w:rsidTr="00ED0A10">
        <w:tc>
          <w:tcPr>
            <w:tcW w:w="1647" w:type="dxa"/>
          </w:tcPr>
          <w:p w14:paraId="1491874A" w14:textId="69A3662A" w:rsidR="003068B4" w:rsidRDefault="00422A7E" w:rsidP="00ED0A10">
            <w:pPr>
              <w:pStyle w:val="TAL"/>
            </w:pPr>
            <w:r>
              <w:t xml:space="preserve">Huawei, </w:t>
            </w:r>
            <w:proofErr w:type="spellStart"/>
            <w:r>
              <w:t>HiSilicon</w:t>
            </w:r>
            <w:proofErr w:type="spellEnd"/>
          </w:p>
        </w:tc>
        <w:tc>
          <w:tcPr>
            <w:tcW w:w="7415" w:type="dxa"/>
          </w:tcPr>
          <w:p w14:paraId="2DFFD86F" w14:textId="3062F502" w:rsidR="003068B4" w:rsidRPr="00422A7E" w:rsidRDefault="00422A7E" w:rsidP="00ED0A10">
            <w:pPr>
              <w:pStyle w:val="TAL"/>
              <w:rPr>
                <w:rFonts w:eastAsia="宋体"/>
                <w:lang w:eastAsia="zh-CN"/>
              </w:rPr>
            </w:pPr>
            <w:r>
              <w:rPr>
                <w:rFonts w:eastAsia="宋体" w:hint="eastAsia"/>
                <w:lang w:eastAsia="zh-CN"/>
              </w:rPr>
              <w:t>z</w:t>
            </w:r>
            <w:r>
              <w:rPr>
                <w:rFonts w:eastAsia="宋体"/>
                <w:lang w:eastAsia="zh-CN"/>
              </w:rPr>
              <w:t>haoyang@huawei.com</w:t>
            </w:r>
          </w:p>
        </w:tc>
      </w:tr>
      <w:tr w:rsidR="00551A4E" w14:paraId="264C0103" w14:textId="77777777" w:rsidTr="00ED0A10">
        <w:tc>
          <w:tcPr>
            <w:tcW w:w="1647" w:type="dxa"/>
          </w:tcPr>
          <w:p w14:paraId="7922F39F" w14:textId="273B296C" w:rsidR="00551A4E" w:rsidRDefault="00551A4E" w:rsidP="00551A4E">
            <w:pPr>
              <w:pStyle w:val="TAL"/>
            </w:pPr>
            <w:proofErr w:type="spellStart"/>
            <w:r>
              <w:t>Futurewei</w:t>
            </w:r>
            <w:proofErr w:type="spellEnd"/>
          </w:p>
        </w:tc>
        <w:tc>
          <w:tcPr>
            <w:tcW w:w="7415" w:type="dxa"/>
          </w:tcPr>
          <w:p w14:paraId="4CE91EB6" w14:textId="23B0C8E9" w:rsidR="00551A4E" w:rsidRDefault="00551A4E" w:rsidP="00551A4E">
            <w:pPr>
              <w:pStyle w:val="TAL"/>
            </w:pPr>
            <w:r>
              <w:t>hao.bi@futurewei.com</w:t>
            </w:r>
          </w:p>
        </w:tc>
      </w:tr>
      <w:tr w:rsidR="00551A4E" w14:paraId="05931402" w14:textId="77777777" w:rsidTr="00ED0A10">
        <w:tc>
          <w:tcPr>
            <w:tcW w:w="1647" w:type="dxa"/>
          </w:tcPr>
          <w:p w14:paraId="4CCFA236" w14:textId="1709002A" w:rsidR="00551A4E" w:rsidRDefault="008A2B07" w:rsidP="00551A4E">
            <w:pPr>
              <w:pStyle w:val="TAL"/>
            </w:pPr>
            <w:r>
              <w:t>Apple</w:t>
            </w:r>
          </w:p>
        </w:tc>
        <w:tc>
          <w:tcPr>
            <w:tcW w:w="7415" w:type="dxa"/>
          </w:tcPr>
          <w:p w14:paraId="548ECE74" w14:textId="2ECA9B1B" w:rsidR="00551A4E" w:rsidRDefault="008A2B07" w:rsidP="00551A4E">
            <w:pPr>
              <w:pStyle w:val="TAL"/>
            </w:pPr>
            <w:r>
              <w:t>sigen_ye@apple.com</w:t>
            </w:r>
          </w:p>
        </w:tc>
      </w:tr>
      <w:tr w:rsidR="00551A4E" w14:paraId="470622FA" w14:textId="77777777" w:rsidTr="00ED0A10">
        <w:tc>
          <w:tcPr>
            <w:tcW w:w="1647" w:type="dxa"/>
          </w:tcPr>
          <w:p w14:paraId="7673385C" w14:textId="12E20554" w:rsidR="00551A4E" w:rsidRDefault="007307AF" w:rsidP="00551A4E">
            <w:pPr>
              <w:pStyle w:val="TAL"/>
            </w:pPr>
            <w:r>
              <w:t>LG</w:t>
            </w:r>
          </w:p>
        </w:tc>
        <w:tc>
          <w:tcPr>
            <w:tcW w:w="7415" w:type="dxa"/>
          </w:tcPr>
          <w:p w14:paraId="3D4624FF" w14:textId="056AD237" w:rsidR="00551A4E" w:rsidRPr="007307AF" w:rsidRDefault="007307AF" w:rsidP="00551A4E">
            <w:pPr>
              <w:pStyle w:val="TAL"/>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9746C6" w14:paraId="2247984D" w14:textId="77777777" w:rsidTr="00297E4F">
        <w:tc>
          <w:tcPr>
            <w:tcW w:w="1647" w:type="dxa"/>
          </w:tcPr>
          <w:p w14:paraId="4B25CF56" w14:textId="77777777" w:rsidR="009746C6" w:rsidRDefault="009746C6" w:rsidP="00297E4F">
            <w:pPr>
              <w:pStyle w:val="TAL"/>
            </w:pPr>
            <w:r>
              <w:t>Intel</w:t>
            </w:r>
          </w:p>
        </w:tc>
        <w:tc>
          <w:tcPr>
            <w:tcW w:w="7415" w:type="dxa"/>
          </w:tcPr>
          <w:p w14:paraId="048FF8C7" w14:textId="77777777" w:rsidR="009746C6" w:rsidRDefault="009746C6" w:rsidP="00297E4F">
            <w:pPr>
              <w:pStyle w:val="TAL"/>
            </w:pPr>
            <w:r>
              <w:t>Sudeep.k.palat@intel.com</w:t>
            </w:r>
          </w:p>
        </w:tc>
      </w:tr>
      <w:tr w:rsidR="00257DAB" w14:paraId="0C62FDEE" w14:textId="77777777" w:rsidTr="00ED0A10">
        <w:tc>
          <w:tcPr>
            <w:tcW w:w="1647" w:type="dxa"/>
          </w:tcPr>
          <w:p w14:paraId="5178B094" w14:textId="71ED4002" w:rsidR="00257DAB" w:rsidRDefault="00257DAB" w:rsidP="00257DAB">
            <w:pPr>
              <w:pStyle w:val="TAL"/>
            </w:pPr>
            <w:r>
              <w:t>Lenovo</w:t>
            </w:r>
          </w:p>
        </w:tc>
        <w:tc>
          <w:tcPr>
            <w:tcW w:w="7415" w:type="dxa"/>
          </w:tcPr>
          <w:p w14:paraId="1E1AFCDA" w14:textId="35BD7A7F" w:rsidR="00257DAB" w:rsidRDefault="00257DAB" w:rsidP="00257DAB">
            <w:pPr>
              <w:pStyle w:val="TAL"/>
            </w:pPr>
            <w:r>
              <w:t>hchoi5@lenovo.com</w:t>
            </w:r>
          </w:p>
        </w:tc>
      </w:tr>
      <w:tr w:rsidR="009E2C18" w14:paraId="03F7985B" w14:textId="77777777" w:rsidTr="00ED0A10">
        <w:tc>
          <w:tcPr>
            <w:tcW w:w="1647" w:type="dxa"/>
          </w:tcPr>
          <w:p w14:paraId="7AB42920" w14:textId="30C0773B" w:rsidR="009E2C18" w:rsidRDefault="009E2C18" w:rsidP="009E2C18">
            <w:pPr>
              <w:pStyle w:val="TAL"/>
            </w:pPr>
            <w:r>
              <w:rPr>
                <w:rFonts w:eastAsia="MS Mincho" w:hint="eastAsia"/>
                <w:lang w:eastAsia="ja-JP"/>
              </w:rPr>
              <w:t>DENSO</w:t>
            </w:r>
          </w:p>
        </w:tc>
        <w:tc>
          <w:tcPr>
            <w:tcW w:w="7415" w:type="dxa"/>
          </w:tcPr>
          <w:p w14:paraId="6C9AA6A2" w14:textId="62AAD053" w:rsidR="009E2C18" w:rsidRDefault="009E2C18" w:rsidP="009E2C18">
            <w:pPr>
              <w:pStyle w:val="TAL"/>
            </w:pPr>
            <w:r>
              <w:rPr>
                <w:rFonts w:eastAsia="MS Mincho" w:hint="eastAsia"/>
                <w:lang w:eastAsia="ja-JP"/>
              </w:rPr>
              <w:t>hideaki.takahash</w:t>
            </w:r>
            <w:r>
              <w:rPr>
                <w:rFonts w:eastAsia="MS Mincho"/>
                <w:lang w:eastAsia="ja-JP"/>
              </w:rPr>
              <w:t>i</w:t>
            </w:r>
            <w:r>
              <w:rPr>
                <w:rFonts w:eastAsia="MS Mincho" w:hint="eastAsia"/>
                <w:lang w:eastAsia="ja-JP"/>
              </w:rPr>
              <w:t>.j6e@jp.denso.com</w:t>
            </w:r>
          </w:p>
        </w:tc>
      </w:tr>
      <w:tr w:rsidR="00A9038A" w14:paraId="097A00D8" w14:textId="77777777" w:rsidTr="00ED0A10">
        <w:tc>
          <w:tcPr>
            <w:tcW w:w="1647" w:type="dxa"/>
          </w:tcPr>
          <w:p w14:paraId="20232BAF" w14:textId="7A85D574" w:rsidR="00A9038A" w:rsidRDefault="00A9038A" w:rsidP="00A9038A">
            <w:pPr>
              <w:pStyle w:val="TAL"/>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7415" w:type="dxa"/>
          </w:tcPr>
          <w:p w14:paraId="004F9E56" w14:textId="7B5AC477" w:rsidR="00A9038A" w:rsidRDefault="00A9038A" w:rsidP="00A9038A">
            <w:pPr>
              <w:pStyle w:val="TAL"/>
              <w:rPr>
                <w:rFonts w:eastAsia="MS Mincho"/>
                <w:lang w:eastAsia="ja-JP"/>
              </w:rPr>
            </w:pPr>
            <w:r>
              <w:rPr>
                <w:rFonts w:eastAsia="宋体" w:hint="eastAsia"/>
                <w:lang w:eastAsia="zh-CN"/>
              </w:rPr>
              <w:t>H</w:t>
            </w:r>
            <w:r>
              <w:rPr>
                <w:rFonts w:eastAsia="宋体"/>
                <w:lang w:eastAsia="zh-CN"/>
              </w:rPr>
              <w:t>ualei.wang@unisoc.com</w:t>
            </w:r>
          </w:p>
        </w:tc>
      </w:tr>
      <w:tr w:rsidR="0094250A" w14:paraId="10CDF084" w14:textId="77777777" w:rsidTr="00ED0A10">
        <w:tc>
          <w:tcPr>
            <w:tcW w:w="1647" w:type="dxa"/>
          </w:tcPr>
          <w:p w14:paraId="7BC7B67C" w14:textId="36818ED3" w:rsidR="0094250A" w:rsidRDefault="0094250A" w:rsidP="00A9038A">
            <w:pPr>
              <w:pStyle w:val="TAL"/>
              <w:rPr>
                <w:rFonts w:eastAsia="宋体"/>
                <w:lang w:eastAsia="zh-CN"/>
              </w:rPr>
            </w:pPr>
            <w:r>
              <w:rPr>
                <w:rFonts w:eastAsia="宋体" w:hint="eastAsia"/>
                <w:lang w:eastAsia="zh-CN"/>
              </w:rPr>
              <w:t>S</w:t>
            </w:r>
            <w:r>
              <w:rPr>
                <w:rFonts w:eastAsia="宋体"/>
                <w:lang w:eastAsia="zh-CN"/>
              </w:rPr>
              <w:t>oftBank</w:t>
            </w:r>
          </w:p>
        </w:tc>
        <w:tc>
          <w:tcPr>
            <w:tcW w:w="7415" w:type="dxa"/>
          </w:tcPr>
          <w:p w14:paraId="37B0B2F3" w14:textId="24C4DED2" w:rsidR="0094250A" w:rsidRDefault="0094250A" w:rsidP="00A9038A">
            <w:pPr>
              <w:pStyle w:val="TAL"/>
              <w:rPr>
                <w:rFonts w:eastAsia="宋体"/>
                <w:lang w:eastAsia="zh-CN"/>
              </w:rPr>
            </w:pPr>
            <w:r>
              <w:rPr>
                <w:rFonts w:eastAsia="宋体"/>
                <w:lang w:eastAsia="zh-CN"/>
              </w:rPr>
              <w:t>Yosuke.akimoto@g.softbank.co.jp</w:t>
            </w:r>
          </w:p>
        </w:tc>
      </w:tr>
      <w:tr w:rsidR="00C61E17" w14:paraId="2A92641E" w14:textId="77777777" w:rsidTr="00ED0A10">
        <w:tc>
          <w:tcPr>
            <w:tcW w:w="1647" w:type="dxa"/>
          </w:tcPr>
          <w:p w14:paraId="183B0CEB" w14:textId="57D883E6" w:rsidR="00C61E17" w:rsidRDefault="00C61E17" w:rsidP="00C61E17">
            <w:pPr>
              <w:pStyle w:val="TAL"/>
              <w:rPr>
                <w:rFonts w:eastAsia="宋体"/>
                <w:lang w:eastAsia="zh-CN"/>
              </w:rPr>
            </w:pPr>
            <w:r>
              <w:t>MediaTek</w:t>
            </w:r>
          </w:p>
        </w:tc>
        <w:tc>
          <w:tcPr>
            <w:tcW w:w="7415" w:type="dxa"/>
          </w:tcPr>
          <w:p w14:paraId="2C6B4713" w14:textId="2848FAFA" w:rsidR="00C61E17" w:rsidRDefault="00C61E17" w:rsidP="00C61E17">
            <w:pPr>
              <w:pStyle w:val="TAL"/>
              <w:rPr>
                <w:rFonts w:eastAsia="宋体"/>
                <w:lang w:eastAsia="zh-CN"/>
              </w:rPr>
            </w:pPr>
            <w:r>
              <w:t>Chun-fan.tsai@mediatek.com</w:t>
            </w:r>
          </w:p>
        </w:tc>
      </w:tr>
      <w:tr w:rsidR="00605C25" w14:paraId="521AF5CA" w14:textId="77777777" w:rsidTr="00ED0A10">
        <w:tc>
          <w:tcPr>
            <w:tcW w:w="1647" w:type="dxa"/>
          </w:tcPr>
          <w:p w14:paraId="379734AE" w14:textId="333A510C" w:rsidR="00605C25" w:rsidRDefault="00605C25" w:rsidP="00605C25">
            <w:pPr>
              <w:pStyle w:val="TAL"/>
            </w:pPr>
            <w:r>
              <w:rPr>
                <w:rFonts w:eastAsia="宋体" w:hint="eastAsia"/>
                <w:lang w:eastAsia="zh-CN"/>
              </w:rPr>
              <w:t>Z</w:t>
            </w:r>
            <w:r>
              <w:rPr>
                <w:rFonts w:eastAsia="宋体"/>
                <w:lang w:eastAsia="zh-CN"/>
              </w:rPr>
              <w:t>TE</w:t>
            </w:r>
          </w:p>
        </w:tc>
        <w:tc>
          <w:tcPr>
            <w:tcW w:w="7415" w:type="dxa"/>
          </w:tcPr>
          <w:p w14:paraId="3ECCCE81" w14:textId="5F43FF7E" w:rsidR="00605C25" w:rsidRDefault="00605C25" w:rsidP="00605C25">
            <w:pPr>
              <w:pStyle w:val="TAL"/>
            </w:pPr>
            <w:r>
              <w:rPr>
                <w:rFonts w:eastAsia="宋体"/>
                <w:lang w:eastAsia="zh-CN"/>
              </w:rPr>
              <w:t>wei.xingguang@zte.com.cn</w:t>
            </w:r>
          </w:p>
        </w:tc>
      </w:tr>
      <w:tr w:rsidR="00F93253" w14:paraId="1EA5014E" w14:textId="77777777" w:rsidTr="00F93253">
        <w:tc>
          <w:tcPr>
            <w:tcW w:w="1647" w:type="dxa"/>
          </w:tcPr>
          <w:p w14:paraId="21889236" w14:textId="77777777" w:rsidR="00F93253" w:rsidRDefault="00F93253" w:rsidP="00982C1F">
            <w:pPr>
              <w:pStyle w:val="TAL"/>
            </w:pPr>
            <w:r>
              <w:t>Ericsson</w:t>
            </w:r>
          </w:p>
        </w:tc>
        <w:tc>
          <w:tcPr>
            <w:tcW w:w="7415" w:type="dxa"/>
          </w:tcPr>
          <w:p w14:paraId="0F5DDAF1" w14:textId="77777777" w:rsidR="00F93253" w:rsidRDefault="00F93253" w:rsidP="00982C1F">
            <w:pPr>
              <w:pStyle w:val="TAL"/>
            </w:pPr>
            <w:r>
              <w:t>Mattias.a.bergstrom@ericsson.com</w:t>
            </w:r>
          </w:p>
        </w:tc>
      </w:tr>
      <w:tr w:rsidR="00540EA0" w14:paraId="4F883CEA" w14:textId="77777777" w:rsidTr="00F93253">
        <w:tc>
          <w:tcPr>
            <w:tcW w:w="1647" w:type="dxa"/>
          </w:tcPr>
          <w:p w14:paraId="6C73FFAE" w14:textId="67CD449F" w:rsidR="00540EA0" w:rsidRDefault="00540EA0" w:rsidP="00982C1F">
            <w:pPr>
              <w:pStyle w:val="TAL"/>
            </w:pPr>
            <w:r>
              <w:t xml:space="preserve">Vodafone </w:t>
            </w:r>
          </w:p>
        </w:tc>
        <w:tc>
          <w:tcPr>
            <w:tcW w:w="7415" w:type="dxa"/>
          </w:tcPr>
          <w:p w14:paraId="3924B032" w14:textId="7EE4A32A" w:rsidR="00540EA0" w:rsidRDefault="00B01940" w:rsidP="00982C1F">
            <w:pPr>
              <w:pStyle w:val="TAL"/>
            </w:pPr>
            <w:hyperlink r:id="rId10" w:history="1">
              <w:r w:rsidR="00540EA0" w:rsidRPr="00D64737">
                <w:rPr>
                  <w:rStyle w:val="ac"/>
                </w:rPr>
                <w:t>Manook.soghomonian@vodafone.com</w:t>
              </w:r>
            </w:hyperlink>
            <w:r w:rsidR="00540EA0">
              <w:t xml:space="preserve"> </w:t>
            </w:r>
          </w:p>
        </w:tc>
      </w:tr>
      <w:tr w:rsidR="007779E4" w14:paraId="24B76344" w14:textId="77777777" w:rsidTr="00F93253">
        <w:tc>
          <w:tcPr>
            <w:tcW w:w="1647" w:type="dxa"/>
          </w:tcPr>
          <w:p w14:paraId="55042980" w14:textId="6D62A03C" w:rsidR="007779E4" w:rsidRDefault="007779E4" w:rsidP="00982C1F">
            <w:pPr>
              <w:pStyle w:val="TAL"/>
              <w:rPr>
                <w:rFonts w:hint="eastAsia"/>
                <w:lang w:eastAsia="zh-CN"/>
              </w:rPr>
            </w:pPr>
            <w:r>
              <w:rPr>
                <w:rFonts w:hint="eastAsia"/>
                <w:lang w:eastAsia="zh-CN"/>
              </w:rPr>
              <w:t>v</w:t>
            </w:r>
            <w:r>
              <w:rPr>
                <w:lang w:eastAsia="zh-CN"/>
              </w:rPr>
              <w:t>ivo</w:t>
            </w:r>
          </w:p>
        </w:tc>
        <w:tc>
          <w:tcPr>
            <w:tcW w:w="7415" w:type="dxa"/>
          </w:tcPr>
          <w:p w14:paraId="1BB909BD" w14:textId="385BF65B" w:rsidR="007779E4" w:rsidRDefault="007779E4" w:rsidP="00982C1F">
            <w:pPr>
              <w:pStyle w:val="TAL"/>
              <w:rPr>
                <w:rFonts w:hint="eastAsia"/>
                <w:lang w:eastAsia="zh-CN"/>
              </w:rPr>
            </w:pPr>
            <w:r>
              <w:rPr>
                <w:lang w:eastAsia="zh-CN"/>
              </w:rPr>
              <w:t>Chenli5g@vivo.com</w:t>
            </w:r>
          </w:p>
        </w:tc>
      </w:tr>
    </w:tbl>
    <w:p w14:paraId="4CB458EB" w14:textId="77777777" w:rsidR="003068B4" w:rsidRDefault="003068B4"/>
    <w:p w14:paraId="3DC417D2" w14:textId="77777777" w:rsidR="00BB68BB" w:rsidRDefault="002677D3">
      <w:pPr>
        <w:pStyle w:val="1"/>
      </w:pPr>
      <w:r>
        <w:t>NR URLLC UE categories/profiles</w:t>
      </w:r>
    </w:p>
    <w:p w14:paraId="26D2B513" w14:textId="77777777" w:rsidR="00BB68BB" w:rsidRDefault="00747FF8">
      <w:r>
        <w:rPr>
          <w:color w:val="000000"/>
        </w:rPr>
        <w:t xml:space="preserve">RP-211300 </w:t>
      </w:r>
      <w:r w:rsidR="002677D3">
        <w:t xml:space="preserve">[1] Discusses the necessity of NR URLLC UE categories/profiles. The goal of the discussion in RAN#92-e is to make an initial decision on whether or not 3GPP RAN takes care of the definition of UE categories/profiles for URLLC, </w:t>
      </w:r>
      <w:proofErr w:type="gramStart"/>
      <w:r w:rsidR="002677D3">
        <w:t>e.g.</w:t>
      </w:r>
      <w:proofErr w:type="gramEnd"/>
      <w:r w:rsidR="002677D3">
        <w:t xml:space="preserve"> defining latency and/or reliability target, given the situation where Rel-17 is going to provide a complete set of URLLC functionalities.</w:t>
      </w:r>
    </w:p>
    <w:p w14:paraId="7C794EF3" w14:textId="77777777" w:rsidR="002677D3" w:rsidRPr="002677D3" w:rsidRDefault="002677D3">
      <w:r>
        <w:t xml:space="preserve">Proposal from [1]: </w:t>
      </w:r>
      <w:r w:rsidRPr="002677D3">
        <w:t>RAN to discuss again the necessity of UE category/profile for URLLC.</w:t>
      </w:r>
    </w:p>
    <w:p w14:paraId="54D6B131" w14:textId="77777777" w:rsidR="00747FF8" w:rsidRDefault="00747FF8">
      <w:pPr>
        <w:rPr>
          <w:b/>
        </w:rPr>
      </w:pPr>
    </w:p>
    <w:p w14:paraId="4B589AD0" w14:textId="77777777" w:rsidR="00747FF8" w:rsidRPr="0063523F" w:rsidRDefault="0063523F">
      <w:r>
        <w:t xml:space="preserve">Q: </w:t>
      </w:r>
      <w:r w:rsidRPr="0063523F">
        <w:t xml:space="preserve">Moderator asks companies to </w:t>
      </w:r>
      <w:r w:rsidR="002677D3" w:rsidRPr="0063523F">
        <w:t xml:space="preserve">Please feedback on whether 3GPP RAN should </w:t>
      </w:r>
      <w:r w:rsidR="00747FF8" w:rsidRPr="0063523F">
        <w:t>take care of</w:t>
      </w:r>
      <w:r w:rsidR="002677D3" w:rsidRPr="0063523F">
        <w:t xml:space="preserve"> the definition of UE categories/profiles for URLLC</w:t>
      </w:r>
      <w:r w:rsidR="00747FF8" w:rsidRPr="0063523F">
        <w:t xml:space="preserve">, see explanations in [1]. Can also comment in general on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4"/>
        <w:gridCol w:w="889"/>
        <w:gridCol w:w="6809"/>
      </w:tblGrid>
      <w:tr w:rsidR="002677D3" w14:paraId="01440156" w14:textId="77777777" w:rsidTr="00422A7E">
        <w:tc>
          <w:tcPr>
            <w:tcW w:w="1364" w:type="dxa"/>
          </w:tcPr>
          <w:p w14:paraId="2137FAA0" w14:textId="77777777" w:rsidR="002677D3" w:rsidRDefault="002677D3">
            <w:pPr>
              <w:jc w:val="center"/>
              <w:rPr>
                <w:b/>
                <w:bCs/>
              </w:rPr>
            </w:pPr>
            <w:r>
              <w:rPr>
                <w:b/>
                <w:bCs/>
              </w:rPr>
              <w:t>Company</w:t>
            </w:r>
          </w:p>
        </w:tc>
        <w:tc>
          <w:tcPr>
            <w:tcW w:w="889" w:type="dxa"/>
          </w:tcPr>
          <w:p w14:paraId="7B969687" w14:textId="77777777" w:rsidR="002677D3" w:rsidRDefault="002677D3">
            <w:pPr>
              <w:jc w:val="center"/>
              <w:rPr>
                <w:b/>
                <w:bCs/>
              </w:rPr>
            </w:pPr>
            <w:r>
              <w:rPr>
                <w:b/>
                <w:bCs/>
              </w:rPr>
              <w:t>Yes/No</w:t>
            </w:r>
          </w:p>
        </w:tc>
        <w:tc>
          <w:tcPr>
            <w:tcW w:w="6809" w:type="dxa"/>
          </w:tcPr>
          <w:p w14:paraId="5B19A10B" w14:textId="77777777" w:rsidR="002677D3" w:rsidRDefault="002677D3">
            <w:pPr>
              <w:jc w:val="center"/>
              <w:rPr>
                <w:b/>
                <w:bCs/>
              </w:rPr>
            </w:pPr>
            <w:r>
              <w:rPr>
                <w:b/>
                <w:bCs/>
              </w:rPr>
              <w:t>Comment / Justification</w:t>
            </w:r>
          </w:p>
        </w:tc>
      </w:tr>
      <w:tr w:rsidR="002677D3" w14:paraId="28BB89B3" w14:textId="77777777" w:rsidTr="00422A7E">
        <w:tc>
          <w:tcPr>
            <w:tcW w:w="1364" w:type="dxa"/>
          </w:tcPr>
          <w:p w14:paraId="28F3E7A8" w14:textId="569A632B" w:rsidR="002677D3" w:rsidRPr="00963C87" w:rsidRDefault="00963C87">
            <w:pPr>
              <w:rPr>
                <w:rFonts w:eastAsia="MS Mincho"/>
              </w:rPr>
            </w:pPr>
            <w:r>
              <w:rPr>
                <w:rFonts w:eastAsia="MS Mincho" w:hint="eastAsia"/>
              </w:rPr>
              <w:lastRenderedPageBreak/>
              <w:t>N</w:t>
            </w:r>
            <w:r>
              <w:rPr>
                <w:rFonts w:eastAsia="MS Mincho"/>
              </w:rPr>
              <w:t>TT DOCOMO</w:t>
            </w:r>
          </w:p>
        </w:tc>
        <w:tc>
          <w:tcPr>
            <w:tcW w:w="889" w:type="dxa"/>
          </w:tcPr>
          <w:p w14:paraId="300AE057" w14:textId="29B62AD2" w:rsidR="002677D3" w:rsidRPr="00963C87" w:rsidRDefault="00963C87" w:rsidP="00DD7234">
            <w:pPr>
              <w:rPr>
                <w:rFonts w:eastAsia="MS Mincho"/>
              </w:rPr>
            </w:pPr>
            <w:r>
              <w:rPr>
                <w:rFonts w:eastAsia="MS Mincho" w:hint="eastAsia"/>
              </w:rPr>
              <w:t>N</w:t>
            </w:r>
            <w:r>
              <w:rPr>
                <w:rFonts w:eastAsia="MS Mincho"/>
              </w:rPr>
              <w:t>o</w:t>
            </w:r>
          </w:p>
        </w:tc>
        <w:tc>
          <w:tcPr>
            <w:tcW w:w="6809" w:type="dxa"/>
          </w:tcPr>
          <w:p w14:paraId="2C4D3373" w14:textId="3264CE6B" w:rsidR="002677D3" w:rsidRPr="00963C87" w:rsidRDefault="00963C87" w:rsidP="00DD7234">
            <w:pPr>
              <w:rPr>
                <w:rFonts w:eastAsia="MS Mincho"/>
              </w:rPr>
            </w:pPr>
            <w:r>
              <w:rPr>
                <w:rFonts w:eastAsia="MS Mincho" w:hint="eastAsia"/>
              </w:rPr>
              <w:t>A</w:t>
            </w:r>
            <w:r>
              <w:rPr>
                <w:rFonts w:eastAsia="MS Mincho"/>
              </w:rPr>
              <w:t>lthough it may be useful for NW to have URLLC UE categories/profiles, it is still unclear how</w:t>
            </w:r>
            <w:r w:rsidR="009265A7">
              <w:rPr>
                <w:rFonts w:eastAsia="MS Mincho"/>
              </w:rPr>
              <w:t>/where</w:t>
            </w:r>
            <w:r>
              <w:rPr>
                <w:rFonts w:eastAsia="MS Mincho"/>
              </w:rPr>
              <w:t xml:space="preserve"> to define them. In addition, </w:t>
            </w:r>
            <w:r w:rsidR="009265A7">
              <w:rPr>
                <w:rFonts w:eastAsia="MS Mincho"/>
              </w:rPr>
              <w:t>we have already discussed on the possibility of defining URLLC basic FGs in Rel-16, but there was no consensus to define them even after extensive discussion.</w:t>
            </w:r>
          </w:p>
        </w:tc>
      </w:tr>
      <w:tr w:rsidR="00422A7E" w14:paraId="069FC11C" w14:textId="77777777" w:rsidTr="00422A7E">
        <w:tc>
          <w:tcPr>
            <w:tcW w:w="1364" w:type="dxa"/>
          </w:tcPr>
          <w:p w14:paraId="3D9E5BBA" w14:textId="6A0A93BD" w:rsidR="00422A7E" w:rsidRDefault="00422A7E" w:rsidP="00422A7E">
            <w:r>
              <w:t>Huawei</w:t>
            </w:r>
            <w:r>
              <w:rPr>
                <w:rFonts w:hint="eastAsia"/>
                <w:lang w:eastAsia="zh-CN"/>
              </w:rPr>
              <w:t>,</w:t>
            </w:r>
            <w:r>
              <w:rPr>
                <w:lang w:eastAsia="zh-CN"/>
              </w:rPr>
              <w:t xml:space="preserve"> </w:t>
            </w:r>
            <w:proofErr w:type="spellStart"/>
            <w:r>
              <w:rPr>
                <w:lang w:eastAsia="zh-CN"/>
              </w:rPr>
              <w:t>HiSilicon</w:t>
            </w:r>
            <w:proofErr w:type="spellEnd"/>
          </w:p>
        </w:tc>
        <w:tc>
          <w:tcPr>
            <w:tcW w:w="889" w:type="dxa"/>
          </w:tcPr>
          <w:p w14:paraId="7F31B988" w14:textId="32D2A123" w:rsidR="00422A7E" w:rsidRDefault="00422A7E" w:rsidP="00422A7E">
            <w:r>
              <w:rPr>
                <w:rFonts w:hint="eastAsia"/>
                <w:lang w:eastAsia="zh-CN"/>
              </w:rPr>
              <w:t>Y</w:t>
            </w:r>
            <w:r>
              <w:rPr>
                <w:lang w:eastAsia="zh-CN"/>
              </w:rPr>
              <w:t>es</w:t>
            </w:r>
          </w:p>
        </w:tc>
        <w:tc>
          <w:tcPr>
            <w:tcW w:w="6809" w:type="dxa"/>
          </w:tcPr>
          <w:p w14:paraId="31A79F87" w14:textId="67933698" w:rsidR="00422A7E" w:rsidRDefault="00422A7E" w:rsidP="00422A7E">
            <w:r>
              <w:rPr>
                <w:lang w:eastAsia="zh-CN"/>
              </w:rPr>
              <w:t xml:space="preserve">We in general support to define UE type (whether it is a sort of category or profiles can be further discussed) for URLLC. As 3GPP has defined multiple features since Rel-15, with more and more features introduced for Rel16/Rel-17 continuously, it is difficult to leave to the market to choose which features are required to support URLLC services. </w:t>
            </w:r>
            <w:proofErr w:type="gramStart"/>
            <w:r>
              <w:rPr>
                <w:lang w:eastAsia="zh-CN"/>
              </w:rPr>
              <w:t>Therefore</w:t>
            </w:r>
            <w:proofErr w:type="gramEnd"/>
            <w:r>
              <w:rPr>
                <w:lang w:eastAsia="zh-CN"/>
              </w:rPr>
              <w:t xml:space="preserve"> we think such definition </w:t>
            </w:r>
            <w:r>
              <w:rPr>
                <w:rFonts w:hint="eastAsia"/>
                <w:lang w:eastAsia="zh-CN"/>
              </w:rPr>
              <w:t>is</w:t>
            </w:r>
            <w:r>
              <w:rPr>
                <w:lang w:eastAsia="zh-CN"/>
              </w:rPr>
              <w:t xml:space="preserve"> very useful and should be defined in Rel-17. </w:t>
            </w:r>
          </w:p>
        </w:tc>
      </w:tr>
      <w:tr w:rsidR="002D5A97" w14:paraId="4FFF213C" w14:textId="77777777" w:rsidTr="002D5A97">
        <w:tc>
          <w:tcPr>
            <w:tcW w:w="1364" w:type="dxa"/>
          </w:tcPr>
          <w:p w14:paraId="2FB920E0" w14:textId="77777777" w:rsidR="002D5A97" w:rsidRDefault="002D5A97" w:rsidP="004C5714">
            <w:pPr>
              <w:rPr>
                <w:lang w:eastAsia="zh-CN"/>
              </w:rPr>
            </w:pPr>
            <w:r>
              <w:rPr>
                <w:rFonts w:hint="eastAsia"/>
                <w:lang w:eastAsia="zh-CN"/>
              </w:rPr>
              <w:t>O</w:t>
            </w:r>
            <w:r>
              <w:rPr>
                <w:lang w:eastAsia="zh-CN"/>
              </w:rPr>
              <w:t>PPO</w:t>
            </w:r>
          </w:p>
        </w:tc>
        <w:tc>
          <w:tcPr>
            <w:tcW w:w="889" w:type="dxa"/>
          </w:tcPr>
          <w:p w14:paraId="6C2EFCC0" w14:textId="77777777" w:rsidR="002D5A97" w:rsidRDefault="002D5A97" w:rsidP="004C5714">
            <w:pPr>
              <w:rPr>
                <w:lang w:eastAsia="zh-CN"/>
              </w:rPr>
            </w:pPr>
            <w:r>
              <w:rPr>
                <w:rFonts w:hint="eastAsia"/>
                <w:lang w:eastAsia="zh-CN"/>
              </w:rPr>
              <w:t>N</w:t>
            </w:r>
            <w:r>
              <w:rPr>
                <w:lang w:eastAsia="zh-CN"/>
              </w:rPr>
              <w:t>o</w:t>
            </w:r>
          </w:p>
        </w:tc>
        <w:tc>
          <w:tcPr>
            <w:tcW w:w="6809" w:type="dxa"/>
          </w:tcPr>
          <w:p w14:paraId="61A3479C" w14:textId="77777777" w:rsidR="002D5A97" w:rsidRDefault="002D5A97" w:rsidP="004C5714">
            <w:pPr>
              <w:rPr>
                <w:lang w:eastAsia="zh-CN"/>
              </w:rPr>
            </w:pPr>
            <w:r>
              <w:rPr>
                <w:lang w:eastAsia="zh-CN"/>
              </w:rPr>
              <w:t xml:space="preserve">The definition of “essential features” could be different due to different marketing purpose and real deployment of the features. In some sense it could be even a bit subjective. </w:t>
            </w:r>
            <w:proofErr w:type="gramStart"/>
            <w:r>
              <w:rPr>
                <w:lang w:eastAsia="zh-CN"/>
              </w:rPr>
              <w:t>So</w:t>
            </w:r>
            <w:proofErr w:type="gramEnd"/>
            <w:r>
              <w:rPr>
                <w:lang w:eastAsia="zh-CN"/>
              </w:rPr>
              <w:t xml:space="preserve"> it is not easy to have consensus in 3GPP to do so, hence becomes extra burden for RAN WGs to work on this. On other hand the updated 38.822 capture the feature list quite well as such that all the relevant UE capability parameters can be easily found in the table for one specific feature like URLLC/IIOT. </w:t>
            </w:r>
            <w:proofErr w:type="gramStart"/>
            <w:r>
              <w:rPr>
                <w:lang w:eastAsia="zh-CN"/>
              </w:rPr>
              <w:t>So</w:t>
            </w:r>
            <w:proofErr w:type="gramEnd"/>
            <w:r>
              <w:rPr>
                <w:lang w:eastAsia="zh-CN"/>
              </w:rPr>
              <w:t xml:space="preserve"> we think industry can dig them out from 38.822 to decide which ones should be properly tested and deployed.</w:t>
            </w:r>
          </w:p>
        </w:tc>
      </w:tr>
      <w:tr w:rsidR="00EA6892" w14:paraId="16EFBC09" w14:textId="77777777" w:rsidTr="00422A7E">
        <w:tc>
          <w:tcPr>
            <w:tcW w:w="1364" w:type="dxa"/>
          </w:tcPr>
          <w:p w14:paraId="39BFF217" w14:textId="0E0CA592" w:rsidR="00EA6892" w:rsidRDefault="00EA6892" w:rsidP="00EA6892">
            <w:proofErr w:type="spellStart"/>
            <w:r>
              <w:t>Futurewei</w:t>
            </w:r>
            <w:proofErr w:type="spellEnd"/>
          </w:p>
        </w:tc>
        <w:tc>
          <w:tcPr>
            <w:tcW w:w="889" w:type="dxa"/>
          </w:tcPr>
          <w:p w14:paraId="13B72890" w14:textId="77777777" w:rsidR="00EA6892" w:rsidRDefault="00EA6892" w:rsidP="00EA6892"/>
        </w:tc>
        <w:tc>
          <w:tcPr>
            <w:tcW w:w="6809" w:type="dxa"/>
          </w:tcPr>
          <w:p w14:paraId="163883F2" w14:textId="77777777" w:rsidR="00EA6892" w:rsidRDefault="00EA6892" w:rsidP="00EA6892">
            <w:r>
              <w:t>We have sympathy with the need of UE categories/profiles for URLLC. We are, however, also aware of the challenges in reaching consensus on the definition of URLLC categories/profiles. The situation may be even more complicated in Rel-17 given that many URLLC functionalities are optional in Rel-15/16.</w:t>
            </w:r>
          </w:p>
          <w:p w14:paraId="749BC55F" w14:textId="112A8D58" w:rsidR="00EA6892" w:rsidRDefault="00EA6892" w:rsidP="00EA6892">
            <w:r>
              <w:t xml:space="preserve">We think the discussion may start with operators and vertical industry participants to assess if there is sufficient market interest.  </w:t>
            </w:r>
          </w:p>
        </w:tc>
      </w:tr>
      <w:tr w:rsidR="00CF6212" w14:paraId="7745A738" w14:textId="77777777" w:rsidTr="00422A7E">
        <w:tc>
          <w:tcPr>
            <w:tcW w:w="1364" w:type="dxa"/>
          </w:tcPr>
          <w:p w14:paraId="060D55C1" w14:textId="6C7DD539" w:rsidR="00CF6212" w:rsidRDefault="00CF6212" w:rsidP="00CF6212">
            <w:r>
              <w:rPr>
                <w:rFonts w:eastAsia="MS Mincho" w:hint="eastAsia"/>
              </w:rPr>
              <w:t>Q</w:t>
            </w:r>
            <w:r>
              <w:rPr>
                <w:rFonts w:eastAsia="MS Mincho"/>
              </w:rPr>
              <w:t>ualcomm Incorporated</w:t>
            </w:r>
          </w:p>
        </w:tc>
        <w:tc>
          <w:tcPr>
            <w:tcW w:w="889" w:type="dxa"/>
          </w:tcPr>
          <w:p w14:paraId="489F6E3B" w14:textId="3269E983" w:rsidR="00CF6212" w:rsidRDefault="00CF6212" w:rsidP="00CF6212">
            <w:r>
              <w:rPr>
                <w:rFonts w:eastAsia="MS Mincho" w:hint="eastAsia"/>
              </w:rPr>
              <w:t>N</w:t>
            </w:r>
            <w:r>
              <w:rPr>
                <w:rFonts w:eastAsia="MS Mincho"/>
              </w:rPr>
              <w:t>o</w:t>
            </w:r>
          </w:p>
        </w:tc>
        <w:tc>
          <w:tcPr>
            <w:tcW w:w="6809" w:type="dxa"/>
          </w:tcPr>
          <w:p w14:paraId="2754B237" w14:textId="24301F88" w:rsidR="00CF6212" w:rsidRDefault="00CF6212" w:rsidP="00CF6212">
            <w:r>
              <w:rPr>
                <w:rFonts w:eastAsia="MS Mincho" w:hint="eastAsia"/>
              </w:rPr>
              <w:t>V</w:t>
            </w:r>
            <w:r>
              <w:rPr>
                <w:rFonts w:eastAsia="MS Mincho"/>
              </w:rPr>
              <w:t>ery resource consuming exercise without a good prospect of success.</w:t>
            </w:r>
          </w:p>
        </w:tc>
      </w:tr>
      <w:tr w:rsidR="00EA6892" w14:paraId="21BECB0B" w14:textId="77777777" w:rsidTr="00422A7E">
        <w:tc>
          <w:tcPr>
            <w:tcW w:w="1364" w:type="dxa"/>
          </w:tcPr>
          <w:p w14:paraId="462CF4DF" w14:textId="7A13C5B6" w:rsidR="00EA6892" w:rsidRDefault="008A2B07" w:rsidP="00EA6892">
            <w:r>
              <w:t>Apple</w:t>
            </w:r>
          </w:p>
        </w:tc>
        <w:tc>
          <w:tcPr>
            <w:tcW w:w="889" w:type="dxa"/>
          </w:tcPr>
          <w:p w14:paraId="45BAEDA5" w14:textId="5FDBB91F" w:rsidR="00EA6892" w:rsidRDefault="008A2B07" w:rsidP="00EA6892">
            <w:r>
              <w:t>No</w:t>
            </w:r>
          </w:p>
        </w:tc>
        <w:tc>
          <w:tcPr>
            <w:tcW w:w="6809" w:type="dxa"/>
          </w:tcPr>
          <w:p w14:paraId="66A72128" w14:textId="77777777" w:rsidR="008A2B07" w:rsidRDefault="008A2B07" w:rsidP="008A2B07">
            <w:r>
              <w:t>URLLC consists of a very diverse set of applications with wide range of requirements on latency, reliability and data rate. It is not quite possible to define a small number of UE categories/profiles for URLLC that match well with different URLLC applications. On the other hand, if we define a large number of UE categories/profiles, it is not meaningful any more. It would be better to leave it to the market to determine which features are most useful for the important URLLC applications, or the topic can be revisited later on when the market need is clearer.</w:t>
            </w:r>
          </w:p>
          <w:p w14:paraId="2F3BBC97" w14:textId="61D1A66C" w:rsidR="00EA6892" w:rsidRDefault="008A2B07" w:rsidP="008A2B07">
            <w:r>
              <w:t>The same issue had been extensively discussed in Rel-16, but there was no consensus.</w:t>
            </w:r>
          </w:p>
        </w:tc>
      </w:tr>
      <w:tr w:rsidR="00EA6892" w14:paraId="4EB6EF6B" w14:textId="77777777" w:rsidTr="00422A7E">
        <w:tc>
          <w:tcPr>
            <w:tcW w:w="1364" w:type="dxa"/>
          </w:tcPr>
          <w:p w14:paraId="2F8024D6" w14:textId="6E0F3DC7" w:rsidR="00EA6892" w:rsidRPr="007307AF" w:rsidRDefault="007307AF" w:rsidP="00EA6892">
            <w:pPr>
              <w:rPr>
                <w:rFonts w:eastAsia="Malgun Gothic"/>
                <w:lang w:eastAsia="ko-KR"/>
              </w:rPr>
            </w:pPr>
            <w:r>
              <w:rPr>
                <w:rFonts w:eastAsia="Malgun Gothic" w:hint="eastAsia"/>
                <w:lang w:eastAsia="ko-KR"/>
              </w:rPr>
              <w:t>LG</w:t>
            </w:r>
          </w:p>
        </w:tc>
        <w:tc>
          <w:tcPr>
            <w:tcW w:w="889" w:type="dxa"/>
          </w:tcPr>
          <w:p w14:paraId="6211F64A" w14:textId="59C1E52A" w:rsidR="00EA6892" w:rsidRPr="007307AF" w:rsidRDefault="007307AF" w:rsidP="00EA6892">
            <w:pPr>
              <w:rPr>
                <w:rFonts w:eastAsia="Malgun Gothic"/>
                <w:lang w:eastAsia="ko-KR"/>
              </w:rPr>
            </w:pPr>
            <w:r>
              <w:rPr>
                <w:rFonts w:eastAsia="Malgun Gothic" w:hint="eastAsia"/>
                <w:lang w:eastAsia="ko-KR"/>
              </w:rPr>
              <w:t>No</w:t>
            </w:r>
          </w:p>
        </w:tc>
        <w:tc>
          <w:tcPr>
            <w:tcW w:w="6809" w:type="dxa"/>
          </w:tcPr>
          <w:p w14:paraId="662258D6" w14:textId="0F546D93" w:rsidR="007307AF" w:rsidRPr="007307AF" w:rsidRDefault="007307AF" w:rsidP="004052E0">
            <w:pPr>
              <w:rPr>
                <w:rFonts w:eastAsia="Malgun Gothic"/>
                <w:lang w:eastAsia="ko-KR"/>
              </w:rPr>
            </w:pPr>
            <w:r>
              <w:rPr>
                <w:rFonts w:eastAsia="Malgun Gothic" w:hint="eastAsia"/>
                <w:lang w:eastAsia="ko-KR"/>
              </w:rPr>
              <w:t xml:space="preserve">There is no common </w:t>
            </w:r>
            <w:r>
              <w:rPr>
                <w:rFonts w:eastAsia="Malgun Gothic"/>
                <w:lang w:eastAsia="ko-KR"/>
              </w:rPr>
              <w:t>understanding</w:t>
            </w:r>
            <w:r>
              <w:rPr>
                <w:rFonts w:eastAsia="Malgun Gothic" w:hint="eastAsia"/>
                <w:lang w:eastAsia="ko-KR"/>
              </w:rPr>
              <w:t xml:space="preserve"> </w:t>
            </w:r>
            <w:r>
              <w:rPr>
                <w:rFonts w:eastAsia="Malgun Gothic"/>
                <w:lang w:eastAsia="ko-KR"/>
              </w:rPr>
              <w:t xml:space="preserve">on how to categorize URLLC features, because URLLC applications are </w:t>
            </w:r>
            <w:r w:rsidR="004052E0">
              <w:rPr>
                <w:rFonts w:eastAsia="Malgun Gothic"/>
                <w:lang w:eastAsia="ko-KR"/>
              </w:rPr>
              <w:t xml:space="preserve">very </w:t>
            </w:r>
            <w:r>
              <w:rPr>
                <w:rFonts w:eastAsia="Malgun Gothic"/>
                <w:lang w:eastAsia="ko-KR"/>
              </w:rPr>
              <w:t>diverse in terms of KPIs and use cases.</w:t>
            </w:r>
            <w:r w:rsidR="004052E0">
              <w:rPr>
                <w:rFonts w:eastAsia="Malgun Gothic"/>
                <w:lang w:eastAsia="ko-KR"/>
              </w:rPr>
              <w:t xml:space="preserve"> Given the inherent diversity of URLLC features, w</w:t>
            </w:r>
            <w:r>
              <w:rPr>
                <w:rFonts w:eastAsia="Malgun Gothic"/>
                <w:lang w:eastAsia="ko-KR"/>
              </w:rPr>
              <w:t xml:space="preserve">e do not clearly understand </w:t>
            </w:r>
            <w:r w:rsidR="004052E0">
              <w:rPr>
                <w:rFonts w:eastAsia="Malgun Gothic"/>
                <w:lang w:eastAsia="ko-KR"/>
              </w:rPr>
              <w:t xml:space="preserve">how to define URLLC categories/profiles and whether such diverse URLLC categories/profiles can better promote URLLC deployments than existing capability signaling framework. </w:t>
            </w:r>
          </w:p>
        </w:tc>
      </w:tr>
      <w:tr w:rsidR="009746C6" w14:paraId="4599FACB" w14:textId="77777777" w:rsidTr="00422A7E">
        <w:tc>
          <w:tcPr>
            <w:tcW w:w="1364" w:type="dxa"/>
          </w:tcPr>
          <w:p w14:paraId="5B0BC85E" w14:textId="0A23C60D" w:rsidR="009746C6" w:rsidRDefault="009746C6" w:rsidP="009746C6">
            <w:r>
              <w:t>Intel</w:t>
            </w:r>
          </w:p>
        </w:tc>
        <w:tc>
          <w:tcPr>
            <w:tcW w:w="889" w:type="dxa"/>
          </w:tcPr>
          <w:p w14:paraId="6E129896" w14:textId="19718B0F" w:rsidR="009746C6" w:rsidRDefault="009746C6" w:rsidP="009746C6">
            <w:r>
              <w:t>No</w:t>
            </w:r>
          </w:p>
        </w:tc>
        <w:tc>
          <w:tcPr>
            <w:tcW w:w="6809" w:type="dxa"/>
          </w:tcPr>
          <w:p w14:paraId="5A74958C" w14:textId="33F089FA" w:rsidR="009746C6" w:rsidRDefault="009746C6" w:rsidP="009746C6">
            <w:r>
              <w:t>We haven’t seen a strong need to define UE category/profile for URLLC as it</w:t>
            </w:r>
            <w:r w:rsidRPr="000E0CD3">
              <w:t xml:space="preserve"> can be already </w:t>
            </w:r>
            <w:r>
              <w:t>inferred</w:t>
            </w:r>
            <w:r w:rsidRPr="000E0CD3">
              <w:t xml:space="preserve"> by UE capabilities themselves</w:t>
            </w:r>
          </w:p>
        </w:tc>
      </w:tr>
      <w:tr w:rsidR="00257DAB" w14:paraId="2FFEC400" w14:textId="77777777" w:rsidTr="00422A7E">
        <w:tc>
          <w:tcPr>
            <w:tcW w:w="1364" w:type="dxa"/>
          </w:tcPr>
          <w:p w14:paraId="4D457A6F" w14:textId="0A12DA67" w:rsidR="00257DAB" w:rsidRDefault="00257DAB" w:rsidP="009746C6">
            <w:r>
              <w:t>Lenovo</w:t>
            </w:r>
          </w:p>
        </w:tc>
        <w:tc>
          <w:tcPr>
            <w:tcW w:w="889" w:type="dxa"/>
          </w:tcPr>
          <w:p w14:paraId="7D76C1B9" w14:textId="77777777" w:rsidR="00257DAB" w:rsidRDefault="00257DAB" w:rsidP="009746C6"/>
        </w:tc>
        <w:tc>
          <w:tcPr>
            <w:tcW w:w="6809" w:type="dxa"/>
          </w:tcPr>
          <w:p w14:paraId="4FF2C866" w14:textId="2E38C001" w:rsidR="00257DAB" w:rsidRDefault="00257DAB" w:rsidP="009746C6">
            <w:r>
              <w:t xml:space="preserve">We are not convinced in re-discussing the </w:t>
            </w:r>
            <w:r w:rsidRPr="00257DAB">
              <w:t>necessity of UE category/profile</w:t>
            </w:r>
            <w:r>
              <w:t>.</w:t>
            </w:r>
          </w:p>
        </w:tc>
      </w:tr>
      <w:tr w:rsidR="00E7361A" w14:paraId="61FD54D8" w14:textId="77777777" w:rsidTr="00422A7E">
        <w:tc>
          <w:tcPr>
            <w:tcW w:w="1364" w:type="dxa"/>
          </w:tcPr>
          <w:p w14:paraId="61F4FCDE" w14:textId="115F13A1" w:rsidR="00E7361A" w:rsidRDefault="00E7361A" w:rsidP="00E7361A">
            <w:r>
              <w:rPr>
                <w:rFonts w:eastAsia="MS Mincho" w:hint="eastAsia"/>
              </w:rPr>
              <w:lastRenderedPageBreak/>
              <w:t>DENSO</w:t>
            </w:r>
          </w:p>
        </w:tc>
        <w:tc>
          <w:tcPr>
            <w:tcW w:w="889" w:type="dxa"/>
          </w:tcPr>
          <w:p w14:paraId="0E95C3F7" w14:textId="0780B1C0" w:rsidR="00E7361A" w:rsidRDefault="00E7361A" w:rsidP="00E7361A">
            <w:r>
              <w:rPr>
                <w:rFonts w:eastAsia="MS Mincho" w:hint="eastAsia"/>
              </w:rPr>
              <w:t>No</w:t>
            </w:r>
          </w:p>
        </w:tc>
        <w:tc>
          <w:tcPr>
            <w:tcW w:w="6809" w:type="dxa"/>
          </w:tcPr>
          <w:p w14:paraId="228BA31D" w14:textId="6F2FD74F" w:rsidR="00E7361A" w:rsidRDefault="00E7361A" w:rsidP="00E7361A">
            <w:r>
              <w:rPr>
                <w:rFonts w:eastAsia="MS Mincho" w:hint="eastAsia"/>
              </w:rPr>
              <w:t xml:space="preserve">Agree with Qualcomm. </w:t>
            </w:r>
            <w:r>
              <w:rPr>
                <w:rFonts w:eastAsia="MS Mincho"/>
              </w:rPr>
              <w:t>Most likely, the large amount of discussion time is required, as experienced from the similar discussion in the past. Perhaps, 3GPP is not a proper place to define the use case specific profiles and categories. There might be a proper place outside 3GPP.</w:t>
            </w:r>
          </w:p>
        </w:tc>
      </w:tr>
      <w:tr w:rsidR="00A9038A" w14:paraId="632540AF" w14:textId="77777777" w:rsidTr="00422A7E">
        <w:tc>
          <w:tcPr>
            <w:tcW w:w="1364" w:type="dxa"/>
          </w:tcPr>
          <w:p w14:paraId="0951DA60" w14:textId="1B60AAE2" w:rsidR="00A9038A" w:rsidRDefault="00A9038A" w:rsidP="00A9038A">
            <w:pPr>
              <w:rPr>
                <w:rFonts w:eastAsia="MS Mincho"/>
              </w:rPr>
            </w:pPr>
            <w:proofErr w:type="spellStart"/>
            <w:r>
              <w:rPr>
                <w:rFonts w:hint="eastAsia"/>
                <w:lang w:eastAsia="zh-CN"/>
              </w:rPr>
              <w:t>S</w:t>
            </w:r>
            <w:r>
              <w:rPr>
                <w:lang w:eastAsia="zh-CN"/>
              </w:rPr>
              <w:t>preadtrum</w:t>
            </w:r>
            <w:proofErr w:type="spellEnd"/>
          </w:p>
        </w:tc>
        <w:tc>
          <w:tcPr>
            <w:tcW w:w="889" w:type="dxa"/>
          </w:tcPr>
          <w:p w14:paraId="24335803" w14:textId="66885F6A" w:rsidR="00A9038A" w:rsidRDefault="00A9038A" w:rsidP="00A9038A">
            <w:pPr>
              <w:rPr>
                <w:rFonts w:eastAsia="MS Mincho"/>
              </w:rPr>
            </w:pPr>
            <w:r>
              <w:rPr>
                <w:rFonts w:hint="eastAsia"/>
                <w:lang w:eastAsia="zh-CN"/>
              </w:rPr>
              <w:t>N</w:t>
            </w:r>
            <w:r>
              <w:rPr>
                <w:lang w:eastAsia="zh-CN"/>
              </w:rPr>
              <w:t>o</w:t>
            </w:r>
          </w:p>
        </w:tc>
        <w:tc>
          <w:tcPr>
            <w:tcW w:w="6809" w:type="dxa"/>
          </w:tcPr>
          <w:p w14:paraId="60C43B56" w14:textId="18C15202" w:rsidR="00A9038A" w:rsidRDefault="00A9038A" w:rsidP="00A9038A">
            <w:pPr>
              <w:rPr>
                <w:rFonts w:eastAsia="MS Mincho"/>
              </w:rPr>
            </w:pPr>
            <w:r>
              <w:rPr>
                <w:lang w:eastAsia="zh-CN"/>
              </w:rPr>
              <w:t xml:space="preserve">There are diverse URLLC features, and applications. </w:t>
            </w:r>
            <w:r>
              <w:rPr>
                <w:rFonts w:hint="eastAsia"/>
                <w:lang w:eastAsia="zh-CN"/>
              </w:rPr>
              <w:t>I</w:t>
            </w:r>
            <w:r>
              <w:rPr>
                <w:lang w:eastAsia="zh-CN"/>
              </w:rPr>
              <w:t xml:space="preserve">t can be predicated that it is still very difficult to achieve the consensus on how to categorize URLLC features as in Rel-16 we have tried to do so. Features can be selected based on 38.822/38.306 by industry as it has done for diverse </w:t>
            </w:r>
            <w:proofErr w:type="spellStart"/>
            <w:r>
              <w:rPr>
                <w:lang w:eastAsia="zh-CN"/>
              </w:rPr>
              <w:t>eMBB</w:t>
            </w:r>
            <w:proofErr w:type="spellEnd"/>
            <w:r>
              <w:rPr>
                <w:lang w:eastAsia="zh-CN"/>
              </w:rPr>
              <w:t xml:space="preserve"> services.</w:t>
            </w:r>
          </w:p>
        </w:tc>
      </w:tr>
      <w:tr w:rsidR="0094250A" w14:paraId="26B97BDA" w14:textId="77777777" w:rsidTr="00422A7E">
        <w:tc>
          <w:tcPr>
            <w:tcW w:w="1364" w:type="dxa"/>
          </w:tcPr>
          <w:p w14:paraId="5CE3B782" w14:textId="50CDAB54" w:rsidR="0094250A" w:rsidRDefault="0094250A" w:rsidP="0094250A">
            <w:pPr>
              <w:rPr>
                <w:lang w:eastAsia="zh-CN"/>
              </w:rPr>
            </w:pPr>
            <w:r>
              <w:rPr>
                <w:rFonts w:hint="eastAsia"/>
              </w:rPr>
              <w:t>S</w:t>
            </w:r>
            <w:r>
              <w:t>oftBank</w:t>
            </w:r>
          </w:p>
        </w:tc>
        <w:tc>
          <w:tcPr>
            <w:tcW w:w="889" w:type="dxa"/>
          </w:tcPr>
          <w:p w14:paraId="2703D7DC" w14:textId="7D328310" w:rsidR="0094250A" w:rsidRDefault="0094250A" w:rsidP="0094250A">
            <w:pPr>
              <w:rPr>
                <w:lang w:eastAsia="zh-CN"/>
              </w:rPr>
            </w:pPr>
            <w:r>
              <w:rPr>
                <w:rFonts w:hint="eastAsia"/>
              </w:rPr>
              <w:t>Y</w:t>
            </w:r>
            <w:r>
              <w:t>es</w:t>
            </w:r>
          </w:p>
        </w:tc>
        <w:tc>
          <w:tcPr>
            <w:tcW w:w="6809" w:type="dxa"/>
          </w:tcPr>
          <w:p w14:paraId="15DAFCF1" w14:textId="77777777" w:rsidR="0094250A" w:rsidRDefault="0094250A" w:rsidP="0094250A">
            <w:pPr>
              <w:rPr>
                <w:color w:val="000000"/>
              </w:rPr>
            </w:pPr>
            <w:r>
              <w:rPr>
                <w:rFonts w:hint="eastAsia"/>
              </w:rPr>
              <w:t>A</w:t>
            </w:r>
            <w:r>
              <w:t xml:space="preserve">s a proponent of </w:t>
            </w:r>
            <w:r>
              <w:rPr>
                <w:color w:val="000000"/>
              </w:rPr>
              <w:t xml:space="preserve">RP-211300, we would like to repeat that UE categories/profiles for URLLC are definitely necessary to accelerate the implementation of URLLC features. It seems that some companies believe that the discussion among operators and verticals can solve this issue, but we bring up this issue here because it was not the case so far. </w:t>
            </w:r>
          </w:p>
          <w:p w14:paraId="597CE066" w14:textId="0D267468" w:rsidR="0094250A" w:rsidRDefault="0094250A" w:rsidP="0094250A">
            <w:pPr>
              <w:rPr>
                <w:lang w:eastAsia="zh-CN"/>
              </w:rPr>
            </w:pPr>
            <w:r>
              <w:rPr>
                <w:color w:val="000000"/>
              </w:rPr>
              <w:t xml:space="preserve">On the other hand, we agree that huge amount of time is required in RAN, and this is the valid concern. This aspect should be taken into account when we make a decision. </w:t>
            </w:r>
          </w:p>
        </w:tc>
      </w:tr>
      <w:tr w:rsidR="001F0607" w14:paraId="7412F03F" w14:textId="77777777" w:rsidTr="00422A7E">
        <w:tc>
          <w:tcPr>
            <w:tcW w:w="1364" w:type="dxa"/>
          </w:tcPr>
          <w:p w14:paraId="737C9830" w14:textId="0932A2B6" w:rsidR="001F0607" w:rsidRDefault="001F0607" w:rsidP="001F0607">
            <w:pPr>
              <w:rPr>
                <w:lang w:eastAsia="zh-CN"/>
              </w:rPr>
            </w:pPr>
            <w:r>
              <w:t>Nokia, NSB</w:t>
            </w:r>
          </w:p>
        </w:tc>
        <w:tc>
          <w:tcPr>
            <w:tcW w:w="889" w:type="dxa"/>
          </w:tcPr>
          <w:p w14:paraId="0DE75543" w14:textId="7698E413" w:rsidR="001F0607" w:rsidRDefault="001F0607" w:rsidP="001F0607">
            <w:pPr>
              <w:rPr>
                <w:lang w:eastAsia="zh-CN"/>
              </w:rPr>
            </w:pPr>
            <w:r>
              <w:t>Yes</w:t>
            </w:r>
          </w:p>
        </w:tc>
        <w:tc>
          <w:tcPr>
            <w:tcW w:w="6809" w:type="dxa"/>
          </w:tcPr>
          <w:p w14:paraId="7EBEAD7F" w14:textId="6272A370" w:rsidR="001F0607" w:rsidRDefault="001F0607" w:rsidP="001F0607">
            <w:pPr>
              <w:rPr>
                <w:lang w:eastAsia="zh-CN"/>
              </w:rPr>
            </w:pPr>
            <w:r>
              <w:t xml:space="preserve">We agree with the proposal, as after a couple releases it is clear that there is lack of clarity in the market about the features that are really relevant for URLLC UEs. In earlier discussions it has been indicated that it may be difficult to arrive to a single agreement on what is a URLLC UE, but in our understanding this can be simplified by decoupling the task into reliability and latency aspects, as suggested by the proponent. Such activity can be carried out in RAN level, as it is not expected to introduce new features in WGs. </w:t>
            </w:r>
          </w:p>
        </w:tc>
      </w:tr>
      <w:tr w:rsidR="00CD4571" w14:paraId="3FD8FC2A" w14:textId="77777777" w:rsidTr="00422A7E">
        <w:tc>
          <w:tcPr>
            <w:tcW w:w="1364" w:type="dxa"/>
          </w:tcPr>
          <w:p w14:paraId="3CA5DF22" w14:textId="67FF92C9" w:rsidR="00CD4571" w:rsidRDefault="00CD4571" w:rsidP="001F0607">
            <w:r w:rsidRPr="00CD4571">
              <w:t>Samsung</w:t>
            </w:r>
          </w:p>
        </w:tc>
        <w:tc>
          <w:tcPr>
            <w:tcW w:w="889" w:type="dxa"/>
          </w:tcPr>
          <w:p w14:paraId="426DFB7C" w14:textId="2DFAA07A" w:rsidR="00CD4571" w:rsidRDefault="00CD4571" w:rsidP="001F0607">
            <w:r w:rsidRPr="00CD4571">
              <w:t>No</w:t>
            </w:r>
          </w:p>
        </w:tc>
        <w:tc>
          <w:tcPr>
            <w:tcW w:w="6809" w:type="dxa"/>
          </w:tcPr>
          <w:p w14:paraId="77B2F7CF" w14:textId="77777777" w:rsidR="00CD4571" w:rsidRDefault="00CD4571" w:rsidP="00CD4571">
            <w:r>
              <w:t xml:space="preserve">We are not preferable to define UE categories/profiles due to following reasons. </w:t>
            </w:r>
          </w:p>
          <w:p w14:paraId="27D9C13A" w14:textId="165EB135" w:rsidR="00CD4571" w:rsidRDefault="00CD4571" w:rsidP="00CD4571">
            <w:r>
              <w:t xml:space="preserve">1) There have not been UE categories/profiles for URLLC even after the completion of Rel-15 and Rel-16 </w:t>
            </w:r>
            <w:proofErr w:type="spellStart"/>
            <w:r>
              <w:t>eURLLC</w:t>
            </w:r>
            <w:proofErr w:type="spellEnd"/>
            <w:r>
              <w:t>/</w:t>
            </w:r>
            <w:proofErr w:type="spellStart"/>
            <w:r>
              <w:t>IIoT</w:t>
            </w:r>
            <w:proofErr w:type="spellEnd"/>
            <w:r>
              <w:t xml:space="preserve"> </w:t>
            </w:r>
          </w:p>
          <w:p w14:paraId="67D69FD1" w14:textId="73039F83" w:rsidR="00CD4571" w:rsidRDefault="00CD4571" w:rsidP="00CD4571">
            <w:r>
              <w:t>2) URLLC includes so many use cases and related different/various requirements e.g., UR, LL and UR&amp;LL with different values of latency and reliability according to use cases.</w:t>
            </w:r>
          </w:p>
          <w:p w14:paraId="10559F9D" w14:textId="69F867FA" w:rsidR="00CD4571" w:rsidRDefault="00CD4571" w:rsidP="00CD4571">
            <w:r>
              <w:t>3) It is expected that there will be lots of evaluation campaigns to see what a combination of feature/functionality can meet a certain requirement or not. Furthermore, potential evaluation results would be various since it might be depending on evaluation assumptions. So, it is not easy to define UE categories/profiles for URLLC considering many functionalities of URLLC.</w:t>
            </w:r>
          </w:p>
        </w:tc>
      </w:tr>
      <w:tr w:rsidR="00605C25" w14:paraId="7AA5A5C2" w14:textId="77777777" w:rsidTr="00422A7E">
        <w:tc>
          <w:tcPr>
            <w:tcW w:w="1364" w:type="dxa"/>
          </w:tcPr>
          <w:p w14:paraId="1E64E34C" w14:textId="19221B1C" w:rsidR="00605C25" w:rsidRPr="00CD4571" w:rsidRDefault="00605C25" w:rsidP="00605C25">
            <w:r>
              <w:rPr>
                <w:rFonts w:hint="eastAsia"/>
                <w:lang w:eastAsia="zh-CN"/>
              </w:rPr>
              <w:t>Z</w:t>
            </w:r>
            <w:r>
              <w:rPr>
                <w:lang w:eastAsia="zh-CN"/>
              </w:rPr>
              <w:t>TE</w:t>
            </w:r>
          </w:p>
        </w:tc>
        <w:tc>
          <w:tcPr>
            <w:tcW w:w="889" w:type="dxa"/>
          </w:tcPr>
          <w:p w14:paraId="1F709535" w14:textId="4C76CE6C" w:rsidR="00605C25" w:rsidRPr="00CD4571" w:rsidRDefault="00605C25" w:rsidP="00605C25">
            <w:r>
              <w:rPr>
                <w:rFonts w:hint="eastAsia"/>
                <w:lang w:eastAsia="zh-CN"/>
              </w:rPr>
              <w:t>Y</w:t>
            </w:r>
            <w:r>
              <w:rPr>
                <w:lang w:eastAsia="zh-CN"/>
              </w:rPr>
              <w:t>es</w:t>
            </w:r>
          </w:p>
        </w:tc>
        <w:tc>
          <w:tcPr>
            <w:tcW w:w="6809" w:type="dxa"/>
          </w:tcPr>
          <w:p w14:paraId="04D9E97E" w14:textId="79E8267B" w:rsidR="00605C25" w:rsidRDefault="00605C25" w:rsidP="00605C25">
            <w:pPr>
              <w:rPr>
                <w:lang w:eastAsia="zh-CN"/>
              </w:rPr>
            </w:pPr>
            <w:r>
              <w:rPr>
                <w:rFonts w:hint="eastAsia"/>
                <w:lang w:eastAsia="zh-CN"/>
              </w:rPr>
              <w:t>F</w:t>
            </w:r>
            <w:r>
              <w:rPr>
                <w:lang w:eastAsia="zh-CN"/>
              </w:rPr>
              <w:t xml:space="preserve">rom our perspective, we see the need and benefits of defining </w:t>
            </w:r>
            <w:r w:rsidRPr="007A5A07">
              <w:rPr>
                <w:lang w:eastAsia="zh-CN"/>
              </w:rPr>
              <w:t>UE categories/profiles for URLLC</w:t>
            </w:r>
            <w:r>
              <w:rPr>
                <w:lang w:eastAsia="zh-CN"/>
              </w:rPr>
              <w:t xml:space="preserve">. As pointed out also by other companies, there are too many different combinations for URLLC UE features. Without any </w:t>
            </w:r>
            <w:r w:rsidRPr="007A5A07">
              <w:rPr>
                <w:lang w:eastAsia="zh-CN"/>
              </w:rPr>
              <w:t>UE categories/profiles</w:t>
            </w:r>
            <w:r>
              <w:rPr>
                <w:lang w:eastAsia="zh-CN"/>
              </w:rPr>
              <w:t xml:space="preserve"> or without any recommendation from 3GPP and just leave it to market, UE fragmentation issue will be serious, which is not beneficial to the entire eco-system.</w:t>
            </w:r>
          </w:p>
          <w:p w14:paraId="3D18C761" w14:textId="36DF3B99" w:rsidR="00605C25" w:rsidRDefault="00605C25" w:rsidP="00605C25">
            <w:r>
              <w:rPr>
                <w:lang w:eastAsia="zh-CN"/>
              </w:rPr>
              <w:t xml:space="preserve">In addition to URLLC, we also see the necessity and benefits to define UE </w:t>
            </w:r>
            <w:r w:rsidRPr="00C0637E">
              <w:rPr>
                <w:lang w:eastAsia="zh-CN"/>
              </w:rPr>
              <w:t>categories/profiles</w:t>
            </w:r>
            <w:r>
              <w:rPr>
                <w:lang w:eastAsia="zh-CN"/>
              </w:rPr>
              <w:t xml:space="preserve"> for other WI, e.g., Redcap.</w:t>
            </w:r>
          </w:p>
        </w:tc>
      </w:tr>
      <w:tr w:rsidR="00F93253" w14:paraId="28B6A8C7" w14:textId="77777777" w:rsidTr="00F93253">
        <w:tc>
          <w:tcPr>
            <w:tcW w:w="1364" w:type="dxa"/>
            <w:tcBorders>
              <w:top w:val="single" w:sz="4" w:space="0" w:color="auto"/>
              <w:left w:val="single" w:sz="4" w:space="0" w:color="auto"/>
              <w:bottom w:val="single" w:sz="4" w:space="0" w:color="auto"/>
              <w:right w:val="single" w:sz="4" w:space="0" w:color="auto"/>
            </w:tcBorders>
          </w:tcPr>
          <w:p w14:paraId="5E5D05EF" w14:textId="77777777" w:rsidR="00F93253" w:rsidRDefault="00F93253" w:rsidP="00982C1F">
            <w:pPr>
              <w:rPr>
                <w:lang w:eastAsia="zh-CN"/>
              </w:rPr>
            </w:pPr>
            <w:r>
              <w:rPr>
                <w:lang w:eastAsia="zh-CN"/>
              </w:rPr>
              <w:t>Ericsson</w:t>
            </w:r>
          </w:p>
        </w:tc>
        <w:tc>
          <w:tcPr>
            <w:tcW w:w="889" w:type="dxa"/>
            <w:tcBorders>
              <w:top w:val="single" w:sz="4" w:space="0" w:color="auto"/>
              <w:left w:val="single" w:sz="4" w:space="0" w:color="auto"/>
              <w:bottom w:val="single" w:sz="4" w:space="0" w:color="auto"/>
              <w:right w:val="single" w:sz="4" w:space="0" w:color="auto"/>
            </w:tcBorders>
          </w:tcPr>
          <w:p w14:paraId="31B98CF9" w14:textId="77777777" w:rsidR="00F93253" w:rsidRDefault="00F93253" w:rsidP="00982C1F">
            <w:pPr>
              <w:rPr>
                <w:lang w:eastAsia="zh-CN"/>
              </w:rPr>
            </w:pPr>
            <w:r>
              <w:rPr>
                <w:lang w:eastAsia="zh-CN"/>
              </w:rPr>
              <w:t>No</w:t>
            </w:r>
          </w:p>
        </w:tc>
        <w:tc>
          <w:tcPr>
            <w:tcW w:w="6809" w:type="dxa"/>
            <w:tcBorders>
              <w:top w:val="single" w:sz="4" w:space="0" w:color="auto"/>
              <w:left w:val="single" w:sz="4" w:space="0" w:color="auto"/>
              <w:bottom w:val="single" w:sz="4" w:space="0" w:color="auto"/>
              <w:right w:val="single" w:sz="4" w:space="0" w:color="auto"/>
            </w:tcBorders>
          </w:tcPr>
          <w:p w14:paraId="3661FC8E" w14:textId="77777777" w:rsidR="00F93253" w:rsidRDefault="00F93253" w:rsidP="00982C1F">
            <w:pPr>
              <w:rPr>
                <w:lang w:eastAsia="zh-CN"/>
              </w:rPr>
            </w:pPr>
            <w:r>
              <w:rPr>
                <w:lang w:eastAsia="zh-CN"/>
              </w:rPr>
              <w:t>It was discussed in Rel-15 whether categories should be introduced for NR. The agreement was that no categories should be introduced.</w:t>
            </w:r>
          </w:p>
          <w:p w14:paraId="6822B417" w14:textId="77777777" w:rsidR="00F93253" w:rsidRDefault="00F93253" w:rsidP="00982C1F">
            <w:pPr>
              <w:rPr>
                <w:lang w:eastAsia="zh-CN"/>
              </w:rPr>
            </w:pPr>
            <w:r>
              <w:rPr>
                <w:lang w:eastAsia="zh-CN"/>
              </w:rPr>
              <w:lastRenderedPageBreak/>
              <w:t xml:space="preserve">The motivation provided in </w:t>
            </w:r>
            <w:r w:rsidRPr="008773BA">
              <w:rPr>
                <w:lang w:eastAsia="zh-CN"/>
              </w:rPr>
              <w:t>RP-211300</w:t>
            </w:r>
            <w:r>
              <w:rPr>
                <w:lang w:eastAsia="zh-CN"/>
              </w:rPr>
              <w:t xml:space="preserve"> for adding categories for URLLC is that it would reduce market fragmentation and to ensure some minimum level of performance.</w:t>
            </w:r>
          </w:p>
          <w:p w14:paraId="1663D4C3" w14:textId="77777777" w:rsidR="00F93253" w:rsidRDefault="00F93253" w:rsidP="00982C1F">
            <w:pPr>
              <w:rPr>
                <w:lang w:eastAsia="zh-CN"/>
              </w:rPr>
            </w:pPr>
            <w:r>
              <w:rPr>
                <w:lang w:eastAsia="zh-CN"/>
              </w:rPr>
              <w:t>We think that the arguments against adding categories discussed in Rel-15 holds true also for URLLC UEs. For example, there is no technical use of a category since the UE's capabilities non-ambiguously describe which features the UE is capable of. Regarding the aspect of market fragmentation, we believe that 3GPP is not the place to define a minimum set of features for this purpose.</w:t>
            </w:r>
          </w:p>
          <w:p w14:paraId="0EE600BA" w14:textId="77777777" w:rsidR="00F93253" w:rsidRDefault="00F93253" w:rsidP="00982C1F">
            <w:pPr>
              <w:rPr>
                <w:lang w:eastAsia="zh-CN"/>
              </w:rPr>
            </w:pPr>
            <w:r>
              <w:rPr>
                <w:lang w:eastAsia="zh-CN"/>
              </w:rPr>
              <w:t>We think it would consume a significant amount of time in 3GPP to attempt defining categories.</w:t>
            </w:r>
          </w:p>
        </w:tc>
      </w:tr>
      <w:tr w:rsidR="00540EA0" w14:paraId="205F64CE" w14:textId="77777777" w:rsidTr="00F93253">
        <w:tc>
          <w:tcPr>
            <w:tcW w:w="1364" w:type="dxa"/>
            <w:tcBorders>
              <w:top w:val="single" w:sz="4" w:space="0" w:color="auto"/>
              <w:left w:val="single" w:sz="4" w:space="0" w:color="auto"/>
              <w:bottom w:val="single" w:sz="4" w:space="0" w:color="auto"/>
              <w:right w:val="single" w:sz="4" w:space="0" w:color="auto"/>
            </w:tcBorders>
          </w:tcPr>
          <w:p w14:paraId="035F247C" w14:textId="34CF18FE" w:rsidR="00540EA0" w:rsidRDefault="00540EA0" w:rsidP="00982C1F">
            <w:pPr>
              <w:rPr>
                <w:lang w:eastAsia="zh-CN"/>
              </w:rPr>
            </w:pPr>
            <w:r>
              <w:rPr>
                <w:lang w:eastAsia="zh-CN"/>
              </w:rPr>
              <w:lastRenderedPageBreak/>
              <w:t>Vodafone</w:t>
            </w:r>
          </w:p>
        </w:tc>
        <w:tc>
          <w:tcPr>
            <w:tcW w:w="889" w:type="dxa"/>
            <w:tcBorders>
              <w:top w:val="single" w:sz="4" w:space="0" w:color="auto"/>
              <w:left w:val="single" w:sz="4" w:space="0" w:color="auto"/>
              <w:bottom w:val="single" w:sz="4" w:space="0" w:color="auto"/>
              <w:right w:val="single" w:sz="4" w:space="0" w:color="auto"/>
            </w:tcBorders>
          </w:tcPr>
          <w:p w14:paraId="74076031" w14:textId="529085FD" w:rsidR="00540EA0" w:rsidRDefault="00540EA0" w:rsidP="00982C1F">
            <w:pPr>
              <w:rPr>
                <w:lang w:eastAsia="zh-CN"/>
              </w:rPr>
            </w:pPr>
            <w:r>
              <w:rPr>
                <w:lang w:eastAsia="zh-CN"/>
              </w:rPr>
              <w:t>Yes</w:t>
            </w:r>
          </w:p>
        </w:tc>
        <w:tc>
          <w:tcPr>
            <w:tcW w:w="6809" w:type="dxa"/>
            <w:tcBorders>
              <w:top w:val="single" w:sz="4" w:space="0" w:color="auto"/>
              <w:left w:val="single" w:sz="4" w:space="0" w:color="auto"/>
              <w:bottom w:val="single" w:sz="4" w:space="0" w:color="auto"/>
              <w:right w:val="single" w:sz="4" w:space="0" w:color="auto"/>
            </w:tcBorders>
          </w:tcPr>
          <w:p w14:paraId="5A022C03" w14:textId="5ADE4910" w:rsidR="00540EA0" w:rsidRDefault="00540EA0" w:rsidP="00982C1F">
            <w:pPr>
              <w:rPr>
                <w:lang w:eastAsia="zh-CN"/>
              </w:rPr>
            </w:pPr>
            <w:r>
              <w:rPr>
                <w:lang w:eastAsia="zh-CN"/>
              </w:rPr>
              <w:t xml:space="preserve">Agree with SoftBank and Nokia </w:t>
            </w:r>
          </w:p>
        </w:tc>
      </w:tr>
      <w:tr w:rsidR="00FF2D0C" w14:paraId="01A267C4" w14:textId="77777777" w:rsidTr="00F93253">
        <w:tc>
          <w:tcPr>
            <w:tcW w:w="1364" w:type="dxa"/>
            <w:tcBorders>
              <w:top w:val="single" w:sz="4" w:space="0" w:color="auto"/>
              <w:left w:val="single" w:sz="4" w:space="0" w:color="auto"/>
              <w:bottom w:val="single" w:sz="4" w:space="0" w:color="auto"/>
              <w:right w:val="single" w:sz="4" w:space="0" w:color="auto"/>
            </w:tcBorders>
          </w:tcPr>
          <w:p w14:paraId="7FDF8DBE" w14:textId="67321CD6" w:rsidR="00FF2D0C" w:rsidRDefault="00FF2D0C" w:rsidP="00982C1F">
            <w:pPr>
              <w:rPr>
                <w:lang w:eastAsia="zh-CN"/>
              </w:rPr>
            </w:pPr>
            <w:r>
              <w:rPr>
                <w:lang w:eastAsia="zh-CN"/>
              </w:rPr>
              <w:t>CMCC</w:t>
            </w:r>
          </w:p>
        </w:tc>
        <w:tc>
          <w:tcPr>
            <w:tcW w:w="889" w:type="dxa"/>
            <w:tcBorders>
              <w:top w:val="single" w:sz="4" w:space="0" w:color="auto"/>
              <w:left w:val="single" w:sz="4" w:space="0" w:color="auto"/>
              <w:bottom w:val="single" w:sz="4" w:space="0" w:color="auto"/>
              <w:right w:val="single" w:sz="4" w:space="0" w:color="auto"/>
            </w:tcBorders>
          </w:tcPr>
          <w:p w14:paraId="3E4DAFC1" w14:textId="0163F25D" w:rsidR="00FF2D0C" w:rsidRDefault="00FF2D0C" w:rsidP="00982C1F">
            <w:pPr>
              <w:rPr>
                <w:lang w:eastAsia="zh-CN"/>
              </w:rPr>
            </w:pPr>
            <w:r>
              <w:rPr>
                <w:lang w:eastAsia="zh-CN"/>
              </w:rPr>
              <w:t>Yes</w:t>
            </w:r>
          </w:p>
        </w:tc>
        <w:tc>
          <w:tcPr>
            <w:tcW w:w="6809" w:type="dxa"/>
            <w:tcBorders>
              <w:top w:val="single" w:sz="4" w:space="0" w:color="auto"/>
              <w:left w:val="single" w:sz="4" w:space="0" w:color="auto"/>
              <w:bottom w:val="single" w:sz="4" w:space="0" w:color="auto"/>
              <w:right w:val="single" w:sz="4" w:space="0" w:color="auto"/>
            </w:tcBorders>
          </w:tcPr>
          <w:p w14:paraId="455C5129" w14:textId="063D37F6" w:rsidR="00FF2D0C" w:rsidRDefault="00FF2D0C" w:rsidP="00982C1F">
            <w:pPr>
              <w:rPr>
                <w:lang w:eastAsia="zh-CN"/>
              </w:rPr>
            </w:pPr>
            <w:r>
              <w:rPr>
                <w:lang w:eastAsia="zh-CN"/>
              </w:rPr>
              <w:t>We have faced some setbacks when we introduce URLLC features to our customers, it is quite hard for us to tell them what basic functionalities are almost ready, and how long the additional features will require for the industry to offer it, which means we have to negotiate with our partners from scratch for each application/scenario</w:t>
            </w:r>
            <w:r w:rsidR="004C6015">
              <w:rPr>
                <w:lang w:eastAsia="zh-CN"/>
              </w:rPr>
              <w:t xml:space="preserve">. We admit this work is not easy, but it is worthwhile </w:t>
            </w:r>
            <w:r w:rsidR="00787EB6">
              <w:rPr>
                <w:lang w:eastAsia="zh-CN"/>
              </w:rPr>
              <w:t xml:space="preserve">that </w:t>
            </w:r>
            <w:r w:rsidR="004C6015">
              <w:rPr>
                <w:lang w:eastAsia="zh-CN"/>
              </w:rPr>
              <w:t xml:space="preserve">we do something more </w:t>
            </w:r>
            <w:r w:rsidR="00787EB6">
              <w:rPr>
                <w:lang w:eastAsia="zh-CN"/>
              </w:rPr>
              <w:t xml:space="preserve">from standard </w:t>
            </w:r>
            <w:r w:rsidR="004C6015">
              <w:rPr>
                <w:lang w:eastAsia="zh-CN"/>
              </w:rPr>
              <w:t>to help the development of 5G.</w:t>
            </w:r>
          </w:p>
        </w:tc>
      </w:tr>
      <w:tr w:rsidR="00FB4A18" w14:paraId="55758368" w14:textId="77777777" w:rsidTr="00F93253">
        <w:tc>
          <w:tcPr>
            <w:tcW w:w="1364" w:type="dxa"/>
            <w:tcBorders>
              <w:top w:val="single" w:sz="4" w:space="0" w:color="auto"/>
              <w:left w:val="single" w:sz="4" w:space="0" w:color="auto"/>
              <w:bottom w:val="single" w:sz="4" w:space="0" w:color="auto"/>
              <w:right w:val="single" w:sz="4" w:space="0" w:color="auto"/>
            </w:tcBorders>
          </w:tcPr>
          <w:p w14:paraId="439D2F96" w14:textId="491613A2" w:rsidR="00FB4A18" w:rsidRDefault="00FB4A18" w:rsidP="00982C1F">
            <w:pPr>
              <w:rPr>
                <w:lang w:eastAsia="zh-CN"/>
              </w:rPr>
            </w:pPr>
            <w:r>
              <w:rPr>
                <w:rFonts w:hint="eastAsia"/>
                <w:lang w:eastAsia="zh-CN"/>
              </w:rPr>
              <w:t>v</w:t>
            </w:r>
            <w:r>
              <w:rPr>
                <w:lang w:eastAsia="zh-CN"/>
              </w:rPr>
              <w:t>ivo</w:t>
            </w:r>
          </w:p>
        </w:tc>
        <w:tc>
          <w:tcPr>
            <w:tcW w:w="889" w:type="dxa"/>
            <w:tcBorders>
              <w:top w:val="single" w:sz="4" w:space="0" w:color="auto"/>
              <w:left w:val="single" w:sz="4" w:space="0" w:color="auto"/>
              <w:bottom w:val="single" w:sz="4" w:space="0" w:color="auto"/>
              <w:right w:val="single" w:sz="4" w:space="0" w:color="auto"/>
            </w:tcBorders>
          </w:tcPr>
          <w:p w14:paraId="0037635D" w14:textId="27E712EB" w:rsidR="00FB4A18" w:rsidRDefault="00FB4A18" w:rsidP="00982C1F">
            <w:pPr>
              <w:rPr>
                <w:rFonts w:hint="eastAsia"/>
                <w:lang w:eastAsia="zh-CN"/>
              </w:rPr>
            </w:pPr>
          </w:p>
        </w:tc>
        <w:tc>
          <w:tcPr>
            <w:tcW w:w="6809" w:type="dxa"/>
            <w:tcBorders>
              <w:top w:val="single" w:sz="4" w:space="0" w:color="auto"/>
              <w:left w:val="single" w:sz="4" w:space="0" w:color="auto"/>
              <w:bottom w:val="single" w:sz="4" w:space="0" w:color="auto"/>
              <w:right w:val="single" w:sz="4" w:space="0" w:color="auto"/>
            </w:tcBorders>
          </w:tcPr>
          <w:p w14:paraId="67EBA067" w14:textId="36F5B4A0" w:rsidR="00FB4A18" w:rsidRDefault="002A204C" w:rsidP="00982C1F">
            <w:pPr>
              <w:rPr>
                <w:lang w:eastAsia="zh-CN"/>
              </w:rPr>
            </w:pPr>
            <w:r>
              <w:rPr>
                <w:rFonts w:hint="eastAsia"/>
                <w:lang w:eastAsia="zh-CN"/>
              </w:rPr>
              <w:t>Th</w:t>
            </w:r>
            <w:r>
              <w:rPr>
                <w:lang w:eastAsia="zh-CN"/>
              </w:rPr>
              <w:t xml:space="preserve">is has been discussed in RAN before. </w:t>
            </w:r>
            <w:r w:rsidR="001B260A">
              <w:rPr>
                <w:lang w:eastAsia="zh-CN"/>
              </w:rPr>
              <w:t xml:space="preserve">We need to see more motivations and benefit to introduce </w:t>
            </w:r>
            <w:r w:rsidR="001B260A" w:rsidRPr="001B260A">
              <w:rPr>
                <w:lang w:eastAsia="zh-CN"/>
              </w:rPr>
              <w:t>UE categories/profiles</w:t>
            </w:r>
            <w:r w:rsidR="001B260A">
              <w:rPr>
                <w:lang w:eastAsia="zh-CN"/>
              </w:rPr>
              <w:t>.</w:t>
            </w:r>
          </w:p>
        </w:tc>
      </w:tr>
    </w:tbl>
    <w:p w14:paraId="3F371CE8" w14:textId="77777777" w:rsidR="00BB68BB" w:rsidRDefault="00BB68BB"/>
    <w:p w14:paraId="405CBDFB" w14:textId="77777777" w:rsidR="009B00E9" w:rsidRDefault="009B00E9"/>
    <w:p w14:paraId="40F12DE2" w14:textId="77777777" w:rsidR="00DE1739" w:rsidRDefault="00747FF8" w:rsidP="00747FF8">
      <w:pPr>
        <w:pStyle w:val="1"/>
        <w:tabs>
          <w:tab w:val="num" w:pos="432"/>
        </w:tabs>
        <w:ind w:left="432" w:hanging="432"/>
      </w:pPr>
      <w:r w:rsidRPr="00747FF8">
        <w:t>Handling of TR 38.822 for Rel-16</w:t>
      </w:r>
      <w:r>
        <w:t xml:space="preserve"> and related handling of R1 and R4 feature lists.</w:t>
      </w:r>
    </w:p>
    <w:p w14:paraId="7F7A1FEC" w14:textId="77777777" w:rsidR="00747FF8" w:rsidRDefault="00747FF8" w:rsidP="00747FF8">
      <w:pPr>
        <w:rPr>
          <w:color w:val="000000"/>
        </w:rPr>
      </w:pPr>
      <w:r>
        <w:rPr>
          <w:color w:val="000000"/>
        </w:rPr>
        <w:t xml:space="preserve">As reported in the R2 report to RP-92-e, </w:t>
      </w:r>
      <w:r w:rsidR="0063523F">
        <w:rPr>
          <w:color w:val="000000"/>
        </w:rPr>
        <w:t>RP-210931, the current RAN2 agreements is</w:t>
      </w:r>
      <w:r>
        <w:rPr>
          <w:color w:val="000000"/>
        </w:rPr>
        <w:t xml:space="preserve"> to treat TR38.822 the same way for Rel-16 Contents as for Rel-15 Contents</w:t>
      </w:r>
      <w:r w:rsidR="0063523F">
        <w:rPr>
          <w:color w:val="000000"/>
        </w:rPr>
        <w:t xml:space="preserve">, </w:t>
      </w:r>
      <w:proofErr w:type="gramStart"/>
      <w:r w:rsidR="0063523F">
        <w:rPr>
          <w:color w:val="000000"/>
        </w:rPr>
        <w:t>i.e.</w:t>
      </w:r>
      <w:proofErr w:type="gramEnd"/>
      <w:r w:rsidR="0063523F">
        <w:rPr>
          <w:color w:val="000000"/>
        </w:rPr>
        <w:t xml:space="preserve"> the </w:t>
      </w:r>
      <w:r w:rsidR="0063523F">
        <w:rPr>
          <w:b/>
          <w:color w:val="000000"/>
        </w:rPr>
        <w:t>A</w:t>
      </w:r>
      <w:r w:rsidR="0063523F" w:rsidRPr="0063523F">
        <w:rPr>
          <w:b/>
          <w:color w:val="000000"/>
        </w:rPr>
        <w:t>pproach 2</w:t>
      </w:r>
      <w:r w:rsidR="0063523F">
        <w:rPr>
          <w:color w:val="000000"/>
        </w:rPr>
        <w:t xml:space="preserve"> below. </w:t>
      </w:r>
    </w:p>
    <w:p w14:paraId="0B27A55C" w14:textId="77777777" w:rsidR="00747FF8" w:rsidRDefault="00747FF8" w:rsidP="00747FF8">
      <w:pPr>
        <w:rPr>
          <w:color w:val="000000"/>
        </w:rPr>
      </w:pPr>
    </w:p>
    <w:p w14:paraId="0AFF8162" w14:textId="77777777" w:rsidR="00747FF8" w:rsidRDefault="00747FF8" w:rsidP="00747FF8">
      <w:r>
        <w:rPr>
          <w:color w:val="000000"/>
        </w:rPr>
        <w:t xml:space="preserve">RP-211425 </w:t>
      </w:r>
      <w:r>
        <w:t xml:space="preserve">[2] proposes the following: </w:t>
      </w:r>
    </w:p>
    <w:p w14:paraId="0713409B" w14:textId="77777777" w:rsidR="00747FF8" w:rsidRPr="00747FF8" w:rsidRDefault="00747FF8" w:rsidP="00747FF8">
      <w:r w:rsidRPr="00747FF8">
        <w:t>RAN discuss which approach should be taken to handle TS38.822 and notify RAN WGs to have common understanding on the future update on Rel-16 feature lists.  </w:t>
      </w:r>
    </w:p>
    <w:p w14:paraId="08A23009" w14:textId="77777777" w:rsidR="00747FF8" w:rsidRPr="00747FF8" w:rsidRDefault="00747FF8" w:rsidP="00747FF8">
      <w:r w:rsidRPr="00747FF8">
        <w:rPr>
          <w:b/>
        </w:rPr>
        <w:t>Approach 1</w:t>
      </w:r>
      <w:r w:rsidRPr="00747FF8">
        <w:t>: update the TR 38.822 </w:t>
      </w:r>
    </w:p>
    <w:p w14:paraId="511985D0" w14:textId="77777777" w:rsidR="00747FF8" w:rsidRPr="00747FF8" w:rsidRDefault="00747FF8" w:rsidP="00747FF8">
      <w:pPr>
        <w:ind w:left="720"/>
      </w:pPr>
      <w:r w:rsidRPr="00747FF8">
        <w:t>An update is allowed to include new feature groups but not for any small “corrections” etc. Instead, the small “corrections” should be made directly to TS 38.306 if applicable. </w:t>
      </w:r>
    </w:p>
    <w:p w14:paraId="5B2F4D69" w14:textId="77777777" w:rsidR="00747FF8" w:rsidRPr="00747FF8" w:rsidRDefault="00747FF8" w:rsidP="00747FF8">
      <w:r w:rsidRPr="00747FF8">
        <w:rPr>
          <w:b/>
        </w:rPr>
        <w:t>Approach 2</w:t>
      </w:r>
      <w:r w:rsidRPr="00747FF8">
        <w:t>: not update the TR 38.822    </w:t>
      </w:r>
    </w:p>
    <w:p w14:paraId="40B98E9C" w14:textId="77777777" w:rsidR="00747FF8" w:rsidRPr="00747FF8" w:rsidRDefault="00747FF8" w:rsidP="00747FF8">
      <w:pPr>
        <w:ind w:left="720"/>
      </w:pPr>
      <w:r w:rsidRPr="00747FF8">
        <w:t>RAN1/4 can continue with updated feature lists but they reside only in RAN1/4 </w:t>
      </w:r>
      <w:proofErr w:type="spellStart"/>
      <w:r w:rsidRPr="00747FF8">
        <w:t>Tdocs</w:t>
      </w:r>
      <w:proofErr w:type="spellEnd"/>
      <w:r w:rsidRPr="00747FF8">
        <w:t>. </w:t>
      </w:r>
    </w:p>
    <w:p w14:paraId="29A0CBDE" w14:textId="77777777" w:rsidR="00747FF8" w:rsidRPr="00747FF8" w:rsidRDefault="00747FF8" w:rsidP="00747FF8">
      <w:pPr>
        <w:ind w:left="720"/>
      </w:pPr>
      <w:r w:rsidRPr="00747FF8">
        <w:t>Any correction/new features will be introduced only in TS 38.306 directly.   </w:t>
      </w:r>
    </w:p>
    <w:p w14:paraId="18B9CB48" w14:textId="77777777" w:rsidR="00747FF8" w:rsidRPr="00747FF8" w:rsidRDefault="00747FF8" w:rsidP="00747FF8">
      <w:r>
        <w:rPr>
          <w:b/>
        </w:rPr>
        <w:t xml:space="preserve">Approach </w:t>
      </w:r>
      <w:r w:rsidRPr="00747FF8">
        <w:rPr>
          <w:b/>
        </w:rPr>
        <w:t>2a</w:t>
      </w:r>
      <w:r w:rsidRPr="00747FF8">
        <w:t>: not update the TR 38.822 and RAN1/4 does not update feature lists </w:t>
      </w:r>
    </w:p>
    <w:p w14:paraId="2AB85583" w14:textId="77777777" w:rsidR="00DE1739" w:rsidRDefault="00747FF8" w:rsidP="00747FF8">
      <w:pPr>
        <w:ind w:left="720"/>
      </w:pPr>
      <w:r w:rsidRPr="00747FF8">
        <w:t>Any correction/new features will be introduced only in TS 38.306 directly</w:t>
      </w:r>
    </w:p>
    <w:p w14:paraId="7CB53995" w14:textId="77777777" w:rsidR="004112A5" w:rsidRDefault="004112A5" w:rsidP="00DE1739"/>
    <w:p w14:paraId="4F6F15C5" w14:textId="77777777" w:rsidR="0063523F" w:rsidRDefault="0063523F" w:rsidP="00DE1739">
      <w:r>
        <w:t xml:space="preserve">Q: Moderator asks companies to feedback on the proposals above, which approach would be preferred and justification, and whether any of the approaches above would not be acceptable. In particular if to </w:t>
      </w:r>
      <w:r>
        <w:lastRenderedPageBreak/>
        <w:t>deviate from current RAN2 decisions (approach 2), explicit opinions with justifications should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47"/>
        <w:gridCol w:w="6457"/>
      </w:tblGrid>
      <w:tr w:rsidR="0063523F" w14:paraId="4374178C" w14:textId="77777777" w:rsidTr="0063523F">
        <w:tc>
          <w:tcPr>
            <w:tcW w:w="1358" w:type="dxa"/>
          </w:tcPr>
          <w:p w14:paraId="73A2FE28" w14:textId="77777777" w:rsidR="0063523F" w:rsidRDefault="0063523F" w:rsidP="00ED0A10">
            <w:pPr>
              <w:jc w:val="center"/>
              <w:rPr>
                <w:b/>
                <w:bCs/>
              </w:rPr>
            </w:pPr>
            <w:r>
              <w:rPr>
                <w:b/>
                <w:bCs/>
              </w:rPr>
              <w:t>Company</w:t>
            </w:r>
          </w:p>
        </w:tc>
        <w:tc>
          <w:tcPr>
            <w:tcW w:w="1247" w:type="dxa"/>
          </w:tcPr>
          <w:p w14:paraId="4EFD2B55" w14:textId="77777777" w:rsidR="0063523F" w:rsidRDefault="0063523F" w:rsidP="00ED0A10">
            <w:pPr>
              <w:jc w:val="center"/>
              <w:rPr>
                <w:b/>
                <w:bCs/>
              </w:rPr>
            </w:pPr>
            <w:r>
              <w:rPr>
                <w:b/>
                <w:bCs/>
              </w:rPr>
              <w:t>Preference</w:t>
            </w:r>
          </w:p>
        </w:tc>
        <w:tc>
          <w:tcPr>
            <w:tcW w:w="6457" w:type="dxa"/>
          </w:tcPr>
          <w:p w14:paraId="61743DCF" w14:textId="77777777" w:rsidR="0063523F" w:rsidRDefault="0063523F" w:rsidP="00ED0A10">
            <w:pPr>
              <w:jc w:val="center"/>
              <w:rPr>
                <w:b/>
                <w:bCs/>
              </w:rPr>
            </w:pPr>
            <w:r>
              <w:rPr>
                <w:b/>
                <w:bCs/>
              </w:rPr>
              <w:t>Comment / Justification</w:t>
            </w:r>
          </w:p>
        </w:tc>
      </w:tr>
      <w:tr w:rsidR="0063523F" w14:paraId="33990A3F" w14:textId="77777777" w:rsidTr="0063523F">
        <w:tc>
          <w:tcPr>
            <w:tcW w:w="1358" w:type="dxa"/>
          </w:tcPr>
          <w:p w14:paraId="57B83E88" w14:textId="34E7F5A1" w:rsidR="0063523F" w:rsidRPr="009265A7" w:rsidRDefault="009265A7" w:rsidP="00ED0A10">
            <w:pPr>
              <w:rPr>
                <w:rFonts w:eastAsia="MS Mincho"/>
              </w:rPr>
            </w:pPr>
            <w:r>
              <w:rPr>
                <w:rFonts w:eastAsia="MS Mincho" w:hint="eastAsia"/>
              </w:rPr>
              <w:t>N</w:t>
            </w:r>
            <w:r>
              <w:rPr>
                <w:rFonts w:eastAsia="MS Mincho"/>
              </w:rPr>
              <w:t>TT DOCOMO</w:t>
            </w:r>
          </w:p>
        </w:tc>
        <w:tc>
          <w:tcPr>
            <w:tcW w:w="1247" w:type="dxa"/>
          </w:tcPr>
          <w:p w14:paraId="5243DE18" w14:textId="3D3BB85D" w:rsidR="0063523F" w:rsidRPr="009265A7" w:rsidRDefault="009265A7" w:rsidP="00E62652">
            <w:pPr>
              <w:rPr>
                <w:rFonts w:eastAsia="MS Mincho"/>
              </w:rPr>
            </w:pPr>
            <w:r>
              <w:rPr>
                <w:rFonts w:eastAsia="MS Mincho" w:hint="eastAsia"/>
              </w:rPr>
              <w:t>A</w:t>
            </w:r>
            <w:r>
              <w:rPr>
                <w:rFonts w:eastAsia="MS Mincho"/>
              </w:rPr>
              <w:t>pproach 1</w:t>
            </w:r>
          </w:p>
        </w:tc>
        <w:tc>
          <w:tcPr>
            <w:tcW w:w="6457" w:type="dxa"/>
          </w:tcPr>
          <w:p w14:paraId="10AC0DC5" w14:textId="7B139A8E" w:rsidR="0063523F" w:rsidRDefault="009265A7" w:rsidP="00E62652">
            <w:r>
              <w:t>Allowing “essential” update (if any) for the TR38.822 is beneficial as this TR has been a good reference for 3GPP discussion (e.g., next release UE feature discussion, CR discussion, etc.) and also for development.</w:t>
            </w:r>
          </w:p>
        </w:tc>
      </w:tr>
      <w:tr w:rsidR="00422A7E" w14:paraId="756412DC" w14:textId="77777777" w:rsidTr="0063523F">
        <w:tc>
          <w:tcPr>
            <w:tcW w:w="1358" w:type="dxa"/>
          </w:tcPr>
          <w:p w14:paraId="112AD7E6" w14:textId="7C312899" w:rsidR="00422A7E" w:rsidRDefault="00422A7E" w:rsidP="00422A7E">
            <w:r>
              <w:rPr>
                <w:rFonts w:hint="eastAsia"/>
                <w:lang w:eastAsia="zh-CN"/>
              </w:rPr>
              <w:t>H</w:t>
            </w:r>
            <w:r>
              <w:rPr>
                <w:lang w:eastAsia="zh-CN"/>
              </w:rPr>
              <w:t xml:space="preserve">uawei, </w:t>
            </w:r>
            <w:proofErr w:type="spellStart"/>
            <w:r>
              <w:rPr>
                <w:lang w:eastAsia="zh-CN"/>
              </w:rPr>
              <w:t>HiSilicon</w:t>
            </w:r>
            <w:proofErr w:type="spellEnd"/>
          </w:p>
        </w:tc>
        <w:tc>
          <w:tcPr>
            <w:tcW w:w="1247" w:type="dxa"/>
          </w:tcPr>
          <w:p w14:paraId="04EF5D83" w14:textId="77777777" w:rsidR="00422A7E" w:rsidRDefault="00422A7E" w:rsidP="00422A7E">
            <w:pPr>
              <w:rPr>
                <w:lang w:eastAsia="zh-CN"/>
              </w:rPr>
            </w:pPr>
            <w:r>
              <w:rPr>
                <w:rFonts w:hint="eastAsia"/>
                <w:lang w:eastAsia="zh-CN"/>
              </w:rPr>
              <w:t>E</w:t>
            </w:r>
            <w:r>
              <w:rPr>
                <w:lang w:eastAsia="zh-CN"/>
              </w:rPr>
              <w:t xml:space="preserve">ither Approach 1 </w:t>
            </w:r>
          </w:p>
          <w:p w14:paraId="33A95132" w14:textId="6DE31BAA" w:rsidR="00422A7E" w:rsidRDefault="00422A7E" w:rsidP="00422A7E">
            <w:r>
              <w:rPr>
                <w:lang w:eastAsia="zh-CN"/>
              </w:rPr>
              <w:t>Or approve TR 38.822 only when RAN1/RAN4 becomes stable</w:t>
            </w:r>
          </w:p>
        </w:tc>
        <w:tc>
          <w:tcPr>
            <w:tcW w:w="6457" w:type="dxa"/>
          </w:tcPr>
          <w:p w14:paraId="019CBF50" w14:textId="5BDEF148" w:rsidR="00422A7E" w:rsidRDefault="00422A7E" w:rsidP="00422A7E">
            <w:r>
              <w:t xml:space="preserve">In Rel-15 we have had a one short approval for 38.822 without subsequent updates. If RAN1/RAN4 continues updating the feature list, and 38.822 is approved at this plenary without any update, it may bring the risks that misalignment was found later and causes confusion. </w:t>
            </w:r>
            <w:proofErr w:type="gramStart"/>
            <w:r>
              <w:t>So</w:t>
            </w:r>
            <w:proofErr w:type="gramEnd"/>
            <w:r>
              <w:t xml:space="preserve"> either we go for Approach 1, or we only approve 38.822 once RAN1/RAN4 feature list becomes stable enough as a snapshot.</w:t>
            </w:r>
          </w:p>
        </w:tc>
      </w:tr>
      <w:tr w:rsidR="002D5A97" w14:paraId="752493BE" w14:textId="77777777" w:rsidTr="004C5714">
        <w:tc>
          <w:tcPr>
            <w:tcW w:w="1358" w:type="dxa"/>
          </w:tcPr>
          <w:p w14:paraId="5A5CB668" w14:textId="77777777" w:rsidR="002D5A97" w:rsidRDefault="002D5A97" w:rsidP="004C5714">
            <w:pPr>
              <w:rPr>
                <w:lang w:eastAsia="zh-CN"/>
              </w:rPr>
            </w:pPr>
            <w:r>
              <w:rPr>
                <w:lang w:eastAsia="zh-CN"/>
              </w:rPr>
              <w:t>OPPO</w:t>
            </w:r>
          </w:p>
        </w:tc>
        <w:tc>
          <w:tcPr>
            <w:tcW w:w="1247" w:type="dxa"/>
          </w:tcPr>
          <w:p w14:paraId="31CE8EF8" w14:textId="77777777" w:rsidR="002D5A97" w:rsidRDefault="002D5A97" w:rsidP="004C5714">
            <w:pPr>
              <w:rPr>
                <w:lang w:eastAsia="zh-CN"/>
              </w:rPr>
            </w:pPr>
            <w:r>
              <w:rPr>
                <w:lang w:eastAsia="zh-CN"/>
              </w:rPr>
              <w:t xml:space="preserve">Approach </w:t>
            </w:r>
            <w:r>
              <w:rPr>
                <w:rFonts w:hint="eastAsia"/>
                <w:lang w:eastAsia="zh-CN"/>
              </w:rPr>
              <w:t>1</w:t>
            </w:r>
          </w:p>
        </w:tc>
        <w:tc>
          <w:tcPr>
            <w:tcW w:w="6457" w:type="dxa"/>
          </w:tcPr>
          <w:p w14:paraId="5C4F9C1B" w14:textId="77777777" w:rsidR="002D5A97" w:rsidRDefault="002D5A97" w:rsidP="004C5714">
            <w:pPr>
              <w:rPr>
                <w:lang w:eastAsia="zh-CN"/>
              </w:rPr>
            </w:pPr>
            <w:proofErr w:type="gramStart"/>
            <w:r>
              <w:rPr>
                <w:lang w:eastAsia="zh-CN"/>
              </w:rPr>
              <w:t>Basically</w:t>
            </w:r>
            <w:proofErr w:type="gramEnd"/>
            <w:r>
              <w:rPr>
                <w:lang w:eastAsia="zh-CN"/>
              </w:rPr>
              <w:t xml:space="preserve"> we agree with NTT DOCOMO. </w:t>
            </w:r>
            <w:proofErr w:type="gramStart"/>
            <w:r>
              <w:rPr>
                <w:lang w:eastAsia="zh-CN"/>
              </w:rPr>
              <w:t>Plus</w:t>
            </w:r>
            <w:proofErr w:type="gramEnd"/>
            <w:r>
              <w:rPr>
                <w:lang w:eastAsia="zh-CN"/>
              </w:rPr>
              <w:t xml:space="preserve"> it could be helpful to resolve the 1</w:t>
            </w:r>
            <w:r w:rsidRPr="00C07BF9">
              <w:rPr>
                <w:vertAlign w:val="superscript"/>
                <w:lang w:eastAsia="zh-CN"/>
              </w:rPr>
              <w:t>st</w:t>
            </w:r>
            <w:r>
              <w:rPr>
                <w:lang w:eastAsia="zh-CN"/>
              </w:rPr>
              <w:t xml:space="preserve"> issue</w:t>
            </w:r>
          </w:p>
        </w:tc>
      </w:tr>
      <w:tr w:rsidR="00487DC1" w14:paraId="6A1F5317" w14:textId="77777777" w:rsidTr="0063523F">
        <w:tc>
          <w:tcPr>
            <w:tcW w:w="1358" w:type="dxa"/>
          </w:tcPr>
          <w:p w14:paraId="1B3487F9" w14:textId="36601C78" w:rsidR="00487DC1" w:rsidRDefault="00487DC1" w:rsidP="00487DC1">
            <w:proofErr w:type="spellStart"/>
            <w:r>
              <w:t>Futurewei</w:t>
            </w:r>
            <w:proofErr w:type="spellEnd"/>
          </w:p>
        </w:tc>
        <w:tc>
          <w:tcPr>
            <w:tcW w:w="1247" w:type="dxa"/>
          </w:tcPr>
          <w:p w14:paraId="495118D3" w14:textId="2030F645" w:rsidR="00487DC1" w:rsidRDefault="00487DC1" w:rsidP="00487DC1">
            <w:r>
              <w:t>Approach 1</w:t>
            </w:r>
          </w:p>
        </w:tc>
        <w:tc>
          <w:tcPr>
            <w:tcW w:w="6457" w:type="dxa"/>
          </w:tcPr>
          <w:p w14:paraId="4732276D" w14:textId="11648445" w:rsidR="00487DC1" w:rsidRDefault="00487DC1" w:rsidP="00487DC1">
            <w:r>
              <w:t>We see the value of keeping TR 38.822 as a good reference to overall UE features. Approach 1 seems a good balance between relevance of TR 38.822 in newer releases and the required maintenance work.</w:t>
            </w:r>
          </w:p>
        </w:tc>
      </w:tr>
      <w:tr w:rsidR="00FD1F61" w14:paraId="5DBDC1F9" w14:textId="77777777" w:rsidTr="0063523F">
        <w:tc>
          <w:tcPr>
            <w:tcW w:w="1358" w:type="dxa"/>
          </w:tcPr>
          <w:p w14:paraId="4EC39908" w14:textId="020A09C2" w:rsidR="00FD1F61" w:rsidRDefault="00FD1F61" w:rsidP="00FD1F61">
            <w:r>
              <w:rPr>
                <w:rFonts w:eastAsia="MS Mincho" w:hint="eastAsia"/>
              </w:rPr>
              <w:t>Q</w:t>
            </w:r>
            <w:r>
              <w:rPr>
                <w:rFonts w:eastAsia="MS Mincho"/>
              </w:rPr>
              <w:t>ualcomm Incorporated</w:t>
            </w:r>
          </w:p>
        </w:tc>
        <w:tc>
          <w:tcPr>
            <w:tcW w:w="1247" w:type="dxa"/>
          </w:tcPr>
          <w:p w14:paraId="40D2B587" w14:textId="5625039C" w:rsidR="00FD1F61" w:rsidRDefault="00FD1F61" w:rsidP="00FD1F61">
            <w:r>
              <w:rPr>
                <w:rFonts w:eastAsia="MS Mincho" w:hint="eastAsia"/>
              </w:rPr>
              <w:t>A</w:t>
            </w:r>
            <w:r>
              <w:rPr>
                <w:rFonts w:eastAsia="MS Mincho"/>
              </w:rPr>
              <w:t>pproach 1</w:t>
            </w:r>
          </w:p>
        </w:tc>
        <w:tc>
          <w:tcPr>
            <w:tcW w:w="6457" w:type="dxa"/>
          </w:tcPr>
          <w:p w14:paraId="6E8ACBEA" w14:textId="650850FD" w:rsidR="00FD1F61" w:rsidRDefault="00FD1F61" w:rsidP="00FD1F61">
            <w:r>
              <w:t>38.322 has become a good reference providing the linking among WI, sub-features, and UE capability parameters.</w:t>
            </w:r>
          </w:p>
        </w:tc>
      </w:tr>
      <w:tr w:rsidR="00487DC1" w14:paraId="50BD7CE0" w14:textId="77777777" w:rsidTr="0063523F">
        <w:tc>
          <w:tcPr>
            <w:tcW w:w="1358" w:type="dxa"/>
          </w:tcPr>
          <w:p w14:paraId="53C751EF" w14:textId="31BD26E0" w:rsidR="00487DC1" w:rsidRDefault="008A2B07" w:rsidP="00487DC1">
            <w:r>
              <w:t>Apple</w:t>
            </w:r>
          </w:p>
        </w:tc>
        <w:tc>
          <w:tcPr>
            <w:tcW w:w="1247" w:type="dxa"/>
          </w:tcPr>
          <w:p w14:paraId="23D0D40E" w14:textId="77777777" w:rsidR="008A2B07" w:rsidRDefault="008A2B07" w:rsidP="008A2B07">
            <w:r>
              <w:t>Approach 1</w:t>
            </w:r>
          </w:p>
          <w:p w14:paraId="209F2DEB" w14:textId="1D63DB94" w:rsidR="00487DC1" w:rsidRDefault="008A2B07" w:rsidP="008A2B07">
            <w:r>
              <w:t>(Approach 2 as 2</w:t>
            </w:r>
            <w:r w:rsidRPr="00090562">
              <w:rPr>
                <w:vertAlign w:val="superscript"/>
              </w:rPr>
              <w:t>nd</w:t>
            </w:r>
            <w:r>
              <w:t xml:space="preserve"> preference)</w:t>
            </w:r>
          </w:p>
        </w:tc>
        <w:tc>
          <w:tcPr>
            <w:tcW w:w="6457" w:type="dxa"/>
          </w:tcPr>
          <w:p w14:paraId="6BC77CD4" w14:textId="77777777" w:rsidR="008A2B07" w:rsidRDefault="008A2B07" w:rsidP="008A2B07">
            <w:r w:rsidRPr="00E271BB">
              <w:t>We think updating the TR 38.822 is quite useful.</w:t>
            </w:r>
          </w:p>
          <w:p w14:paraId="15B16006" w14:textId="5F0CB891" w:rsidR="00487DC1" w:rsidRDefault="008A2B07" w:rsidP="008A2B07">
            <w:r>
              <w:t>Approach 2a should be avoided because we should not interfere with the current good practice in RAN1/RAN4.</w:t>
            </w:r>
          </w:p>
        </w:tc>
      </w:tr>
      <w:tr w:rsidR="00487DC1" w14:paraId="2CFB65B9" w14:textId="77777777" w:rsidTr="0063523F">
        <w:tc>
          <w:tcPr>
            <w:tcW w:w="1358" w:type="dxa"/>
          </w:tcPr>
          <w:p w14:paraId="106C8E25" w14:textId="45791273" w:rsidR="00487DC1" w:rsidRPr="004052E0" w:rsidRDefault="004052E0" w:rsidP="00487DC1">
            <w:pPr>
              <w:rPr>
                <w:rFonts w:eastAsia="Malgun Gothic"/>
                <w:lang w:eastAsia="ko-KR"/>
              </w:rPr>
            </w:pPr>
            <w:r>
              <w:rPr>
                <w:rFonts w:eastAsia="Malgun Gothic" w:hint="eastAsia"/>
                <w:lang w:eastAsia="ko-KR"/>
              </w:rPr>
              <w:t>LG</w:t>
            </w:r>
          </w:p>
        </w:tc>
        <w:tc>
          <w:tcPr>
            <w:tcW w:w="1247" w:type="dxa"/>
          </w:tcPr>
          <w:p w14:paraId="2F95E314" w14:textId="50C5A0F7" w:rsidR="00487DC1" w:rsidRPr="004052E0" w:rsidRDefault="004052E0" w:rsidP="00487DC1">
            <w:pPr>
              <w:rPr>
                <w:rFonts w:eastAsia="Malgun Gothic"/>
                <w:lang w:eastAsia="ko-KR"/>
              </w:rPr>
            </w:pPr>
            <w:r>
              <w:rPr>
                <w:rFonts w:eastAsia="Malgun Gothic" w:hint="eastAsia"/>
                <w:lang w:eastAsia="ko-KR"/>
              </w:rPr>
              <w:t>Approach1</w:t>
            </w:r>
          </w:p>
        </w:tc>
        <w:tc>
          <w:tcPr>
            <w:tcW w:w="6457" w:type="dxa"/>
          </w:tcPr>
          <w:p w14:paraId="2435549A" w14:textId="4C049A45" w:rsidR="00487DC1" w:rsidRPr="004052E0" w:rsidRDefault="004052E0" w:rsidP="00487DC1">
            <w:pPr>
              <w:rPr>
                <w:rFonts w:eastAsia="Malgun Gothic"/>
                <w:lang w:eastAsia="ko-KR"/>
              </w:rPr>
            </w:pPr>
            <w:r>
              <w:rPr>
                <w:rFonts w:eastAsia="Malgun Gothic" w:hint="eastAsia"/>
                <w:lang w:eastAsia="ko-KR"/>
              </w:rPr>
              <w:t xml:space="preserve">38.822 is a valuable reference to industry. </w:t>
            </w:r>
            <w:r>
              <w:rPr>
                <w:rFonts w:eastAsia="Malgun Gothic"/>
                <w:lang w:eastAsia="ko-KR"/>
              </w:rPr>
              <w:t xml:space="preserve">We think the minimization of discrepancy between 38.822 and 38.806 is always beneficial at least for Rel-16. </w:t>
            </w:r>
          </w:p>
        </w:tc>
      </w:tr>
      <w:tr w:rsidR="009746C6" w14:paraId="1C2108C0" w14:textId="77777777" w:rsidTr="00297E4F">
        <w:tc>
          <w:tcPr>
            <w:tcW w:w="1358" w:type="dxa"/>
          </w:tcPr>
          <w:p w14:paraId="355FFBFC" w14:textId="77777777" w:rsidR="009746C6" w:rsidRDefault="009746C6" w:rsidP="00297E4F">
            <w:r>
              <w:t>Intel</w:t>
            </w:r>
          </w:p>
        </w:tc>
        <w:tc>
          <w:tcPr>
            <w:tcW w:w="1247" w:type="dxa"/>
          </w:tcPr>
          <w:p w14:paraId="3E52B190" w14:textId="77777777" w:rsidR="009746C6" w:rsidRDefault="009746C6" w:rsidP="00297E4F">
            <w:r>
              <w:t>Approach 1</w:t>
            </w:r>
          </w:p>
        </w:tc>
        <w:tc>
          <w:tcPr>
            <w:tcW w:w="6457" w:type="dxa"/>
          </w:tcPr>
          <w:p w14:paraId="0572B1F0" w14:textId="77777777" w:rsidR="009746C6" w:rsidRDefault="009746C6" w:rsidP="00297E4F">
            <w:r>
              <w:t xml:space="preserve">We think that the TR provides a quick reference on the feature list and is used outside of RAN2 in other working groups and wider in the industry.  It is in a format that is much easier to track than TS38.306.  For it to be properly useful, the TR should reflect the full feature list.  The update doesn’t necessarily have to be every quarter.   </w:t>
            </w:r>
          </w:p>
        </w:tc>
      </w:tr>
      <w:tr w:rsidR="00257DAB" w14:paraId="4EDCA063" w14:textId="77777777" w:rsidTr="0063523F">
        <w:tc>
          <w:tcPr>
            <w:tcW w:w="1358" w:type="dxa"/>
          </w:tcPr>
          <w:p w14:paraId="437A3283" w14:textId="2CD420BC" w:rsidR="00257DAB" w:rsidRDefault="00257DAB" w:rsidP="00257DAB">
            <w:r>
              <w:t>Lenovo</w:t>
            </w:r>
          </w:p>
        </w:tc>
        <w:tc>
          <w:tcPr>
            <w:tcW w:w="1247" w:type="dxa"/>
          </w:tcPr>
          <w:p w14:paraId="41F0B04B" w14:textId="45626091" w:rsidR="00257DAB" w:rsidRDefault="00257DAB" w:rsidP="00257DAB">
            <w:r>
              <w:t>Approach 2a</w:t>
            </w:r>
          </w:p>
        </w:tc>
        <w:tc>
          <w:tcPr>
            <w:tcW w:w="6457" w:type="dxa"/>
          </w:tcPr>
          <w:p w14:paraId="3D3B67B3" w14:textId="6C39C53A" w:rsidR="00257DAB" w:rsidRDefault="00257DAB" w:rsidP="00257DAB">
            <w:r>
              <w:t>Referring to RAN4 SR there are n</w:t>
            </w:r>
            <w:r w:rsidRPr="00217924">
              <w:t>o outstanding open issues on Rel-16 feature list</w:t>
            </w:r>
            <w:r>
              <w:t xml:space="preserve">. And referring to RAN1 SR the status of the </w:t>
            </w:r>
            <w:r w:rsidRPr="00E16281">
              <w:t xml:space="preserve">RAN1 features list </w:t>
            </w:r>
            <w:r>
              <w:t>seems stable, but tbc.</w:t>
            </w:r>
          </w:p>
          <w:p w14:paraId="49A80BE1" w14:textId="5E87DF03" w:rsidR="00257DAB" w:rsidRDefault="00257DAB" w:rsidP="00257DAB">
            <w:r>
              <w:t>In general, RAN2 should spend time on critical corrections and R17 work and not on a nice-to-have TR. Furthermore, when the R16 CR to the TR was discussed only few companies made comments. This can be interpreted as a sign that the rapporteur did a very good job. On the other hand, it can mean that many companies didn’t care of it.</w:t>
            </w:r>
          </w:p>
        </w:tc>
      </w:tr>
      <w:tr w:rsidR="00E7361A" w14:paraId="08C9DE73" w14:textId="77777777" w:rsidTr="0063523F">
        <w:tc>
          <w:tcPr>
            <w:tcW w:w="1358" w:type="dxa"/>
          </w:tcPr>
          <w:p w14:paraId="37231DF6" w14:textId="35D9288E" w:rsidR="00E7361A" w:rsidRDefault="00E7361A" w:rsidP="00E7361A">
            <w:r>
              <w:t>DENSO</w:t>
            </w:r>
          </w:p>
        </w:tc>
        <w:tc>
          <w:tcPr>
            <w:tcW w:w="1247" w:type="dxa"/>
          </w:tcPr>
          <w:p w14:paraId="594147C6" w14:textId="66F58F6C" w:rsidR="00E7361A" w:rsidRDefault="00E7361A" w:rsidP="00E7361A">
            <w:r>
              <w:rPr>
                <w:rFonts w:eastAsia="MS Mincho" w:hint="eastAsia"/>
              </w:rPr>
              <w:t>Approach 1</w:t>
            </w:r>
          </w:p>
        </w:tc>
        <w:tc>
          <w:tcPr>
            <w:tcW w:w="6457" w:type="dxa"/>
          </w:tcPr>
          <w:p w14:paraId="386B55DD" w14:textId="758C1925" w:rsidR="00E7361A" w:rsidRDefault="00E7361A" w:rsidP="00E7361A">
            <w:r>
              <w:rPr>
                <w:rFonts w:eastAsia="MS Mincho" w:hint="eastAsia"/>
              </w:rPr>
              <w:t xml:space="preserve">Agree that TR 38.822 is useful in practice to find out the other information than in TS 38.306, </w:t>
            </w:r>
            <w:proofErr w:type="gramStart"/>
            <w:r>
              <w:rPr>
                <w:rFonts w:eastAsia="MS Mincho" w:hint="eastAsia"/>
              </w:rPr>
              <w:t>e.g.</w:t>
            </w:r>
            <w:proofErr w:type="gramEnd"/>
            <w:r>
              <w:rPr>
                <w:rFonts w:eastAsia="MS Mincho" w:hint="eastAsia"/>
              </w:rPr>
              <w:t xml:space="preserve"> </w:t>
            </w:r>
            <w:r>
              <w:rPr>
                <w:rFonts w:eastAsia="MS Mincho"/>
              </w:rPr>
              <w:t>relevant WI, as Qualcomm noted.</w:t>
            </w:r>
          </w:p>
        </w:tc>
      </w:tr>
      <w:tr w:rsidR="00A9038A" w14:paraId="7418E86D" w14:textId="77777777" w:rsidTr="0063523F">
        <w:tc>
          <w:tcPr>
            <w:tcW w:w="1358" w:type="dxa"/>
          </w:tcPr>
          <w:p w14:paraId="78A7503C" w14:textId="47F1F89E" w:rsidR="00A9038A" w:rsidRDefault="00A9038A" w:rsidP="00A9038A">
            <w:proofErr w:type="spellStart"/>
            <w:r>
              <w:rPr>
                <w:rFonts w:hint="eastAsia"/>
                <w:lang w:eastAsia="zh-CN"/>
              </w:rPr>
              <w:lastRenderedPageBreak/>
              <w:t>S</w:t>
            </w:r>
            <w:r>
              <w:rPr>
                <w:lang w:eastAsia="zh-CN"/>
              </w:rPr>
              <w:t>preadtrum</w:t>
            </w:r>
            <w:proofErr w:type="spellEnd"/>
          </w:p>
        </w:tc>
        <w:tc>
          <w:tcPr>
            <w:tcW w:w="1247" w:type="dxa"/>
          </w:tcPr>
          <w:p w14:paraId="45BE0A1A" w14:textId="28DB9460" w:rsidR="00A9038A" w:rsidRDefault="00A9038A" w:rsidP="00A9038A">
            <w:pPr>
              <w:rPr>
                <w:rFonts w:eastAsia="MS Mincho"/>
              </w:rPr>
            </w:pPr>
            <w:r>
              <w:rPr>
                <w:rFonts w:hint="eastAsia"/>
                <w:lang w:eastAsia="zh-CN"/>
              </w:rPr>
              <w:t>A</w:t>
            </w:r>
            <w:r>
              <w:rPr>
                <w:lang w:eastAsia="zh-CN"/>
              </w:rPr>
              <w:t>pproach1</w:t>
            </w:r>
          </w:p>
        </w:tc>
        <w:tc>
          <w:tcPr>
            <w:tcW w:w="6457" w:type="dxa"/>
          </w:tcPr>
          <w:p w14:paraId="26966E79" w14:textId="0AD7EB96" w:rsidR="00A9038A" w:rsidRDefault="00A9038A" w:rsidP="00A9038A">
            <w:pPr>
              <w:rPr>
                <w:rFonts w:eastAsia="MS Mincho"/>
              </w:rPr>
            </w:pPr>
            <w:r>
              <w:rPr>
                <w:lang w:eastAsia="zh-CN"/>
              </w:rPr>
              <w:t>We think 38.822 is a good reference for 3GPP and the industry. Updating 38.822 to keep consistence with 38.306 is worthy.</w:t>
            </w:r>
          </w:p>
        </w:tc>
      </w:tr>
      <w:tr w:rsidR="0094250A" w14:paraId="6265B810" w14:textId="77777777" w:rsidTr="0063523F">
        <w:tc>
          <w:tcPr>
            <w:tcW w:w="1358" w:type="dxa"/>
          </w:tcPr>
          <w:p w14:paraId="2C7A8D8A" w14:textId="04586840" w:rsidR="0094250A" w:rsidRDefault="0094250A" w:rsidP="0094250A">
            <w:pPr>
              <w:rPr>
                <w:lang w:eastAsia="zh-CN"/>
              </w:rPr>
            </w:pPr>
            <w:r>
              <w:rPr>
                <w:rFonts w:hint="eastAsia"/>
              </w:rPr>
              <w:t>S</w:t>
            </w:r>
            <w:r>
              <w:t>oftBank</w:t>
            </w:r>
          </w:p>
        </w:tc>
        <w:tc>
          <w:tcPr>
            <w:tcW w:w="1247" w:type="dxa"/>
          </w:tcPr>
          <w:p w14:paraId="7494C34B" w14:textId="4EA40EE7" w:rsidR="0094250A" w:rsidRDefault="0094250A" w:rsidP="0094250A">
            <w:pPr>
              <w:rPr>
                <w:lang w:eastAsia="zh-CN"/>
              </w:rPr>
            </w:pPr>
            <w:r>
              <w:rPr>
                <w:rFonts w:hint="eastAsia"/>
              </w:rPr>
              <w:t>A</w:t>
            </w:r>
            <w:r>
              <w:t>pproach 1</w:t>
            </w:r>
          </w:p>
        </w:tc>
        <w:tc>
          <w:tcPr>
            <w:tcW w:w="6457" w:type="dxa"/>
          </w:tcPr>
          <w:p w14:paraId="0A14FE20" w14:textId="06DCA1D7" w:rsidR="0094250A" w:rsidRDefault="0094250A" w:rsidP="0094250A">
            <w:pPr>
              <w:rPr>
                <w:lang w:eastAsia="zh-CN"/>
              </w:rPr>
            </w:pPr>
            <w:r>
              <w:rPr>
                <w:rFonts w:hint="eastAsia"/>
              </w:rPr>
              <w:t>W</w:t>
            </w:r>
            <w:r>
              <w:t xml:space="preserve">e believe 38.822 is very useful, and means to avoid the discrepancy between 38.822 and 38.306 are necessary. </w:t>
            </w:r>
          </w:p>
        </w:tc>
      </w:tr>
      <w:tr w:rsidR="00C61E17" w14:paraId="45AD4990" w14:textId="77777777" w:rsidTr="0063523F">
        <w:tc>
          <w:tcPr>
            <w:tcW w:w="1358" w:type="dxa"/>
          </w:tcPr>
          <w:p w14:paraId="5066B3BA" w14:textId="0AACF0B7" w:rsidR="00C61E17" w:rsidRDefault="00C61E17" w:rsidP="00C61E17">
            <w:r>
              <w:t>MediaTek</w:t>
            </w:r>
          </w:p>
        </w:tc>
        <w:tc>
          <w:tcPr>
            <w:tcW w:w="1247" w:type="dxa"/>
          </w:tcPr>
          <w:p w14:paraId="0F09BCD1" w14:textId="279B482A" w:rsidR="00C61E17" w:rsidRDefault="00C61E17" w:rsidP="00C61E17">
            <w:r>
              <w:rPr>
                <w:rFonts w:eastAsia="MS Mincho" w:hint="eastAsia"/>
              </w:rPr>
              <w:t>A</w:t>
            </w:r>
            <w:r>
              <w:rPr>
                <w:rFonts w:eastAsia="MS Mincho"/>
              </w:rPr>
              <w:t>pproach 2 or 2a</w:t>
            </w:r>
          </w:p>
        </w:tc>
        <w:tc>
          <w:tcPr>
            <w:tcW w:w="6457" w:type="dxa"/>
          </w:tcPr>
          <w:p w14:paraId="0B2C4921" w14:textId="77777777" w:rsidR="00C61E17" w:rsidRDefault="00C61E17" w:rsidP="00C61E17">
            <w:r>
              <w:t>We believe that there is no need to spend too much time on the TR. Everything should be clear from TS. If there is conflict between TR and TS, the UE implementation should follow TS. So, we suggest to maintain the correctness of TS only to reduce R2 effort (as we currently did).</w:t>
            </w:r>
          </w:p>
          <w:p w14:paraId="039D5407" w14:textId="3CFE309C" w:rsidR="00C61E17" w:rsidRDefault="00C61E17" w:rsidP="00C61E17">
            <w:r>
              <w:t xml:space="preserve">Whether to update the R1/R4 feature table could be up to WG decision. </w:t>
            </w:r>
          </w:p>
        </w:tc>
      </w:tr>
      <w:tr w:rsidR="001F0607" w14:paraId="7B2A229B" w14:textId="77777777" w:rsidTr="0063523F">
        <w:tc>
          <w:tcPr>
            <w:tcW w:w="1358" w:type="dxa"/>
          </w:tcPr>
          <w:p w14:paraId="3D488500" w14:textId="3DA9CC92" w:rsidR="001F0607" w:rsidRDefault="001F0607" w:rsidP="001F0607">
            <w:r>
              <w:t>Nokia, NSB</w:t>
            </w:r>
          </w:p>
        </w:tc>
        <w:tc>
          <w:tcPr>
            <w:tcW w:w="1247" w:type="dxa"/>
          </w:tcPr>
          <w:p w14:paraId="222314F6" w14:textId="3619E08B" w:rsidR="001F0607" w:rsidRDefault="001F0607" w:rsidP="001F0607">
            <w:pPr>
              <w:rPr>
                <w:rFonts w:eastAsia="MS Mincho"/>
              </w:rPr>
            </w:pPr>
            <w:r>
              <w:t>1, with corrections</w:t>
            </w:r>
          </w:p>
        </w:tc>
        <w:tc>
          <w:tcPr>
            <w:tcW w:w="6457" w:type="dxa"/>
          </w:tcPr>
          <w:p w14:paraId="36E7F18B" w14:textId="19C816BB" w:rsidR="001F0607" w:rsidRDefault="001F0607" w:rsidP="001F0607">
            <w:r>
              <w:t xml:space="preserve">It might be difficult to make a clear judgement on which corrections are too small to be captured, and which ones are worth a revision of the TR. Hence, it makes more sense if RAN1/4 are allowed to make CRs to TR38.822 directly when there are relevant updates. An outdated TR is not a reliable reference, and TR38.822 is used often by RAN1.  </w:t>
            </w:r>
          </w:p>
        </w:tc>
      </w:tr>
      <w:tr w:rsidR="00CD4571" w14:paraId="298F366B" w14:textId="77777777" w:rsidTr="0063523F">
        <w:tc>
          <w:tcPr>
            <w:tcW w:w="1358" w:type="dxa"/>
          </w:tcPr>
          <w:p w14:paraId="66099550" w14:textId="5B26D88E" w:rsidR="00CD4571" w:rsidRDefault="00CD4571" w:rsidP="00CD4571">
            <w:r>
              <w:t>Samsung</w:t>
            </w:r>
          </w:p>
        </w:tc>
        <w:tc>
          <w:tcPr>
            <w:tcW w:w="1247" w:type="dxa"/>
          </w:tcPr>
          <w:p w14:paraId="18B1FA87" w14:textId="22C35FC6" w:rsidR="00CD4571" w:rsidRDefault="00CD4571" w:rsidP="00CD4571">
            <w:r>
              <w:rPr>
                <w:rFonts w:eastAsia="MS Mincho" w:hint="eastAsia"/>
              </w:rPr>
              <w:t>A</w:t>
            </w:r>
            <w:r>
              <w:rPr>
                <w:rFonts w:eastAsia="MS Mincho"/>
              </w:rPr>
              <w:t>pproach 2 or 2a</w:t>
            </w:r>
          </w:p>
        </w:tc>
        <w:tc>
          <w:tcPr>
            <w:tcW w:w="6457" w:type="dxa"/>
          </w:tcPr>
          <w:p w14:paraId="6B31A993" w14:textId="77777777" w:rsidR="00CD4571" w:rsidRDefault="00CD4571" w:rsidP="00CD4571">
            <w:r>
              <w:t xml:space="preserve">We also think that </w:t>
            </w:r>
            <w:r w:rsidRPr="00CD4571">
              <w:t>there is no need to spend too much time on the TR</w:t>
            </w:r>
            <w:r>
              <w:t>, which was the view from RAN2 chairman as well.</w:t>
            </w:r>
          </w:p>
          <w:p w14:paraId="7EE4C60F" w14:textId="70F8A5C7" w:rsidR="00CD4571" w:rsidRDefault="00CD4571" w:rsidP="00CD4571">
            <w:r>
              <w:t>Between 2 and 2a, it can be left to each WG's decision</w:t>
            </w:r>
            <w:r w:rsidRPr="00CD4571">
              <w:t>.</w:t>
            </w:r>
          </w:p>
        </w:tc>
      </w:tr>
      <w:tr w:rsidR="006417EC" w14:paraId="51D15EFC" w14:textId="77777777" w:rsidTr="0063523F">
        <w:tc>
          <w:tcPr>
            <w:tcW w:w="1358" w:type="dxa"/>
          </w:tcPr>
          <w:p w14:paraId="1D1B9AAA" w14:textId="38590112" w:rsidR="006417EC" w:rsidRDefault="006417EC" w:rsidP="006417EC">
            <w:r>
              <w:rPr>
                <w:rFonts w:hint="eastAsia"/>
                <w:lang w:eastAsia="zh-CN"/>
              </w:rPr>
              <w:t>Z</w:t>
            </w:r>
            <w:r>
              <w:rPr>
                <w:lang w:eastAsia="zh-CN"/>
              </w:rPr>
              <w:t>TE</w:t>
            </w:r>
          </w:p>
        </w:tc>
        <w:tc>
          <w:tcPr>
            <w:tcW w:w="1247" w:type="dxa"/>
          </w:tcPr>
          <w:p w14:paraId="47091F3C" w14:textId="498ADCF1" w:rsidR="006417EC" w:rsidRDefault="006417EC" w:rsidP="006417EC">
            <w:pPr>
              <w:rPr>
                <w:rFonts w:eastAsia="MS Mincho"/>
              </w:rPr>
            </w:pPr>
            <w:r>
              <w:rPr>
                <w:rFonts w:hint="eastAsia"/>
                <w:lang w:eastAsia="zh-CN"/>
              </w:rPr>
              <w:t>A</w:t>
            </w:r>
            <w:r>
              <w:rPr>
                <w:lang w:eastAsia="zh-CN"/>
              </w:rPr>
              <w:t>pproach 1</w:t>
            </w:r>
          </w:p>
        </w:tc>
        <w:tc>
          <w:tcPr>
            <w:tcW w:w="6457" w:type="dxa"/>
          </w:tcPr>
          <w:p w14:paraId="6F4AD560" w14:textId="77777777" w:rsidR="006417EC" w:rsidRDefault="006417EC" w:rsidP="006417EC">
            <w:pPr>
              <w:rPr>
                <w:lang w:eastAsia="zh-CN"/>
              </w:rPr>
            </w:pPr>
            <w:r>
              <w:rPr>
                <w:rFonts w:hint="eastAsia"/>
                <w:lang w:eastAsia="zh-CN"/>
              </w:rPr>
              <w:t>R</w:t>
            </w:r>
            <w:r>
              <w:rPr>
                <w:lang w:eastAsia="zh-CN"/>
              </w:rPr>
              <w:t>AN1/RAN2/RAN4 has separate UE feature list and they are finally merged together into 38.822. If we only update RAN1/RAN2/RAN4 feature list and don’t update 38.822, it may cause inconsistence between them, which may cause confusion for readers and for future discussion.</w:t>
            </w:r>
          </w:p>
          <w:p w14:paraId="44001278" w14:textId="18C6766B" w:rsidR="006417EC" w:rsidRDefault="006417EC" w:rsidP="006417EC">
            <w:r>
              <w:rPr>
                <w:lang w:eastAsia="zh-CN"/>
              </w:rPr>
              <w:t>Besides, updating 38.822 doesn’t require big effort, e.g., RAN2 can update it on a per-quarter basis. On technical discussion, TR38.822 is very useful especially for people outside 3GPP. Thus, we believe it is worthwhile to update 38.822 regularly.</w:t>
            </w:r>
          </w:p>
        </w:tc>
      </w:tr>
      <w:tr w:rsidR="00F93253" w14:paraId="3D5EE1FC" w14:textId="77777777" w:rsidTr="00F93253">
        <w:tc>
          <w:tcPr>
            <w:tcW w:w="1358" w:type="dxa"/>
            <w:tcBorders>
              <w:top w:val="single" w:sz="4" w:space="0" w:color="auto"/>
              <w:left w:val="single" w:sz="4" w:space="0" w:color="auto"/>
              <w:bottom w:val="single" w:sz="4" w:space="0" w:color="auto"/>
              <w:right w:val="single" w:sz="4" w:space="0" w:color="auto"/>
            </w:tcBorders>
          </w:tcPr>
          <w:p w14:paraId="79DD538A" w14:textId="77777777" w:rsidR="00F93253" w:rsidRDefault="00F93253" w:rsidP="00982C1F">
            <w:pPr>
              <w:rPr>
                <w:lang w:eastAsia="zh-CN"/>
              </w:rPr>
            </w:pPr>
            <w:r>
              <w:rPr>
                <w:lang w:eastAsia="zh-CN"/>
              </w:rPr>
              <w:t>Ericsson</w:t>
            </w:r>
          </w:p>
        </w:tc>
        <w:tc>
          <w:tcPr>
            <w:tcW w:w="1247" w:type="dxa"/>
            <w:tcBorders>
              <w:top w:val="single" w:sz="4" w:space="0" w:color="auto"/>
              <w:left w:val="single" w:sz="4" w:space="0" w:color="auto"/>
              <w:bottom w:val="single" w:sz="4" w:space="0" w:color="auto"/>
              <w:right w:val="single" w:sz="4" w:space="0" w:color="auto"/>
            </w:tcBorders>
          </w:tcPr>
          <w:p w14:paraId="3ADACDFE" w14:textId="77777777" w:rsidR="00F93253" w:rsidRDefault="00F93253" w:rsidP="00982C1F">
            <w:pPr>
              <w:rPr>
                <w:lang w:eastAsia="zh-CN"/>
              </w:rPr>
            </w:pPr>
            <w:r>
              <w:rPr>
                <w:lang w:eastAsia="zh-CN"/>
              </w:rPr>
              <w:t>1, with comment.</w:t>
            </w:r>
          </w:p>
        </w:tc>
        <w:tc>
          <w:tcPr>
            <w:tcW w:w="6457" w:type="dxa"/>
            <w:tcBorders>
              <w:top w:val="single" w:sz="4" w:space="0" w:color="auto"/>
              <w:left w:val="single" w:sz="4" w:space="0" w:color="auto"/>
              <w:bottom w:val="single" w:sz="4" w:space="0" w:color="auto"/>
              <w:right w:val="single" w:sz="4" w:space="0" w:color="auto"/>
            </w:tcBorders>
          </w:tcPr>
          <w:p w14:paraId="771D62A9" w14:textId="77777777" w:rsidR="00F93253" w:rsidRDefault="00F93253" w:rsidP="00982C1F">
            <w:pPr>
              <w:rPr>
                <w:lang w:eastAsia="zh-CN"/>
              </w:rPr>
            </w:pPr>
            <w:r>
              <w:rPr>
                <w:lang w:eastAsia="zh-CN"/>
              </w:rPr>
              <w:t xml:space="preserve">RAN2 agreed to update 38.822 with the Rel-16 features. But this TR (technical </w:t>
            </w:r>
            <w:r w:rsidRPr="00F93253">
              <w:rPr>
                <w:lang w:eastAsia="zh-CN"/>
              </w:rPr>
              <w:t>report</w:t>
            </w:r>
            <w:r>
              <w:rPr>
                <w:lang w:eastAsia="zh-CN"/>
              </w:rPr>
              <w:t>) is not expected to be kept up to date but instead only captures a snapshot of the capabilities. We are fine to add Rel-16 features to this TR, however we should not attempt to keep this specification up to date. Probably no further update would be needed until perhaps after Rel-17 has been frozen.</w:t>
            </w:r>
          </w:p>
        </w:tc>
      </w:tr>
      <w:tr w:rsidR="006F61DA" w14:paraId="03D98E0C" w14:textId="77777777" w:rsidTr="00F93253">
        <w:tc>
          <w:tcPr>
            <w:tcW w:w="1358" w:type="dxa"/>
            <w:tcBorders>
              <w:top w:val="single" w:sz="4" w:space="0" w:color="auto"/>
              <w:left w:val="single" w:sz="4" w:space="0" w:color="auto"/>
              <w:bottom w:val="single" w:sz="4" w:space="0" w:color="auto"/>
              <w:right w:val="single" w:sz="4" w:space="0" w:color="auto"/>
            </w:tcBorders>
          </w:tcPr>
          <w:p w14:paraId="151504F4" w14:textId="6B49B6D3" w:rsidR="006F61DA" w:rsidRDefault="006F61DA" w:rsidP="00982C1F">
            <w:pPr>
              <w:rPr>
                <w:lang w:eastAsia="zh-CN"/>
              </w:rPr>
            </w:pPr>
            <w:r>
              <w:rPr>
                <w:lang w:eastAsia="zh-CN"/>
              </w:rPr>
              <w:t xml:space="preserve">Vodafone </w:t>
            </w:r>
          </w:p>
        </w:tc>
        <w:tc>
          <w:tcPr>
            <w:tcW w:w="1247" w:type="dxa"/>
            <w:tcBorders>
              <w:top w:val="single" w:sz="4" w:space="0" w:color="auto"/>
              <w:left w:val="single" w:sz="4" w:space="0" w:color="auto"/>
              <w:bottom w:val="single" w:sz="4" w:space="0" w:color="auto"/>
              <w:right w:val="single" w:sz="4" w:space="0" w:color="auto"/>
            </w:tcBorders>
          </w:tcPr>
          <w:p w14:paraId="626BBF3C" w14:textId="446923FA" w:rsidR="006F61DA" w:rsidRDefault="006F61DA" w:rsidP="00982C1F">
            <w:pPr>
              <w:rPr>
                <w:lang w:eastAsia="zh-CN"/>
              </w:rPr>
            </w:pPr>
            <w:r>
              <w:rPr>
                <w:lang w:eastAsia="zh-CN"/>
              </w:rPr>
              <w:t>Approach 1</w:t>
            </w:r>
          </w:p>
        </w:tc>
        <w:tc>
          <w:tcPr>
            <w:tcW w:w="6457" w:type="dxa"/>
            <w:tcBorders>
              <w:top w:val="single" w:sz="4" w:space="0" w:color="auto"/>
              <w:left w:val="single" w:sz="4" w:space="0" w:color="auto"/>
              <w:bottom w:val="single" w:sz="4" w:space="0" w:color="auto"/>
              <w:right w:val="single" w:sz="4" w:space="0" w:color="auto"/>
            </w:tcBorders>
          </w:tcPr>
          <w:p w14:paraId="5A943C48" w14:textId="34D22E08" w:rsidR="006F61DA" w:rsidRDefault="006F61DA" w:rsidP="00982C1F">
            <w:pPr>
              <w:rPr>
                <w:lang w:eastAsia="zh-CN"/>
              </w:rPr>
            </w:pPr>
            <w:r>
              <w:rPr>
                <w:lang w:eastAsia="zh-CN"/>
              </w:rPr>
              <w:t xml:space="preserve">Agree with Intel </w:t>
            </w:r>
          </w:p>
        </w:tc>
      </w:tr>
      <w:tr w:rsidR="003814FC" w14:paraId="28ECEA85" w14:textId="77777777" w:rsidTr="00F93253">
        <w:tc>
          <w:tcPr>
            <w:tcW w:w="1358" w:type="dxa"/>
            <w:tcBorders>
              <w:top w:val="single" w:sz="4" w:space="0" w:color="auto"/>
              <w:left w:val="single" w:sz="4" w:space="0" w:color="auto"/>
              <w:bottom w:val="single" w:sz="4" w:space="0" w:color="auto"/>
              <w:right w:val="single" w:sz="4" w:space="0" w:color="auto"/>
            </w:tcBorders>
          </w:tcPr>
          <w:p w14:paraId="6219E2AD" w14:textId="4EB96E75" w:rsidR="003814FC" w:rsidRDefault="003814FC" w:rsidP="003814FC">
            <w:pPr>
              <w:rPr>
                <w:lang w:eastAsia="zh-CN"/>
              </w:rPr>
            </w:pPr>
            <w:r>
              <w:rPr>
                <w:rFonts w:hint="eastAsia"/>
                <w:lang w:eastAsia="zh-CN"/>
              </w:rPr>
              <w:t>v</w:t>
            </w:r>
            <w:r>
              <w:rPr>
                <w:lang w:eastAsia="zh-CN"/>
              </w:rPr>
              <w:t>ivo</w:t>
            </w:r>
          </w:p>
        </w:tc>
        <w:tc>
          <w:tcPr>
            <w:tcW w:w="1247" w:type="dxa"/>
            <w:tcBorders>
              <w:top w:val="single" w:sz="4" w:space="0" w:color="auto"/>
              <w:left w:val="single" w:sz="4" w:space="0" w:color="auto"/>
              <w:bottom w:val="single" w:sz="4" w:space="0" w:color="auto"/>
              <w:right w:val="single" w:sz="4" w:space="0" w:color="auto"/>
            </w:tcBorders>
          </w:tcPr>
          <w:p w14:paraId="1619EAA8" w14:textId="291ECD3B" w:rsidR="003814FC" w:rsidRDefault="003814FC" w:rsidP="003814FC">
            <w:pPr>
              <w:rPr>
                <w:lang w:eastAsia="zh-CN"/>
              </w:rPr>
            </w:pPr>
            <w:r>
              <w:rPr>
                <w:rFonts w:hint="eastAsia"/>
                <w:lang w:eastAsia="zh-CN"/>
              </w:rPr>
              <w:t>Appr</w:t>
            </w:r>
            <w:r>
              <w:rPr>
                <w:lang w:eastAsia="zh-CN"/>
              </w:rPr>
              <w:t>oach 1</w:t>
            </w:r>
          </w:p>
        </w:tc>
        <w:tc>
          <w:tcPr>
            <w:tcW w:w="6457" w:type="dxa"/>
            <w:tcBorders>
              <w:top w:val="single" w:sz="4" w:space="0" w:color="auto"/>
              <w:left w:val="single" w:sz="4" w:space="0" w:color="auto"/>
              <w:bottom w:val="single" w:sz="4" w:space="0" w:color="auto"/>
              <w:right w:val="single" w:sz="4" w:space="0" w:color="auto"/>
            </w:tcBorders>
          </w:tcPr>
          <w:p w14:paraId="53091AF6" w14:textId="6E7D63BA" w:rsidR="0062747A" w:rsidRDefault="0062747A" w:rsidP="003814FC">
            <w:r>
              <w:t xml:space="preserve">This have been agreed in RAN2 to update TR 38.822. The TR could provide the reference for product development and for future. </w:t>
            </w:r>
          </w:p>
          <w:p w14:paraId="7B4BE068" w14:textId="615E7481" w:rsidR="003814FC" w:rsidRDefault="00343890" w:rsidP="00E42BED">
            <w:pPr>
              <w:rPr>
                <w:lang w:eastAsia="zh-CN"/>
              </w:rPr>
            </w:pPr>
            <w:r>
              <w:rPr>
                <w:lang w:eastAsia="zh-CN"/>
              </w:rPr>
              <w:t xml:space="preserve">But this TR only </w:t>
            </w:r>
            <w:r w:rsidR="00A42356">
              <w:rPr>
                <w:lang w:eastAsia="zh-CN"/>
              </w:rPr>
              <w:t xml:space="preserve">needs to </w:t>
            </w:r>
            <w:r>
              <w:rPr>
                <w:lang w:eastAsia="zh-CN"/>
              </w:rPr>
              <w:t xml:space="preserve">provide some </w:t>
            </w:r>
            <w:proofErr w:type="gramStart"/>
            <w:r>
              <w:rPr>
                <w:lang w:eastAsia="zh-CN"/>
              </w:rPr>
              <w:t>high level</w:t>
            </w:r>
            <w:proofErr w:type="gramEnd"/>
            <w:r>
              <w:rPr>
                <w:lang w:eastAsia="zh-CN"/>
              </w:rPr>
              <w:t xml:space="preserve"> description, the details should be captured in TS 38.306. We should avoid frequent update for this TR</w:t>
            </w:r>
            <w:r w:rsidR="00A42356">
              <w:rPr>
                <w:lang w:eastAsia="zh-CN"/>
              </w:rPr>
              <w:t xml:space="preserve"> when some small change on the </w:t>
            </w:r>
            <w:r w:rsidR="00052858">
              <w:rPr>
                <w:lang w:eastAsia="zh-CN"/>
              </w:rPr>
              <w:t>corresponding feature.</w:t>
            </w:r>
          </w:p>
        </w:tc>
      </w:tr>
    </w:tbl>
    <w:p w14:paraId="0101D427" w14:textId="77777777" w:rsidR="00DE1739" w:rsidRDefault="00DE1739" w:rsidP="00DE1739"/>
    <w:p w14:paraId="3E349C02" w14:textId="77777777" w:rsidR="0063523F" w:rsidRDefault="0063523F" w:rsidP="0063523F">
      <w:pPr>
        <w:pStyle w:val="1"/>
        <w:tabs>
          <w:tab w:val="num" w:pos="432"/>
        </w:tabs>
        <w:ind w:left="432" w:hanging="432"/>
      </w:pPr>
      <w:r w:rsidRPr="002677D3">
        <w:lastRenderedPageBreak/>
        <w:t>Capability for per FR g</w:t>
      </w:r>
      <w:r w:rsidR="00D30E2A">
        <w:t>ap</w:t>
      </w:r>
    </w:p>
    <w:p w14:paraId="0351C948" w14:textId="77777777" w:rsidR="0063523F" w:rsidRDefault="0063523F" w:rsidP="0063523F">
      <w:r>
        <w:rPr>
          <w:color w:val="000000"/>
        </w:rPr>
        <w:t>RP-211310 [3]</w:t>
      </w:r>
      <w:r w:rsidR="00D30E2A">
        <w:rPr>
          <w:color w:val="000000"/>
        </w:rPr>
        <w:t xml:space="preserve"> discussed Capability of per-FR gap and proposes the below: </w:t>
      </w:r>
    </w:p>
    <w:p w14:paraId="73A371D8" w14:textId="77777777" w:rsidR="0063523F" w:rsidRPr="0063523F" w:rsidRDefault="00D30E2A" w:rsidP="0063523F">
      <w:r>
        <w:t xml:space="preserve">Q: Moderator asks companies to feedback on the following proposal: </w:t>
      </w:r>
      <w:r w:rsidR="0063523F" w:rsidRPr="0063523F">
        <w:t>Introduce a new A new “per-BC based p</w:t>
      </w:r>
      <w:r w:rsidR="0063523F">
        <w:t xml:space="preserve">er-FR gap capability” in Rel.16. </w:t>
      </w:r>
      <w:r w:rsidR="0063523F" w:rsidRPr="0063523F">
        <w:t>If the feature cannot be introduced from Rel.16 because it is “too late”, it should be introduced from Rel.17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1515"/>
        <w:gridCol w:w="6187"/>
      </w:tblGrid>
      <w:tr w:rsidR="0063523F" w14:paraId="079C16A1" w14:textId="77777777" w:rsidTr="0063523F">
        <w:tc>
          <w:tcPr>
            <w:tcW w:w="1360" w:type="dxa"/>
          </w:tcPr>
          <w:p w14:paraId="60536F7E" w14:textId="77777777" w:rsidR="0063523F" w:rsidRDefault="0063523F" w:rsidP="00ED0A10">
            <w:pPr>
              <w:jc w:val="center"/>
              <w:rPr>
                <w:b/>
                <w:bCs/>
              </w:rPr>
            </w:pPr>
            <w:r>
              <w:rPr>
                <w:b/>
                <w:bCs/>
              </w:rPr>
              <w:t>Company</w:t>
            </w:r>
          </w:p>
        </w:tc>
        <w:tc>
          <w:tcPr>
            <w:tcW w:w="1515" w:type="dxa"/>
          </w:tcPr>
          <w:p w14:paraId="7BE927A3" w14:textId="77777777" w:rsidR="0063523F" w:rsidRDefault="0063523F" w:rsidP="00ED0A10">
            <w:pPr>
              <w:jc w:val="center"/>
              <w:rPr>
                <w:b/>
                <w:bCs/>
              </w:rPr>
            </w:pPr>
            <w:r>
              <w:rPr>
                <w:b/>
                <w:bCs/>
              </w:rPr>
              <w:t>Yes/No/Rel</w:t>
            </w:r>
          </w:p>
        </w:tc>
        <w:tc>
          <w:tcPr>
            <w:tcW w:w="6187" w:type="dxa"/>
          </w:tcPr>
          <w:p w14:paraId="3AA28383" w14:textId="77777777" w:rsidR="0063523F" w:rsidRDefault="0063523F" w:rsidP="00ED0A10">
            <w:pPr>
              <w:jc w:val="center"/>
              <w:rPr>
                <w:b/>
                <w:bCs/>
              </w:rPr>
            </w:pPr>
            <w:r>
              <w:rPr>
                <w:b/>
                <w:bCs/>
              </w:rPr>
              <w:t>Comment / Justification</w:t>
            </w:r>
          </w:p>
        </w:tc>
      </w:tr>
      <w:tr w:rsidR="0063523F" w14:paraId="6A18B92A" w14:textId="77777777" w:rsidTr="0063523F">
        <w:tc>
          <w:tcPr>
            <w:tcW w:w="1360" w:type="dxa"/>
          </w:tcPr>
          <w:p w14:paraId="0A1CD065" w14:textId="742484D1" w:rsidR="0063523F" w:rsidRPr="009265A7" w:rsidRDefault="009265A7" w:rsidP="00ED0A10">
            <w:pPr>
              <w:rPr>
                <w:rFonts w:eastAsia="MS Mincho"/>
              </w:rPr>
            </w:pPr>
            <w:r>
              <w:rPr>
                <w:rFonts w:eastAsia="MS Mincho" w:hint="eastAsia"/>
              </w:rPr>
              <w:t>N</w:t>
            </w:r>
            <w:r>
              <w:rPr>
                <w:rFonts w:eastAsia="MS Mincho"/>
              </w:rPr>
              <w:t>TT DOCOMO</w:t>
            </w:r>
          </w:p>
        </w:tc>
        <w:tc>
          <w:tcPr>
            <w:tcW w:w="1515" w:type="dxa"/>
          </w:tcPr>
          <w:p w14:paraId="0E73651F" w14:textId="68A643EA" w:rsidR="0063523F" w:rsidRPr="009265A7" w:rsidRDefault="009265A7" w:rsidP="00ED0A10">
            <w:pPr>
              <w:rPr>
                <w:rFonts w:eastAsia="MS Mincho"/>
              </w:rPr>
            </w:pPr>
            <w:r>
              <w:rPr>
                <w:rFonts w:eastAsia="MS Mincho" w:hint="eastAsia"/>
              </w:rPr>
              <w:t>R</w:t>
            </w:r>
            <w:r>
              <w:rPr>
                <w:rFonts w:eastAsia="MS Mincho"/>
              </w:rPr>
              <w:t>el-17</w:t>
            </w:r>
          </w:p>
        </w:tc>
        <w:tc>
          <w:tcPr>
            <w:tcW w:w="6187" w:type="dxa"/>
          </w:tcPr>
          <w:p w14:paraId="7BFB131A" w14:textId="10A4200C" w:rsidR="0063523F" w:rsidRPr="009265A7" w:rsidRDefault="009265A7" w:rsidP="00ED0A10">
            <w:pPr>
              <w:rPr>
                <w:rFonts w:eastAsia="MS Mincho"/>
              </w:rPr>
            </w:pPr>
            <w:r>
              <w:rPr>
                <w:rFonts w:eastAsia="MS Mincho" w:hint="eastAsia"/>
              </w:rPr>
              <w:t>T</w:t>
            </w:r>
            <w:r>
              <w:rPr>
                <w:rFonts w:eastAsia="MS Mincho"/>
              </w:rPr>
              <w:t xml:space="preserve">his issue should be discussed as part of Rel-17 RRM </w:t>
            </w:r>
            <w:proofErr w:type="spellStart"/>
            <w:r>
              <w:rPr>
                <w:rFonts w:eastAsia="MS Mincho"/>
              </w:rPr>
              <w:t>enh</w:t>
            </w:r>
            <w:proofErr w:type="spellEnd"/>
            <w:r>
              <w:rPr>
                <w:rFonts w:eastAsia="MS Mincho"/>
              </w:rPr>
              <w:t>. (</w:t>
            </w:r>
            <w:proofErr w:type="gramStart"/>
            <w:r>
              <w:rPr>
                <w:rFonts w:eastAsia="MS Mincho"/>
              </w:rPr>
              <w:t>as</w:t>
            </w:r>
            <w:proofErr w:type="gramEnd"/>
            <w:r>
              <w:rPr>
                <w:rFonts w:eastAsia="MS Mincho"/>
              </w:rPr>
              <w:t xml:space="preserve"> discussed in [</w:t>
            </w:r>
            <w:r w:rsidRPr="009265A7">
              <w:rPr>
                <w:rFonts w:eastAsia="MS Mincho"/>
              </w:rPr>
              <w:t>92-e-23-RRM-Enh</w:t>
            </w:r>
            <w:r>
              <w:rPr>
                <w:rFonts w:eastAsia="MS Mincho"/>
              </w:rPr>
              <w:t>]).</w:t>
            </w:r>
          </w:p>
        </w:tc>
      </w:tr>
      <w:tr w:rsidR="00422A7E" w14:paraId="789BC07B" w14:textId="77777777" w:rsidTr="0063523F">
        <w:tc>
          <w:tcPr>
            <w:tcW w:w="1360" w:type="dxa"/>
          </w:tcPr>
          <w:p w14:paraId="51846FAD" w14:textId="099C7610" w:rsidR="00422A7E" w:rsidRDefault="00422A7E" w:rsidP="00422A7E">
            <w:r>
              <w:rPr>
                <w:rFonts w:hint="eastAsia"/>
                <w:lang w:eastAsia="zh-CN"/>
              </w:rPr>
              <w:t>H</w:t>
            </w:r>
            <w:r>
              <w:rPr>
                <w:lang w:eastAsia="zh-CN"/>
              </w:rPr>
              <w:t xml:space="preserve">uawei, </w:t>
            </w:r>
            <w:proofErr w:type="spellStart"/>
            <w:r>
              <w:rPr>
                <w:lang w:eastAsia="zh-CN"/>
              </w:rPr>
              <w:t>HiSilicon</w:t>
            </w:r>
            <w:proofErr w:type="spellEnd"/>
          </w:p>
        </w:tc>
        <w:tc>
          <w:tcPr>
            <w:tcW w:w="1515" w:type="dxa"/>
          </w:tcPr>
          <w:p w14:paraId="5269E7A1" w14:textId="77777777" w:rsidR="00422A7E" w:rsidRDefault="00422A7E" w:rsidP="00422A7E">
            <w:pPr>
              <w:rPr>
                <w:lang w:eastAsia="zh-CN"/>
              </w:rPr>
            </w:pPr>
            <w:r>
              <w:rPr>
                <w:rFonts w:hint="eastAsia"/>
                <w:lang w:eastAsia="zh-CN"/>
              </w:rPr>
              <w:t>Y</w:t>
            </w:r>
            <w:r>
              <w:rPr>
                <w:lang w:eastAsia="zh-CN"/>
              </w:rPr>
              <w:t>es</w:t>
            </w:r>
          </w:p>
          <w:p w14:paraId="60BD1D82" w14:textId="43E7F594" w:rsidR="00422A7E" w:rsidRDefault="00422A7E" w:rsidP="00422A7E">
            <w:r>
              <w:rPr>
                <w:rFonts w:hint="eastAsia"/>
                <w:lang w:eastAsia="zh-CN"/>
              </w:rPr>
              <w:t>p</w:t>
            </w:r>
            <w:r>
              <w:rPr>
                <w:lang w:eastAsia="zh-CN"/>
              </w:rPr>
              <w:t>refer Rel-16</w:t>
            </w:r>
          </w:p>
        </w:tc>
        <w:tc>
          <w:tcPr>
            <w:tcW w:w="6187" w:type="dxa"/>
          </w:tcPr>
          <w:p w14:paraId="5221E003" w14:textId="34C5011D" w:rsidR="00422A7E" w:rsidRDefault="00422A7E" w:rsidP="00422A7E">
            <w:r>
              <w:t xml:space="preserve">We support the idea of having finer granularity of per FR gap </w:t>
            </w:r>
            <w:r>
              <w:rPr>
                <w:lang w:eastAsia="zh-CN"/>
              </w:rPr>
              <w:t>for Rel-16 as also proposed in RP-211392. If companies think it is too late, to have signaling change for Rel-17 with early implementation since Rel-16 is also acceptable for us.</w:t>
            </w:r>
          </w:p>
        </w:tc>
      </w:tr>
      <w:tr w:rsidR="002D5A97" w14:paraId="51F71078" w14:textId="77777777" w:rsidTr="004C5714">
        <w:tc>
          <w:tcPr>
            <w:tcW w:w="1360" w:type="dxa"/>
          </w:tcPr>
          <w:p w14:paraId="41C8A578" w14:textId="77777777" w:rsidR="002D5A97" w:rsidRDefault="002D5A97" w:rsidP="004C5714">
            <w:pPr>
              <w:rPr>
                <w:lang w:eastAsia="zh-CN"/>
              </w:rPr>
            </w:pPr>
            <w:r>
              <w:rPr>
                <w:rFonts w:hint="eastAsia"/>
                <w:lang w:eastAsia="zh-CN"/>
              </w:rPr>
              <w:t>O</w:t>
            </w:r>
            <w:r>
              <w:rPr>
                <w:lang w:eastAsia="zh-CN"/>
              </w:rPr>
              <w:t>PPO</w:t>
            </w:r>
          </w:p>
        </w:tc>
        <w:tc>
          <w:tcPr>
            <w:tcW w:w="1515" w:type="dxa"/>
          </w:tcPr>
          <w:p w14:paraId="4980D485" w14:textId="77777777" w:rsidR="002D5A97" w:rsidRDefault="002D5A97" w:rsidP="004C5714"/>
        </w:tc>
        <w:tc>
          <w:tcPr>
            <w:tcW w:w="6187" w:type="dxa"/>
          </w:tcPr>
          <w:p w14:paraId="6E65C9AE" w14:textId="77777777" w:rsidR="002D5A97" w:rsidRDefault="002D5A97" w:rsidP="004C5714">
            <w:pPr>
              <w:rPr>
                <w:lang w:eastAsia="zh-CN"/>
              </w:rPr>
            </w:pPr>
            <w:r>
              <w:rPr>
                <w:lang w:eastAsia="zh-CN"/>
              </w:rPr>
              <w:t xml:space="preserve">Wait a bit for the progress </w:t>
            </w:r>
            <w:proofErr w:type="gramStart"/>
            <w:r>
              <w:rPr>
                <w:lang w:eastAsia="zh-CN"/>
              </w:rPr>
              <w:t xml:space="preserve">of </w:t>
            </w:r>
            <w:r>
              <w:rPr>
                <w:rFonts w:eastAsia="MS Mincho"/>
              </w:rPr>
              <w:t xml:space="preserve"> [</w:t>
            </w:r>
            <w:proofErr w:type="gramEnd"/>
            <w:r w:rsidRPr="009265A7">
              <w:rPr>
                <w:rFonts w:eastAsia="MS Mincho"/>
              </w:rPr>
              <w:t>92-e-23-RRM-Enh</w:t>
            </w:r>
            <w:r>
              <w:rPr>
                <w:rFonts w:eastAsia="MS Mincho"/>
              </w:rPr>
              <w:t>]</w:t>
            </w:r>
          </w:p>
        </w:tc>
      </w:tr>
      <w:tr w:rsidR="00C82579" w14:paraId="4F023C33" w14:textId="77777777" w:rsidTr="0063523F">
        <w:tc>
          <w:tcPr>
            <w:tcW w:w="1360" w:type="dxa"/>
          </w:tcPr>
          <w:p w14:paraId="0A343662" w14:textId="5751BDC5" w:rsidR="00C82579" w:rsidRDefault="00C82579" w:rsidP="00C82579">
            <w:proofErr w:type="spellStart"/>
            <w:r>
              <w:t>Futurewei</w:t>
            </w:r>
            <w:proofErr w:type="spellEnd"/>
          </w:p>
        </w:tc>
        <w:tc>
          <w:tcPr>
            <w:tcW w:w="1515" w:type="dxa"/>
          </w:tcPr>
          <w:p w14:paraId="1016FF48" w14:textId="75EA1AD6" w:rsidR="00C82579" w:rsidRDefault="00C82579" w:rsidP="00C82579">
            <w:r>
              <w:t>Yes/Rel-17</w:t>
            </w:r>
          </w:p>
        </w:tc>
        <w:tc>
          <w:tcPr>
            <w:tcW w:w="6187" w:type="dxa"/>
          </w:tcPr>
          <w:p w14:paraId="5D4C310A" w14:textId="32171D62" w:rsidR="00C82579" w:rsidRDefault="00C82579" w:rsidP="00C82579">
            <w:r>
              <w:t>We can see</w:t>
            </w:r>
            <w:r w:rsidRPr="00B7609E">
              <w:rPr>
                <w:rFonts w:hint="eastAsia"/>
              </w:rPr>
              <w:t>“</w:t>
            </w:r>
            <w:r w:rsidRPr="00B7609E">
              <w:t>per-BC based per-FR gap capability”</w:t>
            </w:r>
            <w:r>
              <w:t xml:space="preserve"> may ease UE implementation. But we also share concern that it is a bit “too late” for Rel-16. It can be specified in Rel-17 with early implementation in Rel-16. </w:t>
            </w:r>
          </w:p>
        </w:tc>
      </w:tr>
      <w:tr w:rsidR="00C82579" w14:paraId="64645FA4" w14:textId="77777777" w:rsidTr="0063523F">
        <w:tc>
          <w:tcPr>
            <w:tcW w:w="1360" w:type="dxa"/>
          </w:tcPr>
          <w:p w14:paraId="23CC5C20" w14:textId="08DD2AEB" w:rsidR="00C82579" w:rsidRPr="00FD1F61" w:rsidRDefault="00FD1F61" w:rsidP="00C82579">
            <w:pPr>
              <w:rPr>
                <w:rFonts w:eastAsia="MS Mincho"/>
              </w:rPr>
            </w:pPr>
            <w:r>
              <w:rPr>
                <w:rFonts w:eastAsia="MS Mincho" w:hint="eastAsia"/>
              </w:rPr>
              <w:t>Q</w:t>
            </w:r>
            <w:r>
              <w:rPr>
                <w:rFonts w:eastAsia="MS Mincho"/>
              </w:rPr>
              <w:t>ualcomm Incorporated</w:t>
            </w:r>
          </w:p>
        </w:tc>
        <w:tc>
          <w:tcPr>
            <w:tcW w:w="1515" w:type="dxa"/>
          </w:tcPr>
          <w:p w14:paraId="71F70B2B" w14:textId="500FB511" w:rsidR="00C82579" w:rsidRPr="00FD1F61" w:rsidRDefault="00FD1F61" w:rsidP="00C82579">
            <w:pPr>
              <w:rPr>
                <w:rFonts w:eastAsia="MS Mincho"/>
              </w:rPr>
            </w:pPr>
            <w:r>
              <w:rPr>
                <w:rFonts w:eastAsia="MS Mincho" w:hint="eastAsia"/>
              </w:rPr>
              <w:t>Y</w:t>
            </w:r>
            <w:r>
              <w:rPr>
                <w:rFonts w:eastAsia="MS Mincho"/>
              </w:rPr>
              <w:t>es, prefer Rel-l6</w:t>
            </w:r>
          </w:p>
        </w:tc>
        <w:tc>
          <w:tcPr>
            <w:tcW w:w="6187" w:type="dxa"/>
          </w:tcPr>
          <w:p w14:paraId="7CF45FC2" w14:textId="77777777" w:rsidR="00B166A3" w:rsidRDefault="00FD1F61" w:rsidP="00C82579">
            <w:pPr>
              <w:rPr>
                <w:rFonts w:eastAsia="MS Mincho"/>
              </w:rPr>
            </w:pPr>
            <w:r>
              <w:rPr>
                <w:rFonts w:eastAsia="MS Mincho" w:hint="eastAsia"/>
              </w:rPr>
              <w:t>T</w:t>
            </w:r>
            <w:r>
              <w:rPr>
                <w:rFonts w:eastAsia="MS Mincho"/>
              </w:rPr>
              <w:t>his was discussed in RAN4 but consensus could not be reached</w:t>
            </w:r>
            <w:r w:rsidR="00ED76DB">
              <w:rPr>
                <w:rFonts w:eastAsia="MS Mincho"/>
              </w:rPr>
              <w:t xml:space="preserve"> even though opposing companies didn’t present any technical reasons. </w:t>
            </w:r>
            <w:r w:rsidR="00B166A3">
              <w:rPr>
                <w:rFonts w:eastAsia="MS Mincho"/>
              </w:rPr>
              <w:t>No significant impact to RAN4 specs so this can be handled just as a capability.</w:t>
            </w:r>
          </w:p>
          <w:p w14:paraId="2D745EC4" w14:textId="519F9E3F" w:rsidR="00B166A3" w:rsidRPr="00FD1F61" w:rsidRDefault="001971AE" w:rsidP="00C82579">
            <w:pPr>
              <w:rPr>
                <w:rFonts w:eastAsia="MS Mincho"/>
              </w:rPr>
            </w:pPr>
            <w:r>
              <w:rPr>
                <w:rFonts w:eastAsia="MS Mincho"/>
              </w:rPr>
              <w:t xml:space="preserve">To NTT Docomo and Oppo, this is just about introducing a capability, there are no changes to RAN4 requirements. </w:t>
            </w:r>
            <w:r w:rsidR="000717EF">
              <w:rPr>
                <w:rFonts w:eastAsia="MS Mincho"/>
              </w:rPr>
              <w:t>this topic does not need to be handled in RRM enhancements as there is nothing left to study in RAN4.</w:t>
            </w:r>
          </w:p>
        </w:tc>
      </w:tr>
      <w:tr w:rsidR="00C82579" w14:paraId="1C6CEE81" w14:textId="77777777" w:rsidTr="0063523F">
        <w:tc>
          <w:tcPr>
            <w:tcW w:w="1360" w:type="dxa"/>
          </w:tcPr>
          <w:p w14:paraId="79B5F9A1" w14:textId="2B7778BD" w:rsidR="00C82579" w:rsidRDefault="008A2B07" w:rsidP="00C82579">
            <w:r>
              <w:t>Apple</w:t>
            </w:r>
          </w:p>
        </w:tc>
        <w:tc>
          <w:tcPr>
            <w:tcW w:w="1515" w:type="dxa"/>
          </w:tcPr>
          <w:p w14:paraId="55369AA3" w14:textId="77777777" w:rsidR="00C82579" w:rsidRDefault="00C82579" w:rsidP="00C82579"/>
        </w:tc>
        <w:tc>
          <w:tcPr>
            <w:tcW w:w="6187" w:type="dxa"/>
          </w:tcPr>
          <w:p w14:paraId="215FA914" w14:textId="77777777" w:rsidR="008A2B07" w:rsidRDefault="008A2B07" w:rsidP="008A2B07">
            <w:r>
              <w:t>RAN4 had already concluded not to introduce it in Rel-16.</w:t>
            </w:r>
          </w:p>
          <w:p w14:paraId="2AD73083" w14:textId="6DE62381" w:rsidR="00C82579" w:rsidRDefault="008A2B07" w:rsidP="008A2B07">
            <w:r>
              <w:t xml:space="preserve">The issue should be further discussed as part of </w:t>
            </w:r>
            <w:r>
              <w:rPr>
                <w:rFonts w:eastAsia="MS Mincho"/>
              </w:rPr>
              <w:t>[</w:t>
            </w:r>
            <w:r w:rsidRPr="009265A7">
              <w:rPr>
                <w:rFonts w:eastAsia="MS Mincho"/>
              </w:rPr>
              <w:t>92-e-23-RRM-Enh</w:t>
            </w:r>
            <w:r>
              <w:rPr>
                <w:rFonts w:eastAsia="MS Mincho"/>
              </w:rPr>
              <w:t>].</w:t>
            </w:r>
          </w:p>
        </w:tc>
      </w:tr>
      <w:tr w:rsidR="00C82579" w14:paraId="2C7C43A2" w14:textId="77777777" w:rsidTr="0063523F">
        <w:tc>
          <w:tcPr>
            <w:tcW w:w="1360" w:type="dxa"/>
          </w:tcPr>
          <w:p w14:paraId="1A068755" w14:textId="679F37F5" w:rsidR="00C82579" w:rsidRPr="004052E0" w:rsidRDefault="004052E0" w:rsidP="00C82579">
            <w:pPr>
              <w:rPr>
                <w:rFonts w:eastAsia="Malgun Gothic"/>
                <w:lang w:eastAsia="ko-KR"/>
              </w:rPr>
            </w:pPr>
            <w:r>
              <w:rPr>
                <w:rFonts w:eastAsia="Malgun Gothic" w:hint="eastAsia"/>
                <w:lang w:eastAsia="ko-KR"/>
              </w:rPr>
              <w:t>LG</w:t>
            </w:r>
          </w:p>
        </w:tc>
        <w:tc>
          <w:tcPr>
            <w:tcW w:w="1515" w:type="dxa"/>
          </w:tcPr>
          <w:p w14:paraId="078291C3" w14:textId="6232AB9C" w:rsidR="00C82579" w:rsidRPr="004052E0" w:rsidRDefault="004052E0" w:rsidP="00C82579">
            <w:pPr>
              <w:rPr>
                <w:rFonts w:eastAsia="Malgun Gothic"/>
                <w:lang w:eastAsia="ko-KR"/>
              </w:rPr>
            </w:pPr>
            <w:r>
              <w:rPr>
                <w:rFonts w:eastAsia="Malgun Gothic" w:hint="eastAsia"/>
                <w:lang w:eastAsia="ko-KR"/>
              </w:rPr>
              <w:t>Yes, Rel-17</w:t>
            </w:r>
          </w:p>
        </w:tc>
        <w:tc>
          <w:tcPr>
            <w:tcW w:w="6187" w:type="dxa"/>
          </w:tcPr>
          <w:p w14:paraId="371E9D10" w14:textId="70D2A94F" w:rsidR="00C82579" w:rsidRPr="004052E0" w:rsidRDefault="004052E0" w:rsidP="004052E0">
            <w:pPr>
              <w:rPr>
                <w:rFonts w:eastAsia="Malgun Gothic"/>
                <w:lang w:eastAsia="ko-KR"/>
              </w:rPr>
            </w:pPr>
            <w:proofErr w:type="gramStart"/>
            <w:r>
              <w:rPr>
                <w:rFonts w:eastAsia="Malgun Gothic"/>
                <w:lang w:eastAsia="ko-KR"/>
              </w:rPr>
              <w:t>But,</w:t>
            </w:r>
            <w:proofErr w:type="gramEnd"/>
            <w:r>
              <w:rPr>
                <w:rFonts w:eastAsia="Malgun Gothic"/>
                <w:lang w:eastAsia="ko-KR"/>
              </w:rPr>
              <w:t xml:space="preserve"> we also think this issue should be discussed under </w:t>
            </w:r>
            <w:r>
              <w:rPr>
                <w:rFonts w:eastAsia="MS Mincho"/>
              </w:rPr>
              <w:t>[</w:t>
            </w:r>
            <w:r w:rsidRPr="009265A7">
              <w:rPr>
                <w:rFonts w:eastAsia="MS Mincho"/>
              </w:rPr>
              <w:t>92-e-23-RRM-Enh</w:t>
            </w:r>
            <w:r>
              <w:rPr>
                <w:rFonts w:eastAsia="MS Mincho"/>
              </w:rPr>
              <w:t xml:space="preserve">]. </w:t>
            </w:r>
          </w:p>
        </w:tc>
      </w:tr>
      <w:tr w:rsidR="009746C6" w14:paraId="474E7251" w14:textId="77777777" w:rsidTr="0063523F">
        <w:tc>
          <w:tcPr>
            <w:tcW w:w="1360" w:type="dxa"/>
          </w:tcPr>
          <w:p w14:paraId="363B6901" w14:textId="30142F7A" w:rsidR="009746C6" w:rsidRDefault="009746C6" w:rsidP="009746C6">
            <w:r>
              <w:t>Intel</w:t>
            </w:r>
          </w:p>
        </w:tc>
        <w:tc>
          <w:tcPr>
            <w:tcW w:w="1515" w:type="dxa"/>
          </w:tcPr>
          <w:p w14:paraId="20382C53" w14:textId="116E3576" w:rsidR="009746C6" w:rsidRDefault="009746C6" w:rsidP="009746C6">
            <w:r>
              <w:t>-</w:t>
            </w:r>
          </w:p>
        </w:tc>
        <w:tc>
          <w:tcPr>
            <w:tcW w:w="6187" w:type="dxa"/>
          </w:tcPr>
          <w:p w14:paraId="26092147" w14:textId="4C05B70C" w:rsidR="009746C6" w:rsidRDefault="009746C6" w:rsidP="009746C6">
            <w:r>
              <w:t>RAN4 can work on this in Rel-17 timeframe, however, we think this discussion should be considered better with discussions in #23.</w:t>
            </w:r>
          </w:p>
        </w:tc>
      </w:tr>
      <w:tr w:rsidR="00257DAB" w14:paraId="5FDFE7E9" w14:textId="77777777" w:rsidTr="0063523F">
        <w:tc>
          <w:tcPr>
            <w:tcW w:w="1360" w:type="dxa"/>
          </w:tcPr>
          <w:p w14:paraId="157115CD" w14:textId="68C0D24A" w:rsidR="00257DAB" w:rsidRDefault="00257DAB" w:rsidP="009746C6">
            <w:r>
              <w:t>Lenovo</w:t>
            </w:r>
          </w:p>
        </w:tc>
        <w:tc>
          <w:tcPr>
            <w:tcW w:w="1515" w:type="dxa"/>
          </w:tcPr>
          <w:p w14:paraId="2E5E20A8" w14:textId="77777777" w:rsidR="00257DAB" w:rsidRDefault="00257DAB" w:rsidP="009746C6"/>
        </w:tc>
        <w:tc>
          <w:tcPr>
            <w:tcW w:w="6187" w:type="dxa"/>
          </w:tcPr>
          <w:p w14:paraId="6C1795EF" w14:textId="58CD0830" w:rsidR="00257DAB" w:rsidRDefault="00257DAB" w:rsidP="009746C6">
            <w:r>
              <w:t>We should wait for RAN4 progress.</w:t>
            </w:r>
          </w:p>
        </w:tc>
      </w:tr>
      <w:tr w:rsidR="00E7361A" w14:paraId="1A4453F2" w14:textId="77777777" w:rsidTr="0063523F">
        <w:tc>
          <w:tcPr>
            <w:tcW w:w="1360" w:type="dxa"/>
          </w:tcPr>
          <w:p w14:paraId="263BFE2A" w14:textId="1FEEC9ED" w:rsidR="00E7361A" w:rsidRDefault="00E7361A" w:rsidP="00E7361A">
            <w:r>
              <w:rPr>
                <w:rFonts w:eastAsia="MS Mincho" w:hint="eastAsia"/>
              </w:rPr>
              <w:t>DENSO</w:t>
            </w:r>
          </w:p>
        </w:tc>
        <w:tc>
          <w:tcPr>
            <w:tcW w:w="1515" w:type="dxa"/>
          </w:tcPr>
          <w:p w14:paraId="66924EB2" w14:textId="77777777" w:rsidR="00E7361A" w:rsidRDefault="00E7361A" w:rsidP="00E7361A"/>
        </w:tc>
        <w:tc>
          <w:tcPr>
            <w:tcW w:w="6187" w:type="dxa"/>
          </w:tcPr>
          <w:p w14:paraId="15E200C5" w14:textId="26C53ED3" w:rsidR="00E7361A" w:rsidRDefault="00E7361A" w:rsidP="00E7361A">
            <w:r>
              <w:rPr>
                <w:rFonts w:eastAsia="MS Mincho" w:hint="eastAsia"/>
              </w:rPr>
              <w:t>Better to be discussed under [</w:t>
            </w:r>
            <w:r w:rsidRPr="009265A7">
              <w:rPr>
                <w:rFonts w:eastAsia="MS Mincho"/>
              </w:rPr>
              <w:t>92-e-23-RRM-Enh</w:t>
            </w:r>
            <w:r>
              <w:rPr>
                <w:rFonts w:eastAsia="MS Mincho" w:hint="eastAsia"/>
              </w:rPr>
              <w:t>]</w:t>
            </w:r>
          </w:p>
        </w:tc>
      </w:tr>
      <w:tr w:rsidR="00A9038A" w14:paraId="67B4D981" w14:textId="77777777" w:rsidTr="0063523F">
        <w:tc>
          <w:tcPr>
            <w:tcW w:w="1360" w:type="dxa"/>
          </w:tcPr>
          <w:p w14:paraId="30294732" w14:textId="25C9BE96" w:rsidR="00A9038A" w:rsidRDefault="00A9038A" w:rsidP="00A9038A">
            <w:pPr>
              <w:rPr>
                <w:rFonts w:eastAsia="MS Mincho"/>
              </w:rPr>
            </w:pPr>
            <w:proofErr w:type="spellStart"/>
            <w:r>
              <w:rPr>
                <w:rFonts w:hint="eastAsia"/>
                <w:lang w:eastAsia="zh-CN"/>
              </w:rPr>
              <w:t>S</w:t>
            </w:r>
            <w:r>
              <w:rPr>
                <w:lang w:eastAsia="zh-CN"/>
              </w:rPr>
              <w:t>preadtrum</w:t>
            </w:r>
            <w:proofErr w:type="spellEnd"/>
          </w:p>
        </w:tc>
        <w:tc>
          <w:tcPr>
            <w:tcW w:w="1515" w:type="dxa"/>
          </w:tcPr>
          <w:p w14:paraId="3A9D0E8C" w14:textId="77777777" w:rsidR="00A9038A" w:rsidRDefault="00A9038A" w:rsidP="00A9038A"/>
        </w:tc>
        <w:tc>
          <w:tcPr>
            <w:tcW w:w="6187" w:type="dxa"/>
          </w:tcPr>
          <w:p w14:paraId="3643F258" w14:textId="47A13EE8" w:rsidR="00A9038A" w:rsidRDefault="00A9038A" w:rsidP="00A9038A">
            <w:pPr>
              <w:rPr>
                <w:rFonts w:eastAsia="MS Mincho"/>
              </w:rPr>
            </w:pPr>
            <w:r>
              <w:rPr>
                <w:lang w:eastAsia="zh-CN"/>
              </w:rPr>
              <w:t xml:space="preserve">This issue could be discussed under </w:t>
            </w:r>
            <w:r>
              <w:rPr>
                <w:rFonts w:eastAsia="MS Mincho"/>
              </w:rPr>
              <w:t>[</w:t>
            </w:r>
            <w:r w:rsidRPr="009265A7">
              <w:rPr>
                <w:rFonts w:eastAsia="MS Mincho"/>
              </w:rPr>
              <w:t>92-e-23-RRM-Enh</w:t>
            </w:r>
            <w:r>
              <w:rPr>
                <w:rFonts w:eastAsia="MS Mincho"/>
              </w:rPr>
              <w:t>].</w:t>
            </w:r>
          </w:p>
        </w:tc>
      </w:tr>
      <w:tr w:rsidR="003A59C5" w14:paraId="75190293" w14:textId="77777777" w:rsidTr="0063523F">
        <w:tc>
          <w:tcPr>
            <w:tcW w:w="1360" w:type="dxa"/>
          </w:tcPr>
          <w:p w14:paraId="7B8E590C" w14:textId="42A5E1CC" w:rsidR="003A59C5" w:rsidRDefault="003A59C5" w:rsidP="003A59C5">
            <w:pPr>
              <w:rPr>
                <w:lang w:eastAsia="zh-CN"/>
              </w:rPr>
            </w:pPr>
            <w:r>
              <w:t>MediaTek</w:t>
            </w:r>
          </w:p>
        </w:tc>
        <w:tc>
          <w:tcPr>
            <w:tcW w:w="1515" w:type="dxa"/>
          </w:tcPr>
          <w:p w14:paraId="1EFB2071" w14:textId="70D434A2" w:rsidR="003A59C5" w:rsidRDefault="003A59C5" w:rsidP="003A59C5">
            <w:r>
              <w:t>Rel-17</w:t>
            </w:r>
          </w:p>
        </w:tc>
        <w:tc>
          <w:tcPr>
            <w:tcW w:w="6187" w:type="dxa"/>
          </w:tcPr>
          <w:p w14:paraId="17F42FC7" w14:textId="77777777" w:rsidR="003A59C5" w:rsidRDefault="003A59C5" w:rsidP="003A59C5">
            <w:r>
              <w:t>We also understand that RAN4 had already concluded not to introduce it in Rel-16.</w:t>
            </w:r>
          </w:p>
          <w:p w14:paraId="231844ED" w14:textId="711F7FB7" w:rsidR="003A59C5" w:rsidRDefault="003A59C5" w:rsidP="003A59C5">
            <w:pPr>
              <w:rPr>
                <w:lang w:eastAsia="zh-CN"/>
              </w:rPr>
            </w:pPr>
            <w:r>
              <w:t xml:space="preserve">This issue should be discussed in </w:t>
            </w:r>
            <w:r>
              <w:rPr>
                <w:rFonts w:eastAsia="MS Mincho"/>
              </w:rPr>
              <w:t>[</w:t>
            </w:r>
            <w:r w:rsidRPr="009265A7">
              <w:rPr>
                <w:rFonts w:eastAsia="MS Mincho"/>
              </w:rPr>
              <w:t>92-e-23-RRM-Enh</w:t>
            </w:r>
            <w:r>
              <w:rPr>
                <w:rFonts w:eastAsia="MS Mincho"/>
              </w:rPr>
              <w:t>]</w:t>
            </w:r>
          </w:p>
        </w:tc>
      </w:tr>
      <w:tr w:rsidR="001F0607" w14:paraId="2F48BE01" w14:textId="77777777" w:rsidTr="0063523F">
        <w:tc>
          <w:tcPr>
            <w:tcW w:w="1360" w:type="dxa"/>
          </w:tcPr>
          <w:p w14:paraId="484CB148" w14:textId="6819B498" w:rsidR="001F0607" w:rsidRDefault="001F0607" w:rsidP="001F0607">
            <w:r>
              <w:t>Nokia, NSB</w:t>
            </w:r>
          </w:p>
        </w:tc>
        <w:tc>
          <w:tcPr>
            <w:tcW w:w="1515" w:type="dxa"/>
          </w:tcPr>
          <w:p w14:paraId="413A01B5" w14:textId="3D32091B" w:rsidR="001F0607" w:rsidRDefault="001F0607" w:rsidP="001F0607">
            <w:r>
              <w:t>No</w:t>
            </w:r>
          </w:p>
        </w:tc>
        <w:tc>
          <w:tcPr>
            <w:tcW w:w="6187" w:type="dxa"/>
          </w:tcPr>
          <w:p w14:paraId="69605278" w14:textId="43941B23" w:rsidR="001F0607" w:rsidRDefault="001F0607" w:rsidP="001F0607">
            <w:r w:rsidRPr="00A1512B">
              <w:t xml:space="preserve">It is way too late to introduce such feature for Rel.16, which has been closed already one year ago, as reminded during GTW yesterday. In our understanding, such “per-BC based per-FR gap capability” would require </w:t>
            </w:r>
            <w:r>
              <w:t>and increase</w:t>
            </w:r>
            <w:r w:rsidRPr="00A1512B">
              <w:t xml:space="preserve"> </w:t>
            </w:r>
            <w:r>
              <w:t>work</w:t>
            </w:r>
            <w:r w:rsidRPr="00A1512B">
              <w:t xml:space="preserve"> in RAN4, which is </w:t>
            </w:r>
            <w:r w:rsidRPr="00A1512B">
              <w:lastRenderedPageBreak/>
              <w:t>overloaded at the moment. Possible RAN2 impacts need to be considered as well.</w:t>
            </w:r>
          </w:p>
        </w:tc>
      </w:tr>
      <w:tr w:rsidR="00CD4571" w14:paraId="167A67F9" w14:textId="77777777" w:rsidTr="0063523F">
        <w:tc>
          <w:tcPr>
            <w:tcW w:w="1360" w:type="dxa"/>
          </w:tcPr>
          <w:p w14:paraId="44FDD775" w14:textId="29D951B6" w:rsidR="00CD4571" w:rsidRDefault="00CD4571" w:rsidP="001F0607">
            <w:r w:rsidRPr="00CD4571">
              <w:lastRenderedPageBreak/>
              <w:t>Samsung</w:t>
            </w:r>
          </w:p>
        </w:tc>
        <w:tc>
          <w:tcPr>
            <w:tcW w:w="1515" w:type="dxa"/>
          </w:tcPr>
          <w:p w14:paraId="593F8223" w14:textId="77777777" w:rsidR="00CD4571" w:rsidRDefault="00CD4571" w:rsidP="001F0607"/>
        </w:tc>
        <w:tc>
          <w:tcPr>
            <w:tcW w:w="6187" w:type="dxa"/>
          </w:tcPr>
          <w:p w14:paraId="5D146497" w14:textId="77777777" w:rsidR="00CD4571" w:rsidRDefault="00CD4571" w:rsidP="00CD4571">
            <w:r>
              <w:t xml:space="preserve">Given no agreement to introduce it in Rel-16 timeframe. We do not think we can apply such capability signaling in Rel-16. </w:t>
            </w:r>
          </w:p>
          <w:p w14:paraId="7470625C" w14:textId="7263D5E3" w:rsidR="00CD4571" w:rsidRPr="00A1512B" w:rsidRDefault="00CD4571" w:rsidP="00CD4571">
            <w:r>
              <w:t>For whether to handle it in Rel-17, we also recognize this issue was also discussed in e-mail thread 23. It is too early to decide whether to have REl-17 signaling.</w:t>
            </w:r>
          </w:p>
        </w:tc>
      </w:tr>
      <w:tr w:rsidR="008372EC" w14:paraId="1F3EFA0F" w14:textId="77777777" w:rsidTr="0063523F">
        <w:tc>
          <w:tcPr>
            <w:tcW w:w="1360" w:type="dxa"/>
          </w:tcPr>
          <w:p w14:paraId="018191EA" w14:textId="205DDAF3" w:rsidR="008372EC" w:rsidRPr="00CD4571" w:rsidRDefault="008372EC" w:rsidP="001F0607">
            <w:pPr>
              <w:rPr>
                <w:lang w:eastAsia="zh-CN"/>
              </w:rPr>
            </w:pPr>
            <w:r>
              <w:rPr>
                <w:rFonts w:hint="eastAsia"/>
                <w:lang w:eastAsia="zh-CN"/>
              </w:rPr>
              <w:t>Z</w:t>
            </w:r>
            <w:r>
              <w:rPr>
                <w:lang w:eastAsia="zh-CN"/>
              </w:rPr>
              <w:t>TE</w:t>
            </w:r>
          </w:p>
        </w:tc>
        <w:tc>
          <w:tcPr>
            <w:tcW w:w="1515" w:type="dxa"/>
          </w:tcPr>
          <w:p w14:paraId="62C76DCF" w14:textId="77777777" w:rsidR="008372EC" w:rsidRDefault="008372EC" w:rsidP="001F0607"/>
        </w:tc>
        <w:tc>
          <w:tcPr>
            <w:tcW w:w="6187" w:type="dxa"/>
          </w:tcPr>
          <w:p w14:paraId="17CC9A0F" w14:textId="375FF126" w:rsidR="008372EC" w:rsidRDefault="008372EC" w:rsidP="00CD4571">
            <w:r w:rsidRPr="008372EC">
              <w:t>We also think this issue should be discussed under [92-e-23-RRM-Enh].</w:t>
            </w:r>
          </w:p>
        </w:tc>
      </w:tr>
      <w:tr w:rsidR="00F93253" w14:paraId="3BF2E301" w14:textId="77777777" w:rsidTr="0063523F">
        <w:tc>
          <w:tcPr>
            <w:tcW w:w="1360" w:type="dxa"/>
          </w:tcPr>
          <w:p w14:paraId="28A9D4A7" w14:textId="2D0A50E8" w:rsidR="00F93253" w:rsidRDefault="00F93253" w:rsidP="001F0607">
            <w:pPr>
              <w:rPr>
                <w:lang w:eastAsia="zh-CN"/>
              </w:rPr>
            </w:pPr>
            <w:r>
              <w:rPr>
                <w:lang w:eastAsia="zh-CN"/>
              </w:rPr>
              <w:t>Ericsson</w:t>
            </w:r>
          </w:p>
        </w:tc>
        <w:tc>
          <w:tcPr>
            <w:tcW w:w="1515" w:type="dxa"/>
          </w:tcPr>
          <w:p w14:paraId="164FDD9E" w14:textId="335756D6" w:rsidR="00F93253" w:rsidRDefault="00F93253" w:rsidP="001F0607">
            <w:r>
              <w:t>No</w:t>
            </w:r>
          </w:p>
        </w:tc>
        <w:tc>
          <w:tcPr>
            <w:tcW w:w="6187" w:type="dxa"/>
          </w:tcPr>
          <w:p w14:paraId="4B28A70A" w14:textId="77777777" w:rsidR="00F93253" w:rsidRDefault="00F93253" w:rsidP="00F93253">
            <w:r>
              <w:t>RAN4 agreed in last RAN4 meeting in May that this capability will not be in Rel-16.</w:t>
            </w:r>
          </w:p>
          <w:p w14:paraId="719CFBED" w14:textId="77777777" w:rsidR="00F93253" w:rsidRDefault="00F93253" w:rsidP="00F93253"/>
          <w:p w14:paraId="10F5ACCD" w14:textId="2E79B660" w:rsidR="00F93253" w:rsidRPr="008372EC" w:rsidRDefault="00F93253" w:rsidP="00F93253">
            <w:r>
              <w:t>RAN4 is further discussing whether this can be included in Rel-17 under [92-e-23-RRM-Enh]. We suggest to wait for RAN4 agreements.</w:t>
            </w:r>
          </w:p>
        </w:tc>
      </w:tr>
      <w:tr w:rsidR="006A0DF3" w14:paraId="33D18A13" w14:textId="77777777" w:rsidTr="0063523F">
        <w:tc>
          <w:tcPr>
            <w:tcW w:w="1360" w:type="dxa"/>
          </w:tcPr>
          <w:p w14:paraId="477CFED4" w14:textId="40F6541B" w:rsidR="006A0DF3" w:rsidRDefault="006A0DF3" w:rsidP="001F0607">
            <w:pPr>
              <w:rPr>
                <w:lang w:eastAsia="zh-CN"/>
              </w:rPr>
            </w:pPr>
            <w:r>
              <w:rPr>
                <w:rFonts w:hint="eastAsia"/>
                <w:lang w:eastAsia="zh-CN"/>
              </w:rPr>
              <w:t>v</w:t>
            </w:r>
            <w:r>
              <w:rPr>
                <w:lang w:eastAsia="zh-CN"/>
              </w:rPr>
              <w:t>ivo</w:t>
            </w:r>
          </w:p>
        </w:tc>
        <w:tc>
          <w:tcPr>
            <w:tcW w:w="1515" w:type="dxa"/>
          </w:tcPr>
          <w:p w14:paraId="2148E60E" w14:textId="77777777" w:rsidR="006A0DF3" w:rsidRDefault="006A0DF3" w:rsidP="001F0607"/>
        </w:tc>
        <w:tc>
          <w:tcPr>
            <w:tcW w:w="6187" w:type="dxa"/>
          </w:tcPr>
          <w:p w14:paraId="04AE752A" w14:textId="052FBD38" w:rsidR="006A0DF3" w:rsidRDefault="006A0DF3" w:rsidP="00F93253">
            <w:pPr>
              <w:rPr>
                <w:rFonts w:hint="eastAsia"/>
                <w:lang w:eastAsia="zh-CN"/>
              </w:rPr>
            </w:pPr>
            <w:r>
              <w:rPr>
                <w:lang w:eastAsia="zh-CN"/>
              </w:rPr>
              <w:t>We think it is better to wait for RAN4 progress.</w:t>
            </w:r>
          </w:p>
        </w:tc>
      </w:tr>
    </w:tbl>
    <w:p w14:paraId="278458E1" w14:textId="77777777" w:rsidR="0063523F" w:rsidRPr="006A0DF3" w:rsidRDefault="0063523F" w:rsidP="00D30E2A">
      <w:pPr>
        <w:pStyle w:val="a5"/>
        <w:ind w:left="432"/>
      </w:pPr>
    </w:p>
    <w:p w14:paraId="1B528635" w14:textId="77777777" w:rsidR="00DE1739" w:rsidRDefault="00DE1739" w:rsidP="00DE1739"/>
    <w:p w14:paraId="47F36A42" w14:textId="77777777" w:rsidR="0063523F" w:rsidRDefault="0063523F" w:rsidP="00DE1739"/>
    <w:p w14:paraId="604038FF" w14:textId="77777777" w:rsidR="0063523F" w:rsidRDefault="0063523F" w:rsidP="0063523F">
      <w:pPr>
        <w:pStyle w:val="1"/>
        <w:tabs>
          <w:tab w:val="num" w:pos="432"/>
        </w:tabs>
        <w:ind w:left="432" w:hanging="432"/>
      </w:pPr>
      <w:r>
        <w:t>RAN2 CR Pack in RP-211478</w:t>
      </w:r>
    </w:p>
    <w:p w14:paraId="1AD7725E" w14:textId="77777777" w:rsidR="0063523F" w:rsidRDefault="00D30E2A" w:rsidP="00DE1739">
      <w:r>
        <w:t>Any other comments on [4] RAN2 CR Pack in RP-2114768 (assume this was flagged)</w:t>
      </w:r>
    </w:p>
    <w:p w14:paraId="564B50EC" w14:textId="77777777" w:rsidR="00D30E2A" w:rsidRDefault="00D30E2A" w:rsidP="00DE1739"/>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7725"/>
      </w:tblGrid>
      <w:tr w:rsidR="00D30E2A" w14:paraId="5C68BD01" w14:textId="77777777" w:rsidTr="00D30E2A">
        <w:tc>
          <w:tcPr>
            <w:tcW w:w="1360" w:type="dxa"/>
          </w:tcPr>
          <w:p w14:paraId="226C403C" w14:textId="77777777" w:rsidR="00D30E2A" w:rsidRDefault="00D30E2A" w:rsidP="00ED0A10">
            <w:pPr>
              <w:jc w:val="center"/>
              <w:rPr>
                <w:b/>
                <w:bCs/>
              </w:rPr>
            </w:pPr>
            <w:r>
              <w:rPr>
                <w:b/>
                <w:bCs/>
              </w:rPr>
              <w:t>Company</w:t>
            </w:r>
          </w:p>
        </w:tc>
        <w:tc>
          <w:tcPr>
            <w:tcW w:w="7725" w:type="dxa"/>
          </w:tcPr>
          <w:p w14:paraId="2DE8F0C0" w14:textId="77777777" w:rsidR="00D30E2A" w:rsidRDefault="00D30E2A" w:rsidP="00D30E2A">
            <w:pPr>
              <w:jc w:val="center"/>
              <w:rPr>
                <w:b/>
                <w:bCs/>
              </w:rPr>
            </w:pPr>
            <w:r>
              <w:rPr>
                <w:b/>
                <w:bCs/>
              </w:rPr>
              <w:t xml:space="preserve">Comment </w:t>
            </w:r>
          </w:p>
        </w:tc>
      </w:tr>
      <w:tr w:rsidR="00D30E2A" w14:paraId="01EE8F44" w14:textId="77777777" w:rsidTr="00D30E2A">
        <w:tc>
          <w:tcPr>
            <w:tcW w:w="1360" w:type="dxa"/>
          </w:tcPr>
          <w:p w14:paraId="3927C59A" w14:textId="7D2711D2" w:rsidR="00D30E2A" w:rsidRDefault="008A2B07" w:rsidP="00ED0A10">
            <w:r>
              <w:t>Apple</w:t>
            </w:r>
          </w:p>
        </w:tc>
        <w:tc>
          <w:tcPr>
            <w:tcW w:w="7725" w:type="dxa"/>
          </w:tcPr>
          <w:p w14:paraId="45D4708C" w14:textId="6639BD66" w:rsidR="00D30E2A" w:rsidRDefault="008A2B07" w:rsidP="00ED0A10">
            <w:r>
              <w:t>We are fine with the RAN2 CR Pack.</w:t>
            </w:r>
          </w:p>
        </w:tc>
      </w:tr>
      <w:tr w:rsidR="00D30E2A" w14:paraId="4C12EEB0" w14:textId="77777777" w:rsidTr="00D30E2A">
        <w:tc>
          <w:tcPr>
            <w:tcW w:w="1360" w:type="dxa"/>
          </w:tcPr>
          <w:p w14:paraId="37FAE677" w14:textId="77777777" w:rsidR="00D30E2A" w:rsidRDefault="00D30E2A" w:rsidP="00ED0A10"/>
        </w:tc>
        <w:tc>
          <w:tcPr>
            <w:tcW w:w="7725" w:type="dxa"/>
          </w:tcPr>
          <w:p w14:paraId="2F683701" w14:textId="77777777" w:rsidR="00D30E2A" w:rsidRDefault="00D30E2A" w:rsidP="00ED0A10"/>
        </w:tc>
      </w:tr>
      <w:tr w:rsidR="00D30E2A" w14:paraId="7BE071C0" w14:textId="77777777" w:rsidTr="00D30E2A">
        <w:tc>
          <w:tcPr>
            <w:tcW w:w="1360" w:type="dxa"/>
          </w:tcPr>
          <w:p w14:paraId="0D5BC12A" w14:textId="77777777" w:rsidR="00D30E2A" w:rsidRDefault="00D30E2A" w:rsidP="00ED0A10"/>
        </w:tc>
        <w:tc>
          <w:tcPr>
            <w:tcW w:w="7725" w:type="dxa"/>
          </w:tcPr>
          <w:p w14:paraId="140E18F7" w14:textId="77777777" w:rsidR="00D30E2A" w:rsidRDefault="00D30E2A" w:rsidP="00ED0A10"/>
        </w:tc>
      </w:tr>
      <w:tr w:rsidR="00D30E2A" w14:paraId="2D42769B" w14:textId="77777777" w:rsidTr="00D30E2A">
        <w:tc>
          <w:tcPr>
            <w:tcW w:w="1360" w:type="dxa"/>
          </w:tcPr>
          <w:p w14:paraId="6C78D187" w14:textId="77777777" w:rsidR="00D30E2A" w:rsidRDefault="00D30E2A" w:rsidP="00ED0A10"/>
        </w:tc>
        <w:tc>
          <w:tcPr>
            <w:tcW w:w="7725" w:type="dxa"/>
          </w:tcPr>
          <w:p w14:paraId="720B0EC4" w14:textId="77777777" w:rsidR="00D30E2A" w:rsidRDefault="00D30E2A" w:rsidP="00ED0A10"/>
        </w:tc>
      </w:tr>
      <w:tr w:rsidR="00D30E2A" w14:paraId="6BF633C4" w14:textId="77777777" w:rsidTr="00D30E2A">
        <w:tc>
          <w:tcPr>
            <w:tcW w:w="1360" w:type="dxa"/>
          </w:tcPr>
          <w:p w14:paraId="69CCE675" w14:textId="77777777" w:rsidR="00D30E2A" w:rsidRDefault="00D30E2A" w:rsidP="00ED0A10"/>
        </w:tc>
        <w:tc>
          <w:tcPr>
            <w:tcW w:w="7725" w:type="dxa"/>
          </w:tcPr>
          <w:p w14:paraId="74B201A6" w14:textId="77777777" w:rsidR="00D30E2A" w:rsidRDefault="00D30E2A" w:rsidP="00ED0A10"/>
        </w:tc>
      </w:tr>
      <w:tr w:rsidR="00D30E2A" w14:paraId="5DB88E8A" w14:textId="77777777" w:rsidTr="00D30E2A">
        <w:tc>
          <w:tcPr>
            <w:tcW w:w="1360" w:type="dxa"/>
          </w:tcPr>
          <w:p w14:paraId="5F2CC6C9" w14:textId="77777777" w:rsidR="00D30E2A" w:rsidRDefault="00D30E2A" w:rsidP="00ED0A10"/>
        </w:tc>
        <w:tc>
          <w:tcPr>
            <w:tcW w:w="7725" w:type="dxa"/>
          </w:tcPr>
          <w:p w14:paraId="53D2EC1A" w14:textId="77777777" w:rsidR="00D30E2A" w:rsidRDefault="00D30E2A" w:rsidP="00ED0A10"/>
        </w:tc>
      </w:tr>
      <w:tr w:rsidR="00D30E2A" w14:paraId="23E03024" w14:textId="77777777" w:rsidTr="00D30E2A">
        <w:tc>
          <w:tcPr>
            <w:tcW w:w="1360" w:type="dxa"/>
          </w:tcPr>
          <w:p w14:paraId="0C412FF5" w14:textId="77777777" w:rsidR="00D30E2A" w:rsidRDefault="00D30E2A" w:rsidP="00ED0A10"/>
        </w:tc>
        <w:tc>
          <w:tcPr>
            <w:tcW w:w="7725" w:type="dxa"/>
          </w:tcPr>
          <w:p w14:paraId="3BD98C17" w14:textId="77777777" w:rsidR="00D30E2A" w:rsidRDefault="00D30E2A" w:rsidP="00ED0A10"/>
        </w:tc>
      </w:tr>
    </w:tbl>
    <w:p w14:paraId="6AA38A20" w14:textId="77777777" w:rsidR="00DE1739" w:rsidRDefault="00DE1739" w:rsidP="00DE1739"/>
    <w:p w14:paraId="1EF6DE8B" w14:textId="77777777" w:rsidR="00DE1739" w:rsidRDefault="00DE1739" w:rsidP="00DE1739"/>
    <w:p w14:paraId="7FC44A11" w14:textId="77777777" w:rsidR="00DE1739" w:rsidRDefault="00DE1739" w:rsidP="00DE1739">
      <w:pPr>
        <w:pStyle w:val="1"/>
      </w:pPr>
      <w:r>
        <w:t>References</w:t>
      </w:r>
    </w:p>
    <w:p w14:paraId="285A6AA2" w14:textId="77777777" w:rsidR="005A0AAF" w:rsidRDefault="00DE1739" w:rsidP="005A0AAF">
      <w:pPr>
        <w:rPr>
          <w:color w:val="000000"/>
        </w:rPr>
      </w:pPr>
      <w:r>
        <w:t xml:space="preserve">[1] </w:t>
      </w:r>
      <w:r>
        <w:tab/>
      </w:r>
      <w:r w:rsidR="005A0AAF">
        <w:rPr>
          <w:color w:val="000000"/>
        </w:rPr>
        <w:t>RP-211300</w:t>
      </w:r>
      <w:r w:rsidR="005A0AAF">
        <w:rPr>
          <w:color w:val="000000"/>
        </w:rPr>
        <w:tab/>
      </w:r>
      <w:r w:rsidR="005A0AAF" w:rsidRPr="005A0AAF">
        <w:rPr>
          <w:color w:val="000000"/>
        </w:rPr>
        <w:t>Introduction of NR UE categories/profiles for URLLC</w:t>
      </w:r>
      <w:r w:rsidR="005A0AAF">
        <w:rPr>
          <w:color w:val="000000"/>
        </w:rPr>
        <w:tab/>
        <w:t xml:space="preserve">SoftBank </w:t>
      </w:r>
    </w:p>
    <w:p w14:paraId="2FB99774" w14:textId="77777777" w:rsidR="005A0AAF" w:rsidRDefault="005A0AAF" w:rsidP="005A0AAF">
      <w:pPr>
        <w:rPr>
          <w:color w:val="000000"/>
        </w:rPr>
      </w:pPr>
      <w:r>
        <w:rPr>
          <w:color w:val="000000"/>
        </w:rPr>
        <w:t>[2]</w:t>
      </w:r>
      <w:r>
        <w:rPr>
          <w:color w:val="000000"/>
        </w:rPr>
        <w:tab/>
        <w:t>RP-21</w:t>
      </w:r>
      <w:r w:rsidR="002677D3">
        <w:rPr>
          <w:color w:val="000000"/>
        </w:rPr>
        <w:t>1425</w:t>
      </w:r>
      <w:r w:rsidR="002677D3">
        <w:rPr>
          <w:color w:val="000000"/>
        </w:rPr>
        <w:tab/>
      </w:r>
      <w:r w:rsidR="002677D3" w:rsidRPr="002677D3">
        <w:rPr>
          <w:color w:val="000000"/>
        </w:rPr>
        <w:t>Handling of TR 38.822 for Rel-16</w:t>
      </w:r>
      <w:r w:rsidR="002677D3">
        <w:rPr>
          <w:color w:val="000000"/>
        </w:rPr>
        <w:tab/>
        <w:t>Intel Corporation</w:t>
      </w:r>
    </w:p>
    <w:p w14:paraId="7DF4055E" w14:textId="77777777" w:rsidR="002677D3" w:rsidRPr="002677D3" w:rsidRDefault="002677D3" w:rsidP="005A0AAF">
      <w:r>
        <w:rPr>
          <w:color w:val="000000"/>
        </w:rPr>
        <w:t>[3]</w:t>
      </w:r>
      <w:r>
        <w:rPr>
          <w:color w:val="000000"/>
        </w:rPr>
        <w:tab/>
        <w:t>RP-211310</w:t>
      </w:r>
      <w:r>
        <w:tab/>
      </w:r>
      <w:r w:rsidRPr="002677D3">
        <w:t>Capability for per FR groups</w:t>
      </w:r>
      <w:r>
        <w:tab/>
        <w:t xml:space="preserve">Qualcomm Inc. </w:t>
      </w:r>
    </w:p>
    <w:p w14:paraId="157EEB40" w14:textId="77777777" w:rsidR="005A0AAF" w:rsidRDefault="002677D3" w:rsidP="005A0AAF">
      <w:pPr>
        <w:rPr>
          <w:color w:val="000000"/>
        </w:rPr>
      </w:pPr>
      <w:r>
        <w:rPr>
          <w:color w:val="000000"/>
        </w:rPr>
        <w:t>[4</w:t>
      </w:r>
      <w:r w:rsidR="005A0AAF">
        <w:rPr>
          <w:color w:val="000000"/>
        </w:rPr>
        <w:t>]</w:t>
      </w:r>
      <w:r w:rsidR="005A0AAF">
        <w:rPr>
          <w:color w:val="000000"/>
        </w:rPr>
        <w:tab/>
        <w:t>RP-21</w:t>
      </w:r>
      <w:r>
        <w:rPr>
          <w:color w:val="000000"/>
        </w:rPr>
        <w:t>1478</w:t>
      </w:r>
      <w:r>
        <w:rPr>
          <w:color w:val="000000"/>
        </w:rPr>
        <w:tab/>
      </w:r>
      <w:r w:rsidRPr="002677D3">
        <w:rPr>
          <w:color w:val="000000"/>
        </w:rPr>
        <w:t>RAN2 CRs to NR UE capabilities</w:t>
      </w:r>
      <w:r>
        <w:rPr>
          <w:color w:val="000000"/>
        </w:rPr>
        <w:tab/>
        <w:t>RAN2</w:t>
      </w:r>
      <w:r>
        <w:rPr>
          <w:color w:val="000000"/>
        </w:rPr>
        <w:tab/>
      </w:r>
      <w:r>
        <w:rPr>
          <w:color w:val="000000"/>
        </w:rPr>
        <w:tab/>
        <w:t>CR pack</w:t>
      </w:r>
    </w:p>
    <w:p w14:paraId="4113B2B8" w14:textId="77777777" w:rsidR="00DE1739" w:rsidRDefault="00DE1739" w:rsidP="00DE1739"/>
    <w:p w14:paraId="2BBC06BA" w14:textId="77777777" w:rsidR="00DE1739" w:rsidRDefault="00DE1739" w:rsidP="00DE1739">
      <w:r>
        <w:tab/>
      </w:r>
    </w:p>
    <w:sectPr w:rsidR="00DE1739">
      <w:footerReference w:type="default" r:id="rId1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FB65D8" w14:textId="77777777" w:rsidR="00B01940" w:rsidRDefault="00B01940" w:rsidP="000274E9">
      <w:pPr>
        <w:spacing w:after="0"/>
      </w:pPr>
      <w:r>
        <w:separator/>
      </w:r>
    </w:p>
  </w:endnote>
  <w:endnote w:type="continuationSeparator" w:id="0">
    <w:p w14:paraId="3ECF8FA5" w14:textId="77777777" w:rsidR="00B01940" w:rsidRDefault="00B01940"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EBF3E" w14:textId="33B8AFF3" w:rsidR="000A50AD" w:rsidRDefault="000A50AD">
    <w:pPr>
      <w:pStyle w:val="a8"/>
    </w:pPr>
    <w:r>
      <w:rPr>
        <w:noProof/>
      </w:rPr>
      <mc:AlternateContent>
        <mc:Choice Requires="wps">
          <w:drawing>
            <wp:anchor distT="0" distB="0" distL="114300" distR="114300" simplePos="0" relativeHeight="251659264" behindDoc="0" locked="0" layoutInCell="0" allowOverlap="1" wp14:anchorId="4F42DE29" wp14:editId="6A8DAD04">
              <wp:simplePos x="0" y="0"/>
              <wp:positionH relativeFrom="page">
                <wp:posOffset>0</wp:posOffset>
              </wp:positionH>
              <wp:positionV relativeFrom="page">
                <wp:posOffset>10227945</wp:posOffset>
              </wp:positionV>
              <wp:extent cx="7560310" cy="273050"/>
              <wp:effectExtent l="0" t="0" r="0" b="12700"/>
              <wp:wrapNone/>
              <wp:docPr id="1" name="MSIPCM1a934c168a0ec768cc85f56b"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421506" w14:textId="4B3E5D55" w:rsidR="000A50AD" w:rsidRPr="000A50AD" w:rsidRDefault="000A50AD" w:rsidP="000A50AD">
                          <w:pPr>
                            <w:spacing w:after="0"/>
                            <w:rPr>
                              <w:rFonts w:ascii="Calibri" w:hAnsi="Calibri" w:cs="Calibri"/>
                              <w:color w:val="000000"/>
                              <w:sz w:val="14"/>
                            </w:rPr>
                          </w:pPr>
                          <w:r w:rsidRPr="000A50AD">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F42DE29" id="_x0000_t202" coordsize="21600,21600" o:spt="202" path="m,l,21600r21600,l21600,xe">
              <v:stroke joinstyle="miter"/>
              <v:path gradientshapeok="t" o:connecttype="rect"/>
            </v:shapetype>
            <v:shape id="MSIPCM1a934c168a0ec768cc85f56b"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" o:allowincell="f" filled="f" stroked="f" strokeweight=".5pt">
              <v:textbox inset="20pt,0,,0">
                <w:txbxContent>
                  <w:p w14:paraId="6C421506" w14:textId="4B3E5D55" w:rsidR="000A50AD" w:rsidRPr="000A50AD" w:rsidRDefault="000A50AD" w:rsidP="000A50AD">
                    <w:pPr>
                      <w:spacing w:after="0"/>
                      <w:rPr>
                        <w:rFonts w:ascii="Calibri" w:hAnsi="Calibri" w:cs="Calibri"/>
                        <w:color w:val="000000"/>
                        <w:sz w:val="14"/>
                      </w:rPr>
                    </w:pPr>
                    <w:r w:rsidRPr="000A50AD">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B85CA0" w14:textId="77777777" w:rsidR="00B01940" w:rsidRDefault="00B01940" w:rsidP="000274E9">
      <w:pPr>
        <w:spacing w:after="0"/>
      </w:pPr>
      <w:r>
        <w:separator/>
      </w:r>
    </w:p>
  </w:footnote>
  <w:footnote w:type="continuationSeparator" w:id="0">
    <w:p w14:paraId="6C76828B" w14:textId="77777777" w:rsidR="00B01940" w:rsidRDefault="00B01940"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214"/>
    <w:rsid w:val="000246A2"/>
    <w:rsid w:val="000274E9"/>
    <w:rsid w:val="00052858"/>
    <w:rsid w:val="000713E2"/>
    <w:rsid w:val="000717EF"/>
    <w:rsid w:val="00087CC7"/>
    <w:rsid w:val="000A50AD"/>
    <w:rsid w:val="000A6ED3"/>
    <w:rsid w:val="000A6F7B"/>
    <w:rsid w:val="000C0578"/>
    <w:rsid w:val="000C5230"/>
    <w:rsid w:val="000E1E27"/>
    <w:rsid w:val="000E51FE"/>
    <w:rsid w:val="000F1B6D"/>
    <w:rsid w:val="00100216"/>
    <w:rsid w:val="00103FD0"/>
    <w:rsid w:val="00120F8D"/>
    <w:rsid w:val="0013001D"/>
    <w:rsid w:val="0014525B"/>
    <w:rsid w:val="001453C1"/>
    <w:rsid w:val="00153462"/>
    <w:rsid w:val="001824D7"/>
    <w:rsid w:val="001920C1"/>
    <w:rsid w:val="00194579"/>
    <w:rsid w:val="001971AE"/>
    <w:rsid w:val="001A2D65"/>
    <w:rsid w:val="001B260A"/>
    <w:rsid w:val="001F0607"/>
    <w:rsid w:val="001F39CD"/>
    <w:rsid w:val="00210DE0"/>
    <w:rsid w:val="00225BDF"/>
    <w:rsid w:val="00250B34"/>
    <w:rsid w:val="00254977"/>
    <w:rsid w:val="00257DAB"/>
    <w:rsid w:val="00260842"/>
    <w:rsid w:val="002677D3"/>
    <w:rsid w:val="002942D7"/>
    <w:rsid w:val="002A204C"/>
    <w:rsid w:val="002B3029"/>
    <w:rsid w:val="002C777A"/>
    <w:rsid w:val="002D5A97"/>
    <w:rsid w:val="002D7F9A"/>
    <w:rsid w:val="00302688"/>
    <w:rsid w:val="003068B4"/>
    <w:rsid w:val="00307FD9"/>
    <w:rsid w:val="00312032"/>
    <w:rsid w:val="00320EC5"/>
    <w:rsid w:val="00327D85"/>
    <w:rsid w:val="003344F3"/>
    <w:rsid w:val="00343890"/>
    <w:rsid w:val="00367784"/>
    <w:rsid w:val="003814FC"/>
    <w:rsid w:val="00386B81"/>
    <w:rsid w:val="003A59C5"/>
    <w:rsid w:val="003A5F2E"/>
    <w:rsid w:val="003A79AB"/>
    <w:rsid w:val="003B163E"/>
    <w:rsid w:val="003D3109"/>
    <w:rsid w:val="003D3A36"/>
    <w:rsid w:val="003E1D99"/>
    <w:rsid w:val="004052E0"/>
    <w:rsid w:val="00410E8D"/>
    <w:rsid w:val="004112A5"/>
    <w:rsid w:val="0042082E"/>
    <w:rsid w:val="00422A7E"/>
    <w:rsid w:val="004769BB"/>
    <w:rsid w:val="00481C6D"/>
    <w:rsid w:val="004822A7"/>
    <w:rsid w:val="00487384"/>
    <w:rsid w:val="00487DC1"/>
    <w:rsid w:val="004901C7"/>
    <w:rsid w:val="00492325"/>
    <w:rsid w:val="004B4A93"/>
    <w:rsid w:val="004C6015"/>
    <w:rsid w:val="004F1A79"/>
    <w:rsid w:val="004F42FB"/>
    <w:rsid w:val="00502083"/>
    <w:rsid w:val="005147D7"/>
    <w:rsid w:val="00540EA0"/>
    <w:rsid w:val="00551443"/>
    <w:rsid w:val="00551A4E"/>
    <w:rsid w:val="00552672"/>
    <w:rsid w:val="005549B8"/>
    <w:rsid w:val="005551AF"/>
    <w:rsid w:val="00556425"/>
    <w:rsid w:val="005809F6"/>
    <w:rsid w:val="00585A8F"/>
    <w:rsid w:val="00585DED"/>
    <w:rsid w:val="00587BFF"/>
    <w:rsid w:val="005A0AAF"/>
    <w:rsid w:val="005B43FF"/>
    <w:rsid w:val="005B7852"/>
    <w:rsid w:val="005C43AF"/>
    <w:rsid w:val="005D7A30"/>
    <w:rsid w:val="005F50CF"/>
    <w:rsid w:val="00601EA7"/>
    <w:rsid w:val="006040BD"/>
    <w:rsid w:val="00605C25"/>
    <w:rsid w:val="006069AA"/>
    <w:rsid w:val="00622627"/>
    <w:rsid w:val="0062747A"/>
    <w:rsid w:val="00630AFC"/>
    <w:rsid w:val="0063523F"/>
    <w:rsid w:val="006417EC"/>
    <w:rsid w:val="006535DD"/>
    <w:rsid w:val="00653B0D"/>
    <w:rsid w:val="0069128C"/>
    <w:rsid w:val="006950B7"/>
    <w:rsid w:val="006A0DF3"/>
    <w:rsid w:val="006A3A54"/>
    <w:rsid w:val="006B3F0B"/>
    <w:rsid w:val="006D1688"/>
    <w:rsid w:val="006D1CC4"/>
    <w:rsid w:val="006D774A"/>
    <w:rsid w:val="006E48D6"/>
    <w:rsid w:val="006F61DA"/>
    <w:rsid w:val="00715C0D"/>
    <w:rsid w:val="00715FE8"/>
    <w:rsid w:val="007307AF"/>
    <w:rsid w:val="0074094A"/>
    <w:rsid w:val="00742417"/>
    <w:rsid w:val="00747FF8"/>
    <w:rsid w:val="00752444"/>
    <w:rsid w:val="00761D18"/>
    <w:rsid w:val="007779E4"/>
    <w:rsid w:val="007871A4"/>
    <w:rsid w:val="00787EB6"/>
    <w:rsid w:val="007A262E"/>
    <w:rsid w:val="007C0300"/>
    <w:rsid w:val="007C08D4"/>
    <w:rsid w:val="007C5560"/>
    <w:rsid w:val="007D527A"/>
    <w:rsid w:val="007D6512"/>
    <w:rsid w:val="007E2362"/>
    <w:rsid w:val="007F6408"/>
    <w:rsid w:val="00807936"/>
    <w:rsid w:val="00826896"/>
    <w:rsid w:val="008372EC"/>
    <w:rsid w:val="0084081B"/>
    <w:rsid w:val="008641BF"/>
    <w:rsid w:val="00871B8C"/>
    <w:rsid w:val="008A1390"/>
    <w:rsid w:val="008A2B07"/>
    <w:rsid w:val="008D116E"/>
    <w:rsid w:val="008D3FB0"/>
    <w:rsid w:val="008D5EE7"/>
    <w:rsid w:val="008E749F"/>
    <w:rsid w:val="008F220D"/>
    <w:rsid w:val="008F6FAE"/>
    <w:rsid w:val="00914867"/>
    <w:rsid w:val="00920920"/>
    <w:rsid w:val="0092656E"/>
    <w:rsid w:val="009265A7"/>
    <w:rsid w:val="00930EE4"/>
    <w:rsid w:val="00933FC9"/>
    <w:rsid w:val="00942214"/>
    <w:rsid w:val="0094250A"/>
    <w:rsid w:val="00946939"/>
    <w:rsid w:val="00955CF1"/>
    <w:rsid w:val="00963C87"/>
    <w:rsid w:val="009706AE"/>
    <w:rsid w:val="0097382B"/>
    <w:rsid w:val="009738B3"/>
    <w:rsid w:val="009746C6"/>
    <w:rsid w:val="00981CB7"/>
    <w:rsid w:val="009821C0"/>
    <w:rsid w:val="00993E95"/>
    <w:rsid w:val="009A1130"/>
    <w:rsid w:val="009A30DB"/>
    <w:rsid w:val="009B00E9"/>
    <w:rsid w:val="009B0B09"/>
    <w:rsid w:val="009C0295"/>
    <w:rsid w:val="009E1EBC"/>
    <w:rsid w:val="009E2C18"/>
    <w:rsid w:val="009F523A"/>
    <w:rsid w:val="009F6E28"/>
    <w:rsid w:val="00A36CD6"/>
    <w:rsid w:val="00A40685"/>
    <w:rsid w:val="00A42356"/>
    <w:rsid w:val="00A443E2"/>
    <w:rsid w:val="00A534E4"/>
    <w:rsid w:val="00A5395E"/>
    <w:rsid w:val="00A57677"/>
    <w:rsid w:val="00A72DBD"/>
    <w:rsid w:val="00A83A46"/>
    <w:rsid w:val="00A9038A"/>
    <w:rsid w:val="00A967CC"/>
    <w:rsid w:val="00AA7507"/>
    <w:rsid w:val="00AD2F6C"/>
    <w:rsid w:val="00AD4DB4"/>
    <w:rsid w:val="00AE7B7A"/>
    <w:rsid w:val="00B01940"/>
    <w:rsid w:val="00B166A3"/>
    <w:rsid w:val="00B34FE4"/>
    <w:rsid w:val="00B47036"/>
    <w:rsid w:val="00B73420"/>
    <w:rsid w:val="00B75C4A"/>
    <w:rsid w:val="00B87B96"/>
    <w:rsid w:val="00B90DE0"/>
    <w:rsid w:val="00BA6190"/>
    <w:rsid w:val="00BB68BB"/>
    <w:rsid w:val="00BC0EF9"/>
    <w:rsid w:val="00C33678"/>
    <w:rsid w:val="00C40517"/>
    <w:rsid w:val="00C43944"/>
    <w:rsid w:val="00C61E17"/>
    <w:rsid w:val="00C670AB"/>
    <w:rsid w:val="00C819E0"/>
    <w:rsid w:val="00C82579"/>
    <w:rsid w:val="00C82EC5"/>
    <w:rsid w:val="00C95162"/>
    <w:rsid w:val="00CB31B2"/>
    <w:rsid w:val="00CD4571"/>
    <w:rsid w:val="00CE43BB"/>
    <w:rsid w:val="00CF6212"/>
    <w:rsid w:val="00CF79C3"/>
    <w:rsid w:val="00D1108A"/>
    <w:rsid w:val="00D30E2A"/>
    <w:rsid w:val="00D44844"/>
    <w:rsid w:val="00D46A0C"/>
    <w:rsid w:val="00D46A5B"/>
    <w:rsid w:val="00D47B89"/>
    <w:rsid w:val="00D57802"/>
    <w:rsid w:val="00D6027D"/>
    <w:rsid w:val="00D71762"/>
    <w:rsid w:val="00D90AFD"/>
    <w:rsid w:val="00D96E11"/>
    <w:rsid w:val="00DA5E21"/>
    <w:rsid w:val="00DC4196"/>
    <w:rsid w:val="00DD0EFA"/>
    <w:rsid w:val="00DD4384"/>
    <w:rsid w:val="00DD7234"/>
    <w:rsid w:val="00DE1739"/>
    <w:rsid w:val="00DF0755"/>
    <w:rsid w:val="00E101B8"/>
    <w:rsid w:val="00E136A8"/>
    <w:rsid w:val="00E250A8"/>
    <w:rsid w:val="00E26542"/>
    <w:rsid w:val="00E42BED"/>
    <w:rsid w:val="00E45140"/>
    <w:rsid w:val="00E46E40"/>
    <w:rsid w:val="00E62652"/>
    <w:rsid w:val="00E7361A"/>
    <w:rsid w:val="00EA6892"/>
    <w:rsid w:val="00EC1807"/>
    <w:rsid w:val="00ED31AB"/>
    <w:rsid w:val="00ED72F7"/>
    <w:rsid w:val="00ED76DB"/>
    <w:rsid w:val="00EE4815"/>
    <w:rsid w:val="00F5371A"/>
    <w:rsid w:val="00F6580A"/>
    <w:rsid w:val="00F75FAF"/>
    <w:rsid w:val="00F90D5C"/>
    <w:rsid w:val="00F93253"/>
    <w:rsid w:val="00FA2A94"/>
    <w:rsid w:val="00FB4A18"/>
    <w:rsid w:val="00FC304E"/>
    <w:rsid w:val="00FD07C9"/>
    <w:rsid w:val="00FD0FD7"/>
    <w:rsid w:val="00FD1F61"/>
    <w:rsid w:val="00FD4706"/>
    <w:rsid w:val="00FD536E"/>
    <w:rsid w:val="00FF2D0C"/>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20"/>
    </w:pPr>
    <w:rPr>
      <w:sz w:val="22"/>
      <w:szCs w:val="24"/>
      <w:lang w:eastAsia="ja-JP"/>
    </w:rPr>
  </w:style>
  <w:style w:type="paragraph" w:styleId="1">
    <w:name w:val="heading 1"/>
    <w:basedOn w:val="a"/>
    <w:next w:val="a"/>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qFormat/>
    <w:pPr>
      <w:numPr>
        <w:ilvl w:val="2"/>
      </w:numPr>
      <w:tabs>
        <w:tab w:val="left" w:pos="720"/>
      </w:tabs>
      <w:spacing w:before="120" w:after="60"/>
      <w:outlineLvl w:val="2"/>
    </w:pPr>
    <w:rPr>
      <w:bCs/>
      <w:sz w:val="28"/>
      <w:szCs w:val="26"/>
    </w:rPr>
  </w:style>
  <w:style w:type="paragraph" w:styleId="4">
    <w:name w:val="heading 4"/>
    <w:basedOn w:val="3"/>
    <w:next w:val="a"/>
    <w:qFormat/>
    <w:pPr>
      <w:numPr>
        <w:ilvl w:val="3"/>
      </w:numPr>
      <w:tabs>
        <w:tab w:val="left" w:pos="864"/>
      </w:tabs>
      <w:spacing w:before="240"/>
      <w:outlineLvl w:val="3"/>
    </w:pPr>
    <w:rPr>
      <w:bCs w:val="0"/>
      <w:sz w:val="24"/>
      <w:szCs w:val="28"/>
    </w:rPr>
  </w:style>
  <w:style w:type="paragraph" w:styleId="5">
    <w:name w:val="heading 5"/>
    <w:basedOn w:val="4"/>
    <w:next w:val="a"/>
    <w:qFormat/>
    <w:pPr>
      <w:numPr>
        <w:ilvl w:val="4"/>
      </w:numPr>
      <w:tabs>
        <w:tab w:val="left" w:pos="1008"/>
      </w:tabs>
      <w:outlineLvl w:val="4"/>
    </w:pPr>
    <w:rPr>
      <w:bCs/>
      <w:iCs w:val="0"/>
      <w:sz w:val="22"/>
      <w:szCs w:val="26"/>
    </w:rPr>
  </w:style>
  <w:style w:type="paragraph" w:styleId="6">
    <w:name w:val="heading 6"/>
    <w:basedOn w:val="a"/>
    <w:next w:val="a"/>
    <w:qFormat/>
    <w:pPr>
      <w:numPr>
        <w:ilvl w:val="5"/>
        <w:numId w:val="1"/>
      </w:numPr>
      <w:tabs>
        <w:tab w:val="left" w:pos="1152"/>
      </w:tabs>
      <w:spacing w:before="240" w:after="60"/>
      <w:outlineLvl w:val="5"/>
    </w:pPr>
    <w:rPr>
      <w:rFonts w:ascii="Arial" w:hAnsi="Arial"/>
      <w:bCs/>
      <w:szCs w:val="22"/>
    </w:rPr>
  </w:style>
  <w:style w:type="paragraph" w:styleId="7">
    <w:name w:val="heading 7"/>
    <w:basedOn w:val="a"/>
    <w:next w:val="a"/>
    <w:qFormat/>
    <w:pPr>
      <w:numPr>
        <w:ilvl w:val="6"/>
        <w:numId w:val="1"/>
      </w:numPr>
      <w:tabs>
        <w:tab w:val="left" w:pos="1296"/>
      </w:tabs>
      <w:spacing w:before="240" w:after="60"/>
      <w:outlineLvl w:val="6"/>
    </w:pPr>
    <w:rPr>
      <w:rFonts w:ascii="Arial" w:hAnsi="Arial"/>
    </w:rPr>
  </w:style>
  <w:style w:type="paragraph" w:styleId="8">
    <w:name w:val="heading 8"/>
    <w:basedOn w:val="a"/>
    <w:next w:val="a"/>
    <w:qFormat/>
    <w:pPr>
      <w:numPr>
        <w:ilvl w:val="7"/>
        <w:numId w:val="1"/>
      </w:numPr>
      <w:tabs>
        <w:tab w:val="left" w:pos="1440"/>
      </w:tabs>
      <w:spacing w:before="240" w:after="60"/>
      <w:outlineLvl w:val="7"/>
    </w:pPr>
    <w:rPr>
      <w:rFonts w:ascii="Arial" w:hAnsi="Arial"/>
      <w:iCs/>
    </w:rPr>
  </w:style>
  <w:style w:type="paragraph" w:styleId="9">
    <w:name w:val="heading 9"/>
    <w:basedOn w:val="a"/>
    <w:next w:val="a"/>
    <w:qFormat/>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a3">
    <w:name w:val="caption"/>
    <w:basedOn w:val="a"/>
    <w:next w:val="a"/>
    <w:qFormat/>
    <w:rPr>
      <w:b/>
      <w:bCs/>
      <w:sz w:val="20"/>
      <w:szCs w:val="20"/>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567"/>
        <w:tab w:val="left" w:pos="1701"/>
      </w:tabs>
    </w:p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99"/>
    <w:qFormat/>
    <w:rsid w:val="0063523F"/>
    <w:pPr>
      <w:ind w:left="720"/>
      <w:contextualSpacing/>
    </w:pPr>
  </w:style>
  <w:style w:type="paragraph" w:styleId="a6">
    <w:name w:val="header"/>
    <w:basedOn w:val="a"/>
    <w:link w:val="a7"/>
    <w:rsid w:val="00422A7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422A7E"/>
    <w:rPr>
      <w:sz w:val="18"/>
      <w:szCs w:val="18"/>
      <w:lang w:eastAsia="ja-JP"/>
    </w:rPr>
  </w:style>
  <w:style w:type="paragraph" w:styleId="a8">
    <w:name w:val="footer"/>
    <w:basedOn w:val="a"/>
    <w:link w:val="a9"/>
    <w:rsid w:val="00422A7E"/>
    <w:pPr>
      <w:tabs>
        <w:tab w:val="center" w:pos="4153"/>
        <w:tab w:val="right" w:pos="8306"/>
      </w:tabs>
      <w:snapToGrid w:val="0"/>
    </w:pPr>
    <w:rPr>
      <w:sz w:val="18"/>
      <w:szCs w:val="18"/>
    </w:rPr>
  </w:style>
  <w:style w:type="character" w:customStyle="1" w:styleId="a9">
    <w:name w:val="页脚 字符"/>
    <w:basedOn w:val="a0"/>
    <w:link w:val="a8"/>
    <w:rsid w:val="00422A7E"/>
    <w:rPr>
      <w:sz w:val="18"/>
      <w:szCs w:val="18"/>
      <w:lang w:eastAsia="ja-JP"/>
    </w:rPr>
  </w:style>
  <w:style w:type="paragraph" w:styleId="aa">
    <w:name w:val="Balloon Text"/>
    <w:basedOn w:val="a"/>
    <w:link w:val="ab"/>
    <w:semiHidden/>
    <w:unhideWhenUsed/>
    <w:rsid w:val="009746C6"/>
    <w:pPr>
      <w:spacing w:after="0"/>
    </w:pPr>
    <w:rPr>
      <w:rFonts w:ascii="Segoe UI" w:hAnsi="Segoe UI" w:cs="Segoe UI"/>
      <w:sz w:val="18"/>
      <w:szCs w:val="18"/>
    </w:rPr>
  </w:style>
  <w:style w:type="character" w:customStyle="1" w:styleId="ab">
    <w:name w:val="批注框文本 字符"/>
    <w:basedOn w:val="a0"/>
    <w:link w:val="aa"/>
    <w:semiHidden/>
    <w:rsid w:val="009746C6"/>
    <w:rPr>
      <w:rFonts w:ascii="Segoe UI" w:hAnsi="Segoe UI" w:cs="Segoe UI"/>
      <w:sz w:val="18"/>
      <w:szCs w:val="18"/>
      <w:lang w:eastAsia="ja-JP"/>
    </w:rPr>
  </w:style>
  <w:style w:type="character" w:styleId="ac">
    <w:name w:val="Hyperlink"/>
    <w:basedOn w:val="a0"/>
    <w:rsid w:val="0094250A"/>
    <w:rPr>
      <w:color w:val="0563C1" w:themeColor="hyperlink"/>
      <w:u w:val="single"/>
    </w:rPr>
  </w:style>
  <w:style w:type="character" w:customStyle="1" w:styleId="UnresolvedMention1">
    <w:name w:val="Unresolved Mention1"/>
    <w:basedOn w:val="a0"/>
    <w:uiPriority w:val="99"/>
    <w:semiHidden/>
    <w:unhideWhenUsed/>
    <w:rsid w:val="0094250A"/>
    <w:rPr>
      <w:color w:val="605E5C"/>
      <w:shd w:val="clear" w:color="auto" w:fill="E1DFDD"/>
    </w:rPr>
  </w:style>
  <w:style w:type="character" w:styleId="ad">
    <w:name w:val="Unresolved Mention"/>
    <w:basedOn w:val="a0"/>
    <w:uiPriority w:val="99"/>
    <w:semiHidden/>
    <w:unhideWhenUsed/>
    <w:rsid w:val="00540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Manook.soghomonian@vodafone.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1EAF9D-41BD-41C9-973F-07F1BDE161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9</Pages>
  <Words>2932</Words>
  <Characters>16713</Characters>
  <Application>Microsoft Office Word</Application>
  <DocSecurity>0</DocSecurity>
  <Lines>139</Lines>
  <Paragraphs>39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Ericsson</Company>
  <LinksUpToDate>false</LinksUpToDate>
  <CharactersWithSpaces>19606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vivo-Chenli</cp:lastModifiedBy>
  <cp:revision>33</cp:revision>
  <dcterms:created xsi:type="dcterms:W3CDTF">2021-06-15T10:39:00Z</dcterms:created>
  <dcterms:modified xsi:type="dcterms:W3CDTF">2021-06-15T14:37:00Z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y fmtid="{D5CDD505-2E9C-101B-9397-08002B2CF9AE}" pid="6" name="MSIP_Label_0359f705-2ba0-454b-9cfc-6ce5bcaac040_Enabled">
    <vt:lpwstr>true</vt:lpwstr>
  </property>
  <property fmtid="{D5CDD505-2E9C-101B-9397-08002B2CF9AE}" pid="7" name="MSIP_Label_0359f705-2ba0-454b-9cfc-6ce5bcaac040_SetDate">
    <vt:lpwstr>2021-06-15T10:15:47Z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d3baaf8c-5cbe-4436-aeeb-000031859d5b</vt:lpwstr>
  </property>
  <property fmtid="{D5CDD505-2E9C-101B-9397-08002B2CF9AE}" pid="12" name="MSIP_Label_0359f705-2ba0-454b-9cfc-6ce5bcaac040_ContentBits">
    <vt:lpwstr>2</vt:lpwstr>
  </property>
</Properties>
</file>