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w:t>
      </w:r>
      <w:proofErr w:type="spellStart"/>
      <w:r>
        <w:t>tdoc</w:t>
      </w:r>
      <w:proofErr w:type="spellEnd"/>
      <w:r>
        <w:t xml:space="preserve"> RP-211256 on R4 Measurement Gap </w:t>
      </w:r>
      <w:proofErr w:type="spellStart"/>
      <w:r>
        <w:t>Enh</w:t>
      </w:r>
      <w:proofErr w:type="spellEnd"/>
      <w:r>
        <w:t xml:space="preserve"> and can include other impact to RAN2 plan, e.g. the discussions on </w:t>
      </w:r>
      <w:proofErr w:type="spellStart"/>
      <w:r>
        <w:t>Cov</w:t>
      </w:r>
      <w:proofErr w:type="spellEnd"/>
      <w:r>
        <w:t xml:space="preserve"> </w:t>
      </w:r>
      <w:proofErr w:type="spellStart"/>
      <w:r>
        <w:t>Enh</w:t>
      </w:r>
      <w:proofErr w:type="spellEnd"/>
      <w:r>
        <w:t xml:space="preserve">, </w:t>
      </w:r>
      <w:proofErr w:type="spellStart"/>
      <w:r>
        <w:t>feMIMO</w:t>
      </w:r>
      <w:proofErr w:type="spellEnd"/>
      <w:r>
        <w:t xml:space="preserve">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proofErr w:type="spellStart"/>
            <w:r>
              <w:t>Futurewei</w:t>
            </w:r>
            <w:proofErr w:type="spellEnd"/>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7415" w:type="dxa"/>
          </w:tcPr>
          <w:p w14:paraId="7F7B9492" w14:textId="09420366" w:rsidR="00C058BF" w:rsidRPr="00856D03" w:rsidRDefault="00856D03" w:rsidP="00ED0A10">
            <w:pPr>
              <w:pStyle w:val="TAL"/>
              <w:rPr>
                <w:rFonts w:eastAsia="ＭＳ 明朝" w:hint="eastAsia"/>
                <w:lang w:eastAsia="ja-JP"/>
              </w:rPr>
            </w:pPr>
            <w:r>
              <w:rPr>
                <w:rFonts w:eastAsia="ＭＳ 明朝" w:hint="eastAsia"/>
                <w:lang w:eastAsia="ja-JP"/>
              </w:rPr>
              <w:t>m</w:t>
            </w:r>
            <w:r>
              <w:rPr>
                <w:rFonts w:eastAsia="ＭＳ 明朝"/>
                <w:lang w:eastAsia="ja-JP"/>
              </w:rPr>
              <w:t>kitazoe@qti.qualcomm.com</w:t>
            </w:r>
          </w:p>
        </w:tc>
      </w:tr>
      <w:tr w:rsidR="00C058BF" w14:paraId="0A20515D" w14:textId="77777777" w:rsidTr="00C058BF">
        <w:tc>
          <w:tcPr>
            <w:tcW w:w="1647" w:type="dxa"/>
          </w:tcPr>
          <w:p w14:paraId="665037CD" w14:textId="77777777" w:rsidR="00C058BF" w:rsidRDefault="00C058BF" w:rsidP="00ED0A10">
            <w:pPr>
              <w:pStyle w:val="TAL"/>
            </w:pPr>
          </w:p>
        </w:tc>
        <w:tc>
          <w:tcPr>
            <w:tcW w:w="7415" w:type="dxa"/>
          </w:tcPr>
          <w:p w14:paraId="2E799A47" w14:textId="77777777" w:rsidR="00C058BF" w:rsidRDefault="00C058BF" w:rsidP="00ED0A10">
            <w:pPr>
              <w:pStyle w:val="TAL"/>
            </w:pPr>
          </w:p>
        </w:tc>
      </w:tr>
      <w:tr w:rsidR="00C058BF" w14:paraId="461D67D9" w14:textId="77777777" w:rsidTr="00C058BF">
        <w:tc>
          <w:tcPr>
            <w:tcW w:w="1647" w:type="dxa"/>
          </w:tcPr>
          <w:p w14:paraId="14DE1FC6" w14:textId="77777777" w:rsidR="00C058BF" w:rsidRDefault="00C058BF" w:rsidP="00ED0A10">
            <w:pPr>
              <w:pStyle w:val="TAL"/>
            </w:pPr>
          </w:p>
        </w:tc>
        <w:tc>
          <w:tcPr>
            <w:tcW w:w="7415" w:type="dxa"/>
          </w:tcPr>
          <w:p w14:paraId="2875B13E" w14:textId="77777777" w:rsidR="00C058BF" w:rsidRDefault="00C058BF" w:rsidP="00ED0A10">
            <w:pPr>
              <w:pStyle w:val="TAL"/>
            </w:pPr>
          </w:p>
        </w:tc>
      </w:tr>
    </w:tbl>
    <w:p w14:paraId="7125BEE1" w14:textId="77777777" w:rsidR="00C058BF" w:rsidRDefault="00C058BF"/>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tc>
          <w:tcPr>
            <w:tcW w:w="1668" w:type="dxa"/>
          </w:tcPr>
          <w:p w14:paraId="01E5D6C5" w14:textId="77777777" w:rsidR="00060303" w:rsidRDefault="00E923A9">
            <w:pPr>
              <w:jc w:val="center"/>
              <w:rPr>
                <w:b/>
                <w:bCs/>
              </w:rPr>
            </w:pPr>
            <w:r>
              <w:rPr>
                <w:b/>
                <w:bCs/>
              </w:rPr>
              <w:t>Company</w:t>
            </w:r>
          </w:p>
        </w:tc>
        <w:tc>
          <w:tcPr>
            <w:tcW w:w="7620" w:type="dxa"/>
          </w:tcPr>
          <w:p w14:paraId="696CF731" w14:textId="77777777" w:rsidR="00060303" w:rsidRDefault="00E923A9">
            <w:pPr>
              <w:jc w:val="center"/>
              <w:rPr>
                <w:b/>
                <w:bCs/>
              </w:rPr>
            </w:pPr>
            <w:r>
              <w:rPr>
                <w:b/>
                <w:bCs/>
              </w:rPr>
              <w:t>Comment</w:t>
            </w:r>
          </w:p>
        </w:tc>
      </w:tr>
      <w:tr w:rsidR="00060303" w14:paraId="47AA780A" w14:textId="77777777">
        <w:tc>
          <w:tcPr>
            <w:tcW w:w="1668" w:type="dxa"/>
          </w:tcPr>
          <w:p w14:paraId="73878E4B" w14:textId="77777777" w:rsidR="00060303" w:rsidRDefault="0069128C">
            <w:r>
              <w:t>RAN2 Chairman</w:t>
            </w:r>
          </w:p>
        </w:tc>
        <w:tc>
          <w:tcPr>
            <w:tcW w:w="7620"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tc>
          <w:tcPr>
            <w:tcW w:w="1668" w:type="dxa"/>
          </w:tcPr>
          <w:p w14:paraId="71CBE93A" w14:textId="168F6FC0" w:rsidR="00060303" w:rsidRDefault="00620AF9">
            <w:proofErr w:type="spellStart"/>
            <w:r>
              <w:lastRenderedPageBreak/>
              <w:t>Futurewei</w:t>
            </w:r>
            <w:proofErr w:type="spellEnd"/>
          </w:p>
        </w:tc>
        <w:tc>
          <w:tcPr>
            <w:tcW w:w="7620"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tc>
          <w:tcPr>
            <w:tcW w:w="1668" w:type="dxa"/>
          </w:tcPr>
          <w:p w14:paraId="2BC004A9" w14:textId="5612B38C" w:rsidR="00060303" w:rsidRDefault="00C205EB">
            <w:r>
              <w:t>T-Mobile USA</w:t>
            </w:r>
          </w:p>
        </w:tc>
        <w:tc>
          <w:tcPr>
            <w:tcW w:w="7620"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tc>
          <w:tcPr>
            <w:tcW w:w="1668" w:type="dxa"/>
          </w:tcPr>
          <w:p w14:paraId="79E25C12" w14:textId="26B5ECFA" w:rsidR="00060303" w:rsidRDefault="004B39EA">
            <w:pPr>
              <w:rPr>
                <w:lang w:eastAsia="zh-CN"/>
              </w:rPr>
            </w:pPr>
            <w:r>
              <w:rPr>
                <w:rFonts w:hint="eastAsia"/>
                <w:lang w:eastAsia="zh-CN"/>
              </w:rPr>
              <w:t>O</w:t>
            </w:r>
            <w:r>
              <w:rPr>
                <w:lang w:eastAsia="zh-CN"/>
              </w:rPr>
              <w:t>PPO</w:t>
            </w:r>
          </w:p>
        </w:tc>
        <w:tc>
          <w:tcPr>
            <w:tcW w:w="7620"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tc>
          <w:tcPr>
            <w:tcW w:w="1668" w:type="dxa"/>
          </w:tcPr>
          <w:p w14:paraId="41AC61AE" w14:textId="3851BE5C" w:rsidR="00060303" w:rsidRPr="00856D03" w:rsidRDefault="00856D03">
            <w:pPr>
              <w:rPr>
                <w:rFonts w:eastAsia="ＭＳ 明朝" w:hint="eastAsia"/>
              </w:rPr>
            </w:pPr>
            <w:r>
              <w:rPr>
                <w:rFonts w:eastAsia="ＭＳ 明朝" w:hint="eastAsia"/>
              </w:rPr>
              <w:t>Q</w:t>
            </w:r>
            <w:r>
              <w:rPr>
                <w:rFonts w:eastAsia="ＭＳ 明朝"/>
              </w:rPr>
              <w:t>ualcomm Incorporated</w:t>
            </w:r>
          </w:p>
        </w:tc>
        <w:tc>
          <w:tcPr>
            <w:tcW w:w="7620" w:type="dxa"/>
          </w:tcPr>
          <w:p w14:paraId="0D2C2A94" w14:textId="1432816B" w:rsidR="00060303" w:rsidRPr="00856D03" w:rsidRDefault="00856D03">
            <w:pPr>
              <w:rPr>
                <w:rFonts w:eastAsia="ＭＳ 明朝" w:hint="eastAsia"/>
              </w:rPr>
            </w:pPr>
            <w:r>
              <w:rPr>
                <w:rFonts w:eastAsia="ＭＳ 明朝" w:hint="eastAsia"/>
              </w:rPr>
              <w:t>W</w:t>
            </w:r>
            <w:r>
              <w:rPr>
                <w:rFonts w:eastAsia="ＭＳ 明朝"/>
              </w:rPr>
              <w:t xml:space="preserve">e can try to identify the RAN2 impact before dropping objectives from other </w:t>
            </w:r>
            <w:proofErr w:type="spellStart"/>
            <w:r>
              <w:rPr>
                <w:rFonts w:eastAsia="ＭＳ 明朝"/>
              </w:rPr>
              <w:t>WIs.</w:t>
            </w:r>
            <w:proofErr w:type="spellEnd"/>
            <w:r>
              <w:rPr>
                <w:rFonts w:eastAsia="ＭＳ 明朝"/>
              </w:rPr>
              <w:t xml:space="preserve"> This may become clearer in a quarter.</w:t>
            </w:r>
          </w:p>
        </w:tc>
      </w:tr>
      <w:tr w:rsidR="00060303" w14:paraId="54D3C1F8" w14:textId="77777777">
        <w:tc>
          <w:tcPr>
            <w:tcW w:w="1668" w:type="dxa"/>
          </w:tcPr>
          <w:p w14:paraId="6D2D0F50" w14:textId="77777777" w:rsidR="00060303" w:rsidRDefault="00060303"/>
        </w:tc>
        <w:tc>
          <w:tcPr>
            <w:tcW w:w="7620" w:type="dxa"/>
          </w:tcPr>
          <w:p w14:paraId="74B16745" w14:textId="77777777" w:rsidR="00060303" w:rsidRDefault="00060303"/>
        </w:tc>
      </w:tr>
      <w:tr w:rsidR="00060303" w14:paraId="2A0A1807" w14:textId="77777777">
        <w:tc>
          <w:tcPr>
            <w:tcW w:w="1668" w:type="dxa"/>
          </w:tcPr>
          <w:p w14:paraId="5AC52354" w14:textId="77777777" w:rsidR="00060303" w:rsidRDefault="00060303"/>
        </w:tc>
        <w:tc>
          <w:tcPr>
            <w:tcW w:w="7620" w:type="dxa"/>
          </w:tcPr>
          <w:p w14:paraId="57E93E5B" w14:textId="77777777" w:rsidR="00060303" w:rsidRDefault="00060303"/>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7777777"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lastRenderedPageBreak/>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77777777" w:rsidR="004112A5" w:rsidRDefault="00E62652" w:rsidP="00E62652">
            <w:r>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proofErr w:type="spellStart"/>
            <w:r>
              <w:t>Futurewei</w:t>
            </w:r>
            <w:proofErr w:type="spellEnd"/>
          </w:p>
        </w:tc>
        <w:tc>
          <w:tcPr>
            <w:tcW w:w="7412" w:type="dxa"/>
          </w:tcPr>
          <w:p w14:paraId="45E26F6F" w14:textId="77777777" w:rsidR="00DE1739" w:rsidRDefault="000C3811" w:rsidP="00ED0A10">
            <w:r>
              <w:t xml:space="preserve">The priority should be given to properly complete those WIs already </w:t>
            </w:r>
            <w:proofErr w:type="gramStart"/>
            <w:r>
              <w:t>with  committed</w:t>
            </w:r>
            <w:proofErr w:type="gramEnd"/>
            <w:r>
              <w:t xml:space="preserve"> RAN2 TUs.</w:t>
            </w:r>
          </w:p>
          <w:p w14:paraId="106BC3FA" w14:textId="17B83F1B" w:rsidR="000C3811" w:rsidRDefault="000C3811" w:rsidP="00ED0A10">
            <w:r>
              <w:t xml:space="preserve">0.5 TUs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6A683F78" w:rsidR="004B39EA" w:rsidRDefault="004B39EA" w:rsidP="004B39EA">
            <w:r>
              <w:rPr>
                <w:lang w:eastAsia="zh-CN"/>
              </w:rPr>
              <w:t>We also think the principle should avoid jeopardizing TUs already allocated to WIs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ＭＳ 明朝" w:hint="eastAsia"/>
              </w:rPr>
              <w:t>Q</w:t>
            </w:r>
            <w:r>
              <w:rPr>
                <w:rFonts w:eastAsia="ＭＳ 明朝"/>
              </w:rPr>
              <w:t>ualcomm Incorporated</w:t>
            </w:r>
          </w:p>
        </w:tc>
        <w:tc>
          <w:tcPr>
            <w:tcW w:w="7412" w:type="dxa"/>
          </w:tcPr>
          <w:p w14:paraId="5B7AD254" w14:textId="77777777" w:rsidR="004B39EA" w:rsidRDefault="00856D03" w:rsidP="004B39EA">
            <w:r>
              <w:t xml:space="preserve">Agree to </w:t>
            </w:r>
            <w:proofErr w:type="spellStart"/>
            <w:r>
              <w:t>Futurewei’s</w:t>
            </w:r>
            <w:proofErr w:type="spellEnd"/>
            <w:r>
              <w:t xml:space="preserve"> comment “</w:t>
            </w:r>
            <w:r>
              <w:t>0.5 TUs for 3 meetings starting from Nov. may be considered.</w:t>
            </w:r>
            <w:r>
              <w:t>”</w:t>
            </w:r>
          </w:p>
          <w:p w14:paraId="6C1EC2B6" w14:textId="77777777" w:rsidR="00856D03" w:rsidRDefault="00856D03" w:rsidP="004B39EA">
            <w:pPr>
              <w:rPr>
                <w:rFonts w:eastAsia="ＭＳ 明朝"/>
              </w:rPr>
            </w:pPr>
            <w:r>
              <w:rPr>
                <w:rFonts w:eastAsia="ＭＳ 明朝" w:hint="eastAsia"/>
              </w:rPr>
              <w:t>T</w:t>
            </w:r>
            <w:r>
              <w:rPr>
                <w:rFonts w:eastAsia="ＭＳ 明朝"/>
              </w:rPr>
              <w:t>o us, the WI objectives require new</w:t>
            </w:r>
            <w:r w:rsidRPr="00856D03">
              <w:rPr>
                <w:rFonts w:eastAsia="ＭＳ 明朝"/>
              </w:rPr>
              <w:t xml:space="preserve"> RRC configuration</w:t>
            </w:r>
            <w:r>
              <w:rPr>
                <w:rFonts w:eastAsia="ＭＳ 明朝"/>
              </w:rPr>
              <w:t>s</w:t>
            </w:r>
            <w:r w:rsidRPr="00856D03">
              <w:rPr>
                <w:rFonts w:eastAsia="ＭＳ 明朝"/>
              </w:rPr>
              <w:t xml:space="preserve"> and almost no procedural impact.</w:t>
            </w:r>
          </w:p>
          <w:p w14:paraId="6B3CC687" w14:textId="5C60AF09" w:rsidR="00856D03" w:rsidRPr="00856D03" w:rsidRDefault="00856D03" w:rsidP="004B39EA">
            <w:pPr>
              <w:rPr>
                <w:rFonts w:eastAsia="ＭＳ 明朝"/>
              </w:rPr>
            </w:pPr>
            <w:r>
              <w:rPr>
                <w:rFonts w:eastAsia="ＭＳ 明朝"/>
              </w:rPr>
              <w:t xml:space="preserve">For objective (1), it should be noted that </w:t>
            </w:r>
            <w:r w:rsidRPr="00856D03">
              <w:rPr>
                <w:rFonts w:eastAsia="ＭＳ 明朝"/>
              </w:rPr>
              <w:t xml:space="preserve">it is </w:t>
            </w:r>
            <w:r>
              <w:rPr>
                <w:rFonts w:eastAsia="ＭＳ 明朝"/>
              </w:rPr>
              <w:t xml:space="preserve">already </w:t>
            </w:r>
            <w:r w:rsidRPr="00856D03">
              <w:rPr>
                <w:rFonts w:eastAsia="ＭＳ 明朝"/>
              </w:rPr>
              <w:t>clear in the current RAN2 specifications in what conditions the UE requires measurement gap for SSB based measurements. It is based on whether the measured SSB is intra-frequency</w:t>
            </w:r>
            <w:r w:rsidR="002963DC">
              <w:rPr>
                <w:rFonts w:eastAsia="ＭＳ 明朝"/>
              </w:rPr>
              <w:t>/inter-frequency</w:t>
            </w:r>
            <w:r w:rsidRPr="00856D03">
              <w:rPr>
                <w:rFonts w:eastAsia="ＭＳ 明朝"/>
              </w:rPr>
              <w:t>, is within the active BWP, what the UE reports in RRC Reconfiguration Complete, and combination of reported UE capabilities. Essentially the network knows if the UE requires measurement gap for each BWP when it becomes the active BWP.</w:t>
            </w:r>
            <w:r>
              <w:rPr>
                <w:rFonts w:eastAsia="ＭＳ 明朝"/>
              </w:rPr>
              <w:t xml:space="preserve"> </w:t>
            </w:r>
            <w:r w:rsidR="002963DC">
              <w:rPr>
                <w:rFonts w:eastAsia="ＭＳ 明朝"/>
              </w:rPr>
              <w:t xml:space="preserve">It is today’s network </w:t>
            </w:r>
            <w:proofErr w:type="spellStart"/>
            <w:r w:rsidR="002963DC">
              <w:rPr>
                <w:rFonts w:eastAsia="ＭＳ 明朝"/>
              </w:rPr>
              <w:t>behaviour</w:t>
            </w:r>
            <w:proofErr w:type="spellEnd"/>
            <w:r w:rsidR="002963DC">
              <w:rPr>
                <w:rFonts w:eastAsia="ＭＳ 明朝"/>
              </w:rPr>
              <w:t xml:space="preserve"> to configure</w:t>
            </w:r>
            <w:r w:rsidRPr="00856D03">
              <w:rPr>
                <w:rFonts w:eastAsia="ＭＳ 明朝"/>
              </w:rPr>
              <w:t xml:space="preserve"> measurement gap when the UE requires measurement gap in at least one active BWP</w:t>
            </w:r>
            <w:r w:rsidR="002963DC">
              <w:rPr>
                <w:rFonts w:eastAsia="ＭＳ 明朝"/>
              </w:rPr>
              <w:t xml:space="preserve">. Only addition is to </w:t>
            </w:r>
            <w:r>
              <w:rPr>
                <w:rFonts w:eastAsia="ＭＳ 明朝"/>
              </w:rPr>
              <w:t>a</w:t>
            </w:r>
            <w:r w:rsidRPr="00856D03">
              <w:rPr>
                <w:rFonts w:eastAsia="ＭＳ 明朝"/>
              </w:rPr>
              <w:t xml:space="preserve"> flag for dynamic on/off.</w:t>
            </w:r>
          </w:p>
          <w:p w14:paraId="029BBAED" w14:textId="65EC5957" w:rsidR="00856D03" w:rsidRPr="00856D03" w:rsidRDefault="00856D03" w:rsidP="004B39EA">
            <w:pPr>
              <w:rPr>
                <w:rFonts w:eastAsia="ＭＳ 明朝" w:hint="eastAsia"/>
              </w:rPr>
            </w:pPr>
            <w:r>
              <w:rPr>
                <w:rFonts w:eastAsia="ＭＳ 明朝" w:hint="eastAsia"/>
              </w:rPr>
              <w:t>T</w:t>
            </w:r>
            <w:r>
              <w:rPr>
                <w:rFonts w:eastAsia="ＭＳ 明朝"/>
              </w:rPr>
              <w:t>he objectives (2) and (3) are to purely add RRC configurations.</w:t>
            </w:r>
          </w:p>
        </w:tc>
      </w:tr>
      <w:tr w:rsidR="004B39EA" w14:paraId="27EDCA63" w14:textId="77777777" w:rsidTr="004B39EA">
        <w:tc>
          <w:tcPr>
            <w:tcW w:w="1650" w:type="dxa"/>
          </w:tcPr>
          <w:p w14:paraId="6C8D936A" w14:textId="77777777" w:rsidR="004B39EA" w:rsidRDefault="004B39EA" w:rsidP="004B39EA"/>
        </w:tc>
        <w:tc>
          <w:tcPr>
            <w:tcW w:w="7412" w:type="dxa"/>
          </w:tcPr>
          <w:p w14:paraId="0E5D2F57" w14:textId="77777777" w:rsidR="004B39EA" w:rsidRDefault="004B39EA" w:rsidP="004B39EA"/>
        </w:tc>
      </w:tr>
      <w:tr w:rsidR="004B39EA" w14:paraId="6B09E499" w14:textId="77777777" w:rsidTr="004B39EA">
        <w:tc>
          <w:tcPr>
            <w:tcW w:w="1650" w:type="dxa"/>
          </w:tcPr>
          <w:p w14:paraId="687A1121" w14:textId="77777777" w:rsidR="004B39EA" w:rsidRDefault="004B39EA" w:rsidP="004B39EA"/>
        </w:tc>
        <w:tc>
          <w:tcPr>
            <w:tcW w:w="7412" w:type="dxa"/>
          </w:tcPr>
          <w:p w14:paraId="2DEFFEAC" w14:textId="77777777" w:rsidR="004B39EA" w:rsidRDefault="004B39EA" w:rsidP="004B39EA"/>
        </w:tc>
      </w:tr>
      <w:tr w:rsidR="004B39EA" w14:paraId="17E03E82" w14:textId="77777777" w:rsidTr="004B39EA">
        <w:tc>
          <w:tcPr>
            <w:tcW w:w="1650" w:type="dxa"/>
          </w:tcPr>
          <w:p w14:paraId="7593B2CC" w14:textId="77777777" w:rsidR="004B39EA" w:rsidRDefault="004B39EA" w:rsidP="004B39EA"/>
        </w:tc>
        <w:tc>
          <w:tcPr>
            <w:tcW w:w="7412" w:type="dxa"/>
          </w:tcPr>
          <w:p w14:paraId="3E3F27A2" w14:textId="77777777" w:rsidR="004B39EA" w:rsidRDefault="004B39EA" w:rsidP="004B39EA"/>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F51C" w14:textId="77777777" w:rsidR="000448B7" w:rsidRDefault="000448B7" w:rsidP="000274E9">
      <w:pPr>
        <w:spacing w:after="0"/>
      </w:pPr>
      <w:r>
        <w:separator/>
      </w:r>
    </w:p>
  </w:endnote>
  <w:endnote w:type="continuationSeparator" w:id="0">
    <w:p w14:paraId="088477F6" w14:textId="77777777" w:rsidR="000448B7" w:rsidRDefault="000448B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DB93" w14:textId="77777777" w:rsidR="000448B7" w:rsidRDefault="000448B7" w:rsidP="000274E9">
      <w:pPr>
        <w:spacing w:after="0"/>
      </w:pPr>
      <w:r>
        <w:separator/>
      </w:r>
    </w:p>
  </w:footnote>
  <w:footnote w:type="continuationSeparator" w:id="0">
    <w:p w14:paraId="093E911D" w14:textId="77777777" w:rsidR="000448B7" w:rsidRDefault="000448B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448B7"/>
    <w:rsid w:val="00060303"/>
    <w:rsid w:val="000713E2"/>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26896"/>
    <w:rsid w:val="00856D03"/>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71A4"/>
    <w:rsid w:val="00B47036"/>
    <w:rsid w:val="00B73420"/>
    <w:rsid w:val="00B75C4A"/>
    <w:rsid w:val="00BA6190"/>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Qualcomm (Masato)</cp:lastModifiedBy>
  <cp:revision>10</cp:revision>
  <dcterms:created xsi:type="dcterms:W3CDTF">2021-06-15T00:40:00Z</dcterms:created>
  <dcterms:modified xsi:type="dcterms:W3CDTF">2021-06-15T05:35:00Z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