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C26A69" w14:textId="77777777" w:rsidR="00060303" w:rsidRPr="009B00E9" w:rsidRDefault="00E923A9" w:rsidP="009B00E9">
      <w:pPr>
        <w:pStyle w:val="3GPPHeader"/>
      </w:pPr>
      <w:r w:rsidRPr="009B00E9">
        <w:t>3GPP TSG-RAN #9</w:t>
      </w:r>
      <w:r w:rsidRPr="009B00E9">
        <w:rPr>
          <w:rFonts w:hint="eastAsia"/>
        </w:rPr>
        <w:t>2</w:t>
      </w:r>
      <w:r w:rsidRPr="009B00E9">
        <w:t>-e</w:t>
      </w:r>
      <w:r w:rsidRPr="009B00E9">
        <w:tab/>
      </w:r>
      <w:r w:rsidR="009B00E9">
        <w:t>D</w:t>
      </w:r>
      <w:r w:rsidRPr="009B00E9">
        <w:t>raft RP-21xxxx</w:t>
      </w:r>
      <w:bookmarkStart w:id="0" w:name="_Hlk61362165"/>
      <w:r w:rsidR="009B00E9">
        <w:br/>
      </w:r>
      <w:r w:rsidRPr="009B00E9">
        <w:t>Online, 1</w:t>
      </w:r>
      <w:r w:rsidRPr="009B00E9">
        <w:rPr>
          <w:rFonts w:hint="eastAsia"/>
        </w:rPr>
        <w:t>4</w:t>
      </w:r>
      <w:r w:rsidRPr="009B00E9">
        <w:t>-</w:t>
      </w:r>
      <w:r w:rsidRPr="009B00E9">
        <w:rPr>
          <w:rFonts w:hint="eastAsia"/>
        </w:rPr>
        <w:t>18</w:t>
      </w:r>
      <w:r w:rsidRPr="009B00E9">
        <w:t xml:space="preserve"> </w:t>
      </w:r>
      <w:r w:rsidRPr="009B00E9">
        <w:rPr>
          <w:rFonts w:hint="eastAsia"/>
        </w:rPr>
        <w:t>June</w:t>
      </w:r>
      <w:r w:rsidRPr="009B00E9">
        <w:t xml:space="preserve"> 2021</w:t>
      </w:r>
    </w:p>
    <w:bookmarkEnd w:id="0"/>
    <w:p w14:paraId="49792924" w14:textId="77777777" w:rsidR="00060303" w:rsidRDefault="00060303">
      <w:pPr>
        <w:pStyle w:val="3GPPHeader"/>
      </w:pPr>
    </w:p>
    <w:p w14:paraId="482C329A" w14:textId="77777777" w:rsidR="00060303" w:rsidRDefault="00E923A9">
      <w:pPr>
        <w:pStyle w:val="3GPPHeader"/>
      </w:pPr>
      <w:r>
        <w:t>Agenda Item:</w:t>
      </w:r>
      <w:r>
        <w:tab/>
      </w:r>
      <w:r w:rsidR="009B00E9">
        <w:t>5.2</w:t>
      </w:r>
    </w:p>
    <w:p w14:paraId="629E26B1" w14:textId="77777777" w:rsidR="00060303" w:rsidRDefault="00E923A9">
      <w:pPr>
        <w:pStyle w:val="3GPPHeader"/>
      </w:pPr>
      <w:r>
        <w:t>Source:</w:t>
      </w:r>
      <w:r>
        <w:tab/>
      </w:r>
      <w:r w:rsidR="009B00E9">
        <w:t>RAN2</w:t>
      </w:r>
      <w:r>
        <w:t xml:space="preserve"> Chair</w:t>
      </w:r>
      <w:r w:rsidR="009B00E9">
        <w:t>man</w:t>
      </w:r>
      <w:r>
        <w:t xml:space="preserve"> (Moderator)</w:t>
      </w:r>
    </w:p>
    <w:p w14:paraId="683F51F4" w14:textId="77777777" w:rsidR="00060303" w:rsidRDefault="00E923A9">
      <w:pPr>
        <w:pStyle w:val="3GPPHeader"/>
        <w:rPr>
          <w:lang w:val="it-IT"/>
        </w:rPr>
      </w:pPr>
      <w:r>
        <w:rPr>
          <w:lang w:val="it-IT"/>
        </w:rPr>
        <w:t>Title:</w:t>
      </w:r>
      <w:r>
        <w:rPr>
          <w:lang w:val="it-IT"/>
        </w:rPr>
        <w:tab/>
      </w:r>
      <w:r w:rsidR="009B00E9">
        <w:rPr>
          <w:lang w:val="it-IT"/>
        </w:rPr>
        <w:t>Report</w:t>
      </w:r>
      <w:r>
        <w:rPr>
          <w:lang w:val="it-IT"/>
        </w:rPr>
        <w:t xml:space="preserve"> of Offline Discussion</w:t>
      </w:r>
      <w:r w:rsidR="009B00E9">
        <w:rPr>
          <w:lang w:val="it-IT"/>
        </w:rPr>
        <w:t xml:space="preserve"> [03] RAN2 TU Plan</w:t>
      </w:r>
    </w:p>
    <w:p w14:paraId="6037EEEE" w14:textId="77777777" w:rsidR="00060303" w:rsidRDefault="00E923A9">
      <w:pPr>
        <w:pStyle w:val="3GPPHeader"/>
      </w:pPr>
      <w:r>
        <w:t>Document for:</w:t>
      </w:r>
      <w:r>
        <w:tab/>
        <w:t>Discussion</w:t>
      </w:r>
    </w:p>
    <w:p w14:paraId="5CD612E0" w14:textId="77777777" w:rsidR="00060303" w:rsidRDefault="00E923A9">
      <w:pPr>
        <w:pStyle w:val="Heading1"/>
      </w:pPr>
      <w:r>
        <w:t>Introduction</w:t>
      </w:r>
    </w:p>
    <w:p w14:paraId="1B9F033A" w14:textId="77777777" w:rsidR="00C058BF" w:rsidRDefault="009B00E9">
      <w:r>
        <w:t>This discussion includes general aspects of RAN2 planning and specifically the TU plan</w:t>
      </w:r>
      <w:r w:rsidR="00E923A9">
        <w:t>.</w:t>
      </w:r>
      <w:r>
        <w:t xml:space="preserve"> It includes tdoc RP-211256 on R4 Measurement Gap Enh and can include other impact to RAN2 plan, e.g. the discussions on Cov Enh, feMIMO also relate to R2 TU, and possibly discussions on IAB and SDT. </w:t>
      </w:r>
    </w:p>
    <w:p w14:paraId="3E4B9878" w14:textId="77777777" w:rsidR="00C058BF" w:rsidRDefault="00C058BF" w:rsidP="00C058BF">
      <w:pPr>
        <w:pStyle w:val="Heading1"/>
      </w:pPr>
      <w:r>
        <w:t>Contacts</w:t>
      </w:r>
    </w:p>
    <w:p w14:paraId="7525099C" w14:textId="77777777" w:rsidR="00C058BF" w:rsidRDefault="00C058BF" w:rsidP="00C058BF">
      <w:r>
        <w:t>Please provide a company contact that the email discussion moderator can contact if required.</w:t>
      </w:r>
    </w:p>
    <w:tbl>
      <w:tblPr>
        <w:tblStyle w:val="TableGrid"/>
        <w:tblW w:w="0" w:type="auto"/>
        <w:tblLook w:val="04A0" w:firstRow="1" w:lastRow="0" w:firstColumn="1" w:lastColumn="0" w:noHBand="0" w:noVBand="1"/>
      </w:tblPr>
      <w:tblGrid>
        <w:gridCol w:w="1647"/>
        <w:gridCol w:w="7415"/>
      </w:tblGrid>
      <w:tr w:rsidR="00C058BF" w14:paraId="30B11C4D" w14:textId="77777777" w:rsidTr="00C058BF">
        <w:tc>
          <w:tcPr>
            <w:tcW w:w="1647" w:type="dxa"/>
          </w:tcPr>
          <w:p w14:paraId="28EE9398" w14:textId="77777777" w:rsidR="00C058BF" w:rsidRPr="00517FD5" w:rsidRDefault="00C058BF" w:rsidP="00ED0A10">
            <w:pPr>
              <w:pStyle w:val="TAL"/>
              <w:rPr>
                <w:b/>
                <w:bCs/>
              </w:rPr>
            </w:pPr>
            <w:r w:rsidRPr="00517FD5">
              <w:rPr>
                <w:b/>
                <w:bCs/>
              </w:rPr>
              <w:t>Company</w:t>
            </w:r>
          </w:p>
        </w:tc>
        <w:tc>
          <w:tcPr>
            <w:tcW w:w="7415" w:type="dxa"/>
          </w:tcPr>
          <w:p w14:paraId="63A0F3AD" w14:textId="77777777" w:rsidR="00C058BF" w:rsidRPr="00517FD5" w:rsidRDefault="00C058BF" w:rsidP="00ED0A10">
            <w:pPr>
              <w:pStyle w:val="TAL"/>
              <w:rPr>
                <w:b/>
                <w:bCs/>
              </w:rPr>
            </w:pPr>
            <w:r>
              <w:rPr>
                <w:b/>
                <w:bCs/>
              </w:rPr>
              <w:t>Contact name and email</w:t>
            </w:r>
          </w:p>
        </w:tc>
      </w:tr>
      <w:tr w:rsidR="00C058BF" w14:paraId="27851794" w14:textId="77777777" w:rsidTr="00C058BF">
        <w:tc>
          <w:tcPr>
            <w:tcW w:w="1647" w:type="dxa"/>
          </w:tcPr>
          <w:p w14:paraId="15977165" w14:textId="77777777" w:rsidR="00C058BF" w:rsidRDefault="00C058BF" w:rsidP="00ED0A10">
            <w:pPr>
              <w:pStyle w:val="TAL"/>
            </w:pPr>
            <w:r>
              <w:t>RAN2 Chairman</w:t>
            </w:r>
          </w:p>
        </w:tc>
        <w:tc>
          <w:tcPr>
            <w:tcW w:w="7415" w:type="dxa"/>
          </w:tcPr>
          <w:p w14:paraId="6DE5E4BD" w14:textId="77777777" w:rsidR="00C058BF" w:rsidRDefault="00C058BF" w:rsidP="00ED0A10">
            <w:pPr>
              <w:pStyle w:val="TAL"/>
            </w:pPr>
            <w:r>
              <w:t>Johan.Johansson@mediatek.com</w:t>
            </w:r>
          </w:p>
        </w:tc>
      </w:tr>
      <w:tr w:rsidR="00C058BF" w14:paraId="53C12671" w14:textId="77777777" w:rsidTr="00C058BF">
        <w:tc>
          <w:tcPr>
            <w:tcW w:w="1647" w:type="dxa"/>
          </w:tcPr>
          <w:p w14:paraId="37E6586A" w14:textId="1EC93DB8" w:rsidR="00C058BF" w:rsidRDefault="00620AF9" w:rsidP="00ED0A10">
            <w:pPr>
              <w:pStyle w:val="TAL"/>
            </w:pPr>
            <w:r>
              <w:t>Futurewei</w:t>
            </w:r>
          </w:p>
        </w:tc>
        <w:tc>
          <w:tcPr>
            <w:tcW w:w="7415" w:type="dxa"/>
          </w:tcPr>
          <w:p w14:paraId="1ADAB792" w14:textId="005061D9" w:rsidR="00C058BF" w:rsidRDefault="00620AF9" w:rsidP="00ED0A10">
            <w:pPr>
              <w:pStyle w:val="TAL"/>
            </w:pPr>
            <w:r>
              <w:t>Hao.bi@futurewei.com</w:t>
            </w:r>
          </w:p>
        </w:tc>
      </w:tr>
      <w:tr w:rsidR="00C058BF" w14:paraId="3815873A" w14:textId="77777777" w:rsidTr="00C058BF">
        <w:tc>
          <w:tcPr>
            <w:tcW w:w="1647" w:type="dxa"/>
          </w:tcPr>
          <w:p w14:paraId="33ECA50D" w14:textId="74DE2EB6" w:rsidR="00C058BF" w:rsidRDefault="00677C00" w:rsidP="00ED0A10">
            <w:pPr>
              <w:pStyle w:val="TAL"/>
            </w:pPr>
            <w:r>
              <w:t>T-Mobile USA</w:t>
            </w:r>
          </w:p>
        </w:tc>
        <w:tc>
          <w:tcPr>
            <w:tcW w:w="7415" w:type="dxa"/>
          </w:tcPr>
          <w:p w14:paraId="1884C20F" w14:textId="013A1A17" w:rsidR="00C058BF" w:rsidRDefault="00677C00" w:rsidP="00ED0A10">
            <w:pPr>
              <w:pStyle w:val="TAL"/>
            </w:pPr>
            <w:r>
              <w:t>John.Humbert2@T-Mobile.com</w:t>
            </w:r>
          </w:p>
        </w:tc>
      </w:tr>
      <w:tr w:rsidR="00C058BF" w14:paraId="14AA7B67" w14:textId="77777777" w:rsidTr="00C058BF">
        <w:tc>
          <w:tcPr>
            <w:tcW w:w="1647" w:type="dxa"/>
          </w:tcPr>
          <w:p w14:paraId="2CF18461" w14:textId="473D30AD" w:rsidR="00C058BF" w:rsidRPr="004B39EA" w:rsidRDefault="004B39EA" w:rsidP="00ED0A10">
            <w:pPr>
              <w:pStyle w:val="TAL"/>
              <w:rPr>
                <w:rFonts w:eastAsia="SimSun"/>
                <w:lang w:eastAsia="zh-CN"/>
              </w:rPr>
            </w:pPr>
            <w:r>
              <w:rPr>
                <w:rFonts w:eastAsia="SimSun" w:hint="eastAsia"/>
                <w:lang w:eastAsia="zh-CN"/>
              </w:rPr>
              <w:t>O</w:t>
            </w:r>
            <w:r>
              <w:rPr>
                <w:rFonts w:eastAsia="SimSun"/>
                <w:lang w:eastAsia="zh-CN"/>
              </w:rPr>
              <w:t>PPO</w:t>
            </w:r>
          </w:p>
        </w:tc>
        <w:tc>
          <w:tcPr>
            <w:tcW w:w="7415" w:type="dxa"/>
          </w:tcPr>
          <w:p w14:paraId="48703B94" w14:textId="012E4A96" w:rsidR="00C058BF" w:rsidRPr="004B39EA" w:rsidRDefault="004B39EA" w:rsidP="00ED0A10">
            <w:pPr>
              <w:pStyle w:val="TAL"/>
              <w:rPr>
                <w:rFonts w:eastAsia="SimSun"/>
                <w:lang w:eastAsia="zh-CN"/>
              </w:rPr>
            </w:pPr>
            <w:r>
              <w:rPr>
                <w:rFonts w:eastAsia="SimSun" w:hint="eastAsia"/>
                <w:lang w:eastAsia="zh-CN"/>
              </w:rPr>
              <w:t>s</w:t>
            </w:r>
            <w:r>
              <w:rPr>
                <w:rFonts w:eastAsia="SimSun"/>
                <w:lang w:eastAsia="zh-CN"/>
              </w:rPr>
              <w:t>hicong@oppo.com</w:t>
            </w:r>
          </w:p>
        </w:tc>
      </w:tr>
      <w:tr w:rsidR="00C058BF" w14:paraId="42FFB1AE" w14:textId="77777777" w:rsidTr="00C058BF">
        <w:tc>
          <w:tcPr>
            <w:tcW w:w="1647" w:type="dxa"/>
          </w:tcPr>
          <w:p w14:paraId="6B4CE1B4" w14:textId="62F82CF0" w:rsidR="00C058BF" w:rsidRPr="00856D03" w:rsidRDefault="00856D03" w:rsidP="00ED0A10">
            <w:pPr>
              <w:pStyle w:val="TAL"/>
              <w:rPr>
                <w:rFonts w:eastAsia="MS Mincho"/>
                <w:lang w:eastAsia="ja-JP"/>
              </w:rPr>
            </w:pPr>
            <w:r>
              <w:rPr>
                <w:rFonts w:eastAsia="MS Mincho" w:hint="eastAsia"/>
                <w:lang w:eastAsia="ja-JP"/>
              </w:rPr>
              <w:t>Q</w:t>
            </w:r>
            <w:r>
              <w:rPr>
                <w:rFonts w:eastAsia="MS Mincho"/>
                <w:lang w:eastAsia="ja-JP"/>
              </w:rPr>
              <w:t>ualcomm Incorporated</w:t>
            </w:r>
          </w:p>
        </w:tc>
        <w:tc>
          <w:tcPr>
            <w:tcW w:w="7415" w:type="dxa"/>
          </w:tcPr>
          <w:p w14:paraId="7F7B9492" w14:textId="09420366" w:rsidR="00C058BF" w:rsidRPr="00856D03" w:rsidRDefault="00856D03" w:rsidP="00ED0A10">
            <w:pPr>
              <w:pStyle w:val="TAL"/>
              <w:rPr>
                <w:rFonts w:eastAsia="MS Mincho"/>
                <w:lang w:eastAsia="ja-JP"/>
              </w:rPr>
            </w:pPr>
            <w:r>
              <w:rPr>
                <w:rFonts w:eastAsia="MS Mincho" w:hint="eastAsia"/>
                <w:lang w:eastAsia="ja-JP"/>
              </w:rPr>
              <w:t>m</w:t>
            </w:r>
            <w:r>
              <w:rPr>
                <w:rFonts w:eastAsia="MS Mincho"/>
                <w:lang w:eastAsia="ja-JP"/>
              </w:rPr>
              <w:t>kitazoe@qti.qualcomm.com</w:t>
            </w:r>
          </w:p>
        </w:tc>
      </w:tr>
      <w:tr w:rsidR="00C058BF" w14:paraId="0A20515D" w14:textId="77777777" w:rsidTr="00C058BF">
        <w:tc>
          <w:tcPr>
            <w:tcW w:w="1647" w:type="dxa"/>
          </w:tcPr>
          <w:p w14:paraId="665037CD" w14:textId="5E79B018" w:rsidR="00C058BF" w:rsidRDefault="00814932" w:rsidP="00ED0A10">
            <w:pPr>
              <w:pStyle w:val="TAL"/>
            </w:pPr>
            <w:r>
              <w:t>Intel</w:t>
            </w:r>
          </w:p>
        </w:tc>
        <w:tc>
          <w:tcPr>
            <w:tcW w:w="7415" w:type="dxa"/>
          </w:tcPr>
          <w:p w14:paraId="2E799A47" w14:textId="07673BC1" w:rsidR="00C058BF" w:rsidRDefault="00814932" w:rsidP="00ED0A10">
            <w:pPr>
              <w:pStyle w:val="TAL"/>
            </w:pPr>
            <w:r>
              <w:t>Sudeep.k.palat@intel.com</w:t>
            </w:r>
          </w:p>
        </w:tc>
      </w:tr>
      <w:tr w:rsidR="00C058BF" w14:paraId="461D67D9" w14:textId="77777777" w:rsidTr="00C058BF">
        <w:tc>
          <w:tcPr>
            <w:tcW w:w="1647" w:type="dxa"/>
          </w:tcPr>
          <w:p w14:paraId="14DE1FC6" w14:textId="24682B41" w:rsidR="00C058BF" w:rsidRDefault="00EF3BA5" w:rsidP="00ED0A10">
            <w:pPr>
              <w:pStyle w:val="TAL"/>
            </w:pPr>
            <w:r>
              <w:t>MediaTek</w:t>
            </w:r>
          </w:p>
        </w:tc>
        <w:tc>
          <w:tcPr>
            <w:tcW w:w="7415" w:type="dxa"/>
          </w:tcPr>
          <w:p w14:paraId="2875B13E" w14:textId="63CB8949" w:rsidR="00C058BF" w:rsidRDefault="00EF3BA5" w:rsidP="00ED0A10">
            <w:pPr>
              <w:pStyle w:val="TAL"/>
            </w:pPr>
            <w:r>
              <w:t>Chun-fan.tsai@mediatek.com</w:t>
            </w:r>
          </w:p>
        </w:tc>
      </w:tr>
      <w:tr w:rsidR="00097735" w14:paraId="51D4D01D" w14:textId="77777777" w:rsidTr="00097735">
        <w:tc>
          <w:tcPr>
            <w:tcW w:w="1647" w:type="dxa"/>
          </w:tcPr>
          <w:p w14:paraId="1FDC109F" w14:textId="77777777" w:rsidR="00097735" w:rsidRDefault="00097735" w:rsidP="00982C1F">
            <w:pPr>
              <w:pStyle w:val="TAL"/>
            </w:pPr>
            <w:r>
              <w:t>Ericsson</w:t>
            </w:r>
          </w:p>
        </w:tc>
        <w:tc>
          <w:tcPr>
            <w:tcW w:w="7415" w:type="dxa"/>
          </w:tcPr>
          <w:p w14:paraId="58766A31" w14:textId="77777777" w:rsidR="00097735" w:rsidRDefault="00097735" w:rsidP="00982C1F">
            <w:pPr>
              <w:pStyle w:val="TAL"/>
            </w:pPr>
            <w:r>
              <w:t>Mattias.a.bergstrom@ericsson.com</w:t>
            </w:r>
          </w:p>
        </w:tc>
      </w:tr>
      <w:tr w:rsidR="00511A97" w14:paraId="52ACF679" w14:textId="77777777" w:rsidTr="00097735">
        <w:tc>
          <w:tcPr>
            <w:tcW w:w="1647" w:type="dxa"/>
          </w:tcPr>
          <w:p w14:paraId="463A8DC5" w14:textId="324A7655" w:rsidR="00511A97" w:rsidRDefault="00511A97" w:rsidP="00982C1F">
            <w:pPr>
              <w:pStyle w:val="TAL"/>
            </w:pPr>
            <w:r>
              <w:t>Samsung</w:t>
            </w:r>
          </w:p>
        </w:tc>
        <w:tc>
          <w:tcPr>
            <w:tcW w:w="7415" w:type="dxa"/>
          </w:tcPr>
          <w:p w14:paraId="4F5D8B11" w14:textId="67DAF928" w:rsidR="00511A97" w:rsidRDefault="00511A97" w:rsidP="00982C1F">
            <w:pPr>
              <w:pStyle w:val="TAL"/>
            </w:pPr>
            <w:r>
              <w:t>jack.jang@samsung.com</w:t>
            </w:r>
          </w:p>
        </w:tc>
      </w:tr>
      <w:tr w:rsidR="00044140" w14:paraId="6356882E" w14:textId="77777777" w:rsidTr="00097735">
        <w:tc>
          <w:tcPr>
            <w:tcW w:w="1647" w:type="dxa"/>
          </w:tcPr>
          <w:p w14:paraId="5A4DE8F6" w14:textId="09B33158" w:rsidR="00044140" w:rsidRPr="00044140" w:rsidRDefault="00044140" w:rsidP="00982C1F">
            <w:pPr>
              <w:pStyle w:val="TAL"/>
              <w:rPr>
                <w:rFonts w:eastAsia="SimSun"/>
                <w:lang w:eastAsia="zh-CN"/>
              </w:rPr>
            </w:pPr>
            <w:r>
              <w:rPr>
                <w:rFonts w:eastAsia="SimSun" w:hint="eastAsia"/>
                <w:lang w:eastAsia="zh-CN"/>
              </w:rPr>
              <w:t>CATT</w:t>
            </w:r>
          </w:p>
        </w:tc>
        <w:tc>
          <w:tcPr>
            <w:tcW w:w="7415" w:type="dxa"/>
          </w:tcPr>
          <w:p w14:paraId="79EF1070" w14:textId="3A78AE46" w:rsidR="00044140" w:rsidRPr="00044140" w:rsidRDefault="00044140" w:rsidP="00982C1F">
            <w:pPr>
              <w:pStyle w:val="TAL"/>
              <w:rPr>
                <w:rFonts w:eastAsia="SimSun"/>
                <w:lang w:eastAsia="zh-CN"/>
              </w:rPr>
            </w:pPr>
            <w:r>
              <w:rPr>
                <w:rFonts w:eastAsia="SimSun" w:hint="eastAsia"/>
                <w:lang w:eastAsia="zh-CN"/>
              </w:rPr>
              <w:t>erlin.zeng@catt.cn</w:t>
            </w:r>
          </w:p>
        </w:tc>
      </w:tr>
      <w:tr w:rsidR="0078176D" w14:paraId="25FE774C" w14:textId="77777777" w:rsidTr="00E676B8">
        <w:tc>
          <w:tcPr>
            <w:tcW w:w="1647" w:type="dxa"/>
          </w:tcPr>
          <w:p w14:paraId="54D5FB57" w14:textId="77777777" w:rsidR="0078176D" w:rsidRDefault="0078176D" w:rsidP="00E676B8">
            <w:pPr>
              <w:pStyle w:val="TAL"/>
            </w:pPr>
            <w:r>
              <w:t>Nokia, Nokia Shanghai Bell</w:t>
            </w:r>
          </w:p>
        </w:tc>
        <w:tc>
          <w:tcPr>
            <w:tcW w:w="7415" w:type="dxa"/>
          </w:tcPr>
          <w:p w14:paraId="30180ED9" w14:textId="77777777" w:rsidR="0078176D" w:rsidRDefault="0078176D" w:rsidP="00E676B8">
            <w:pPr>
              <w:pStyle w:val="TAL"/>
            </w:pPr>
            <w:r>
              <w:t>Tero.Henttonen@nokia.com</w:t>
            </w:r>
          </w:p>
        </w:tc>
      </w:tr>
      <w:tr w:rsidR="0078176D" w14:paraId="41E6F872" w14:textId="77777777" w:rsidTr="00097735">
        <w:tc>
          <w:tcPr>
            <w:tcW w:w="1647" w:type="dxa"/>
          </w:tcPr>
          <w:p w14:paraId="19253A2A" w14:textId="4409F8BD" w:rsidR="0078176D" w:rsidRDefault="00D576FE" w:rsidP="00982C1F">
            <w:pPr>
              <w:pStyle w:val="TAL"/>
              <w:rPr>
                <w:rFonts w:eastAsia="SimSun"/>
                <w:lang w:eastAsia="zh-CN"/>
              </w:rPr>
            </w:pPr>
            <w:r>
              <w:rPr>
                <w:rFonts w:eastAsia="SimSun"/>
                <w:lang w:eastAsia="zh-CN"/>
              </w:rPr>
              <w:t>Huawei, HiSilicon</w:t>
            </w:r>
          </w:p>
        </w:tc>
        <w:tc>
          <w:tcPr>
            <w:tcW w:w="7415" w:type="dxa"/>
          </w:tcPr>
          <w:p w14:paraId="44350AAA" w14:textId="780EED9E" w:rsidR="0078176D" w:rsidRDefault="00D576FE" w:rsidP="00982C1F">
            <w:pPr>
              <w:pStyle w:val="TAL"/>
              <w:rPr>
                <w:rFonts w:eastAsia="SimSun"/>
                <w:lang w:eastAsia="zh-CN"/>
              </w:rPr>
            </w:pPr>
            <w:r>
              <w:rPr>
                <w:rFonts w:eastAsia="SimSun"/>
                <w:lang w:eastAsia="zh-CN"/>
              </w:rPr>
              <w:t>Simone.provvedi@huawei.com</w:t>
            </w:r>
          </w:p>
        </w:tc>
      </w:tr>
      <w:tr w:rsidR="008C64B6" w14:paraId="5914083A" w14:textId="77777777" w:rsidTr="00097735">
        <w:tc>
          <w:tcPr>
            <w:tcW w:w="1647" w:type="dxa"/>
          </w:tcPr>
          <w:p w14:paraId="50CD56EC" w14:textId="79CC92EC" w:rsidR="008C64B6" w:rsidRDefault="008C64B6" w:rsidP="00982C1F">
            <w:pPr>
              <w:pStyle w:val="TAL"/>
              <w:rPr>
                <w:rFonts w:eastAsia="SimSun"/>
                <w:lang w:eastAsia="zh-CN"/>
              </w:rPr>
            </w:pPr>
            <w:r>
              <w:rPr>
                <w:rFonts w:eastAsia="SimSun" w:hint="eastAsia"/>
                <w:lang w:eastAsia="zh-CN"/>
              </w:rPr>
              <w:t>v</w:t>
            </w:r>
            <w:r>
              <w:rPr>
                <w:rFonts w:eastAsia="SimSun"/>
                <w:lang w:eastAsia="zh-CN"/>
              </w:rPr>
              <w:t>ivo</w:t>
            </w:r>
          </w:p>
        </w:tc>
        <w:tc>
          <w:tcPr>
            <w:tcW w:w="7415" w:type="dxa"/>
          </w:tcPr>
          <w:p w14:paraId="708C7FE9" w14:textId="62A69553" w:rsidR="008C64B6" w:rsidRDefault="008C64B6" w:rsidP="00982C1F">
            <w:pPr>
              <w:pStyle w:val="TAL"/>
              <w:rPr>
                <w:rFonts w:eastAsia="SimSun"/>
                <w:lang w:eastAsia="zh-CN"/>
              </w:rPr>
            </w:pPr>
            <w:r>
              <w:rPr>
                <w:rFonts w:eastAsia="SimSun"/>
                <w:lang w:eastAsia="zh-CN"/>
              </w:rPr>
              <w:t>Yangxiaodong5g@vivo.com</w:t>
            </w:r>
          </w:p>
        </w:tc>
      </w:tr>
    </w:tbl>
    <w:p w14:paraId="5018AFC7" w14:textId="77777777" w:rsidR="00060303" w:rsidRDefault="009B00E9">
      <w:pPr>
        <w:pStyle w:val="Heading1"/>
      </w:pPr>
      <w:r>
        <w:t>General RAN2 TUs</w:t>
      </w:r>
    </w:p>
    <w:p w14:paraId="6DC7A487" w14:textId="5501F4E0" w:rsidR="00D54F57" w:rsidRPr="00D54F57" w:rsidRDefault="00D54F57" w:rsidP="00D54F57">
      <w:pPr>
        <w:pStyle w:val="Heading2"/>
      </w:pPr>
      <w:r>
        <w:t>Initial Round</w:t>
      </w:r>
    </w:p>
    <w:p w14:paraId="5E1C50D0" w14:textId="77777777" w:rsidR="004112A5" w:rsidRPr="00E62652" w:rsidRDefault="0069128C" w:rsidP="004112A5">
      <w:pPr>
        <w:rPr>
          <w:lang w:val="en-GB"/>
        </w:rPr>
      </w:pPr>
      <w:r>
        <w:t>Related P</w:t>
      </w:r>
      <w:r w:rsidR="00E62652">
        <w:t xml:space="preserve">roposal </w:t>
      </w:r>
      <w:r>
        <w:t>1 from</w:t>
      </w:r>
      <w:r w:rsidR="00E62652">
        <w:t xml:space="preserve"> [1]: </w:t>
      </w:r>
      <w:r w:rsidR="00E62652" w:rsidRPr="00E62652">
        <w:t>Plenary to discuss which objectives from which WIs are to be reduced to free up RAN2 TUs for NR measurement gap enhancements WI.</w:t>
      </w:r>
    </w:p>
    <w:p w14:paraId="7F552E80" w14:textId="77777777" w:rsidR="00060303" w:rsidRDefault="009B00E9">
      <w:r>
        <w:t>How to handle new/not yet covered requests for RAN2 TUs.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56"/>
        <w:gridCol w:w="7406"/>
      </w:tblGrid>
      <w:tr w:rsidR="00060303" w14:paraId="1453F26A" w14:textId="77777777" w:rsidTr="00EF3BA5">
        <w:tc>
          <w:tcPr>
            <w:tcW w:w="1656" w:type="dxa"/>
          </w:tcPr>
          <w:p w14:paraId="01E5D6C5" w14:textId="77777777" w:rsidR="00060303" w:rsidRDefault="00E923A9">
            <w:pPr>
              <w:jc w:val="center"/>
              <w:rPr>
                <w:b/>
                <w:bCs/>
              </w:rPr>
            </w:pPr>
            <w:r>
              <w:rPr>
                <w:b/>
                <w:bCs/>
              </w:rPr>
              <w:t>Company</w:t>
            </w:r>
          </w:p>
        </w:tc>
        <w:tc>
          <w:tcPr>
            <w:tcW w:w="7406" w:type="dxa"/>
          </w:tcPr>
          <w:p w14:paraId="696CF731" w14:textId="77777777" w:rsidR="00060303" w:rsidRDefault="00E923A9">
            <w:pPr>
              <w:jc w:val="center"/>
              <w:rPr>
                <w:b/>
                <w:bCs/>
              </w:rPr>
            </w:pPr>
            <w:r>
              <w:rPr>
                <w:b/>
                <w:bCs/>
              </w:rPr>
              <w:t>Comment</w:t>
            </w:r>
          </w:p>
        </w:tc>
      </w:tr>
      <w:tr w:rsidR="00060303" w14:paraId="47AA780A" w14:textId="77777777" w:rsidTr="00EF3BA5">
        <w:tc>
          <w:tcPr>
            <w:tcW w:w="1656" w:type="dxa"/>
          </w:tcPr>
          <w:p w14:paraId="73878E4B" w14:textId="77777777" w:rsidR="00060303" w:rsidRDefault="0069128C">
            <w:r>
              <w:t>RAN2 Chairman</w:t>
            </w:r>
          </w:p>
        </w:tc>
        <w:tc>
          <w:tcPr>
            <w:tcW w:w="7406" w:type="dxa"/>
          </w:tcPr>
          <w:p w14:paraId="326ABF85" w14:textId="77777777" w:rsidR="0069128C" w:rsidRDefault="0069128C">
            <w:r>
              <w:t>In principle there are the following options</w:t>
            </w:r>
            <w:r w:rsidR="00715FE8">
              <w:t xml:space="preserve"> for adding TUs to RAN2 TU plan</w:t>
            </w:r>
            <w:r>
              <w:t xml:space="preserve">: </w:t>
            </w:r>
          </w:p>
          <w:p w14:paraId="444216ED" w14:textId="77777777" w:rsidR="0069128C" w:rsidRDefault="00715FE8">
            <w:r>
              <w:t>a) For 2020Q4 and 2021Q1 there may be the possibility to move 0.5</w:t>
            </w:r>
            <w:r w:rsidR="00B73420">
              <w:t>-2.5</w:t>
            </w:r>
            <w:r>
              <w:t xml:space="preserve"> TU from R17 Other to specific work </w:t>
            </w:r>
            <w:r w:rsidR="00B73420">
              <w:t>items. The R17 Other includes R2 reserve TUs</w:t>
            </w:r>
          </w:p>
          <w:p w14:paraId="3676521F" w14:textId="77777777" w:rsidR="00715FE8" w:rsidRDefault="00715FE8">
            <w:r>
              <w:lastRenderedPageBreak/>
              <w:t>b) There could be the possibility to let RAN2 have negative total for available TUs. The principal result of such negative budget would be that RP then plans and allocates &gt; 40TUs of RAN2, and Thus Reduces the Chairman-plannable margin (25%, ~14TUs).</w:t>
            </w:r>
          </w:p>
          <w:p w14:paraId="743948CC" w14:textId="77777777" w:rsidR="0069128C" w:rsidRDefault="00715FE8">
            <w:r>
              <w:t>c) We could deprioritize some scope to reduce the TU consumption of some currently ongoing</w:t>
            </w:r>
            <w:r w:rsidR="009821C0">
              <w:t xml:space="preserve"> item, to free up resources. </w:t>
            </w:r>
          </w:p>
          <w:p w14:paraId="54AABCA2" w14:textId="77777777" w:rsidR="00060303" w:rsidRDefault="009821C0" w:rsidP="00715FE8">
            <w:r>
              <w:t>Note</w:t>
            </w:r>
            <w:r w:rsidR="00715FE8">
              <w:t xml:space="preserve"> That t</w:t>
            </w:r>
            <w:r w:rsidR="0069128C">
              <w:t>he Proposal 1 in [1]</w:t>
            </w:r>
            <w:r w:rsidR="00715FE8">
              <w:t>, Option c)</w:t>
            </w:r>
            <w:r w:rsidR="0069128C">
              <w:t xml:space="preserve"> indeed has</w:t>
            </w:r>
            <w:r w:rsidR="00715FE8">
              <w:t xml:space="preserve"> some relevance, as currently in RAN2 the chair planning margin (CB time) is distributed between WIs roughly according to their size</w:t>
            </w:r>
            <w:r>
              <w:t xml:space="preserve"> (except for particular urgencies)</w:t>
            </w:r>
            <w:r w:rsidR="00715FE8">
              <w:t>, and currently in RAN2 on-li</w:t>
            </w:r>
            <w:r>
              <w:t xml:space="preserve">ne time is a highly needed </w:t>
            </w:r>
            <w:r w:rsidR="00B73420">
              <w:t xml:space="preserve">scarce </w:t>
            </w:r>
            <w:r>
              <w:t xml:space="preserve">asset for any WI (=high load). </w:t>
            </w:r>
          </w:p>
          <w:p w14:paraId="35137CE0" w14:textId="77777777" w:rsidR="009821C0" w:rsidRDefault="009821C0" w:rsidP="00DD7234">
            <w:r>
              <w:t xml:space="preserve">As c) is in general difficult, I’d suggest to not make additions to RAN2 TU allocation be conditional to subtractions, but </w:t>
            </w:r>
            <w:r w:rsidR="00DD7234">
              <w:t xml:space="preserve">still can </w:t>
            </w:r>
            <w:r>
              <w:t xml:space="preserve">discuss both. </w:t>
            </w:r>
            <w:r w:rsidR="00B73420">
              <w:t xml:space="preserve">If possible use the R2 reserve by reducing the TUs for “R17 other”. </w:t>
            </w:r>
            <w:r>
              <w:t xml:space="preserve">If the end result </w:t>
            </w:r>
            <w:r w:rsidR="00DD7234">
              <w:t>anyway would be</w:t>
            </w:r>
            <w:r>
              <w:t xml:space="preserve"> a Small negative sum for the TU budget for some RAN2 meeting it could still work.  </w:t>
            </w:r>
          </w:p>
        </w:tc>
      </w:tr>
      <w:tr w:rsidR="00060303" w14:paraId="6440F9E7" w14:textId="77777777" w:rsidTr="00EF3BA5">
        <w:tc>
          <w:tcPr>
            <w:tcW w:w="1656" w:type="dxa"/>
          </w:tcPr>
          <w:p w14:paraId="71CBE93A" w14:textId="168F6FC0" w:rsidR="00060303" w:rsidRDefault="00620AF9">
            <w:r>
              <w:lastRenderedPageBreak/>
              <w:t>Futurewei</w:t>
            </w:r>
          </w:p>
        </w:tc>
        <w:tc>
          <w:tcPr>
            <w:tcW w:w="7406" w:type="dxa"/>
          </w:tcPr>
          <w:p w14:paraId="6AD09725" w14:textId="052FD11F" w:rsidR="00060303" w:rsidRDefault="00620AF9">
            <w:r>
              <w:t xml:space="preserve">In principle, we should not make other WIs suffer due to a WI failing to properly </w:t>
            </w:r>
            <w:r w:rsidR="007F6172">
              <w:t xml:space="preserve">budget </w:t>
            </w:r>
            <w:r>
              <w:t>RAN2 workload.</w:t>
            </w:r>
          </w:p>
          <w:p w14:paraId="36BF4EDB" w14:textId="031A2F2B" w:rsidR="00620AF9" w:rsidRDefault="00620AF9">
            <w:r>
              <w:t>We suggest no action in RAN#92e, and to task RAN4 to converge on major issues and provide analysis of RAN2 impact</w:t>
            </w:r>
            <w:r w:rsidR="007F6172">
              <w:t xml:space="preserve"> </w:t>
            </w:r>
            <w:r>
              <w:t>to RAN#93</w:t>
            </w:r>
            <w:r w:rsidR="007F6172">
              <w:t>e</w:t>
            </w:r>
            <w:r>
              <w:t>. Need of RAN2 TU</w:t>
            </w:r>
            <w:r w:rsidR="007F6172">
              <w:t>s</w:t>
            </w:r>
            <w:r>
              <w:t xml:space="preserve"> for this WI and if and how to </w:t>
            </w:r>
            <w:r w:rsidR="007F6172">
              <w:t>obtain them</w:t>
            </w:r>
            <w:r>
              <w:t xml:space="preserve"> can be discussed in </w:t>
            </w:r>
            <w:r w:rsidR="007F6172">
              <w:t>RAN#93e.</w:t>
            </w:r>
            <w:r>
              <w:t xml:space="preserve"> </w:t>
            </w:r>
          </w:p>
        </w:tc>
      </w:tr>
      <w:tr w:rsidR="00060303" w14:paraId="39CC9E51" w14:textId="77777777" w:rsidTr="00EF3BA5">
        <w:tc>
          <w:tcPr>
            <w:tcW w:w="1656" w:type="dxa"/>
          </w:tcPr>
          <w:p w14:paraId="2BC004A9" w14:textId="5612B38C" w:rsidR="00060303" w:rsidRDefault="00C205EB">
            <w:r>
              <w:t>T-Mobile USA</w:t>
            </w:r>
          </w:p>
        </w:tc>
        <w:tc>
          <w:tcPr>
            <w:tcW w:w="7406" w:type="dxa"/>
          </w:tcPr>
          <w:p w14:paraId="007F96E6" w14:textId="41C843BB" w:rsidR="00060303" w:rsidRDefault="0036642A">
            <w:r>
              <w:t xml:space="preserve">We support adding the TU’s, however the TU’s should </w:t>
            </w:r>
            <w:r w:rsidR="00677C00">
              <w:t xml:space="preserve">be allocated before new SID’s or WID’s are approved </w:t>
            </w:r>
            <w:r w:rsidR="003F5660">
              <w:t xml:space="preserve">in Plenary </w:t>
            </w:r>
            <w:r w:rsidR="00677C00">
              <w:t xml:space="preserve">i.e. NTN. </w:t>
            </w:r>
          </w:p>
        </w:tc>
      </w:tr>
      <w:tr w:rsidR="00060303" w14:paraId="36E9C80D" w14:textId="77777777" w:rsidTr="00EF3BA5">
        <w:tc>
          <w:tcPr>
            <w:tcW w:w="1656" w:type="dxa"/>
          </w:tcPr>
          <w:p w14:paraId="79E25C12" w14:textId="26B5ECFA" w:rsidR="00060303" w:rsidRDefault="004B39EA">
            <w:pPr>
              <w:rPr>
                <w:lang w:eastAsia="zh-CN"/>
              </w:rPr>
            </w:pPr>
            <w:r>
              <w:rPr>
                <w:rFonts w:hint="eastAsia"/>
                <w:lang w:eastAsia="zh-CN"/>
              </w:rPr>
              <w:t>O</w:t>
            </w:r>
            <w:r>
              <w:rPr>
                <w:lang w:eastAsia="zh-CN"/>
              </w:rPr>
              <w:t>PPO</w:t>
            </w:r>
          </w:p>
        </w:tc>
        <w:tc>
          <w:tcPr>
            <w:tcW w:w="7406" w:type="dxa"/>
          </w:tcPr>
          <w:p w14:paraId="2C510CF6" w14:textId="77777777" w:rsidR="004B39EA" w:rsidRDefault="004B39EA" w:rsidP="004B39EA">
            <w:pPr>
              <w:rPr>
                <w:lang w:eastAsia="zh-CN"/>
              </w:rPr>
            </w:pPr>
            <w:r>
              <w:rPr>
                <w:rFonts w:hint="eastAsia"/>
                <w:lang w:eastAsia="zh-CN"/>
              </w:rPr>
              <w:t>I</w:t>
            </w:r>
            <w:r>
              <w:rPr>
                <w:lang w:eastAsia="zh-CN"/>
              </w:rPr>
              <w:t xml:space="preserve">t seems not likely to drop this WI </w:t>
            </w:r>
            <w:r>
              <w:rPr>
                <w:rFonts w:hint="eastAsia"/>
                <w:lang w:eastAsia="zh-CN"/>
              </w:rPr>
              <w:t>entirely</w:t>
            </w:r>
            <w:r>
              <w:rPr>
                <w:lang w:eastAsia="zh-CN"/>
              </w:rPr>
              <w:t>. Meanwhile, RAN4 will be likely to converge on some major issues for this topic and RAN2 seems need to start the work in Q4.</w:t>
            </w:r>
          </w:p>
          <w:p w14:paraId="3C6B008D" w14:textId="77777777" w:rsidR="004B39EA" w:rsidRDefault="004B39EA" w:rsidP="004B39EA">
            <w:pPr>
              <w:rPr>
                <w:lang w:eastAsia="zh-CN"/>
              </w:rPr>
            </w:pPr>
            <w:r>
              <w:rPr>
                <w:rFonts w:hint="eastAsia"/>
                <w:lang w:eastAsia="zh-CN"/>
              </w:rPr>
              <w:t>O</w:t>
            </w:r>
            <w:r>
              <w:rPr>
                <w:lang w:eastAsia="zh-CN"/>
              </w:rPr>
              <w:t>ur view is:</w:t>
            </w:r>
          </w:p>
          <w:p w14:paraId="7000EA20" w14:textId="77777777" w:rsidR="004B39EA" w:rsidRDefault="004B39EA" w:rsidP="004B39EA">
            <w:pPr>
              <w:pStyle w:val="ListParagraph"/>
              <w:numPr>
                <w:ilvl w:val="0"/>
                <w:numId w:val="4"/>
              </w:numPr>
              <w:ind w:firstLineChars="0"/>
              <w:rPr>
                <w:lang w:eastAsia="zh-CN"/>
              </w:rPr>
            </w:pPr>
            <w:r>
              <w:rPr>
                <w:rFonts w:hint="eastAsia"/>
                <w:lang w:eastAsia="zh-CN"/>
              </w:rPr>
              <w:t>N</w:t>
            </w:r>
            <w:r>
              <w:rPr>
                <w:lang w:eastAsia="zh-CN"/>
              </w:rPr>
              <w:t>o harm to the current TUs allocated to WI in progress;</w:t>
            </w:r>
          </w:p>
          <w:p w14:paraId="7F837BD9" w14:textId="77777777" w:rsidR="004B39EA" w:rsidRDefault="004B39EA" w:rsidP="004B39EA">
            <w:pPr>
              <w:pStyle w:val="ListParagraph"/>
              <w:numPr>
                <w:ilvl w:val="0"/>
                <w:numId w:val="4"/>
              </w:numPr>
              <w:ind w:firstLineChars="0"/>
            </w:pPr>
            <w:r>
              <w:rPr>
                <w:rFonts w:hint="eastAsia"/>
                <w:lang w:eastAsia="zh-CN"/>
              </w:rPr>
              <w:t>F</w:t>
            </w:r>
            <w:r>
              <w:rPr>
                <w:lang w:eastAsia="zh-CN"/>
              </w:rPr>
              <w:t xml:space="preserve">urther judge in RAN#93 whether RAN2 can use the TUs allocated for R17 others (3.5 TUs in Q4 2021, </w:t>
            </w:r>
            <w:r w:rsidRPr="009A5DAD">
              <w:rPr>
                <w:lang w:eastAsia="zh-CN"/>
              </w:rPr>
              <w:t>RP-210824</w:t>
            </w:r>
            <w:r>
              <w:rPr>
                <w:lang w:eastAsia="zh-CN"/>
              </w:rPr>
              <w:t>);</w:t>
            </w:r>
          </w:p>
          <w:p w14:paraId="7BF31140" w14:textId="0629753E" w:rsidR="00060303" w:rsidRDefault="004B39EA" w:rsidP="004B39EA">
            <w:pPr>
              <w:pStyle w:val="ListParagraph"/>
              <w:numPr>
                <w:ilvl w:val="0"/>
                <w:numId w:val="4"/>
              </w:numPr>
              <w:ind w:firstLineChars="0"/>
            </w:pPr>
            <w:r>
              <w:rPr>
                <w:rFonts w:hint="eastAsia"/>
                <w:lang w:eastAsia="zh-CN"/>
              </w:rPr>
              <w:t>T</w:t>
            </w:r>
            <w:r>
              <w:rPr>
                <w:lang w:eastAsia="zh-CN"/>
              </w:rPr>
              <w:t>ask RAN4 converge on controversial issues closely related to RAN2 so that RAN2 work can be concrete.</w:t>
            </w:r>
          </w:p>
        </w:tc>
      </w:tr>
      <w:tr w:rsidR="00060303" w14:paraId="726A257D" w14:textId="77777777" w:rsidTr="00EF3BA5">
        <w:tc>
          <w:tcPr>
            <w:tcW w:w="1656" w:type="dxa"/>
          </w:tcPr>
          <w:p w14:paraId="41AC61AE" w14:textId="3851BE5C" w:rsidR="00060303" w:rsidRPr="00856D03" w:rsidRDefault="00856D03">
            <w:pPr>
              <w:rPr>
                <w:rFonts w:eastAsia="MS Mincho"/>
              </w:rPr>
            </w:pPr>
            <w:r>
              <w:rPr>
                <w:rFonts w:eastAsia="MS Mincho" w:hint="eastAsia"/>
              </w:rPr>
              <w:t>Q</w:t>
            </w:r>
            <w:r>
              <w:rPr>
                <w:rFonts w:eastAsia="MS Mincho"/>
              </w:rPr>
              <w:t>ualcomm Incorporated</w:t>
            </w:r>
          </w:p>
        </w:tc>
        <w:tc>
          <w:tcPr>
            <w:tcW w:w="7406" w:type="dxa"/>
          </w:tcPr>
          <w:p w14:paraId="0D2C2A94" w14:textId="1432816B" w:rsidR="00060303" w:rsidRPr="00856D03" w:rsidRDefault="00856D03">
            <w:pPr>
              <w:rPr>
                <w:rFonts w:eastAsia="MS Mincho"/>
              </w:rPr>
            </w:pPr>
            <w:r>
              <w:rPr>
                <w:rFonts w:eastAsia="MS Mincho" w:hint="eastAsia"/>
              </w:rPr>
              <w:t>W</w:t>
            </w:r>
            <w:r>
              <w:rPr>
                <w:rFonts w:eastAsia="MS Mincho"/>
              </w:rPr>
              <w:t>e can try to identify the RAN2 impact before dropping objectives from other WIs. This may become clearer in a quarter.</w:t>
            </w:r>
          </w:p>
        </w:tc>
      </w:tr>
      <w:tr w:rsidR="00060303" w14:paraId="54D3C1F8" w14:textId="77777777" w:rsidTr="00EF3BA5">
        <w:tc>
          <w:tcPr>
            <w:tcW w:w="1656" w:type="dxa"/>
          </w:tcPr>
          <w:p w14:paraId="6D2D0F50" w14:textId="68227759" w:rsidR="00060303" w:rsidRDefault="00814932">
            <w:r>
              <w:t>Intel</w:t>
            </w:r>
          </w:p>
        </w:tc>
        <w:tc>
          <w:tcPr>
            <w:tcW w:w="7406" w:type="dxa"/>
          </w:tcPr>
          <w:p w14:paraId="74B16745" w14:textId="2D2E5639" w:rsidR="00060303" w:rsidRDefault="00814932">
            <w:r>
              <w:t xml:space="preserve">We can try to accommodate it within the RAN2 TUs and consider downscoping of WIs in general next plenary.  </w:t>
            </w:r>
          </w:p>
        </w:tc>
      </w:tr>
      <w:tr w:rsidR="00EF3BA5" w14:paraId="2A0A1807" w14:textId="77777777" w:rsidTr="00EF3BA5">
        <w:tc>
          <w:tcPr>
            <w:tcW w:w="1656" w:type="dxa"/>
          </w:tcPr>
          <w:p w14:paraId="5AC52354" w14:textId="57EE939F" w:rsidR="00EF3BA5" w:rsidRDefault="00EF3BA5" w:rsidP="00EF3BA5">
            <w:r>
              <w:t>MediaTek</w:t>
            </w:r>
          </w:p>
        </w:tc>
        <w:tc>
          <w:tcPr>
            <w:tcW w:w="7406" w:type="dxa"/>
          </w:tcPr>
          <w:p w14:paraId="76A21712" w14:textId="77777777" w:rsidR="00EF3BA5" w:rsidRDefault="00EF3BA5" w:rsidP="00EF3BA5">
            <w:r>
              <w:t>It is unlikely to drop the MG WI entirely. But it also not so reasonable to down scope other WI for this particular reason.</w:t>
            </w:r>
          </w:p>
          <w:p w14:paraId="435C0559" w14:textId="77777777" w:rsidR="00EF3BA5" w:rsidRDefault="00EF3BA5" w:rsidP="00EF3BA5">
            <w:r>
              <w:t>In general, we understand that almost all RAN4 WIs (and RAN1 WIs) have capability and configuration impact to RAN2. So, there is R17 other and Chairman spare TU to address this. Some feature (e.g. R16 UL TX switching) may request more online discussion to understand R1/R4 design and it has been handled properly in Rel-16. If the overall R2 impact due to R17 MG WI is small, there is no need to have immediate action now.</w:t>
            </w:r>
          </w:p>
          <w:p w14:paraId="57E93E5B" w14:textId="3C461241" w:rsidR="00EF3BA5" w:rsidRDefault="00EF3BA5" w:rsidP="00EF3BA5">
            <w:r>
              <w:t xml:space="preserve">For R17 MG WI, the requested R2 TU is highly depends </w:t>
            </w:r>
            <w:r w:rsidRPr="00D56374">
              <w:t>whether R4</w:t>
            </w:r>
            <w:r>
              <w:t xml:space="preserve"> LS could clear indicate the</w:t>
            </w:r>
            <w:r w:rsidRPr="00D56374">
              <w:t xml:space="preserve"> required R2 </w:t>
            </w:r>
            <w:r>
              <w:t>change. It seems reasonable to ask R4 to have a clear suggestion on the R2 procedure (as normal practice, not sure RP guide is needed).  Adding TU from R17 other is okay for us (as R17 other is somehow reserve for R1/R4 impact to R2).</w:t>
            </w:r>
          </w:p>
        </w:tc>
      </w:tr>
      <w:tr w:rsidR="00097735" w14:paraId="03688CB3" w14:textId="77777777" w:rsidTr="00097735">
        <w:tc>
          <w:tcPr>
            <w:tcW w:w="1656" w:type="dxa"/>
            <w:tcBorders>
              <w:top w:val="single" w:sz="4" w:space="0" w:color="auto"/>
              <w:left w:val="single" w:sz="4" w:space="0" w:color="auto"/>
              <w:bottom w:val="single" w:sz="4" w:space="0" w:color="auto"/>
              <w:right w:val="single" w:sz="4" w:space="0" w:color="auto"/>
            </w:tcBorders>
          </w:tcPr>
          <w:p w14:paraId="33F82823" w14:textId="77777777" w:rsidR="00097735" w:rsidRDefault="00097735" w:rsidP="00982C1F">
            <w:r>
              <w:t>Ericsson</w:t>
            </w:r>
          </w:p>
        </w:tc>
        <w:tc>
          <w:tcPr>
            <w:tcW w:w="7406" w:type="dxa"/>
            <w:tcBorders>
              <w:top w:val="single" w:sz="4" w:space="0" w:color="auto"/>
              <w:left w:val="single" w:sz="4" w:space="0" w:color="auto"/>
              <w:bottom w:val="single" w:sz="4" w:space="0" w:color="auto"/>
              <w:right w:val="single" w:sz="4" w:space="0" w:color="auto"/>
            </w:tcBorders>
          </w:tcPr>
          <w:p w14:paraId="52288E32" w14:textId="77777777" w:rsidR="00097735" w:rsidRDefault="00097735" w:rsidP="00982C1F">
            <w:r>
              <w:t>First of all, it is important we all have a common view of the current TU budget in RAN2. For us the budget is found in RP-210925 which is the endorsed TU budget from RAN#91. In that budget there is a line for "TEI and other not planned issues" with 1-2 TUs per meeting. Is this the "R17 Other" mentioned by the RAN2 chairman?</w:t>
            </w:r>
          </w:p>
          <w:p w14:paraId="78E3F8F1" w14:textId="77777777" w:rsidR="00097735" w:rsidRDefault="00097735" w:rsidP="00982C1F">
            <w:r>
              <w:t>If the RAN2 chairman can find needed TUs for each item, then we are happy. To us, option b seems to have a significant risk of overloading RAN2 further, so we are hesitant to go in that direction.</w:t>
            </w:r>
          </w:p>
          <w:p w14:paraId="5CD21B27" w14:textId="77777777" w:rsidR="00097735" w:rsidRDefault="00097735" w:rsidP="00982C1F">
            <w:r>
              <w:t>From an planning point of view, we think it is important to have explicitly allocated time for the WIs with RAN2 objectives. This both in order to plan the work in 3GPP but for companies to plan their staffing, etc. To have a "bucket" wherein several e.g. RAN1 objectives are hiding is not clear enough like we have now. For example, from the current TU-schedule (RP-210925) it is not clear to us when Coverage Enhancements or DSS start in RAN2. We hope that as an outcome of this plenary meeting the RAN2 TU plan would clearly state which items have TUs allocated when.</w:t>
            </w:r>
          </w:p>
        </w:tc>
      </w:tr>
      <w:tr w:rsidR="00511A97" w14:paraId="7E657171" w14:textId="77777777" w:rsidTr="00097735">
        <w:tc>
          <w:tcPr>
            <w:tcW w:w="1656" w:type="dxa"/>
            <w:tcBorders>
              <w:top w:val="single" w:sz="4" w:space="0" w:color="auto"/>
              <w:left w:val="single" w:sz="4" w:space="0" w:color="auto"/>
              <w:bottom w:val="single" w:sz="4" w:space="0" w:color="auto"/>
              <w:right w:val="single" w:sz="4" w:space="0" w:color="auto"/>
            </w:tcBorders>
          </w:tcPr>
          <w:p w14:paraId="065BF1C8" w14:textId="56D32977" w:rsidR="00511A97" w:rsidRDefault="00511A97" w:rsidP="00982C1F">
            <w:r>
              <w:t>Samsung</w:t>
            </w:r>
          </w:p>
        </w:tc>
        <w:tc>
          <w:tcPr>
            <w:tcW w:w="7406" w:type="dxa"/>
            <w:tcBorders>
              <w:top w:val="single" w:sz="4" w:space="0" w:color="auto"/>
              <w:left w:val="single" w:sz="4" w:space="0" w:color="auto"/>
              <w:bottom w:val="single" w:sz="4" w:space="0" w:color="auto"/>
              <w:right w:val="single" w:sz="4" w:space="0" w:color="auto"/>
            </w:tcBorders>
          </w:tcPr>
          <w:p w14:paraId="10574101" w14:textId="1C43C56E" w:rsidR="00511A97" w:rsidRDefault="00511A97" w:rsidP="00097BA6">
            <w:r>
              <w:t>We also agree the general principle that th</w:t>
            </w:r>
            <w:r w:rsidR="00097BA6">
              <w:t>is</w:t>
            </w:r>
            <w:r>
              <w:t xml:space="preserve"> WI should not </w:t>
            </w:r>
            <w:r w:rsidR="00097BA6">
              <w:t xml:space="preserve">give impact to other WIs, so perhaps the suggestion from MediaTek (i.e. by using ' </w:t>
            </w:r>
            <w:r w:rsidR="00097BA6" w:rsidRPr="00097BA6">
              <w:t>TEI and other not planned issues</w:t>
            </w:r>
            <w:r w:rsidR="00097BA6">
              <w:t xml:space="preserve">' in </w:t>
            </w:r>
            <w:r w:rsidR="00097BA6" w:rsidRPr="00097BA6">
              <w:t>RP-210925</w:t>
            </w:r>
            <w:r w:rsidR="00097BA6">
              <w:t>) is reasonable to us (assuming RAN4 provides very clear/specific action/guidance to RAN2 in the LS).</w:t>
            </w:r>
          </w:p>
        </w:tc>
      </w:tr>
      <w:tr w:rsidR="00B409B5" w14:paraId="25E7840A" w14:textId="77777777" w:rsidTr="00097735">
        <w:tc>
          <w:tcPr>
            <w:tcW w:w="1656" w:type="dxa"/>
            <w:tcBorders>
              <w:top w:val="single" w:sz="4" w:space="0" w:color="auto"/>
              <w:left w:val="single" w:sz="4" w:space="0" w:color="auto"/>
              <w:bottom w:val="single" w:sz="4" w:space="0" w:color="auto"/>
              <w:right w:val="single" w:sz="4" w:space="0" w:color="auto"/>
            </w:tcBorders>
          </w:tcPr>
          <w:p w14:paraId="3895F180" w14:textId="3DC137BE" w:rsidR="00B409B5" w:rsidRDefault="00B409B5" w:rsidP="00982C1F">
            <w:pPr>
              <w:rPr>
                <w:lang w:eastAsia="zh-CN"/>
              </w:rPr>
            </w:pPr>
            <w:r>
              <w:rPr>
                <w:rFonts w:hint="eastAsia"/>
                <w:lang w:eastAsia="zh-CN"/>
              </w:rPr>
              <w:t>CATT</w:t>
            </w:r>
          </w:p>
        </w:tc>
        <w:tc>
          <w:tcPr>
            <w:tcW w:w="7406" w:type="dxa"/>
            <w:tcBorders>
              <w:top w:val="single" w:sz="4" w:space="0" w:color="auto"/>
              <w:left w:val="single" w:sz="4" w:space="0" w:color="auto"/>
              <w:bottom w:val="single" w:sz="4" w:space="0" w:color="auto"/>
              <w:right w:val="single" w:sz="4" w:space="0" w:color="auto"/>
            </w:tcBorders>
          </w:tcPr>
          <w:p w14:paraId="6B5E90D7" w14:textId="0D2DB92E" w:rsidR="00B409B5" w:rsidRDefault="00B409B5" w:rsidP="00B409B5">
            <w:pPr>
              <w:rPr>
                <w:lang w:eastAsia="zh-CN"/>
              </w:rPr>
            </w:pPr>
            <w:r>
              <w:rPr>
                <w:rFonts w:hint="eastAsia"/>
                <w:lang w:eastAsia="zh-CN"/>
              </w:rPr>
              <w:t xml:space="preserve">We agree with many companies comments </w:t>
            </w:r>
            <w:r>
              <w:rPr>
                <w:lang w:eastAsia="zh-CN"/>
              </w:rPr>
              <w:t>that</w:t>
            </w:r>
            <w:r>
              <w:rPr>
                <w:rFonts w:hint="eastAsia"/>
                <w:lang w:eastAsia="zh-CN"/>
              </w:rPr>
              <w:t xml:space="preserve"> one item should not impact the others. From our point of view it is reasonable to consider the TU planning as a whole and see if the newly </w:t>
            </w:r>
            <w:r>
              <w:rPr>
                <w:lang w:eastAsia="zh-CN"/>
              </w:rPr>
              <w:t>identified</w:t>
            </w:r>
            <w:r>
              <w:rPr>
                <w:rFonts w:hint="eastAsia"/>
                <w:lang w:eastAsia="zh-CN"/>
              </w:rPr>
              <w:t xml:space="preserve"> issues could be addressed by the </w:t>
            </w:r>
            <w:r>
              <w:rPr>
                <w:lang w:eastAsia="zh-CN"/>
              </w:rPr>
              <w:t>available</w:t>
            </w:r>
            <w:r>
              <w:rPr>
                <w:rFonts w:hint="eastAsia"/>
                <w:lang w:eastAsia="zh-CN"/>
              </w:rPr>
              <w:t xml:space="preserve"> TU. </w:t>
            </w:r>
            <w:r w:rsidR="008C26C1">
              <w:rPr>
                <w:rFonts w:hint="eastAsia"/>
                <w:lang w:eastAsia="zh-CN"/>
              </w:rPr>
              <w:t>In this case we</w:t>
            </w:r>
            <w:r w:rsidR="008C26C1">
              <w:rPr>
                <w:lang w:eastAsia="zh-CN"/>
              </w:rPr>
              <w:t>’</w:t>
            </w:r>
            <w:r w:rsidR="008C26C1">
              <w:rPr>
                <w:rFonts w:hint="eastAsia"/>
                <w:lang w:eastAsia="zh-CN"/>
              </w:rPr>
              <w:t xml:space="preserve">d agree with MediaTek and Samsung that perhaps we could check if it is already possible under the currently endorsed R2 TU. </w:t>
            </w:r>
          </w:p>
        </w:tc>
      </w:tr>
      <w:tr w:rsidR="00BB357F" w14:paraId="74E45BFB" w14:textId="77777777" w:rsidTr="00BB357F">
        <w:tc>
          <w:tcPr>
            <w:tcW w:w="1656" w:type="dxa"/>
            <w:tcBorders>
              <w:top w:val="single" w:sz="4" w:space="0" w:color="auto"/>
              <w:left w:val="single" w:sz="4" w:space="0" w:color="auto"/>
              <w:bottom w:val="single" w:sz="4" w:space="0" w:color="auto"/>
              <w:right w:val="single" w:sz="4" w:space="0" w:color="auto"/>
            </w:tcBorders>
          </w:tcPr>
          <w:p w14:paraId="319A88A3" w14:textId="77777777" w:rsidR="00BB357F" w:rsidRDefault="00BB357F" w:rsidP="00E676B8">
            <w:pPr>
              <w:rPr>
                <w:lang w:eastAsia="zh-CN"/>
              </w:rPr>
            </w:pPr>
            <w:r>
              <w:rPr>
                <w:lang w:eastAsia="zh-CN"/>
              </w:rPr>
              <w:t>Nokia, Nokia Shanghai Bell</w:t>
            </w:r>
          </w:p>
        </w:tc>
        <w:tc>
          <w:tcPr>
            <w:tcW w:w="7406" w:type="dxa"/>
            <w:tcBorders>
              <w:top w:val="single" w:sz="4" w:space="0" w:color="auto"/>
              <w:left w:val="single" w:sz="4" w:space="0" w:color="auto"/>
              <w:bottom w:val="single" w:sz="4" w:space="0" w:color="auto"/>
              <w:right w:val="single" w:sz="4" w:space="0" w:color="auto"/>
            </w:tcBorders>
          </w:tcPr>
          <w:p w14:paraId="1078AE4F" w14:textId="77777777" w:rsidR="00BB357F" w:rsidRDefault="00BB357F" w:rsidP="00E676B8">
            <w:pPr>
              <w:rPr>
                <w:lang w:eastAsia="zh-CN"/>
              </w:rPr>
            </w:pPr>
            <w:r>
              <w:rPr>
                <w:lang w:eastAsia="zh-CN"/>
              </w:rPr>
              <w:t>The default option would be in fact:  "</w:t>
            </w:r>
            <w:r w:rsidRPr="00BB357F">
              <w:rPr>
                <w:lang w:eastAsia="zh-CN"/>
              </w:rPr>
              <w:t>d) we do not progress this work in Rel-17</w:t>
            </w:r>
            <w:r>
              <w:rPr>
                <w:lang w:eastAsia="zh-CN"/>
              </w:rPr>
              <w:t>". But the proposal from QC is a good one, though: We should understand roughly what is necessary to do and the onus on that should be with the rappporteur - we need realistic work plans!</w:t>
            </w:r>
          </w:p>
          <w:p w14:paraId="00C3BF0E" w14:textId="77777777" w:rsidR="00BB357F" w:rsidRDefault="00BB357F" w:rsidP="00E676B8">
            <w:pPr>
              <w:rPr>
                <w:lang w:eastAsia="zh-CN"/>
              </w:rPr>
            </w:pPr>
            <w:r>
              <w:rPr>
                <w:lang w:eastAsia="zh-CN"/>
              </w:rPr>
              <w:t xml:space="preserve">That said, we think there is very little room to move TUs around without reducing the scope of other WIs: Many of the existing items are already too large in scope and adding more will not help. On that point we agree with Futurewei. </w:t>
            </w:r>
          </w:p>
          <w:p w14:paraId="708531F5" w14:textId="77777777" w:rsidR="00BB357F" w:rsidRDefault="00BB357F" w:rsidP="00E676B8">
            <w:pPr>
              <w:rPr>
                <w:lang w:eastAsia="zh-CN"/>
              </w:rPr>
            </w:pPr>
            <w:r>
              <w:rPr>
                <w:lang w:eastAsia="zh-CN"/>
              </w:rPr>
              <w:t>Note that even with downscoping, finalization of Rel-17 will be challenging and Rel-17 is likely to suffer from the long trail of CRs we have already experienced (and are still experiencing) with legacy NR releases. Instead of trying to yet again adding more work to an overloaded RAN2, we believe the focus should be on trying to reduce the work to restore the quality of the specifications 3GPP releases.</w:t>
            </w:r>
          </w:p>
          <w:p w14:paraId="40DA74D9" w14:textId="77777777" w:rsidR="00BB357F" w:rsidRDefault="00BB357F" w:rsidP="00E676B8">
            <w:pPr>
              <w:rPr>
                <w:lang w:eastAsia="zh-CN"/>
              </w:rPr>
            </w:pPr>
            <w:r>
              <w:rPr>
                <w:lang w:eastAsia="zh-CN"/>
              </w:rPr>
              <w:t>Besides, alternative a) and b) might reduce the opportunities of TEI even further, which is not acceptable.</w:t>
            </w:r>
          </w:p>
          <w:p w14:paraId="17C17CFB" w14:textId="77777777" w:rsidR="00BB357F" w:rsidRDefault="00BB357F" w:rsidP="00E676B8">
            <w:pPr>
              <w:rPr>
                <w:lang w:eastAsia="zh-CN"/>
              </w:rPr>
            </w:pPr>
            <w:r>
              <w:rPr>
                <w:lang w:eastAsia="zh-CN"/>
              </w:rPr>
              <w:t>Furthermore, we really shouldn't intentionally overload RAN2 with "negative TUs" - past has shown us that it doesn't work. And reducing "Other" will cause prioritization problems when other groups ask RAN2 input (which is already happening).</w:t>
            </w:r>
          </w:p>
        </w:tc>
      </w:tr>
      <w:tr w:rsidR="00D576FE" w14:paraId="4208486D" w14:textId="77777777" w:rsidTr="00BB357F">
        <w:tc>
          <w:tcPr>
            <w:tcW w:w="1656" w:type="dxa"/>
            <w:tcBorders>
              <w:top w:val="single" w:sz="4" w:space="0" w:color="auto"/>
              <w:left w:val="single" w:sz="4" w:space="0" w:color="auto"/>
              <w:bottom w:val="single" w:sz="4" w:space="0" w:color="auto"/>
              <w:right w:val="single" w:sz="4" w:space="0" w:color="auto"/>
            </w:tcBorders>
          </w:tcPr>
          <w:p w14:paraId="367FD9D8" w14:textId="52CF67EC" w:rsidR="00D576FE" w:rsidRDefault="00D576FE" w:rsidP="00E676B8">
            <w:pPr>
              <w:rPr>
                <w:lang w:eastAsia="zh-CN"/>
              </w:rPr>
            </w:pPr>
            <w:r>
              <w:rPr>
                <w:lang w:eastAsia="zh-CN"/>
              </w:rPr>
              <w:t>Huawei, HiSilicon</w:t>
            </w:r>
          </w:p>
        </w:tc>
        <w:tc>
          <w:tcPr>
            <w:tcW w:w="7406" w:type="dxa"/>
            <w:tcBorders>
              <w:top w:val="single" w:sz="4" w:space="0" w:color="auto"/>
              <w:left w:val="single" w:sz="4" w:space="0" w:color="auto"/>
              <w:bottom w:val="single" w:sz="4" w:space="0" w:color="auto"/>
              <w:right w:val="single" w:sz="4" w:space="0" w:color="auto"/>
            </w:tcBorders>
          </w:tcPr>
          <w:p w14:paraId="61D4F6AD" w14:textId="1C458018" w:rsidR="00D576FE" w:rsidRDefault="00D576FE" w:rsidP="00D576FE">
            <w:pPr>
              <w:rPr>
                <w:lang w:eastAsia="zh-CN"/>
              </w:rPr>
            </w:pPr>
            <w:r>
              <w:rPr>
                <w:lang w:eastAsia="zh-CN"/>
              </w:rPr>
              <w:t>Similarly to many others, we also think that we should wait one more quarter to understand better the RAN2 situation, and surely we should not penalize other WIs by adding TUs for this one and taking way some form others. We thought that we can anyway use the TUs under “Others”. That was our default understanding. Then if there is any special case we can look at it (in September RAN).</w:t>
            </w:r>
          </w:p>
        </w:tc>
      </w:tr>
      <w:tr w:rsidR="008C64B6" w14:paraId="5052A635" w14:textId="77777777" w:rsidTr="00BB357F">
        <w:tc>
          <w:tcPr>
            <w:tcW w:w="1656" w:type="dxa"/>
            <w:tcBorders>
              <w:top w:val="single" w:sz="4" w:space="0" w:color="auto"/>
              <w:left w:val="single" w:sz="4" w:space="0" w:color="auto"/>
              <w:bottom w:val="single" w:sz="4" w:space="0" w:color="auto"/>
              <w:right w:val="single" w:sz="4" w:space="0" w:color="auto"/>
            </w:tcBorders>
          </w:tcPr>
          <w:p w14:paraId="396B3F4C" w14:textId="071F164F" w:rsidR="008C64B6" w:rsidRDefault="008C64B6" w:rsidP="00E676B8">
            <w:pPr>
              <w:rPr>
                <w:lang w:eastAsia="zh-CN"/>
              </w:rPr>
            </w:pPr>
            <w:r>
              <w:rPr>
                <w:rFonts w:hint="eastAsia"/>
                <w:lang w:eastAsia="zh-CN"/>
              </w:rPr>
              <w:t>v</w:t>
            </w:r>
            <w:r>
              <w:rPr>
                <w:lang w:eastAsia="zh-CN"/>
              </w:rPr>
              <w:t>ivo</w:t>
            </w:r>
          </w:p>
        </w:tc>
        <w:tc>
          <w:tcPr>
            <w:tcW w:w="7406" w:type="dxa"/>
            <w:tcBorders>
              <w:top w:val="single" w:sz="4" w:space="0" w:color="auto"/>
              <w:left w:val="single" w:sz="4" w:space="0" w:color="auto"/>
              <w:bottom w:val="single" w:sz="4" w:space="0" w:color="auto"/>
              <w:right w:val="single" w:sz="4" w:space="0" w:color="auto"/>
            </w:tcBorders>
          </w:tcPr>
          <w:p w14:paraId="626824A5" w14:textId="59F8476D" w:rsidR="008C64B6" w:rsidRDefault="008C64B6" w:rsidP="00D576FE">
            <w:pPr>
              <w:rPr>
                <w:lang w:eastAsia="zh-CN"/>
              </w:rPr>
            </w:pPr>
            <w:r>
              <w:rPr>
                <w:lang w:eastAsia="zh-CN"/>
              </w:rPr>
              <w:t xml:space="preserve">No impact about other WI, </w:t>
            </w:r>
            <w:r w:rsidR="00CD24C2">
              <w:rPr>
                <w:lang w:eastAsia="zh-CN"/>
              </w:rPr>
              <w:t>we</w:t>
            </w:r>
            <w:r>
              <w:rPr>
                <w:lang w:eastAsia="zh-CN"/>
              </w:rPr>
              <w:t xml:space="preserve"> agree that TU in others can be used, however it is also better to have more understanding about the RAN2 impact after more time.</w:t>
            </w:r>
          </w:p>
        </w:tc>
      </w:tr>
    </w:tbl>
    <w:p w14:paraId="60489EC1" w14:textId="77777777" w:rsidR="00060303" w:rsidRDefault="00060303"/>
    <w:p w14:paraId="61D17D26" w14:textId="3CBAFCA9" w:rsidR="00D54F57" w:rsidRPr="00D54F57" w:rsidRDefault="00D54F57">
      <w:pPr>
        <w:rPr>
          <w:b/>
          <w:u w:val="single"/>
        </w:rPr>
      </w:pPr>
      <w:r w:rsidRPr="00D54F57">
        <w:rPr>
          <w:b/>
          <w:u w:val="single"/>
        </w:rPr>
        <w:t xml:space="preserve">Comments to Comments: </w:t>
      </w:r>
    </w:p>
    <w:p w14:paraId="153AE490" w14:textId="2EEB0331" w:rsidR="00D54F57" w:rsidRDefault="00D54F57">
      <w:r>
        <w:t xml:space="preserve">a) Measurement gap enhancements specific proposals are taken into account in the next chapter below. </w:t>
      </w:r>
    </w:p>
    <w:p w14:paraId="17F928DC" w14:textId="25D270B7" w:rsidR="00F6018F" w:rsidRDefault="00D54F57">
      <w:r>
        <w:t xml:space="preserve">b) </w:t>
      </w:r>
      <w:r w:rsidR="00F6018F">
        <w:t xml:space="preserve">RAN2 Chair Explanation on reserve TUs in RAN2: </w:t>
      </w:r>
      <w:r w:rsidR="00456178">
        <w:t>Due to the usage after</w:t>
      </w:r>
      <w:r w:rsidR="00F6018F">
        <w:t xml:space="preserve"> last RP meeting of the joint RAN WGs TU sheet in RP-210925, the labeling of previously endorsed parts from the separate RAN2 TUs excel table was changed. The RAN2 “reserve” TUs are included in the separate line “</w:t>
      </w:r>
      <w:r w:rsidR="00F6018F" w:rsidRPr="00F6018F">
        <w:t>R17 Other, 5G Bcast etc (including reserve)</w:t>
      </w:r>
      <w:r w:rsidR="00F6018F">
        <w:t>”, which has a nominal allocation of 1 TU per meeting and for the remaining Rel-17 Meetings its actual allocation is 1.5TU, 3.5TU, 4TU, 3.5TU</w:t>
      </w:r>
      <w:r w:rsidR="00456178">
        <w:t xml:space="preserve">. </w:t>
      </w:r>
    </w:p>
    <w:p w14:paraId="3333CBA7" w14:textId="62C5B5B9" w:rsidR="008A7BF6" w:rsidRDefault="00D54F57">
      <w:r>
        <w:rPr>
          <w:b/>
          <w:u w:val="single"/>
        </w:rPr>
        <w:t>Initial Round</w:t>
      </w:r>
      <w:r w:rsidR="00456178" w:rsidRPr="008A7BF6">
        <w:rPr>
          <w:b/>
          <w:u w:val="single"/>
        </w:rPr>
        <w:t xml:space="preserve"> discus</w:t>
      </w:r>
      <w:r w:rsidR="008A7BF6" w:rsidRPr="008A7BF6">
        <w:rPr>
          <w:b/>
          <w:u w:val="single"/>
        </w:rPr>
        <w:t>sion</w:t>
      </w:r>
      <w:r>
        <w:rPr>
          <w:b/>
          <w:u w:val="single"/>
        </w:rPr>
        <w:t xml:space="preserve"> Summary</w:t>
      </w:r>
      <w:r w:rsidR="008A7BF6" w:rsidRPr="008A7BF6">
        <w:rPr>
          <w:b/>
          <w:u w:val="single"/>
        </w:rPr>
        <w:t>:</w:t>
      </w:r>
      <w:r w:rsidR="008A7BF6">
        <w:t xml:space="preserve"> </w:t>
      </w:r>
    </w:p>
    <w:p w14:paraId="1012FBC6" w14:textId="43519E97" w:rsidR="008A7BF6" w:rsidRDefault="008A7BF6">
      <w:r>
        <w:t>a) Majority of companies prefers to as far as possible not impact the TU allocation of ongoing items in order to make room for not yet allocated work, and as first option make use of RAN2 reserve TUs (currently under R17 other).</w:t>
      </w:r>
    </w:p>
    <w:p w14:paraId="46C2EB89" w14:textId="58E3AD52" w:rsidR="008A7BF6" w:rsidRDefault="008A7BF6">
      <w:r>
        <w:t>b) There is interest to do down-scoping in order to secure R17.</w:t>
      </w:r>
      <w:r w:rsidR="00D54F57">
        <w:t xml:space="preserve"> As concrete proposals for down-scoping are indeed already progressed at current meeting, it is assumed that no action will be taken from this offline discussion to do further down-scoping at this meeting.  </w:t>
      </w:r>
    </w:p>
    <w:p w14:paraId="4BFDC73E" w14:textId="5D2FE026" w:rsidR="00D54F57" w:rsidRDefault="008A7BF6">
      <w:r w:rsidRPr="008A7BF6">
        <w:rPr>
          <w:b/>
          <w:u w:val="single"/>
        </w:rPr>
        <w:t>Suggested next step:</w:t>
      </w:r>
      <w:r w:rsidR="00D54F57">
        <w:t xml:space="preserve"> Clarify better in a RAN2</w:t>
      </w:r>
      <w:r>
        <w:t xml:space="preserve"> update of joint TU sheet which TUs can/cannot be considered etc. </w:t>
      </w:r>
    </w:p>
    <w:p w14:paraId="2DCA986B" w14:textId="77777777" w:rsidR="008847CE" w:rsidRDefault="008847CE"/>
    <w:p w14:paraId="0FBAEC60" w14:textId="7BE2EF28" w:rsidR="00D54F57" w:rsidRDefault="00D54F57" w:rsidP="00D54F57">
      <w:pPr>
        <w:pStyle w:val="Heading2"/>
      </w:pPr>
      <w:r>
        <w:t>Intermediate Round</w:t>
      </w:r>
    </w:p>
    <w:p w14:paraId="5046123E" w14:textId="709A42EC" w:rsidR="008847CE" w:rsidRDefault="008847CE" w:rsidP="008847CE">
      <w:r>
        <w:t>The TU spreadsheet has been updated, and TUs has been moved from “R17 Other” to “reserve”</w:t>
      </w:r>
      <w:r w:rsidR="0073555C">
        <w:t xml:space="preserve">, and also to measurement gap Enh according to proposal in next chapter. </w:t>
      </w:r>
      <w:r>
        <w:t>Can comment on Initial Round Discussion summary, and on the updated TU spreadsheet</w:t>
      </w:r>
      <w:r w:rsidR="004852B3">
        <w:t xml:space="preserve">. </w:t>
      </w:r>
    </w:p>
    <w:p w14:paraId="2B36B868" w14:textId="77777777" w:rsidR="008847CE" w:rsidRPr="008847CE" w:rsidRDefault="008847CE" w:rsidP="008847C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56"/>
        <w:gridCol w:w="7406"/>
      </w:tblGrid>
      <w:tr w:rsidR="008847CE" w14:paraId="5B536EAF" w14:textId="77777777" w:rsidTr="00750879">
        <w:tc>
          <w:tcPr>
            <w:tcW w:w="1656" w:type="dxa"/>
          </w:tcPr>
          <w:p w14:paraId="0B1A09AD" w14:textId="77777777" w:rsidR="008847CE" w:rsidRDefault="008847CE" w:rsidP="00750879">
            <w:pPr>
              <w:jc w:val="center"/>
              <w:rPr>
                <w:b/>
                <w:bCs/>
              </w:rPr>
            </w:pPr>
            <w:r>
              <w:rPr>
                <w:b/>
                <w:bCs/>
              </w:rPr>
              <w:t>Company</w:t>
            </w:r>
          </w:p>
        </w:tc>
        <w:tc>
          <w:tcPr>
            <w:tcW w:w="7406" w:type="dxa"/>
          </w:tcPr>
          <w:p w14:paraId="00F1E7BA" w14:textId="77777777" w:rsidR="008847CE" w:rsidRDefault="008847CE" w:rsidP="00750879">
            <w:pPr>
              <w:jc w:val="center"/>
              <w:rPr>
                <w:b/>
                <w:bCs/>
              </w:rPr>
            </w:pPr>
            <w:r>
              <w:rPr>
                <w:b/>
                <w:bCs/>
              </w:rPr>
              <w:t>Comment</w:t>
            </w:r>
          </w:p>
        </w:tc>
      </w:tr>
      <w:tr w:rsidR="008847CE" w14:paraId="2318DCEC" w14:textId="77777777" w:rsidTr="00750879">
        <w:tc>
          <w:tcPr>
            <w:tcW w:w="1656" w:type="dxa"/>
          </w:tcPr>
          <w:p w14:paraId="2ACA1E8C" w14:textId="577CC6C2" w:rsidR="008847CE" w:rsidRDefault="008847CE" w:rsidP="00750879">
            <w:r>
              <w:t>RAN2 chairman</w:t>
            </w:r>
          </w:p>
        </w:tc>
        <w:tc>
          <w:tcPr>
            <w:tcW w:w="7406" w:type="dxa"/>
          </w:tcPr>
          <w:p w14:paraId="373FBBEA" w14:textId="7EC9596B" w:rsidR="008847CE" w:rsidRDefault="008847CE" w:rsidP="00750879">
            <w:r>
              <w:t xml:space="preserve">The Draft TU spreadsheet now explicitly shows the “reserve”. Please note that the “reserve” is indeed there, but it is nominal, and the actual situation is that e-Meetings provide less on-line time than f2f meetings and efficiency is less, and the reserve if not explicitly used will be socialistically used by other items for progress, </w:t>
            </w:r>
          </w:p>
        </w:tc>
      </w:tr>
      <w:tr w:rsidR="008847CE" w14:paraId="56A6F5FC" w14:textId="77777777" w:rsidTr="00750879">
        <w:tc>
          <w:tcPr>
            <w:tcW w:w="1656" w:type="dxa"/>
          </w:tcPr>
          <w:p w14:paraId="0BE00634" w14:textId="4F528C1F" w:rsidR="008847CE" w:rsidRDefault="00A00036" w:rsidP="00750879">
            <w:pPr>
              <w:rPr>
                <w:lang w:eastAsia="zh-CN"/>
              </w:rPr>
            </w:pPr>
            <w:r>
              <w:rPr>
                <w:rFonts w:hint="eastAsia"/>
                <w:lang w:eastAsia="zh-CN"/>
              </w:rPr>
              <w:t>v</w:t>
            </w:r>
            <w:r>
              <w:rPr>
                <w:lang w:eastAsia="zh-CN"/>
              </w:rPr>
              <w:t>ivo</w:t>
            </w:r>
          </w:p>
        </w:tc>
        <w:tc>
          <w:tcPr>
            <w:tcW w:w="7406" w:type="dxa"/>
          </w:tcPr>
          <w:p w14:paraId="30EEDD27" w14:textId="35E717CE" w:rsidR="008847CE" w:rsidRDefault="00A00036" w:rsidP="00750879">
            <w:pPr>
              <w:rPr>
                <w:lang w:eastAsia="zh-CN"/>
              </w:rPr>
            </w:pPr>
            <w:r>
              <w:rPr>
                <w:lang w:eastAsia="zh-CN"/>
              </w:rPr>
              <w:t>We are ok with chairman’s updating.</w:t>
            </w:r>
          </w:p>
        </w:tc>
      </w:tr>
      <w:tr w:rsidR="00DF31C2" w14:paraId="583DE687" w14:textId="77777777" w:rsidTr="006658B8">
        <w:tc>
          <w:tcPr>
            <w:tcW w:w="1656" w:type="dxa"/>
          </w:tcPr>
          <w:p w14:paraId="23CA4AD8" w14:textId="77777777" w:rsidR="00DF31C2" w:rsidRDefault="00DF31C2" w:rsidP="006658B8">
            <w:r>
              <w:rPr>
                <w:lang w:eastAsia="zh-CN"/>
              </w:rPr>
              <w:t>Nokia, Nokia Shanghai Bell</w:t>
            </w:r>
          </w:p>
        </w:tc>
        <w:tc>
          <w:tcPr>
            <w:tcW w:w="7406" w:type="dxa"/>
          </w:tcPr>
          <w:p w14:paraId="22A61344" w14:textId="77777777" w:rsidR="00DF31C2" w:rsidRDefault="00DF31C2" w:rsidP="006658B8">
            <w:r>
              <w:t>We were wondering if the "reserve" should reflect the real e-meeting time as well, to fully allow visibility into real TU allocations. See also our later comments on "Other WIs".</w:t>
            </w:r>
          </w:p>
        </w:tc>
      </w:tr>
      <w:tr w:rsidR="008847CE" w14:paraId="1936B50E" w14:textId="77777777" w:rsidTr="00750879">
        <w:tc>
          <w:tcPr>
            <w:tcW w:w="1656" w:type="dxa"/>
          </w:tcPr>
          <w:p w14:paraId="5E37B610" w14:textId="1AD07E41" w:rsidR="008847CE" w:rsidRDefault="00154A30" w:rsidP="00154A30">
            <w:r>
              <w:t>RAN2 Chair Reply</w:t>
            </w:r>
            <w:r w:rsidR="00D7595D">
              <w:t xml:space="preserve"> Comments</w:t>
            </w:r>
          </w:p>
        </w:tc>
        <w:tc>
          <w:tcPr>
            <w:tcW w:w="7406" w:type="dxa"/>
          </w:tcPr>
          <w:p w14:paraId="5F56C7BA" w14:textId="77777777" w:rsidR="008847CE" w:rsidRDefault="00154A30" w:rsidP="00750879">
            <w:r>
              <w:t xml:space="preserve">First, It has already been agreed that the planning baseline is a physical meeting, the planning parameter is “physical meeting TU” and such TU need to be scaled to be mapped to e-meeting. </w:t>
            </w:r>
          </w:p>
          <w:p w14:paraId="207A7D2C" w14:textId="3FEB2BD6" w:rsidR="00154A30" w:rsidRDefault="00154A30" w:rsidP="00750879">
            <w:r>
              <w:t>Second,</w:t>
            </w:r>
            <w:r w:rsidR="005A55C1">
              <w:t xml:space="preserve"> the plan that 25</w:t>
            </w:r>
            <w:r>
              <w:t>-30% of the TUs (dep on how you count) are planned by the chair</w:t>
            </w:r>
            <w:r w:rsidR="005A55C1">
              <w:t>,</w:t>
            </w:r>
            <w:r>
              <w:t xml:space="preserve"> has also been endorsed</w:t>
            </w:r>
            <w:r w:rsidR="005A55C1">
              <w:t xml:space="preserve"> at RP</w:t>
            </w:r>
            <w:r>
              <w:t xml:space="preserve">. </w:t>
            </w:r>
          </w:p>
          <w:p w14:paraId="6867E900" w14:textId="0AEACE96" w:rsidR="00154A30" w:rsidRDefault="00154A30" w:rsidP="00750879">
            <w:r>
              <w:t>Third, the “reserve”</w:t>
            </w:r>
            <w:r w:rsidR="005A55C1">
              <w:t xml:space="preserve"> should be</w:t>
            </w:r>
            <w:r>
              <w:t xml:space="preserve"> the least interesting RP plannable item to have visibility into as this time is spread to other items. </w:t>
            </w:r>
          </w:p>
          <w:p w14:paraId="6D04058A" w14:textId="745A2C66" w:rsidR="005A55C1" w:rsidRDefault="00D7595D" w:rsidP="00750879">
            <w:r>
              <w:t>Please</w:t>
            </w:r>
            <w:r w:rsidR="005A55C1">
              <w:t xml:space="preserve"> note that I have been somewhat hesitant to earlier show explicitly that there is a “reserve” as we in reality are quite short on time and any reserve we have will in any case likely be needed to cover already started work e.g. WIs led by other groups. E.g. I would not like to use it for RAN2 initiated TEI17. </w:t>
            </w:r>
          </w:p>
          <w:p w14:paraId="1A5064C6" w14:textId="689E452B" w:rsidR="005A55C1" w:rsidRDefault="00D7595D" w:rsidP="005A55C1">
            <w:r>
              <w:t>Please</w:t>
            </w:r>
            <w:r w:rsidR="005A55C1">
              <w:t xml:space="preserve"> note that the TU unit isn’t a tool for millimeter justice, especially for items allocated </w:t>
            </w:r>
            <w:r>
              <w:t>small time, e.g. 0,5TU for a meeting, as at some meeting to resolve a deadlock, o</w:t>
            </w:r>
            <w:r w:rsidR="005A55C1">
              <w:t>ne single controversial issue</w:t>
            </w:r>
            <w:r>
              <w:t xml:space="preserve"> can require 0.5TU. </w:t>
            </w:r>
          </w:p>
        </w:tc>
      </w:tr>
      <w:tr w:rsidR="008847CE" w14:paraId="1C22D953" w14:textId="77777777" w:rsidTr="00750879">
        <w:tc>
          <w:tcPr>
            <w:tcW w:w="1656" w:type="dxa"/>
          </w:tcPr>
          <w:p w14:paraId="62CCAB9B" w14:textId="2C8963E8" w:rsidR="008847CE" w:rsidRDefault="008847CE" w:rsidP="00750879">
            <w:pPr>
              <w:rPr>
                <w:lang w:eastAsia="zh-CN"/>
              </w:rPr>
            </w:pPr>
          </w:p>
        </w:tc>
        <w:tc>
          <w:tcPr>
            <w:tcW w:w="7406" w:type="dxa"/>
          </w:tcPr>
          <w:p w14:paraId="3CBF90CD" w14:textId="7C38DD29" w:rsidR="008847CE" w:rsidRDefault="008847CE" w:rsidP="00DF31C2"/>
        </w:tc>
      </w:tr>
      <w:tr w:rsidR="008847CE" w14:paraId="5FD48EE7" w14:textId="77777777" w:rsidTr="00750879">
        <w:tc>
          <w:tcPr>
            <w:tcW w:w="1656" w:type="dxa"/>
          </w:tcPr>
          <w:p w14:paraId="7FF7F840" w14:textId="46F7CA99" w:rsidR="008847CE" w:rsidRPr="00856D03" w:rsidRDefault="008847CE" w:rsidP="00750879">
            <w:pPr>
              <w:rPr>
                <w:rFonts w:eastAsia="MS Mincho"/>
              </w:rPr>
            </w:pPr>
          </w:p>
        </w:tc>
        <w:tc>
          <w:tcPr>
            <w:tcW w:w="7406" w:type="dxa"/>
          </w:tcPr>
          <w:p w14:paraId="66FBAACE" w14:textId="73DED755" w:rsidR="008847CE" w:rsidRPr="00856D03" w:rsidRDefault="008847CE" w:rsidP="00750879">
            <w:pPr>
              <w:rPr>
                <w:rFonts w:eastAsia="MS Mincho"/>
              </w:rPr>
            </w:pPr>
          </w:p>
        </w:tc>
      </w:tr>
      <w:tr w:rsidR="008847CE" w14:paraId="683E5FCC" w14:textId="77777777" w:rsidTr="00750879">
        <w:tc>
          <w:tcPr>
            <w:tcW w:w="1656" w:type="dxa"/>
          </w:tcPr>
          <w:p w14:paraId="787B2D99" w14:textId="238FBA57" w:rsidR="008847CE" w:rsidRDefault="008847CE" w:rsidP="00750879"/>
        </w:tc>
        <w:tc>
          <w:tcPr>
            <w:tcW w:w="7406" w:type="dxa"/>
          </w:tcPr>
          <w:p w14:paraId="28914630" w14:textId="2B241D95" w:rsidR="008847CE" w:rsidRDefault="008847CE" w:rsidP="00750879"/>
        </w:tc>
      </w:tr>
      <w:tr w:rsidR="008847CE" w14:paraId="0DB3838C" w14:textId="77777777" w:rsidTr="00750879">
        <w:tc>
          <w:tcPr>
            <w:tcW w:w="1656" w:type="dxa"/>
          </w:tcPr>
          <w:p w14:paraId="3BEE1670" w14:textId="1928EAAD" w:rsidR="008847CE" w:rsidRDefault="008847CE" w:rsidP="00750879"/>
        </w:tc>
        <w:tc>
          <w:tcPr>
            <w:tcW w:w="7406" w:type="dxa"/>
          </w:tcPr>
          <w:p w14:paraId="04E2D935" w14:textId="5BEC73F2" w:rsidR="008847CE" w:rsidRDefault="008847CE" w:rsidP="00750879"/>
        </w:tc>
      </w:tr>
      <w:tr w:rsidR="008847CE" w14:paraId="1E574642" w14:textId="77777777" w:rsidTr="00750879">
        <w:tc>
          <w:tcPr>
            <w:tcW w:w="1656" w:type="dxa"/>
            <w:tcBorders>
              <w:top w:val="single" w:sz="4" w:space="0" w:color="auto"/>
              <w:left w:val="single" w:sz="4" w:space="0" w:color="auto"/>
              <w:bottom w:val="single" w:sz="4" w:space="0" w:color="auto"/>
              <w:right w:val="single" w:sz="4" w:space="0" w:color="auto"/>
            </w:tcBorders>
          </w:tcPr>
          <w:p w14:paraId="3ACA5BAA" w14:textId="296BF88F" w:rsidR="008847CE" w:rsidRDefault="008847CE" w:rsidP="00750879"/>
        </w:tc>
        <w:tc>
          <w:tcPr>
            <w:tcW w:w="7406" w:type="dxa"/>
            <w:tcBorders>
              <w:top w:val="single" w:sz="4" w:space="0" w:color="auto"/>
              <w:left w:val="single" w:sz="4" w:space="0" w:color="auto"/>
              <w:bottom w:val="single" w:sz="4" w:space="0" w:color="auto"/>
              <w:right w:val="single" w:sz="4" w:space="0" w:color="auto"/>
            </w:tcBorders>
          </w:tcPr>
          <w:p w14:paraId="070322B6" w14:textId="4A11D6D8" w:rsidR="008847CE" w:rsidRDefault="008847CE" w:rsidP="00750879"/>
        </w:tc>
      </w:tr>
      <w:tr w:rsidR="008847CE" w14:paraId="6268D97A" w14:textId="77777777" w:rsidTr="00750879">
        <w:tc>
          <w:tcPr>
            <w:tcW w:w="1656" w:type="dxa"/>
            <w:tcBorders>
              <w:top w:val="single" w:sz="4" w:space="0" w:color="auto"/>
              <w:left w:val="single" w:sz="4" w:space="0" w:color="auto"/>
              <w:bottom w:val="single" w:sz="4" w:space="0" w:color="auto"/>
              <w:right w:val="single" w:sz="4" w:space="0" w:color="auto"/>
            </w:tcBorders>
          </w:tcPr>
          <w:p w14:paraId="152F16EA" w14:textId="4CA2AC9F" w:rsidR="008847CE" w:rsidRDefault="008847CE" w:rsidP="00750879"/>
        </w:tc>
        <w:tc>
          <w:tcPr>
            <w:tcW w:w="7406" w:type="dxa"/>
            <w:tcBorders>
              <w:top w:val="single" w:sz="4" w:space="0" w:color="auto"/>
              <w:left w:val="single" w:sz="4" w:space="0" w:color="auto"/>
              <w:bottom w:val="single" w:sz="4" w:space="0" w:color="auto"/>
              <w:right w:val="single" w:sz="4" w:space="0" w:color="auto"/>
            </w:tcBorders>
          </w:tcPr>
          <w:p w14:paraId="4A8EC6AE" w14:textId="2E2B427E" w:rsidR="008847CE" w:rsidRDefault="008847CE" w:rsidP="00750879"/>
        </w:tc>
      </w:tr>
      <w:tr w:rsidR="008847CE" w14:paraId="0FD01699" w14:textId="77777777" w:rsidTr="00750879">
        <w:tc>
          <w:tcPr>
            <w:tcW w:w="1656" w:type="dxa"/>
            <w:tcBorders>
              <w:top w:val="single" w:sz="4" w:space="0" w:color="auto"/>
              <w:left w:val="single" w:sz="4" w:space="0" w:color="auto"/>
              <w:bottom w:val="single" w:sz="4" w:space="0" w:color="auto"/>
              <w:right w:val="single" w:sz="4" w:space="0" w:color="auto"/>
            </w:tcBorders>
          </w:tcPr>
          <w:p w14:paraId="6B6BF61C" w14:textId="01CB6B45" w:rsidR="008847CE" w:rsidRDefault="008847CE" w:rsidP="00750879">
            <w:pPr>
              <w:rPr>
                <w:lang w:eastAsia="zh-CN"/>
              </w:rPr>
            </w:pPr>
          </w:p>
        </w:tc>
        <w:tc>
          <w:tcPr>
            <w:tcW w:w="7406" w:type="dxa"/>
            <w:tcBorders>
              <w:top w:val="single" w:sz="4" w:space="0" w:color="auto"/>
              <w:left w:val="single" w:sz="4" w:space="0" w:color="auto"/>
              <w:bottom w:val="single" w:sz="4" w:space="0" w:color="auto"/>
              <w:right w:val="single" w:sz="4" w:space="0" w:color="auto"/>
            </w:tcBorders>
          </w:tcPr>
          <w:p w14:paraId="27CD7361" w14:textId="17C5293B" w:rsidR="008847CE" w:rsidRDefault="008847CE" w:rsidP="00750879">
            <w:pPr>
              <w:rPr>
                <w:lang w:eastAsia="zh-CN"/>
              </w:rPr>
            </w:pPr>
          </w:p>
        </w:tc>
      </w:tr>
      <w:tr w:rsidR="008847CE" w14:paraId="65142D0A" w14:textId="77777777" w:rsidTr="00750879">
        <w:tc>
          <w:tcPr>
            <w:tcW w:w="1656" w:type="dxa"/>
            <w:tcBorders>
              <w:top w:val="single" w:sz="4" w:space="0" w:color="auto"/>
              <w:left w:val="single" w:sz="4" w:space="0" w:color="auto"/>
              <w:bottom w:val="single" w:sz="4" w:space="0" w:color="auto"/>
              <w:right w:val="single" w:sz="4" w:space="0" w:color="auto"/>
            </w:tcBorders>
          </w:tcPr>
          <w:p w14:paraId="3CFFB490" w14:textId="7E1DE792" w:rsidR="008847CE" w:rsidRDefault="008847CE" w:rsidP="00750879">
            <w:pPr>
              <w:rPr>
                <w:lang w:eastAsia="zh-CN"/>
              </w:rPr>
            </w:pPr>
          </w:p>
        </w:tc>
        <w:tc>
          <w:tcPr>
            <w:tcW w:w="7406" w:type="dxa"/>
            <w:tcBorders>
              <w:top w:val="single" w:sz="4" w:space="0" w:color="auto"/>
              <w:left w:val="single" w:sz="4" w:space="0" w:color="auto"/>
              <w:bottom w:val="single" w:sz="4" w:space="0" w:color="auto"/>
              <w:right w:val="single" w:sz="4" w:space="0" w:color="auto"/>
            </w:tcBorders>
          </w:tcPr>
          <w:p w14:paraId="24A83C0B" w14:textId="21EF8DC1" w:rsidR="008847CE" w:rsidRDefault="008847CE" w:rsidP="00750879">
            <w:pPr>
              <w:rPr>
                <w:lang w:eastAsia="zh-CN"/>
              </w:rPr>
            </w:pPr>
          </w:p>
        </w:tc>
      </w:tr>
      <w:tr w:rsidR="008847CE" w14:paraId="68AF2371" w14:textId="77777777" w:rsidTr="00750879">
        <w:tc>
          <w:tcPr>
            <w:tcW w:w="1656" w:type="dxa"/>
            <w:tcBorders>
              <w:top w:val="single" w:sz="4" w:space="0" w:color="auto"/>
              <w:left w:val="single" w:sz="4" w:space="0" w:color="auto"/>
              <w:bottom w:val="single" w:sz="4" w:space="0" w:color="auto"/>
              <w:right w:val="single" w:sz="4" w:space="0" w:color="auto"/>
            </w:tcBorders>
          </w:tcPr>
          <w:p w14:paraId="5210B791" w14:textId="16D6D0B8" w:rsidR="008847CE" w:rsidRDefault="008847CE" w:rsidP="00750879">
            <w:pPr>
              <w:rPr>
                <w:lang w:eastAsia="zh-CN"/>
              </w:rPr>
            </w:pPr>
          </w:p>
        </w:tc>
        <w:tc>
          <w:tcPr>
            <w:tcW w:w="7406" w:type="dxa"/>
            <w:tcBorders>
              <w:top w:val="single" w:sz="4" w:space="0" w:color="auto"/>
              <w:left w:val="single" w:sz="4" w:space="0" w:color="auto"/>
              <w:bottom w:val="single" w:sz="4" w:space="0" w:color="auto"/>
              <w:right w:val="single" w:sz="4" w:space="0" w:color="auto"/>
            </w:tcBorders>
          </w:tcPr>
          <w:p w14:paraId="665F14D5" w14:textId="5C49D0A9" w:rsidR="008847CE" w:rsidRDefault="008847CE" w:rsidP="00750879">
            <w:pPr>
              <w:rPr>
                <w:lang w:eastAsia="zh-CN"/>
              </w:rPr>
            </w:pPr>
          </w:p>
        </w:tc>
      </w:tr>
    </w:tbl>
    <w:p w14:paraId="2315839C" w14:textId="77777777" w:rsidR="00154A30" w:rsidRDefault="00154A30"/>
    <w:p w14:paraId="47B7354A" w14:textId="1DC4A8C0" w:rsidR="00D7595D" w:rsidRDefault="00154A30">
      <w:r w:rsidRPr="00D7595D">
        <w:rPr>
          <w:b/>
          <w:u w:val="single"/>
        </w:rPr>
        <w:t>Intermediate Round:</w:t>
      </w:r>
      <w:r>
        <w:t xml:space="preserve"> </w:t>
      </w:r>
      <w:r w:rsidR="005A55C1">
        <w:t>No Objections to the initial edits in the RAN2 TU allocation sheet</w:t>
      </w:r>
      <w:r w:rsidR="00D7595D">
        <w:t xml:space="preserve"> v00</w:t>
      </w:r>
      <w:r w:rsidR="005A55C1">
        <w:t xml:space="preserve">. </w:t>
      </w:r>
      <w:r w:rsidR="00D7595D">
        <w:t xml:space="preserve">The reserve is now shown explicitly. There is no need to explicitly endorse any of the detailed comments in this section. </w:t>
      </w:r>
    </w:p>
    <w:p w14:paraId="1C8A9156" w14:textId="77777777" w:rsidR="00D7595D" w:rsidRDefault="00D7595D"/>
    <w:p w14:paraId="48455346" w14:textId="77777777" w:rsidR="00DE1739" w:rsidRDefault="00DE1739" w:rsidP="00DE1739">
      <w:pPr>
        <w:pStyle w:val="Heading1"/>
      </w:pPr>
      <w:r>
        <w:t>RAN2 TU modification for specific WIs</w:t>
      </w:r>
    </w:p>
    <w:p w14:paraId="26987488" w14:textId="77777777" w:rsidR="00DE1739" w:rsidRDefault="00DE1739"/>
    <w:p w14:paraId="41BB3F8D" w14:textId="77777777" w:rsidR="00DE1739" w:rsidRDefault="00DE1739" w:rsidP="00DE1739">
      <w:pPr>
        <w:pStyle w:val="Heading2"/>
      </w:pPr>
      <w:r>
        <w:t>Measurement Gap Enhancements</w:t>
      </w:r>
    </w:p>
    <w:p w14:paraId="790F4494" w14:textId="17EA73D6" w:rsidR="008847CE" w:rsidRPr="008847CE" w:rsidRDefault="008847CE" w:rsidP="008847CE">
      <w:pPr>
        <w:pStyle w:val="Heading3"/>
      </w:pPr>
      <w:r>
        <w:t>Initial Round</w:t>
      </w:r>
    </w:p>
    <w:p w14:paraId="4781DC43" w14:textId="794ABEA1" w:rsidR="00DE1739" w:rsidRDefault="00DE1739" w:rsidP="00DE1739">
      <w:r>
        <w:t xml:space="preserve">In [1], the Observation 1 states: </w:t>
      </w:r>
      <w:r w:rsidRPr="00DE1739">
        <w:t>RAN2 needs a non-negligible TU allocation for the measurement gap enhancements WI in Rel-17. Likely 2-3 T</w:t>
      </w:r>
      <w:r w:rsidR="008C26C1" w:rsidRPr="00DE1739">
        <w:t>u</w:t>
      </w:r>
      <w:r w:rsidRPr="00DE1739">
        <w:t>s are needed in total spread between 2-3 RAN2 meetings.</w:t>
      </w:r>
      <w:r>
        <w:t xml:space="preserve"> </w:t>
      </w:r>
    </w:p>
    <w:p w14:paraId="5BEBE096" w14:textId="77777777" w:rsidR="00DE1739" w:rsidRDefault="00DE1739" w:rsidP="00DE1739">
      <w:r>
        <w:t>Furthermore [1] states the expectation</w:t>
      </w:r>
      <w:r w:rsidR="004112A5">
        <w:t xml:space="preserve"> that RAN4 will provide LS and conclusions such that RAN2 work can start in 2021 Q4 (November meeting). </w:t>
      </w:r>
    </w:p>
    <w:p w14:paraId="0313CA11" w14:textId="77777777" w:rsidR="004112A5" w:rsidRDefault="004112A5" w:rsidP="00DE173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50"/>
        <w:gridCol w:w="7412"/>
      </w:tblGrid>
      <w:tr w:rsidR="00E62652" w14:paraId="24F41B11" w14:textId="77777777" w:rsidTr="004B39EA">
        <w:tc>
          <w:tcPr>
            <w:tcW w:w="1650" w:type="dxa"/>
          </w:tcPr>
          <w:p w14:paraId="293B8D0C" w14:textId="77777777" w:rsidR="00DE1739" w:rsidRDefault="00DE1739" w:rsidP="00ED0A10">
            <w:pPr>
              <w:jc w:val="center"/>
              <w:rPr>
                <w:b/>
                <w:bCs/>
              </w:rPr>
            </w:pPr>
            <w:r>
              <w:rPr>
                <w:b/>
                <w:bCs/>
              </w:rPr>
              <w:t>Company</w:t>
            </w:r>
          </w:p>
        </w:tc>
        <w:tc>
          <w:tcPr>
            <w:tcW w:w="7412" w:type="dxa"/>
          </w:tcPr>
          <w:p w14:paraId="6C9ED8E8" w14:textId="77777777" w:rsidR="00DE1739" w:rsidRDefault="00DE1739" w:rsidP="00ED0A10">
            <w:pPr>
              <w:jc w:val="center"/>
              <w:rPr>
                <w:b/>
                <w:bCs/>
              </w:rPr>
            </w:pPr>
            <w:r>
              <w:rPr>
                <w:b/>
                <w:bCs/>
              </w:rPr>
              <w:t>Comment</w:t>
            </w:r>
          </w:p>
        </w:tc>
      </w:tr>
      <w:tr w:rsidR="00E62652" w14:paraId="6CA34AE5" w14:textId="77777777" w:rsidTr="004B39EA">
        <w:tc>
          <w:tcPr>
            <w:tcW w:w="1650" w:type="dxa"/>
          </w:tcPr>
          <w:p w14:paraId="43BF2C79" w14:textId="77777777" w:rsidR="00DE1739" w:rsidRDefault="004112A5" w:rsidP="00ED0A10">
            <w:r>
              <w:t>RAN2 Chairman</w:t>
            </w:r>
          </w:p>
        </w:tc>
        <w:tc>
          <w:tcPr>
            <w:tcW w:w="7412" w:type="dxa"/>
          </w:tcPr>
          <w:p w14:paraId="1819FADF" w14:textId="77777777" w:rsidR="00DE1739" w:rsidRDefault="004112A5" w:rsidP="00ED0A10">
            <w:r>
              <w:t xml:space="preserve">I believe that indeed Measurement Gap </w:t>
            </w:r>
            <w:r w:rsidR="00E62652">
              <w:t xml:space="preserve">Enhancement </w:t>
            </w:r>
            <w:r>
              <w:t>discussions in RAN2 might be controversial and associated with certain leve</w:t>
            </w:r>
            <w:r w:rsidR="00E62652">
              <w:t>l of confusion, and 3 meetings sh</w:t>
            </w:r>
            <w:r>
              <w:t xml:space="preserve">ould be expected, and RAN4 Should </w:t>
            </w:r>
            <w:r w:rsidR="00E62652">
              <w:t xml:space="preserve">really </w:t>
            </w:r>
            <w:r>
              <w:t xml:space="preserve">conclude such that RAN2 can start work in November. </w:t>
            </w:r>
          </w:p>
          <w:p w14:paraId="37B9F97B" w14:textId="77777777" w:rsidR="00E62652" w:rsidRDefault="004112A5" w:rsidP="00E62652">
            <w:r>
              <w:t>On the exact TU allocation</w:t>
            </w:r>
            <w:r w:rsidR="00E62652">
              <w:t>, IMHO the need would depend on to what extent RAN4 can/cannot converge on mechanisms. If several major mechanism decisions are left open to RAN2</w:t>
            </w:r>
            <w:r>
              <w:t xml:space="preserve"> </w:t>
            </w:r>
            <w:r w:rsidR="00E62652">
              <w:t>there is indeed a risk that significant discussion is required.</w:t>
            </w:r>
          </w:p>
          <w:p w14:paraId="74A4AD8F" w14:textId="24A439B5" w:rsidR="004112A5" w:rsidRDefault="00E62652" w:rsidP="00E62652">
            <w:r>
              <w:t>I</w:t>
            </w:r>
            <w:r w:rsidR="004112A5">
              <w:t>t may be feasible to allocate 0.5 T</w:t>
            </w:r>
            <w:r w:rsidR="008C26C1">
              <w:t>u</w:t>
            </w:r>
            <w:r w:rsidR="004112A5">
              <w:t xml:space="preserve">s for 3 consecutive meetings starting Nov, without impacting TU allocation for other items. </w:t>
            </w:r>
            <w:r>
              <w:t>I</w:t>
            </w:r>
            <w:r w:rsidR="004112A5">
              <w:t xml:space="preserve">f needed additional CB time can be used. </w:t>
            </w:r>
          </w:p>
        </w:tc>
      </w:tr>
      <w:tr w:rsidR="00E62652" w14:paraId="114A0B44" w14:textId="77777777" w:rsidTr="004B39EA">
        <w:tc>
          <w:tcPr>
            <w:tcW w:w="1650" w:type="dxa"/>
          </w:tcPr>
          <w:p w14:paraId="4F7D2E73" w14:textId="1E5DC4C2" w:rsidR="00DE1739" w:rsidRDefault="000C3811" w:rsidP="00ED0A10">
            <w:r>
              <w:t>Futurewei</w:t>
            </w:r>
          </w:p>
        </w:tc>
        <w:tc>
          <w:tcPr>
            <w:tcW w:w="7412" w:type="dxa"/>
          </w:tcPr>
          <w:p w14:paraId="45E26F6F" w14:textId="3EA0E075" w:rsidR="00DE1739" w:rsidRDefault="000C3811" w:rsidP="00ED0A10">
            <w:r>
              <w:t>The priority should be given to properly complete those W</w:t>
            </w:r>
            <w:r w:rsidR="008C26C1">
              <w:t>i</w:t>
            </w:r>
            <w:r>
              <w:t>s already with  committed RAN2 T</w:t>
            </w:r>
            <w:r w:rsidR="008C26C1">
              <w:t>u</w:t>
            </w:r>
            <w:r>
              <w:t>s.</w:t>
            </w:r>
          </w:p>
          <w:p w14:paraId="106BC3FA" w14:textId="0AAA0CC6" w:rsidR="000C3811" w:rsidRDefault="000C3811" w:rsidP="00ED0A10">
            <w:r>
              <w:t>0.5 T</w:t>
            </w:r>
            <w:r w:rsidR="008C26C1">
              <w:t>u</w:t>
            </w:r>
            <w:r>
              <w:t xml:space="preserve">s for 3 meetings starting from Nov. may be considered. The decision should be made in RAN#93, pending on RAN4 progress. </w:t>
            </w:r>
          </w:p>
        </w:tc>
      </w:tr>
      <w:tr w:rsidR="004B39EA" w14:paraId="55EC4D0D" w14:textId="77777777" w:rsidTr="004B39EA">
        <w:tc>
          <w:tcPr>
            <w:tcW w:w="1650" w:type="dxa"/>
          </w:tcPr>
          <w:p w14:paraId="609EE114" w14:textId="46634C05" w:rsidR="004B39EA" w:rsidRDefault="004B39EA" w:rsidP="004B39EA">
            <w:r>
              <w:rPr>
                <w:rFonts w:hint="eastAsia"/>
                <w:lang w:eastAsia="zh-CN"/>
              </w:rPr>
              <w:t>O</w:t>
            </w:r>
            <w:r>
              <w:rPr>
                <w:lang w:eastAsia="zh-CN"/>
              </w:rPr>
              <w:t>PPO</w:t>
            </w:r>
          </w:p>
        </w:tc>
        <w:tc>
          <w:tcPr>
            <w:tcW w:w="7412" w:type="dxa"/>
          </w:tcPr>
          <w:p w14:paraId="4A2DB101" w14:textId="322B8EB7" w:rsidR="004B39EA" w:rsidRDefault="004B39EA" w:rsidP="004B39EA">
            <w:r>
              <w:rPr>
                <w:lang w:eastAsia="zh-CN"/>
              </w:rPr>
              <w:t>We also think the principle should avoid jeopardizing T</w:t>
            </w:r>
            <w:r w:rsidR="008C26C1">
              <w:rPr>
                <w:lang w:eastAsia="zh-CN"/>
              </w:rPr>
              <w:t>u</w:t>
            </w:r>
            <w:r>
              <w:rPr>
                <w:lang w:eastAsia="zh-CN"/>
              </w:rPr>
              <w:t>s already allocated to W</w:t>
            </w:r>
            <w:r w:rsidR="008C26C1">
              <w:rPr>
                <w:lang w:eastAsia="zh-CN"/>
              </w:rPr>
              <w:t>i</w:t>
            </w:r>
            <w:r>
              <w:rPr>
                <w:lang w:eastAsia="zh-CN"/>
              </w:rPr>
              <w:t>s in progress.  It would be good to see the progress in RAN4 in August, it would be even better to task RAN4 to converge on controversial issues which is closely related to RAN2.</w:t>
            </w:r>
          </w:p>
        </w:tc>
      </w:tr>
      <w:tr w:rsidR="004B39EA" w14:paraId="2B5EBD36" w14:textId="77777777" w:rsidTr="004B39EA">
        <w:tc>
          <w:tcPr>
            <w:tcW w:w="1650" w:type="dxa"/>
          </w:tcPr>
          <w:p w14:paraId="6554D5D2" w14:textId="4E914A9D" w:rsidR="004B39EA" w:rsidRDefault="00856D03" w:rsidP="004B39EA">
            <w:r>
              <w:rPr>
                <w:rFonts w:eastAsia="MS Mincho" w:hint="eastAsia"/>
              </w:rPr>
              <w:t>Q</w:t>
            </w:r>
            <w:r>
              <w:rPr>
                <w:rFonts w:eastAsia="MS Mincho"/>
              </w:rPr>
              <w:t>ualcomm Incorporated</w:t>
            </w:r>
          </w:p>
        </w:tc>
        <w:tc>
          <w:tcPr>
            <w:tcW w:w="7412" w:type="dxa"/>
          </w:tcPr>
          <w:p w14:paraId="5B7AD254" w14:textId="6FFEF4C7" w:rsidR="004B39EA" w:rsidRDefault="00856D03" w:rsidP="004B39EA">
            <w:r>
              <w:t>Agree to Futurewei’s comment “0.5 T</w:t>
            </w:r>
            <w:r w:rsidR="008C26C1">
              <w:t>u</w:t>
            </w:r>
            <w:r>
              <w:t>s for 3 meetings starting from Nov. may be considered.”</w:t>
            </w:r>
          </w:p>
          <w:p w14:paraId="6C1EC2B6" w14:textId="77777777" w:rsidR="00856D03" w:rsidRDefault="00856D03" w:rsidP="004B39EA">
            <w:pPr>
              <w:rPr>
                <w:rFonts w:eastAsia="MS Mincho"/>
              </w:rPr>
            </w:pPr>
            <w:r>
              <w:rPr>
                <w:rFonts w:eastAsia="MS Mincho" w:hint="eastAsia"/>
              </w:rPr>
              <w:t>T</w:t>
            </w:r>
            <w:r>
              <w:rPr>
                <w:rFonts w:eastAsia="MS Mincho"/>
              </w:rPr>
              <w:t>o us, the WI objectives require new</w:t>
            </w:r>
            <w:r w:rsidRPr="00856D03">
              <w:rPr>
                <w:rFonts w:eastAsia="MS Mincho"/>
              </w:rPr>
              <w:t xml:space="preserve"> RRC configuration</w:t>
            </w:r>
            <w:r>
              <w:rPr>
                <w:rFonts w:eastAsia="MS Mincho"/>
              </w:rPr>
              <w:t>s</w:t>
            </w:r>
            <w:r w:rsidRPr="00856D03">
              <w:rPr>
                <w:rFonts w:eastAsia="MS Mincho"/>
              </w:rPr>
              <w:t xml:space="preserve"> and almost no procedural impact.</w:t>
            </w:r>
          </w:p>
          <w:p w14:paraId="6B3CC687" w14:textId="0A795452" w:rsidR="00856D03" w:rsidRPr="00856D03" w:rsidRDefault="00856D03" w:rsidP="004B39EA">
            <w:pPr>
              <w:rPr>
                <w:rFonts w:eastAsia="MS Mincho"/>
              </w:rPr>
            </w:pPr>
            <w:r>
              <w:rPr>
                <w:rFonts w:eastAsia="MS Mincho"/>
              </w:rPr>
              <w:t xml:space="preserve">For objective (1), it should be noted that </w:t>
            </w:r>
            <w:r w:rsidRPr="00856D03">
              <w:rPr>
                <w:rFonts w:eastAsia="MS Mincho"/>
              </w:rPr>
              <w:t xml:space="preserve">it is </w:t>
            </w:r>
            <w:r>
              <w:rPr>
                <w:rFonts w:eastAsia="MS Mincho"/>
              </w:rPr>
              <w:t xml:space="preserve">already </w:t>
            </w:r>
            <w:r w:rsidRPr="00856D03">
              <w:rPr>
                <w:rFonts w:eastAsia="MS Mincho"/>
              </w:rPr>
              <w:t>clear in the current RAN2 specifications in what conditions the UE requires measurement gap for SSB based measurements. It is based on whether the measured SSB is intra-frequency</w:t>
            </w:r>
            <w:r w:rsidR="002963DC">
              <w:rPr>
                <w:rFonts w:eastAsia="MS Mincho"/>
              </w:rPr>
              <w:t>/inter-frequency</w:t>
            </w:r>
            <w:r w:rsidRPr="00856D03">
              <w:rPr>
                <w:rFonts w:eastAsia="MS Mincho"/>
              </w:rPr>
              <w:t>, is within the active BWP, what the UE reports in RRC Reconfiguration Complete, and combination of reported UE capabilities. Essentially the network knows if the UE requires measurement gap for each BWP when it becomes the active BWP.</w:t>
            </w:r>
            <w:r>
              <w:rPr>
                <w:rFonts w:eastAsia="MS Mincho"/>
              </w:rPr>
              <w:t xml:space="preserve"> </w:t>
            </w:r>
            <w:r w:rsidR="002963DC">
              <w:rPr>
                <w:rFonts w:eastAsia="MS Mincho"/>
              </w:rPr>
              <w:t xml:space="preserve">It is today’s network </w:t>
            </w:r>
            <w:r w:rsidR="008C26C1">
              <w:rPr>
                <w:rFonts w:eastAsia="MS Mincho"/>
              </w:rPr>
              <w:pgNum/>
            </w:r>
            <w:r w:rsidR="008C26C1">
              <w:rPr>
                <w:rFonts w:eastAsia="MS Mincho"/>
              </w:rPr>
              <w:t>ehavior</w:t>
            </w:r>
            <w:r w:rsidR="002963DC">
              <w:rPr>
                <w:rFonts w:eastAsia="MS Mincho"/>
              </w:rPr>
              <w:t xml:space="preserve"> to configure</w:t>
            </w:r>
            <w:r w:rsidRPr="00856D03">
              <w:rPr>
                <w:rFonts w:eastAsia="MS Mincho"/>
              </w:rPr>
              <w:t xml:space="preserve"> measurement gap when the UE requires measurement gap in at least one active BWP</w:t>
            </w:r>
            <w:r w:rsidR="002963DC">
              <w:rPr>
                <w:rFonts w:eastAsia="MS Mincho"/>
              </w:rPr>
              <w:t xml:space="preserve">. Only addition is to </w:t>
            </w:r>
            <w:r>
              <w:rPr>
                <w:rFonts w:eastAsia="MS Mincho"/>
              </w:rPr>
              <w:t>a</w:t>
            </w:r>
            <w:r w:rsidRPr="00856D03">
              <w:rPr>
                <w:rFonts w:eastAsia="MS Mincho"/>
              </w:rPr>
              <w:t xml:space="preserve"> flag for dynamic on/off.</w:t>
            </w:r>
          </w:p>
          <w:p w14:paraId="029BBAED" w14:textId="65EC5957" w:rsidR="00856D03" w:rsidRPr="00856D03" w:rsidRDefault="00856D03" w:rsidP="004B39EA">
            <w:pPr>
              <w:rPr>
                <w:rFonts w:eastAsia="MS Mincho"/>
              </w:rPr>
            </w:pPr>
            <w:r>
              <w:rPr>
                <w:rFonts w:eastAsia="MS Mincho" w:hint="eastAsia"/>
              </w:rPr>
              <w:t>T</w:t>
            </w:r>
            <w:r>
              <w:rPr>
                <w:rFonts w:eastAsia="MS Mincho"/>
              </w:rPr>
              <w:t>he objectives (2) and (3) are to purely add RRC configurations.</w:t>
            </w:r>
          </w:p>
        </w:tc>
      </w:tr>
      <w:tr w:rsidR="00814932" w14:paraId="27EDCA63" w14:textId="77777777" w:rsidTr="004B39EA">
        <w:tc>
          <w:tcPr>
            <w:tcW w:w="1650" w:type="dxa"/>
          </w:tcPr>
          <w:p w14:paraId="6C8D936A" w14:textId="246124D1" w:rsidR="00814932" w:rsidRDefault="00814932" w:rsidP="00814932">
            <w:r>
              <w:rPr>
                <w:rStyle w:val="normaltextrun"/>
                <w:szCs w:val="22"/>
              </w:rPr>
              <w:t>Intel</w:t>
            </w:r>
            <w:r>
              <w:rPr>
                <w:rStyle w:val="eop"/>
                <w:szCs w:val="22"/>
              </w:rPr>
              <w:t> </w:t>
            </w:r>
          </w:p>
        </w:tc>
        <w:tc>
          <w:tcPr>
            <w:tcW w:w="7412" w:type="dxa"/>
          </w:tcPr>
          <w:p w14:paraId="0E5D2F57" w14:textId="2181398F" w:rsidR="00814932" w:rsidRDefault="00814932" w:rsidP="00814932">
            <w:r>
              <w:rPr>
                <w:rStyle w:val="normaltextrun"/>
                <w:szCs w:val="22"/>
              </w:rPr>
              <w:t>We agree with RAN2 chair’s suggestion to consider 0.5 T</w:t>
            </w:r>
            <w:r w:rsidR="008C26C1">
              <w:rPr>
                <w:rStyle w:val="normaltextrun"/>
                <w:szCs w:val="22"/>
              </w:rPr>
              <w:t>u</w:t>
            </w:r>
            <w:r>
              <w:rPr>
                <w:rStyle w:val="normaltextrun"/>
                <w:szCs w:val="22"/>
              </w:rPr>
              <w:t>s for 3 meetings starting Nov.  Depending on RAN4 progress, this can be revisited in next plenary. </w:t>
            </w:r>
            <w:r>
              <w:rPr>
                <w:rStyle w:val="eop"/>
                <w:szCs w:val="22"/>
              </w:rPr>
              <w:t> </w:t>
            </w:r>
          </w:p>
        </w:tc>
      </w:tr>
      <w:tr w:rsidR="00B2426A" w14:paraId="6B09E499" w14:textId="77777777" w:rsidTr="004B39EA">
        <w:tc>
          <w:tcPr>
            <w:tcW w:w="1650" w:type="dxa"/>
          </w:tcPr>
          <w:p w14:paraId="687A1121" w14:textId="418978F1" w:rsidR="00B2426A" w:rsidRDefault="00B2426A" w:rsidP="00B2426A">
            <w:r>
              <w:t>MediaTek</w:t>
            </w:r>
          </w:p>
        </w:tc>
        <w:tc>
          <w:tcPr>
            <w:tcW w:w="7412" w:type="dxa"/>
          </w:tcPr>
          <w:p w14:paraId="2DEFFEAC" w14:textId="44D9DAEC" w:rsidR="00B2426A" w:rsidRDefault="00B2426A" w:rsidP="00B2426A">
            <w:r>
              <w:t>Based on the progress on MG WI so far, we think “adding 0.5 T</w:t>
            </w:r>
            <w:r w:rsidR="008C26C1">
              <w:t>u</w:t>
            </w:r>
            <w:r>
              <w:t xml:space="preserve">s for 3 meetings starting from Nov without impact other WI” is a reasonable approach. We can also confirm this in next RP meeting. </w:t>
            </w:r>
          </w:p>
        </w:tc>
      </w:tr>
      <w:tr w:rsidR="00097735" w14:paraId="27D59A86" w14:textId="77777777" w:rsidTr="00097735">
        <w:tc>
          <w:tcPr>
            <w:tcW w:w="1650" w:type="dxa"/>
          </w:tcPr>
          <w:p w14:paraId="60262A77" w14:textId="77777777" w:rsidR="00097735" w:rsidRDefault="00097735" w:rsidP="00982C1F">
            <w:r>
              <w:t>Ericsson</w:t>
            </w:r>
          </w:p>
        </w:tc>
        <w:tc>
          <w:tcPr>
            <w:tcW w:w="7412" w:type="dxa"/>
          </w:tcPr>
          <w:p w14:paraId="3337EF59" w14:textId="727A6C6D" w:rsidR="00097735" w:rsidRDefault="00097735" w:rsidP="00982C1F">
            <w:r>
              <w:t>We agree with the RAN2 chairman that it would be good if RAN2 discusses this topic in 3 meetings. RAN4 is likely to send an LS to RAN2 in the August meeting meaning that RAN2 can start the work in November. As to the amount of T</w:t>
            </w:r>
            <w:r w:rsidR="008C26C1">
              <w:t>u</w:t>
            </w:r>
            <w:r>
              <w:t>s in each meeting, 0.5 T</w:t>
            </w:r>
            <w:r w:rsidR="008C26C1">
              <w:t>u</w:t>
            </w:r>
            <w:r>
              <w:t>s is perhaps sufficient. Less than that would probably not be meaningful.</w:t>
            </w:r>
          </w:p>
          <w:p w14:paraId="03E5F430" w14:textId="2B926FDC" w:rsidR="00097735" w:rsidRDefault="00097735" w:rsidP="00982C1F">
            <w:r>
              <w:t>As indicated above, to take comeback time and use it for W</w:t>
            </w:r>
            <w:r w:rsidR="008C26C1">
              <w:t>i</w:t>
            </w:r>
            <w:r>
              <w:t>s is questionable in our view. The comeback time is commonly shared among all other W</w:t>
            </w:r>
            <w:r w:rsidR="008C26C1">
              <w:t>i</w:t>
            </w:r>
            <w:r>
              <w:t>s and using for e.g. the measurement gaps WI would remove precious time from the other W</w:t>
            </w:r>
            <w:r w:rsidR="008C26C1">
              <w:t>i</w:t>
            </w:r>
            <w:r>
              <w:t>s and hence limit the progress for those.</w:t>
            </w:r>
          </w:p>
        </w:tc>
      </w:tr>
      <w:tr w:rsidR="00B2426A" w14:paraId="17E03E82" w14:textId="77777777" w:rsidTr="004B39EA">
        <w:tc>
          <w:tcPr>
            <w:tcW w:w="1650" w:type="dxa"/>
          </w:tcPr>
          <w:p w14:paraId="7593B2CC" w14:textId="19E4864C" w:rsidR="00B2426A" w:rsidRDefault="00097BA6" w:rsidP="00B2426A">
            <w:r>
              <w:t>Samsung</w:t>
            </w:r>
          </w:p>
        </w:tc>
        <w:tc>
          <w:tcPr>
            <w:tcW w:w="7412" w:type="dxa"/>
          </w:tcPr>
          <w:p w14:paraId="3E3F27A2" w14:textId="68C73545" w:rsidR="00B2426A" w:rsidRDefault="00097BA6" w:rsidP="00097BA6">
            <w:r>
              <w:t>We agree with RAN2 chairman</w:t>
            </w:r>
            <w:r w:rsidR="008C26C1">
              <w:t>’</w:t>
            </w:r>
            <w:r>
              <w:t>s suggestion.</w:t>
            </w:r>
          </w:p>
        </w:tc>
      </w:tr>
      <w:tr w:rsidR="008C26C1" w14:paraId="138A8C5D" w14:textId="77777777" w:rsidTr="004B39EA">
        <w:tc>
          <w:tcPr>
            <w:tcW w:w="1650" w:type="dxa"/>
          </w:tcPr>
          <w:p w14:paraId="55C05B16" w14:textId="3D539439" w:rsidR="008C26C1" w:rsidRDefault="008C26C1" w:rsidP="00B2426A">
            <w:pPr>
              <w:rPr>
                <w:lang w:eastAsia="zh-CN"/>
              </w:rPr>
            </w:pPr>
            <w:r>
              <w:rPr>
                <w:rFonts w:hint="eastAsia"/>
                <w:lang w:eastAsia="zh-CN"/>
              </w:rPr>
              <w:t>CATT</w:t>
            </w:r>
          </w:p>
        </w:tc>
        <w:tc>
          <w:tcPr>
            <w:tcW w:w="7412" w:type="dxa"/>
          </w:tcPr>
          <w:p w14:paraId="4F7340D2" w14:textId="38381757" w:rsidR="008C26C1" w:rsidRDefault="00A305BA" w:rsidP="00097BA6">
            <w:pPr>
              <w:rPr>
                <w:lang w:eastAsia="zh-CN"/>
              </w:rPr>
            </w:pPr>
            <w:r>
              <w:rPr>
                <w:rFonts w:hint="eastAsia"/>
                <w:lang w:eastAsia="zh-CN"/>
              </w:rPr>
              <w:t>W</w:t>
            </w:r>
            <w:r w:rsidR="008C26C1">
              <w:rPr>
                <w:rFonts w:hint="eastAsia"/>
                <w:lang w:eastAsia="zh-CN"/>
              </w:rPr>
              <w:t>e agree with R2 chair</w:t>
            </w:r>
            <w:r w:rsidR="008C26C1">
              <w:rPr>
                <w:lang w:eastAsia="zh-CN"/>
              </w:rPr>
              <w:t>’</w:t>
            </w:r>
            <w:r w:rsidR="008C26C1">
              <w:rPr>
                <w:rFonts w:hint="eastAsia"/>
                <w:lang w:eastAsia="zh-CN"/>
              </w:rPr>
              <w:t xml:space="preserve">s suggestion. </w:t>
            </w:r>
          </w:p>
        </w:tc>
      </w:tr>
      <w:tr w:rsidR="00BB357F" w14:paraId="063F0632" w14:textId="77777777" w:rsidTr="00BB357F">
        <w:tc>
          <w:tcPr>
            <w:tcW w:w="1650" w:type="dxa"/>
            <w:tcBorders>
              <w:top w:val="single" w:sz="4" w:space="0" w:color="auto"/>
              <w:left w:val="single" w:sz="4" w:space="0" w:color="auto"/>
              <w:bottom w:val="single" w:sz="4" w:space="0" w:color="auto"/>
              <w:right w:val="single" w:sz="4" w:space="0" w:color="auto"/>
            </w:tcBorders>
          </w:tcPr>
          <w:p w14:paraId="1A648475" w14:textId="77777777" w:rsidR="00BB357F" w:rsidRDefault="00BB357F" w:rsidP="00E676B8">
            <w:pPr>
              <w:rPr>
                <w:lang w:eastAsia="zh-CN"/>
              </w:rPr>
            </w:pPr>
            <w:r>
              <w:rPr>
                <w:lang w:eastAsia="zh-CN"/>
              </w:rPr>
              <w:t>Nokia, Nokia Shanghai Bell</w:t>
            </w:r>
          </w:p>
        </w:tc>
        <w:tc>
          <w:tcPr>
            <w:tcW w:w="7412" w:type="dxa"/>
            <w:tcBorders>
              <w:top w:val="single" w:sz="4" w:space="0" w:color="auto"/>
              <w:left w:val="single" w:sz="4" w:space="0" w:color="auto"/>
              <w:bottom w:val="single" w:sz="4" w:space="0" w:color="auto"/>
              <w:right w:val="single" w:sz="4" w:space="0" w:color="auto"/>
            </w:tcBorders>
          </w:tcPr>
          <w:p w14:paraId="1D3A3587" w14:textId="77777777" w:rsidR="00BB357F" w:rsidRDefault="00BB357F" w:rsidP="00E676B8">
            <w:pPr>
              <w:rPr>
                <w:lang w:eastAsia="zh-CN"/>
              </w:rPr>
            </w:pPr>
            <w:r>
              <w:rPr>
                <w:lang w:eastAsia="zh-CN"/>
              </w:rPr>
              <w:t xml:space="preserve">The scope of the work should be very clear: For these kinds of topics, several meetings are needed to finalize, especially if LSs between WGs are needed. Ideally, RAN2 should start the work immediately in August to have any chance of completing it in Rel-17, but likely it is only possible in November given that RAN4 hasn't progressed sufficiently to inform RAN2 of the status yet. </w:t>
            </w:r>
          </w:p>
          <w:p w14:paraId="5D243849" w14:textId="77777777" w:rsidR="00BB357F" w:rsidRDefault="00BB357F" w:rsidP="00E676B8">
            <w:pPr>
              <w:rPr>
                <w:lang w:eastAsia="zh-CN"/>
              </w:rPr>
            </w:pPr>
            <w:r>
              <w:rPr>
                <w:lang w:eastAsia="zh-CN"/>
              </w:rPr>
              <w:t>Looking at the objectives, we note the following:</w:t>
            </w:r>
          </w:p>
          <w:p w14:paraId="519023DB" w14:textId="77777777" w:rsidR="00BB357F" w:rsidRDefault="00BB357F" w:rsidP="00E676B8">
            <w:pPr>
              <w:pStyle w:val="ListParagraph"/>
              <w:numPr>
                <w:ilvl w:val="0"/>
                <w:numId w:val="4"/>
              </w:numPr>
              <w:ind w:firstLineChars="0"/>
              <w:rPr>
                <w:lang w:eastAsia="zh-CN"/>
              </w:rPr>
            </w:pPr>
            <w:r w:rsidRPr="00BB357F">
              <w:rPr>
                <w:lang w:eastAsia="zh-CN"/>
              </w:rPr>
              <w:t xml:space="preserve">Scope: </w:t>
            </w:r>
            <w:r>
              <w:rPr>
                <w:lang w:eastAsia="zh-CN"/>
              </w:rPr>
              <w:t xml:space="preserve">There are 3 separate gap pattern objectives, each of which may require slightly different procedures. RAN2/4 will also have to discuss which gaps can be configured simultaneously, and how they co-exist if that is allowed. --&gt; 1-2 meetings, with 1-2 TUs (i.e. 0.5-1 TU / meeting) </w:t>
            </w:r>
          </w:p>
          <w:p w14:paraId="21BC7282" w14:textId="77777777" w:rsidR="00BB357F" w:rsidRDefault="00BB357F" w:rsidP="00E676B8">
            <w:pPr>
              <w:pStyle w:val="ListParagraph"/>
              <w:numPr>
                <w:ilvl w:val="0"/>
                <w:numId w:val="4"/>
              </w:numPr>
              <w:ind w:firstLineChars="0"/>
              <w:rPr>
                <w:lang w:eastAsia="zh-CN"/>
              </w:rPr>
            </w:pPr>
            <w:r w:rsidRPr="00BB357F">
              <w:rPr>
                <w:lang w:eastAsia="zh-CN"/>
              </w:rPr>
              <w:t>Activation/deactivation:</w:t>
            </w:r>
            <w:r>
              <w:rPr>
                <w:lang w:eastAsia="zh-CN"/>
              </w:rPr>
              <w:t xml:space="preserve"> Currently gaps are always active when configured. Changing that paradigm requires careful checking of both UP and CP aspects (e.g. what if gap is released while active? How many can be configured? --&gt; 1-3 meetings, with 1-2 TUs (i.e. 0.5-1 TU / meeting)</w:t>
            </w:r>
          </w:p>
          <w:p w14:paraId="5581B8EC" w14:textId="77777777" w:rsidR="00BB357F" w:rsidRDefault="00BB357F" w:rsidP="00E676B8">
            <w:pPr>
              <w:pStyle w:val="ListParagraph"/>
              <w:numPr>
                <w:ilvl w:val="0"/>
                <w:numId w:val="4"/>
              </w:numPr>
              <w:ind w:firstLineChars="0"/>
              <w:rPr>
                <w:lang w:eastAsia="zh-CN"/>
              </w:rPr>
            </w:pPr>
            <w:r w:rsidRPr="00BB357F">
              <w:rPr>
                <w:lang w:eastAsia="zh-CN"/>
              </w:rPr>
              <w:t>Multiple gap patterns:</w:t>
            </w:r>
            <w:r>
              <w:rPr>
                <w:lang w:eastAsia="zh-CN"/>
              </w:rPr>
              <w:t xml:space="preserve"> In addition to basics of this (MAC currently assumes one MG), overlap of gap patterns needs to be discussed (i.e. can gap1 and gap2 overlap?). --&gt; 1-3 meetings, with 1-2 TUs (i.e. 0.5-1 TU / meeting)</w:t>
            </w:r>
          </w:p>
          <w:p w14:paraId="6CA00B73" w14:textId="77777777" w:rsidR="00BB357F" w:rsidRDefault="00BB357F" w:rsidP="00E676B8">
            <w:pPr>
              <w:pStyle w:val="ListParagraph"/>
              <w:numPr>
                <w:ilvl w:val="0"/>
                <w:numId w:val="4"/>
              </w:numPr>
              <w:ind w:firstLineChars="0"/>
              <w:rPr>
                <w:lang w:eastAsia="zh-CN"/>
              </w:rPr>
            </w:pPr>
            <w:r w:rsidRPr="00BB357F">
              <w:rPr>
                <w:lang w:eastAsia="zh-CN"/>
              </w:rPr>
              <w:t>MAC and BWPs:</w:t>
            </w:r>
            <w:r>
              <w:rPr>
                <w:lang w:eastAsia="zh-CN"/>
              </w:rPr>
              <w:t xml:space="preserve"> There is gap pattern activation based on BWP switching. This requires checking both MAC impacts as well as RRC configuration aspects --&gt; 1-2 meetings, with 0.5-1 TUs (i.e. 0.25-0.5 TU / meeting)</w:t>
            </w:r>
          </w:p>
          <w:p w14:paraId="52E43330" w14:textId="77777777" w:rsidR="00BB357F" w:rsidRDefault="00BB357F" w:rsidP="00E676B8">
            <w:pPr>
              <w:pStyle w:val="ListParagraph"/>
              <w:numPr>
                <w:ilvl w:val="0"/>
                <w:numId w:val="4"/>
              </w:numPr>
              <w:ind w:firstLineChars="0"/>
              <w:rPr>
                <w:lang w:eastAsia="zh-CN"/>
              </w:rPr>
            </w:pPr>
            <w:r w:rsidRPr="00BB357F">
              <w:rPr>
                <w:lang w:eastAsia="zh-CN"/>
              </w:rPr>
              <w:t>UE capabilities and ASN.1:</w:t>
            </w:r>
            <w:r>
              <w:rPr>
                <w:lang w:eastAsia="zh-CN"/>
              </w:rPr>
              <w:t xml:space="preserve"> As usual, these discussions will require some time in RAN2 to finalize everything. --&gt; 1-2 meetings, with 1-2 TUs (i.e. 0.5-1 TU / meeting)</w:t>
            </w:r>
          </w:p>
          <w:p w14:paraId="178C8E62" w14:textId="77777777" w:rsidR="00BB357F" w:rsidRDefault="00BB357F" w:rsidP="00E676B8">
            <w:pPr>
              <w:rPr>
                <w:lang w:eastAsia="zh-CN"/>
              </w:rPr>
            </w:pPr>
            <w:r>
              <w:rPr>
                <w:lang w:eastAsia="zh-CN"/>
              </w:rPr>
              <w:t>Of course some of these can be done in parallel, but considering that the work can likely only start in November RAN2, 1-2 TUs / meeting seem required as RAN2 needs to start ASN.1 review after February meeting.</w:t>
            </w:r>
          </w:p>
        </w:tc>
      </w:tr>
      <w:tr w:rsidR="00D576FE" w14:paraId="054D8F3F" w14:textId="77777777" w:rsidTr="00BB357F">
        <w:tc>
          <w:tcPr>
            <w:tcW w:w="1650" w:type="dxa"/>
            <w:tcBorders>
              <w:top w:val="single" w:sz="4" w:space="0" w:color="auto"/>
              <w:left w:val="single" w:sz="4" w:space="0" w:color="auto"/>
              <w:bottom w:val="single" w:sz="4" w:space="0" w:color="auto"/>
              <w:right w:val="single" w:sz="4" w:space="0" w:color="auto"/>
            </w:tcBorders>
          </w:tcPr>
          <w:p w14:paraId="5096719D" w14:textId="3C7B0D1E" w:rsidR="00D576FE" w:rsidRDefault="00D576FE" w:rsidP="00E676B8">
            <w:pPr>
              <w:rPr>
                <w:lang w:eastAsia="zh-CN"/>
              </w:rPr>
            </w:pPr>
            <w:r>
              <w:rPr>
                <w:lang w:eastAsia="zh-CN"/>
              </w:rPr>
              <w:t>Huawei, HiSilicon</w:t>
            </w:r>
          </w:p>
        </w:tc>
        <w:tc>
          <w:tcPr>
            <w:tcW w:w="7412" w:type="dxa"/>
            <w:tcBorders>
              <w:top w:val="single" w:sz="4" w:space="0" w:color="auto"/>
              <w:left w:val="single" w:sz="4" w:space="0" w:color="auto"/>
              <w:bottom w:val="single" w:sz="4" w:space="0" w:color="auto"/>
              <w:right w:val="single" w:sz="4" w:space="0" w:color="auto"/>
            </w:tcBorders>
          </w:tcPr>
          <w:p w14:paraId="56113EB0" w14:textId="3746BFD8" w:rsidR="00D576FE" w:rsidRDefault="00D576FE" w:rsidP="00D576FE">
            <w:r>
              <w:rPr>
                <w:lang w:eastAsia="zh-CN"/>
              </w:rPr>
              <w:t xml:space="preserve">This one that we are debating is an unfortunate situation that in general should not happen. </w:t>
            </w:r>
            <w:r>
              <w:t>We should not penalize any WIs already with agreed RAN2 TUs.</w:t>
            </w:r>
          </w:p>
          <w:p w14:paraId="3691754B" w14:textId="7F7B45EF" w:rsidR="00D576FE" w:rsidRDefault="00D576FE" w:rsidP="00D576FE">
            <w:pPr>
              <w:rPr>
                <w:lang w:eastAsia="zh-CN"/>
              </w:rPr>
            </w:pPr>
            <w:r>
              <w:t>The addition of 0.5 TUs for 3 meetings starting from Nov. may be considered if the work cannot be accommodated under the existing items (Others and similar). The decision should be made in RAN#93, so that we will have a better clue, based also on RAN4 progress.</w:t>
            </w:r>
          </w:p>
        </w:tc>
      </w:tr>
      <w:tr w:rsidR="00A00036" w14:paraId="1AD1904E" w14:textId="77777777" w:rsidTr="00BB357F">
        <w:tc>
          <w:tcPr>
            <w:tcW w:w="1650" w:type="dxa"/>
            <w:tcBorders>
              <w:top w:val="single" w:sz="4" w:space="0" w:color="auto"/>
              <w:left w:val="single" w:sz="4" w:space="0" w:color="auto"/>
              <w:bottom w:val="single" w:sz="4" w:space="0" w:color="auto"/>
              <w:right w:val="single" w:sz="4" w:space="0" w:color="auto"/>
            </w:tcBorders>
          </w:tcPr>
          <w:p w14:paraId="762631E9" w14:textId="7ED122AE" w:rsidR="00A00036" w:rsidRDefault="00A00036" w:rsidP="00E676B8">
            <w:pPr>
              <w:rPr>
                <w:lang w:eastAsia="zh-CN"/>
              </w:rPr>
            </w:pPr>
            <w:r>
              <w:rPr>
                <w:rFonts w:hint="eastAsia"/>
                <w:lang w:eastAsia="zh-CN"/>
              </w:rPr>
              <w:t>v</w:t>
            </w:r>
            <w:r>
              <w:rPr>
                <w:lang w:eastAsia="zh-CN"/>
              </w:rPr>
              <w:t>ivo</w:t>
            </w:r>
          </w:p>
        </w:tc>
        <w:tc>
          <w:tcPr>
            <w:tcW w:w="7412" w:type="dxa"/>
            <w:tcBorders>
              <w:top w:val="single" w:sz="4" w:space="0" w:color="auto"/>
              <w:left w:val="single" w:sz="4" w:space="0" w:color="auto"/>
              <w:bottom w:val="single" w:sz="4" w:space="0" w:color="auto"/>
              <w:right w:val="single" w:sz="4" w:space="0" w:color="auto"/>
            </w:tcBorders>
          </w:tcPr>
          <w:p w14:paraId="3255A617" w14:textId="3ABF641D" w:rsidR="00A00036" w:rsidRDefault="00A00036" w:rsidP="00D576FE">
            <w:pPr>
              <w:rPr>
                <w:lang w:eastAsia="zh-CN"/>
              </w:rPr>
            </w:pPr>
            <w:r>
              <w:rPr>
                <w:lang w:eastAsia="zh-CN"/>
              </w:rPr>
              <w:t>Additional 0.5 TUs for 3 meeting seems reasonable.</w:t>
            </w:r>
          </w:p>
        </w:tc>
      </w:tr>
    </w:tbl>
    <w:p w14:paraId="10CAADBD" w14:textId="77777777" w:rsidR="00DE1739" w:rsidRDefault="00DE1739" w:rsidP="00DE1739"/>
    <w:p w14:paraId="2BF358FB" w14:textId="6CD5E02C" w:rsidR="00115DBF" w:rsidRDefault="008847CE" w:rsidP="00DE1739">
      <w:r>
        <w:rPr>
          <w:b/>
          <w:u w:val="single"/>
        </w:rPr>
        <w:t>Initial Round Discussion Summary</w:t>
      </w:r>
      <w:r w:rsidR="00115DBF" w:rsidRPr="00115DBF">
        <w:rPr>
          <w:b/>
          <w:u w:val="single"/>
        </w:rPr>
        <w:t>:</w:t>
      </w:r>
      <w:r w:rsidR="00115DBF">
        <w:t xml:space="preserve"> It seems that the proposal to allocate 0.5 TU x 3 meetings from Nov in RAN2 is agreeable. There </w:t>
      </w:r>
      <w:r w:rsidR="005748E2">
        <w:t>are several</w:t>
      </w:r>
      <w:r w:rsidR="00115DBF">
        <w:t xml:space="preserve"> comments to wait until RP-93 </w:t>
      </w:r>
      <w:r w:rsidR="005748E2">
        <w:t>but also comments that regardless,</w:t>
      </w:r>
      <w:r w:rsidR="00115DBF">
        <w:t xml:space="preserve"> this WI will likely </w:t>
      </w:r>
      <w:r w:rsidR="007622BE">
        <w:t xml:space="preserve">have </w:t>
      </w:r>
      <w:r w:rsidR="005748E2">
        <w:t xml:space="preserve">some </w:t>
      </w:r>
      <w:r w:rsidR="007622BE">
        <w:t xml:space="preserve">RAN2 impact. </w:t>
      </w:r>
    </w:p>
    <w:p w14:paraId="2010480E" w14:textId="2FCC3078" w:rsidR="005748E2" w:rsidRDefault="005748E2" w:rsidP="00DE1739">
      <w:r>
        <w:t xml:space="preserve">RAN2 chairman: Prefer to have some time allocated, as it seems there will be work in RAN2 and this item has now been ongoing for a while in RAN4. </w:t>
      </w:r>
    </w:p>
    <w:p w14:paraId="4A77DB17" w14:textId="755A004B" w:rsidR="00DE1739" w:rsidRDefault="005748E2" w:rsidP="00DE1739">
      <w:r>
        <w:rPr>
          <w:b/>
          <w:u w:val="single"/>
        </w:rPr>
        <w:t xml:space="preserve">Initial Round </w:t>
      </w:r>
      <w:r w:rsidR="007622BE" w:rsidRPr="007622BE">
        <w:rPr>
          <w:b/>
          <w:u w:val="single"/>
        </w:rPr>
        <w:t>Moderator Conclusion:</w:t>
      </w:r>
      <w:r w:rsidR="007622BE">
        <w:t xml:space="preserve"> For Measurement Gap Enhancement add 0.5 TU per meeting from</w:t>
      </w:r>
      <w:r>
        <w:t xml:space="preserve"> Nov in RAN2. Revisit in RP 93, correlate with actual progress in RAN4, and take action </w:t>
      </w:r>
      <w:r w:rsidR="0073555C">
        <w:t xml:space="preserve">then </w:t>
      </w:r>
      <w:r>
        <w:t xml:space="preserve">if needed. </w:t>
      </w:r>
    </w:p>
    <w:p w14:paraId="6733056F" w14:textId="77777777" w:rsidR="008847CE" w:rsidRDefault="008847CE" w:rsidP="008847CE"/>
    <w:p w14:paraId="2B6473C1" w14:textId="77777777" w:rsidR="008847CE" w:rsidRDefault="008847CE" w:rsidP="008847CE">
      <w:pPr>
        <w:pStyle w:val="Heading3"/>
      </w:pPr>
      <w:r>
        <w:t>Intermediate Round</w:t>
      </w:r>
    </w:p>
    <w:p w14:paraId="308A2A8B" w14:textId="035284A9" w:rsidR="008847CE" w:rsidRPr="008847CE" w:rsidRDefault="008847CE" w:rsidP="008847CE">
      <w:r>
        <w:t>Can comment on Initial Round Discussion summary</w:t>
      </w:r>
      <w:r w:rsidR="005748E2">
        <w:t xml:space="preserve"> and moderator conclusion.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56"/>
        <w:gridCol w:w="7406"/>
      </w:tblGrid>
      <w:tr w:rsidR="008847CE" w14:paraId="7426D5B4" w14:textId="77777777" w:rsidTr="00750879">
        <w:tc>
          <w:tcPr>
            <w:tcW w:w="1656" w:type="dxa"/>
          </w:tcPr>
          <w:p w14:paraId="3F8EE5D8" w14:textId="77777777" w:rsidR="008847CE" w:rsidRDefault="008847CE" w:rsidP="00750879">
            <w:pPr>
              <w:jc w:val="center"/>
              <w:rPr>
                <w:b/>
                <w:bCs/>
              </w:rPr>
            </w:pPr>
            <w:r>
              <w:rPr>
                <w:b/>
                <w:bCs/>
              </w:rPr>
              <w:t>Company</w:t>
            </w:r>
          </w:p>
        </w:tc>
        <w:tc>
          <w:tcPr>
            <w:tcW w:w="7406" w:type="dxa"/>
          </w:tcPr>
          <w:p w14:paraId="68147704" w14:textId="77777777" w:rsidR="008847CE" w:rsidRDefault="008847CE" w:rsidP="00750879">
            <w:pPr>
              <w:jc w:val="center"/>
              <w:rPr>
                <w:b/>
                <w:bCs/>
              </w:rPr>
            </w:pPr>
            <w:r>
              <w:rPr>
                <w:b/>
                <w:bCs/>
              </w:rPr>
              <w:t>Comment</w:t>
            </w:r>
          </w:p>
        </w:tc>
      </w:tr>
      <w:tr w:rsidR="008847CE" w14:paraId="45B705B8" w14:textId="77777777" w:rsidTr="00750879">
        <w:tc>
          <w:tcPr>
            <w:tcW w:w="1656" w:type="dxa"/>
          </w:tcPr>
          <w:p w14:paraId="10E140E5" w14:textId="40EB506B" w:rsidR="008847CE" w:rsidRDefault="00A00036" w:rsidP="00750879">
            <w:pPr>
              <w:rPr>
                <w:lang w:eastAsia="zh-CN"/>
              </w:rPr>
            </w:pPr>
            <w:r>
              <w:rPr>
                <w:rFonts w:hint="eastAsia"/>
                <w:lang w:eastAsia="zh-CN"/>
              </w:rPr>
              <w:t>v</w:t>
            </w:r>
            <w:r>
              <w:rPr>
                <w:lang w:eastAsia="zh-CN"/>
              </w:rPr>
              <w:t>ivo</w:t>
            </w:r>
          </w:p>
        </w:tc>
        <w:tc>
          <w:tcPr>
            <w:tcW w:w="7406" w:type="dxa"/>
          </w:tcPr>
          <w:p w14:paraId="2C835740" w14:textId="68056339" w:rsidR="008847CE" w:rsidRDefault="00A00036" w:rsidP="00750879">
            <w:pPr>
              <w:rPr>
                <w:lang w:eastAsia="zh-CN"/>
              </w:rPr>
            </w:pPr>
            <w:r>
              <w:rPr>
                <w:lang w:eastAsia="zh-CN"/>
              </w:rPr>
              <w:t xml:space="preserve">We are ok with TU allocation now because RAN2 has to do some work anyway based on our observation. </w:t>
            </w:r>
            <w:r w:rsidR="00CD24C2">
              <w:rPr>
                <w:lang w:eastAsia="zh-CN"/>
              </w:rPr>
              <w:t>Of course,</w:t>
            </w:r>
            <w:r>
              <w:rPr>
                <w:lang w:eastAsia="zh-CN"/>
              </w:rPr>
              <w:t xml:space="preserve"> we are also ok to discuss it next RAN plenary meeting.</w:t>
            </w:r>
          </w:p>
        </w:tc>
      </w:tr>
      <w:tr w:rsidR="008847CE" w14:paraId="26D0CED1" w14:textId="77777777" w:rsidTr="00750879">
        <w:tc>
          <w:tcPr>
            <w:tcW w:w="1656" w:type="dxa"/>
          </w:tcPr>
          <w:p w14:paraId="19634B06" w14:textId="55F5B4EC" w:rsidR="008847CE" w:rsidRDefault="00BC311F" w:rsidP="00750879">
            <w:r>
              <w:t>Ericsson</w:t>
            </w:r>
          </w:p>
        </w:tc>
        <w:tc>
          <w:tcPr>
            <w:tcW w:w="7406" w:type="dxa"/>
          </w:tcPr>
          <w:p w14:paraId="1141DD3B" w14:textId="13E30532" w:rsidR="008847CE" w:rsidRDefault="00BC311F" w:rsidP="00750879">
            <w:r>
              <w:t>We are fine with the allocation and are happy to see it got an explicit row in the the TU-planning excel sheet.</w:t>
            </w:r>
          </w:p>
        </w:tc>
      </w:tr>
      <w:tr w:rsidR="008847CE" w14:paraId="7295195C" w14:textId="77777777" w:rsidTr="00750879">
        <w:tc>
          <w:tcPr>
            <w:tcW w:w="1656" w:type="dxa"/>
          </w:tcPr>
          <w:p w14:paraId="339AEC1D" w14:textId="00FB45AC" w:rsidR="008847CE" w:rsidRDefault="0000754C" w:rsidP="00750879">
            <w:r>
              <w:t>Huawei, HiSilicon</w:t>
            </w:r>
          </w:p>
        </w:tc>
        <w:tc>
          <w:tcPr>
            <w:tcW w:w="7406" w:type="dxa"/>
          </w:tcPr>
          <w:p w14:paraId="5960D340" w14:textId="51FC6306" w:rsidR="008847CE" w:rsidRDefault="0000754C" w:rsidP="00750879">
            <w:r>
              <w:t>We didn't think we need to do this operation at this meeting, as explained before. We prefer to come back on this (and other RAN2 TUs adjustments) in RAN#93.</w:t>
            </w:r>
          </w:p>
        </w:tc>
      </w:tr>
      <w:tr w:rsidR="00DF31C2" w14:paraId="56C00184" w14:textId="77777777" w:rsidTr="006658B8">
        <w:tc>
          <w:tcPr>
            <w:tcW w:w="1656" w:type="dxa"/>
          </w:tcPr>
          <w:p w14:paraId="63BEE65F" w14:textId="77777777" w:rsidR="00DF31C2" w:rsidRDefault="00DF31C2" w:rsidP="006658B8">
            <w:r>
              <w:t>Nokia, Nokia Shanghai Bell</w:t>
            </w:r>
          </w:p>
        </w:tc>
        <w:tc>
          <w:tcPr>
            <w:tcW w:w="7406" w:type="dxa"/>
          </w:tcPr>
          <w:p w14:paraId="2D98B762" w14:textId="77777777" w:rsidR="00DF31C2" w:rsidRDefault="00DF31C2" w:rsidP="006658B8">
            <w:r>
              <w:t>Fine with this for now, but we would propose to check how the progress has been in RAN#93e (for RAN4) and RAN#94e (for both RAN2 and RAN4) to see how feasible the WI scope seems for Rel-17 completion. Then we can make more informed decision about final Rel-17 content. This helps to ensure RAN2 TUs are spent efficiently.</w:t>
            </w:r>
          </w:p>
        </w:tc>
      </w:tr>
      <w:tr w:rsidR="008847CE" w14:paraId="34F1DF5E" w14:textId="77777777" w:rsidTr="00750879">
        <w:tc>
          <w:tcPr>
            <w:tcW w:w="1656" w:type="dxa"/>
          </w:tcPr>
          <w:p w14:paraId="5CFAD9D4" w14:textId="11BE6F8D" w:rsidR="008847CE" w:rsidRDefault="00053D74" w:rsidP="00750879">
            <w:pPr>
              <w:rPr>
                <w:lang w:eastAsia="zh-CN"/>
              </w:rPr>
            </w:pPr>
            <w:r>
              <w:rPr>
                <w:lang w:eastAsia="zh-CN"/>
              </w:rPr>
              <w:t>Futurewei</w:t>
            </w:r>
          </w:p>
        </w:tc>
        <w:tc>
          <w:tcPr>
            <w:tcW w:w="7406" w:type="dxa"/>
          </w:tcPr>
          <w:p w14:paraId="1E837A27" w14:textId="0B25E952" w:rsidR="008847CE" w:rsidRDefault="00053D74" w:rsidP="00DF31C2">
            <w:r>
              <w:t>As the 0.5 RAN2 TU allocation from Nov. does not affect RAN2 Q3 work, if we’d want to agree it now (instead of RAN#93e), the reservation should serve as the indication of RAN2’s bandwidth on this WI. This should be taken into account in RAN4’s Q3 efforts of converging on major issues. As such, the 2</w:t>
            </w:r>
            <w:r w:rsidRPr="00053D74">
              <w:rPr>
                <w:vertAlign w:val="superscript"/>
              </w:rPr>
              <w:t>nd</w:t>
            </w:r>
            <w:r>
              <w:t xml:space="preserve"> sentence “Revisit in RP93 …” can be removed. </w:t>
            </w:r>
          </w:p>
        </w:tc>
      </w:tr>
      <w:tr w:rsidR="008847CE" w14:paraId="0AE9AC7D" w14:textId="77777777" w:rsidTr="00750879">
        <w:tc>
          <w:tcPr>
            <w:tcW w:w="1656" w:type="dxa"/>
          </w:tcPr>
          <w:p w14:paraId="3E12F1A4" w14:textId="77777777" w:rsidR="008847CE" w:rsidRPr="00856D03" w:rsidRDefault="008847CE" w:rsidP="00750879">
            <w:pPr>
              <w:rPr>
                <w:rFonts w:eastAsia="MS Mincho"/>
              </w:rPr>
            </w:pPr>
          </w:p>
        </w:tc>
        <w:tc>
          <w:tcPr>
            <w:tcW w:w="7406" w:type="dxa"/>
          </w:tcPr>
          <w:p w14:paraId="77CCE7E8" w14:textId="77777777" w:rsidR="008847CE" w:rsidRPr="00856D03" w:rsidRDefault="008847CE" w:rsidP="00750879">
            <w:pPr>
              <w:rPr>
                <w:rFonts w:eastAsia="MS Mincho"/>
              </w:rPr>
            </w:pPr>
          </w:p>
        </w:tc>
      </w:tr>
      <w:tr w:rsidR="008847CE" w14:paraId="7B646ACC" w14:textId="77777777" w:rsidTr="00750879">
        <w:tc>
          <w:tcPr>
            <w:tcW w:w="1656" w:type="dxa"/>
          </w:tcPr>
          <w:p w14:paraId="418AFEF8" w14:textId="77777777" w:rsidR="008847CE" w:rsidRDefault="008847CE" w:rsidP="00750879"/>
        </w:tc>
        <w:tc>
          <w:tcPr>
            <w:tcW w:w="7406" w:type="dxa"/>
          </w:tcPr>
          <w:p w14:paraId="0C64357B" w14:textId="77777777" w:rsidR="008847CE" w:rsidRDefault="008847CE" w:rsidP="00750879"/>
        </w:tc>
      </w:tr>
      <w:tr w:rsidR="008847CE" w14:paraId="23CE2816" w14:textId="77777777" w:rsidTr="00750879">
        <w:tc>
          <w:tcPr>
            <w:tcW w:w="1656" w:type="dxa"/>
          </w:tcPr>
          <w:p w14:paraId="56622060" w14:textId="77777777" w:rsidR="008847CE" w:rsidRDefault="008847CE" w:rsidP="00750879"/>
        </w:tc>
        <w:tc>
          <w:tcPr>
            <w:tcW w:w="7406" w:type="dxa"/>
          </w:tcPr>
          <w:p w14:paraId="0D80DDEB" w14:textId="77777777" w:rsidR="008847CE" w:rsidRDefault="008847CE" w:rsidP="00750879"/>
        </w:tc>
      </w:tr>
      <w:tr w:rsidR="008847CE" w14:paraId="03C39702" w14:textId="77777777" w:rsidTr="00750879">
        <w:tc>
          <w:tcPr>
            <w:tcW w:w="1656" w:type="dxa"/>
            <w:tcBorders>
              <w:top w:val="single" w:sz="4" w:space="0" w:color="auto"/>
              <w:left w:val="single" w:sz="4" w:space="0" w:color="auto"/>
              <w:bottom w:val="single" w:sz="4" w:space="0" w:color="auto"/>
              <w:right w:val="single" w:sz="4" w:space="0" w:color="auto"/>
            </w:tcBorders>
          </w:tcPr>
          <w:p w14:paraId="36E491CF" w14:textId="77777777" w:rsidR="008847CE" w:rsidRDefault="008847CE" w:rsidP="00750879"/>
        </w:tc>
        <w:tc>
          <w:tcPr>
            <w:tcW w:w="7406" w:type="dxa"/>
            <w:tcBorders>
              <w:top w:val="single" w:sz="4" w:space="0" w:color="auto"/>
              <w:left w:val="single" w:sz="4" w:space="0" w:color="auto"/>
              <w:bottom w:val="single" w:sz="4" w:space="0" w:color="auto"/>
              <w:right w:val="single" w:sz="4" w:space="0" w:color="auto"/>
            </w:tcBorders>
          </w:tcPr>
          <w:p w14:paraId="79BA866A" w14:textId="77777777" w:rsidR="008847CE" w:rsidRDefault="008847CE" w:rsidP="00750879"/>
        </w:tc>
      </w:tr>
      <w:tr w:rsidR="008847CE" w14:paraId="035FFA15" w14:textId="77777777" w:rsidTr="00750879">
        <w:tc>
          <w:tcPr>
            <w:tcW w:w="1656" w:type="dxa"/>
            <w:tcBorders>
              <w:top w:val="single" w:sz="4" w:space="0" w:color="auto"/>
              <w:left w:val="single" w:sz="4" w:space="0" w:color="auto"/>
              <w:bottom w:val="single" w:sz="4" w:space="0" w:color="auto"/>
              <w:right w:val="single" w:sz="4" w:space="0" w:color="auto"/>
            </w:tcBorders>
          </w:tcPr>
          <w:p w14:paraId="0184DD01" w14:textId="77777777" w:rsidR="008847CE" w:rsidRDefault="008847CE" w:rsidP="00750879"/>
        </w:tc>
        <w:tc>
          <w:tcPr>
            <w:tcW w:w="7406" w:type="dxa"/>
            <w:tcBorders>
              <w:top w:val="single" w:sz="4" w:space="0" w:color="auto"/>
              <w:left w:val="single" w:sz="4" w:space="0" w:color="auto"/>
              <w:bottom w:val="single" w:sz="4" w:space="0" w:color="auto"/>
              <w:right w:val="single" w:sz="4" w:space="0" w:color="auto"/>
            </w:tcBorders>
          </w:tcPr>
          <w:p w14:paraId="611F2875" w14:textId="77777777" w:rsidR="008847CE" w:rsidRDefault="008847CE" w:rsidP="00750879"/>
        </w:tc>
      </w:tr>
      <w:tr w:rsidR="008847CE" w14:paraId="3958A32C" w14:textId="77777777" w:rsidTr="00750879">
        <w:tc>
          <w:tcPr>
            <w:tcW w:w="1656" w:type="dxa"/>
            <w:tcBorders>
              <w:top w:val="single" w:sz="4" w:space="0" w:color="auto"/>
              <w:left w:val="single" w:sz="4" w:space="0" w:color="auto"/>
              <w:bottom w:val="single" w:sz="4" w:space="0" w:color="auto"/>
              <w:right w:val="single" w:sz="4" w:space="0" w:color="auto"/>
            </w:tcBorders>
          </w:tcPr>
          <w:p w14:paraId="1409B3F3" w14:textId="77777777" w:rsidR="008847CE" w:rsidRDefault="008847CE" w:rsidP="00750879">
            <w:pPr>
              <w:rPr>
                <w:lang w:eastAsia="zh-CN"/>
              </w:rPr>
            </w:pPr>
          </w:p>
        </w:tc>
        <w:tc>
          <w:tcPr>
            <w:tcW w:w="7406" w:type="dxa"/>
            <w:tcBorders>
              <w:top w:val="single" w:sz="4" w:space="0" w:color="auto"/>
              <w:left w:val="single" w:sz="4" w:space="0" w:color="auto"/>
              <w:bottom w:val="single" w:sz="4" w:space="0" w:color="auto"/>
              <w:right w:val="single" w:sz="4" w:space="0" w:color="auto"/>
            </w:tcBorders>
          </w:tcPr>
          <w:p w14:paraId="53492D38" w14:textId="77777777" w:rsidR="008847CE" w:rsidRDefault="008847CE" w:rsidP="00750879">
            <w:pPr>
              <w:rPr>
                <w:lang w:eastAsia="zh-CN"/>
              </w:rPr>
            </w:pPr>
          </w:p>
        </w:tc>
      </w:tr>
      <w:tr w:rsidR="008847CE" w14:paraId="0A7407F7" w14:textId="77777777" w:rsidTr="00750879">
        <w:tc>
          <w:tcPr>
            <w:tcW w:w="1656" w:type="dxa"/>
            <w:tcBorders>
              <w:top w:val="single" w:sz="4" w:space="0" w:color="auto"/>
              <w:left w:val="single" w:sz="4" w:space="0" w:color="auto"/>
              <w:bottom w:val="single" w:sz="4" w:space="0" w:color="auto"/>
              <w:right w:val="single" w:sz="4" w:space="0" w:color="auto"/>
            </w:tcBorders>
          </w:tcPr>
          <w:p w14:paraId="1878A30F" w14:textId="77777777" w:rsidR="008847CE" w:rsidRDefault="008847CE" w:rsidP="00750879">
            <w:pPr>
              <w:rPr>
                <w:lang w:eastAsia="zh-CN"/>
              </w:rPr>
            </w:pPr>
          </w:p>
        </w:tc>
        <w:tc>
          <w:tcPr>
            <w:tcW w:w="7406" w:type="dxa"/>
            <w:tcBorders>
              <w:top w:val="single" w:sz="4" w:space="0" w:color="auto"/>
              <w:left w:val="single" w:sz="4" w:space="0" w:color="auto"/>
              <w:bottom w:val="single" w:sz="4" w:space="0" w:color="auto"/>
              <w:right w:val="single" w:sz="4" w:space="0" w:color="auto"/>
            </w:tcBorders>
          </w:tcPr>
          <w:p w14:paraId="67142248" w14:textId="77777777" w:rsidR="008847CE" w:rsidRDefault="008847CE" w:rsidP="00750879">
            <w:pPr>
              <w:rPr>
                <w:lang w:eastAsia="zh-CN"/>
              </w:rPr>
            </w:pPr>
          </w:p>
        </w:tc>
      </w:tr>
      <w:tr w:rsidR="008847CE" w14:paraId="2CB3148D" w14:textId="77777777" w:rsidTr="00750879">
        <w:tc>
          <w:tcPr>
            <w:tcW w:w="1656" w:type="dxa"/>
            <w:tcBorders>
              <w:top w:val="single" w:sz="4" w:space="0" w:color="auto"/>
              <w:left w:val="single" w:sz="4" w:space="0" w:color="auto"/>
              <w:bottom w:val="single" w:sz="4" w:space="0" w:color="auto"/>
              <w:right w:val="single" w:sz="4" w:space="0" w:color="auto"/>
            </w:tcBorders>
          </w:tcPr>
          <w:p w14:paraId="2062401C" w14:textId="77777777" w:rsidR="008847CE" w:rsidRDefault="008847CE" w:rsidP="00750879">
            <w:pPr>
              <w:rPr>
                <w:lang w:eastAsia="zh-CN"/>
              </w:rPr>
            </w:pPr>
          </w:p>
        </w:tc>
        <w:tc>
          <w:tcPr>
            <w:tcW w:w="7406" w:type="dxa"/>
            <w:tcBorders>
              <w:top w:val="single" w:sz="4" w:space="0" w:color="auto"/>
              <w:left w:val="single" w:sz="4" w:space="0" w:color="auto"/>
              <w:bottom w:val="single" w:sz="4" w:space="0" w:color="auto"/>
              <w:right w:val="single" w:sz="4" w:space="0" w:color="auto"/>
            </w:tcBorders>
          </w:tcPr>
          <w:p w14:paraId="7442408B" w14:textId="77777777" w:rsidR="008847CE" w:rsidRDefault="008847CE" w:rsidP="00750879">
            <w:pPr>
              <w:rPr>
                <w:lang w:eastAsia="zh-CN"/>
              </w:rPr>
            </w:pPr>
          </w:p>
        </w:tc>
      </w:tr>
    </w:tbl>
    <w:p w14:paraId="6D282908" w14:textId="77777777" w:rsidR="008847CE" w:rsidRDefault="008847CE" w:rsidP="008847CE"/>
    <w:p w14:paraId="6CBB0562" w14:textId="4D81A654" w:rsidR="00D7595D" w:rsidRDefault="00D7595D" w:rsidP="008847CE">
      <w:pPr>
        <w:rPr>
          <w:b/>
          <w:u w:val="single"/>
        </w:rPr>
      </w:pPr>
      <w:r>
        <w:rPr>
          <w:b/>
          <w:u w:val="single"/>
        </w:rPr>
        <w:t>Intermediate Round</w:t>
      </w:r>
      <w:r>
        <w:rPr>
          <w:b/>
          <w:u w:val="single"/>
        </w:rPr>
        <w:t xml:space="preserve"> Discussion: </w:t>
      </w:r>
    </w:p>
    <w:p w14:paraId="3FF68325" w14:textId="5184DC7C" w:rsidR="004F6508" w:rsidRDefault="00D7595D" w:rsidP="004F6508">
      <w:r>
        <w:t>Moderator agrees with the comment that in</w:t>
      </w:r>
      <w:r w:rsidR="004F6508">
        <w:t>itial round conclusion was somewhat incorrectly</w:t>
      </w:r>
      <w:r>
        <w:t xml:space="preserve"> phrased, </w:t>
      </w:r>
      <w:r w:rsidR="004F6508">
        <w:t xml:space="preserve">and that revisit of scope feasibility TU allocation for this WI at a future RP meeting will be based on company input rather than action point from this discussion. </w:t>
      </w:r>
    </w:p>
    <w:p w14:paraId="75C85132" w14:textId="77777777" w:rsidR="004F6508" w:rsidRDefault="00D7595D" w:rsidP="008847CE">
      <w:r>
        <w:rPr>
          <w:b/>
          <w:u w:val="single"/>
        </w:rPr>
        <w:t>Intermediate</w:t>
      </w:r>
      <w:r>
        <w:rPr>
          <w:b/>
          <w:u w:val="single"/>
        </w:rPr>
        <w:t xml:space="preserve"> Round </w:t>
      </w:r>
      <w:r w:rsidRPr="007622BE">
        <w:rPr>
          <w:b/>
          <w:u w:val="single"/>
        </w:rPr>
        <w:t>Moderator Conclusion:</w:t>
      </w:r>
      <w:r>
        <w:t xml:space="preserve"> For </w:t>
      </w:r>
      <w:r>
        <w:t xml:space="preserve">Measurement Gap Enhancement </w:t>
      </w:r>
      <w:r>
        <w:t>0.5 TU</w:t>
      </w:r>
      <w:r>
        <w:t>s</w:t>
      </w:r>
      <w:r>
        <w:t xml:space="preserve"> per meeting </w:t>
      </w:r>
      <w:r>
        <w:t xml:space="preserve">is added </w:t>
      </w:r>
      <w:r>
        <w:t>from Nov in RAN2</w:t>
      </w:r>
      <w:r>
        <w:t xml:space="preserve"> TU allocation</w:t>
      </w:r>
      <w:r>
        <w:t xml:space="preserve">. </w:t>
      </w:r>
    </w:p>
    <w:p w14:paraId="22FD36FB" w14:textId="77777777" w:rsidR="008847CE" w:rsidRDefault="008847CE" w:rsidP="00DE1739"/>
    <w:p w14:paraId="731CDA5E" w14:textId="77777777" w:rsidR="00DE1739" w:rsidRDefault="00DE1739" w:rsidP="00DE1739">
      <w:pPr>
        <w:pStyle w:val="Heading2"/>
      </w:pPr>
      <w:r>
        <w:t>Other WIs</w:t>
      </w:r>
    </w:p>
    <w:p w14:paraId="46BFE5DB" w14:textId="6445096C" w:rsidR="005748E2" w:rsidRPr="005748E2" w:rsidRDefault="005748E2" w:rsidP="005748E2">
      <w:pPr>
        <w:pStyle w:val="Heading3"/>
      </w:pPr>
      <w:r>
        <w:t>Initial Round</w:t>
      </w:r>
    </w:p>
    <w:p w14:paraId="34F24042" w14:textId="77777777" w:rsidR="00DE1739" w:rsidRDefault="00DE1739" w:rsidP="00DE1739">
      <w:r>
        <w:t>Moderator proposes to not discuss in the initial Round potential TU impact for WIs for which there are dedicated Offline discussions. Could bring all RAN2 TU impacts into this discussion e.g. for final round (TBD)</w:t>
      </w:r>
    </w:p>
    <w:p w14:paraId="4C980469" w14:textId="77777777" w:rsidR="00DE1739" w:rsidRDefault="00DE1739" w:rsidP="00DE1739">
      <w:r>
        <w:t xml:space="preserve">Moderator invites for comments on aspects or WI possibly otherwise missed: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51"/>
        <w:gridCol w:w="7411"/>
      </w:tblGrid>
      <w:tr w:rsidR="00DE1739" w14:paraId="34EF0A9A" w14:textId="77777777" w:rsidTr="00ED0A10">
        <w:tc>
          <w:tcPr>
            <w:tcW w:w="1668" w:type="dxa"/>
          </w:tcPr>
          <w:p w14:paraId="7EEE0137" w14:textId="77777777" w:rsidR="00DE1739" w:rsidRDefault="00DE1739" w:rsidP="00ED0A10">
            <w:pPr>
              <w:jc w:val="center"/>
              <w:rPr>
                <w:b/>
                <w:bCs/>
              </w:rPr>
            </w:pPr>
            <w:r>
              <w:rPr>
                <w:b/>
                <w:bCs/>
              </w:rPr>
              <w:t>Company</w:t>
            </w:r>
          </w:p>
        </w:tc>
        <w:tc>
          <w:tcPr>
            <w:tcW w:w="7620" w:type="dxa"/>
          </w:tcPr>
          <w:p w14:paraId="0BB1895A" w14:textId="77777777" w:rsidR="00DE1739" w:rsidRDefault="00DE1739" w:rsidP="00ED0A10">
            <w:pPr>
              <w:jc w:val="center"/>
              <w:rPr>
                <w:b/>
                <w:bCs/>
              </w:rPr>
            </w:pPr>
            <w:r>
              <w:rPr>
                <w:b/>
                <w:bCs/>
              </w:rPr>
              <w:t>Comment</w:t>
            </w:r>
          </w:p>
        </w:tc>
      </w:tr>
      <w:tr w:rsidR="00BB357F" w14:paraId="60E7FF73" w14:textId="77777777" w:rsidTr="00ED0A10">
        <w:tc>
          <w:tcPr>
            <w:tcW w:w="1668" w:type="dxa"/>
          </w:tcPr>
          <w:p w14:paraId="517685AB" w14:textId="0E0022BC" w:rsidR="00BB357F" w:rsidRDefault="00BB357F" w:rsidP="00BB357F">
            <w:r>
              <w:t>Nokia, Nokia Shanghai Bell</w:t>
            </w:r>
          </w:p>
        </w:tc>
        <w:tc>
          <w:tcPr>
            <w:tcW w:w="7620" w:type="dxa"/>
          </w:tcPr>
          <w:p w14:paraId="4AF2D526" w14:textId="3641362D" w:rsidR="00BB357F" w:rsidRDefault="00BB357F" w:rsidP="00BB357F">
            <w:r>
              <w:t>The FeMIMO discussion in [92-e-08] may have RAN2 TU impacts (depending on what is decided).</w:t>
            </w:r>
          </w:p>
        </w:tc>
      </w:tr>
      <w:tr w:rsidR="00BB357F" w14:paraId="6F6765B7" w14:textId="77777777" w:rsidTr="00ED0A10">
        <w:tc>
          <w:tcPr>
            <w:tcW w:w="1668" w:type="dxa"/>
          </w:tcPr>
          <w:p w14:paraId="3F3FC727" w14:textId="31C1876A" w:rsidR="00BB357F" w:rsidRDefault="00BB357F" w:rsidP="00BB357F"/>
        </w:tc>
        <w:tc>
          <w:tcPr>
            <w:tcW w:w="7620" w:type="dxa"/>
          </w:tcPr>
          <w:p w14:paraId="0CC7FDFC" w14:textId="47876F31" w:rsidR="00BB357F" w:rsidRDefault="00BB357F" w:rsidP="00BB357F"/>
        </w:tc>
      </w:tr>
      <w:tr w:rsidR="00BB357F" w14:paraId="2DD65AF2" w14:textId="77777777" w:rsidTr="00ED0A10">
        <w:tc>
          <w:tcPr>
            <w:tcW w:w="1668" w:type="dxa"/>
          </w:tcPr>
          <w:p w14:paraId="6CB60E05" w14:textId="77777777" w:rsidR="00BB357F" w:rsidRDefault="00BB357F" w:rsidP="00BB357F"/>
        </w:tc>
        <w:tc>
          <w:tcPr>
            <w:tcW w:w="7620" w:type="dxa"/>
          </w:tcPr>
          <w:p w14:paraId="1F44CF6D" w14:textId="77777777" w:rsidR="00BB357F" w:rsidRDefault="00BB357F" w:rsidP="00BB357F"/>
        </w:tc>
      </w:tr>
      <w:tr w:rsidR="00BB357F" w14:paraId="50C55383" w14:textId="77777777" w:rsidTr="00ED0A10">
        <w:tc>
          <w:tcPr>
            <w:tcW w:w="1668" w:type="dxa"/>
          </w:tcPr>
          <w:p w14:paraId="136BC14C" w14:textId="77777777" w:rsidR="00BB357F" w:rsidRDefault="00BB357F" w:rsidP="00BB357F"/>
        </w:tc>
        <w:tc>
          <w:tcPr>
            <w:tcW w:w="7620" w:type="dxa"/>
          </w:tcPr>
          <w:p w14:paraId="27E329BF" w14:textId="77777777" w:rsidR="00BB357F" w:rsidRDefault="00BB357F" w:rsidP="00BB357F"/>
        </w:tc>
      </w:tr>
      <w:tr w:rsidR="00BB357F" w14:paraId="25D295BD" w14:textId="77777777" w:rsidTr="00ED0A10">
        <w:tc>
          <w:tcPr>
            <w:tcW w:w="1668" w:type="dxa"/>
          </w:tcPr>
          <w:p w14:paraId="3D219B3C" w14:textId="77777777" w:rsidR="00BB357F" w:rsidRDefault="00BB357F" w:rsidP="00BB357F"/>
        </w:tc>
        <w:tc>
          <w:tcPr>
            <w:tcW w:w="7620" w:type="dxa"/>
          </w:tcPr>
          <w:p w14:paraId="4D4D340C" w14:textId="77777777" w:rsidR="00BB357F" w:rsidRDefault="00BB357F" w:rsidP="00BB357F"/>
        </w:tc>
      </w:tr>
      <w:tr w:rsidR="00BB357F" w14:paraId="573305D2" w14:textId="77777777" w:rsidTr="00ED0A10">
        <w:tc>
          <w:tcPr>
            <w:tcW w:w="1668" w:type="dxa"/>
          </w:tcPr>
          <w:p w14:paraId="1AC74449" w14:textId="77777777" w:rsidR="00BB357F" w:rsidRDefault="00BB357F" w:rsidP="00BB357F"/>
        </w:tc>
        <w:tc>
          <w:tcPr>
            <w:tcW w:w="7620" w:type="dxa"/>
          </w:tcPr>
          <w:p w14:paraId="69936914" w14:textId="77777777" w:rsidR="00BB357F" w:rsidRDefault="00BB357F" w:rsidP="00BB357F"/>
        </w:tc>
      </w:tr>
      <w:tr w:rsidR="00BB357F" w14:paraId="68A68F03" w14:textId="77777777" w:rsidTr="00ED0A10">
        <w:tc>
          <w:tcPr>
            <w:tcW w:w="1668" w:type="dxa"/>
          </w:tcPr>
          <w:p w14:paraId="5B733629" w14:textId="77777777" w:rsidR="00BB357F" w:rsidRDefault="00BB357F" w:rsidP="00BB357F"/>
        </w:tc>
        <w:tc>
          <w:tcPr>
            <w:tcW w:w="7620" w:type="dxa"/>
          </w:tcPr>
          <w:p w14:paraId="6DF199CF" w14:textId="77777777" w:rsidR="00BB357F" w:rsidRDefault="00BB357F" w:rsidP="00BB357F"/>
        </w:tc>
      </w:tr>
    </w:tbl>
    <w:p w14:paraId="26764860" w14:textId="77777777" w:rsidR="005748E2" w:rsidRDefault="005748E2" w:rsidP="005748E2"/>
    <w:p w14:paraId="22C3465F" w14:textId="77777777" w:rsidR="005748E2" w:rsidRDefault="005748E2" w:rsidP="005748E2">
      <w:pPr>
        <w:pStyle w:val="Heading3"/>
      </w:pPr>
      <w:r>
        <w:t>Intermediate Round</w:t>
      </w:r>
    </w:p>
    <w:p w14:paraId="386F6688" w14:textId="761E9602" w:rsidR="005748E2" w:rsidRPr="008847CE" w:rsidRDefault="005748E2" w:rsidP="005748E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56"/>
        <w:gridCol w:w="7406"/>
      </w:tblGrid>
      <w:tr w:rsidR="005748E2" w14:paraId="3D4A70A8" w14:textId="77777777" w:rsidTr="00750879">
        <w:tc>
          <w:tcPr>
            <w:tcW w:w="1656" w:type="dxa"/>
          </w:tcPr>
          <w:p w14:paraId="24BD35D7" w14:textId="77777777" w:rsidR="005748E2" w:rsidRDefault="005748E2" w:rsidP="00750879">
            <w:pPr>
              <w:jc w:val="center"/>
              <w:rPr>
                <w:b/>
                <w:bCs/>
              </w:rPr>
            </w:pPr>
            <w:r>
              <w:rPr>
                <w:b/>
                <w:bCs/>
              </w:rPr>
              <w:t>Company</w:t>
            </w:r>
          </w:p>
        </w:tc>
        <w:tc>
          <w:tcPr>
            <w:tcW w:w="7406" w:type="dxa"/>
          </w:tcPr>
          <w:p w14:paraId="09C7490F" w14:textId="77777777" w:rsidR="005748E2" w:rsidRDefault="005748E2" w:rsidP="00750879">
            <w:pPr>
              <w:jc w:val="center"/>
              <w:rPr>
                <w:b/>
                <w:bCs/>
              </w:rPr>
            </w:pPr>
            <w:r>
              <w:rPr>
                <w:b/>
                <w:bCs/>
              </w:rPr>
              <w:t>Comment</w:t>
            </w:r>
          </w:p>
        </w:tc>
      </w:tr>
      <w:tr w:rsidR="005748E2" w14:paraId="6ABF578F" w14:textId="77777777" w:rsidTr="00750879">
        <w:tc>
          <w:tcPr>
            <w:tcW w:w="1656" w:type="dxa"/>
          </w:tcPr>
          <w:p w14:paraId="6BD0BD50" w14:textId="6874B476" w:rsidR="005748E2" w:rsidRDefault="005748E2" w:rsidP="00750879">
            <w:r>
              <w:t>RAN2 Chairman</w:t>
            </w:r>
          </w:p>
        </w:tc>
        <w:tc>
          <w:tcPr>
            <w:tcW w:w="7406" w:type="dxa"/>
          </w:tcPr>
          <w:p w14:paraId="01CAE230" w14:textId="729D1D93" w:rsidR="00BB13AD" w:rsidRDefault="00BB13AD" w:rsidP="00750879">
            <w:r w:rsidRPr="00BB13AD">
              <w:rPr>
                <w:b/>
              </w:rPr>
              <w:t>RACH indication</w:t>
            </w:r>
            <w:r>
              <w:t xml:space="preserve"> – This will be a separate AI in RAN2 from Q3, with the purpose to specify functions common to several WIs. It will </w:t>
            </w:r>
            <w:r w:rsidR="00CB01B7">
              <w:t xml:space="preserve">initially </w:t>
            </w:r>
            <w:r>
              <w:t>be allocated the equivalent of 0.5</w:t>
            </w:r>
            <w:r w:rsidR="00CB01B7">
              <w:t>-1</w:t>
            </w:r>
            <w:r>
              <w:t xml:space="preserve"> TU, taken from the common Pool of Chairman-m</w:t>
            </w:r>
            <w:r w:rsidR="00CB01B7">
              <w:t xml:space="preserve">gmt time (not allocated by RP). </w:t>
            </w:r>
          </w:p>
          <w:p w14:paraId="1DB63B68" w14:textId="47DA8592" w:rsidR="005748E2" w:rsidRDefault="005748E2" w:rsidP="00750879">
            <w:r>
              <w:t>It seems the following proposals are on the table for increased/</w:t>
            </w:r>
            <w:r w:rsidR="00CB01B7">
              <w:t xml:space="preserve">explicit RAN2 TU </w:t>
            </w:r>
            <w:r>
              <w:t xml:space="preserve">allocation: </w:t>
            </w:r>
          </w:p>
          <w:p w14:paraId="1FC817F8" w14:textId="23DE2BEB" w:rsidR="005748E2" w:rsidRDefault="005748E2" w:rsidP="00750879">
            <w:r w:rsidRPr="00BB13AD">
              <w:rPr>
                <w:b/>
              </w:rPr>
              <w:t>feMIMO</w:t>
            </w:r>
            <w:r>
              <w:t xml:space="preserve"> –</w:t>
            </w:r>
            <w:r w:rsidR="00CB01B7">
              <w:t xml:space="preserve"> </w:t>
            </w:r>
            <w:r>
              <w:t>If RAN2 mobility enhancement remain in scope and RP cannot converge to a more detailed description of RAN2 scope, it will be urgent to clarify in RAN2 the RAN2 scope, and TU</w:t>
            </w:r>
            <w:r w:rsidR="00BB13AD">
              <w:t>s</w:t>
            </w:r>
            <w:r>
              <w:t xml:space="preserve"> in Q3 should be increased with 0.5 TU (all remaining reserve</w:t>
            </w:r>
            <w:r w:rsidR="00BB13AD">
              <w:t xml:space="preserve"> for Q3</w:t>
            </w:r>
            <w:r>
              <w:t>)</w:t>
            </w:r>
            <w:r w:rsidR="00BB13AD">
              <w:t xml:space="preserve">, and subsequently </w:t>
            </w:r>
            <w:r w:rsidR="00CB01B7">
              <w:t xml:space="preserve">at least </w:t>
            </w:r>
            <w:r w:rsidR="00BB13AD">
              <w:t>0.5 TU per meeting</w:t>
            </w:r>
            <w:r w:rsidR="00CB01B7">
              <w:t>. N</w:t>
            </w:r>
            <w:r w:rsidR="00BB13AD">
              <w:t xml:space="preserve">ote that even with high number of TUs, the number of remaining meetings in R17 it not sufficient for </w:t>
            </w:r>
            <w:r w:rsidR="00CB01B7">
              <w:t xml:space="preserve">the combination of </w:t>
            </w:r>
            <w:r w:rsidR="00BB13AD">
              <w:t>a</w:t>
            </w:r>
            <w:r w:rsidR="00CB01B7">
              <w:t>n</w:t>
            </w:r>
            <w:r w:rsidR="00BB13AD">
              <w:t xml:space="preserve"> ambitious </w:t>
            </w:r>
            <w:r w:rsidR="00CB01B7">
              <w:t>and</w:t>
            </w:r>
            <w:r w:rsidR="00BB13AD">
              <w:t xml:space="preserve"> unclear scope in RAN2 for mobility enhancements. </w:t>
            </w:r>
          </w:p>
          <w:p w14:paraId="0C463B3E" w14:textId="6E24CC25" w:rsidR="005748E2" w:rsidRDefault="005748E2" w:rsidP="00BB13AD">
            <w:r w:rsidRPr="00CB01B7">
              <w:rPr>
                <w:b/>
              </w:rPr>
              <w:t>Coverage Enh</w:t>
            </w:r>
            <w:r>
              <w:t xml:space="preserve"> </w:t>
            </w:r>
            <w:r w:rsidR="00BB13AD">
              <w:t>–</w:t>
            </w:r>
            <w:r>
              <w:t xml:space="preserve"> </w:t>
            </w:r>
            <w:r w:rsidR="00BB13AD">
              <w:t xml:space="preserve">RACH indication aspects of this item can start. </w:t>
            </w:r>
            <w:r w:rsidR="00CB01B7">
              <w:t xml:space="preserve">Other aspects can also start – TUs </w:t>
            </w:r>
            <w:r w:rsidR="0073555C">
              <w:t xml:space="preserve">are currently </w:t>
            </w:r>
            <w:r w:rsidR="00CB01B7">
              <w:t>part of item “R1 other”. From the initial round of the WI specific discussion it seems companies prefer R2 work to just start</w:t>
            </w:r>
            <w:r w:rsidR="0073555C">
              <w:t>.</w:t>
            </w:r>
          </w:p>
          <w:p w14:paraId="41FB8F90" w14:textId="0794E4EA" w:rsidR="00BB13AD" w:rsidRDefault="00CB01B7" w:rsidP="00BB13AD">
            <w:r w:rsidRPr="00CB01B7">
              <w:rPr>
                <w:b/>
              </w:rPr>
              <w:t>DSS</w:t>
            </w:r>
            <w:r>
              <w:t xml:space="preserve"> – It was commented in the initial phase by Ericsson that this item should start in RAN2. TUs currently part of “R1 other”. Chair assumption that the work in RAN2 should be triggered by R1 LS, but this can be discussed, alternatively we could just invite for tdocs in R2. </w:t>
            </w:r>
          </w:p>
        </w:tc>
      </w:tr>
      <w:tr w:rsidR="005748E2" w14:paraId="30CD7F69" w14:textId="77777777" w:rsidTr="00750879">
        <w:tc>
          <w:tcPr>
            <w:tcW w:w="1656" w:type="dxa"/>
          </w:tcPr>
          <w:p w14:paraId="498EF765" w14:textId="69C811B0" w:rsidR="005748E2" w:rsidRDefault="00CD24C2" w:rsidP="00750879">
            <w:pPr>
              <w:rPr>
                <w:lang w:eastAsia="zh-CN"/>
              </w:rPr>
            </w:pPr>
            <w:r>
              <w:rPr>
                <w:rFonts w:hint="eastAsia"/>
                <w:lang w:eastAsia="zh-CN"/>
              </w:rPr>
              <w:t>v</w:t>
            </w:r>
            <w:r>
              <w:rPr>
                <w:lang w:eastAsia="zh-CN"/>
              </w:rPr>
              <w:t>ivo</w:t>
            </w:r>
          </w:p>
        </w:tc>
        <w:tc>
          <w:tcPr>
            <w:tcW w:w="7406" w:type="dxa"/>
          </w:tcPr>
          <w:p w14:paraId="41B875F5" w14:textId="629E661F" w:rsidR="005748E2" w:rsidRDefault="00CD24C2" w:rsidP="00750879">
            <w:pPr>
              <w:rPr>
                <w:b/>
                <w:highlight w:val="yellow"/>
              </w:rPr>
            </w:pPr>
            <w:r w:rsidRPr="00BB13AD">
              <w:rPr>
                <w:b/>
              </w:rPr>
              <w:t>RACH indication</w:t>
            </w:r>
            <w:r>
              <w:t>–</w:t>
            </w:r>
            <w:r w:rsidRPr="00CD24C2">
              <w:t xml:space="preserve">we agree with chair that separate AI is helpful, TU can be flexible allocation by RAN2 chair. </w:t>
            </w:r>
          </w:p>
          <w:p w14:paraId="4A336C80" w14:textId="5A7C4B19" w:rsidR="00CD24C2" w:rsidRDefault="00CD24C2" w:rsidP="00750879">
            <w:pPr>
              <w:rPr>
                <w:rFonts w:eastAsia="MS Mincho"/>
              </w:rPr>
            </w:pPr>
            <w:r w:rsidRPr="00BB13AD">
              <w:rPr>
                <w:b/>
              </w:rPr>
              <w:t>feMIMO</w:t>
            </w:r>
            <w:r>
              <w:t xml:space="preserve"> –we also think that we do not need to increase TU, we should discuss how to down scoping RAN2 impact also. </w:t>
            </w:r>
          </w:p>
          <w:p w14:paraId="0195EB79" w14:textId="34E46A7C" w:rsidR="00CD24C2" w:rsidRDefault="00CD24C2" w:rsidP="00750879">
            <w:r w:rsidRPr="00CB01B7">
              <w:rPr>
                <w:b/>
              </w:rPr>
              <w:t>Coverage Enh</w:t>
            </w:r>
            <w:r>
              <w:t xml:space="preserve"> –we support RAN2 starts it from next RAN2 meeting. </w:t>
            </w:r>
          </w:p>
          <w:p w14:paraId="39D5F695" w14:textId="49F8C75F" w:rsidR="00CD24C2" w:rsidRDefault="00CD24C2" w:rsidP="00750879">
            <w:pPr>
              <w:rPr>
                <w:rFonts w:eastAsia="MS Mincho"/>
              </w:rPr>
            </w:pPr>
            <w:r w:rsidRPr="00CB01B7">
              <w:rPr>
                <w:b/>
              </w:rPr>
              <w:t>DSS</w:t>
            </w:r>
            <w:r>
              <w:t xml:space="preserve"> –we also think that LS driven is better for RAN2 work. LS should give clear guidance about RAN2 work. </w:t>
            </w:r>
          </w:p>
          <w:p w14:paraId="6B981391" w14:textId="77777777" w:rsidR="00CD24C2" w:rsidRDefault="00CD24C2" w:rsidP="00750879">
            <w:pPr>
              <w:rPr>
                <w:rFonts w:eastAsia="MS Mincho"/>
              </w:rPr>
            </w:pPr>
          </w:p>
          <w:p w14:paraId="0C0F83E7" w14:textId="77777777" w:rsidR="00CD24C2" w:rsidRDefault="00CD24C2" w:rsidP="00750879">
            <w:pPr>
              <w:rPr>
                <w:rFonts w:eastAsia="MS Mincho"/>
              </w:rPr>
            </w:pPr>
          </w:p>
          <w:p w14:paraId="2A56DAF1" w14:textId="77777777" w:rsidR="00CD24C2" w:rsidRDefault="00CD24C2" w:rsidP="00750879">
            <w:pPr>
              <w:rPr>
                <w:rFonts w:eastAsia="MS Mincho"/>
              </w:rPr>
            </w:pPr>
          </w:p>
          <w:p w14:paraId="0CB5AD7E" w14:textId="4A43E938" w:rsidR="00CD24C2" w:rsidRPr="00CD24C2" w:rsidRDefault="00CD24C2" w:rsidP="00750879">
            <w:pPr>
              <w:rPr>
                <w:rFonts w:eastAsia="MS Mincho"/>
              </w:rPr>
            </w:pPr>
          </w:p>
        </w:tc>
      </w:tr>
      <w:tr w:rsidR="005748E2" w14:paraId="1A562149" w14:textId="77777777" w:rsidTr="00750879">
        <w:tc>
          <w:tcPr>
            <w:tcW w:w="1656" w:type="dxa"/>
          </w:tcPr>
          <w:p w14:paraId="569DA14E" w14:textId="52155361" w:rsidR="005748E2" w:rsidRDefault="00BC311F" w:rsidP="00750879">
            <w:r>
              <w:t>Ericsson</w:t>
            </w:r>
          </w:p>
        </w:tc>
        <w:tc>
          <w:tcPr>
            <w:tcW w:w="7406" w:type="dxa"/>
          </w:tcPr>
          <w:p w14:paraId="7E0A0CCC" w14:textId="116E33AD" w:rsidR="005748E2" w:rsidRDefault="00BC311F" w:rsidP="00750879">
            <w:r w:rsidRPr="00970276">
              <w:rPr>
                <w:b/>
                <w:bCs/>
              </w:rPr>
              <w:t>UDC</w:t>
            </w:r>
            <w:r>
              <w:t xml:space="preserve"> - It has been agreed to use 0.5 TU for UDC in the last meeting of 117. See RP-210909 (which was approved in RAN#91).</w:t>
            </w:r>
          </w:p>
          <w:p w14:paraId="4BC1297F" w14:textId="77777777" w:rsidR="00BC311F" w:rsidRDefault="00BC311F" w:rsidP="00750879"/>
          <w:p w14:paraId="78421615" w14:textId="718442ED" w:rsidR="00970276" w:rsidRDefault="00BC311F" w:rsidP="00BC311F">
            <w:r w:rsidRPr="00970276">
              <w:rPr>
                <w:b/>
                <w:bCs/>
              </w:rPr>
              <w:t>DSS and Coverage enhancements</w:t>
            </w:r>
            <w:r>
              <w:t xml:space="preserve"> - We think we should separate out TUs explicitly for these WIs. Not only would it make it clear how many TUs are allocated for each of those two WIs, but it would make it clear when they start. We assume we should simply take the 1 TU for "</w:t>
            </w:r>
            <w:r w:rsidRPr="00BC311F">
              <w:rPr>
                <w:i/>
                <w:iCs/>
              </w:rPr>
              <w:t>Misc R1 items (Cov Enh, DSS sched enh etc)</w:t>
            </w:r>
            <w:r>
              <w:t>" and give 0.5 TUs to DSS and CovEnh from Aug onwards.</w:t>
            </w:r>
          </w:p>
        </w:tc>
      </w:tr>
      <w:tr w:rsidR="005748E2" w14:paraId="288D19C2" w14:textId="77777777" w:rsidTr="00750879">
        <w:tc>
          <w:tcPr>
            <w:tcW w:w="1656" w:type="dxa"/>
          </w:tcPr>
          <w:p w14:paraId="7547B885" w14:textId="35864ED2" w:rsidR="005748E2" w:rsidRDefault="0000754C" w:rsidP="00750879">
            <w:pPr>
              <w:rPr>
                <w:lang w:eastAsia="zh-CN"/>
              </w:rPr>
            </w:pPr>
            <w:r>
              <w:rPr>
                <w:lang w:eastAsia="zh-CN"/>
              </w:rPr>
              <w:t>Huawei, HiSilicon</w:t>
            </w:r>
          </w:p>
        </w:tc>
        <w:tc>
          <w:tcPr>
            <w:tcW w:w="7406" w:type="dxa"/>
          </w:tcPr>
          <w:p w14:paraId="205BF406" w14:textId="79BE9403" w:rsidR="0000754C" w:rsidRDefault="0000754C" w:rsidP="0000754C">
            <w:pPr>
              <w:rPr>
                <w:b/>
                <w:highlight w:val="yellow"/>
              </w:rPr>
            </w:pPr>
            <w:r w:rsidRPr="00BB13AD">
              <w:rPr>
                <w:b/>
              </w:rPr>
              <w:t>RACH indication</w:t>
            </w:r>
            <w:r>
              <w:t>– no problem to have a separate Agenda Item in RAN2 if that helps, but not sure about allocating extra TUs. Our initial preference would be no.</w:t>
            </w:r>
            <w:r w:rsidRPr="00CD24C2">
              <w:t xml:space="preserve"> </w:t>
            </w:r>
          </w:p>
          <w:p w14:paraId="02AD46CD" w14:textId="103053B4" w:rsidR="0000754C" w:rsidRDefault="0000754C" w:rsidP="0000754C">
            <w:pPr>
              <w:rPr>
                <w:rFonts w:eastAsia="MS Mincho"/>
              </w:rPr>
            </w:pPr>
            <w:r w:rsidRPr="00BB13AD">
              <w:rPr>
                <w:b/>
              </w:rPr>
              <w:t>feMIMO</w:t>
            </w:r>
            <w:r>
              <w:t xml:space="preserve"> – We think that we should not increase TUs, but rather focus the RAN2 work on some scenarios only (as discussed in another email thread).</w:t>
            </w:r>
          </w:p>
          <w:p w14:paraId="4C81D7ED" w14:textId="0D88EE87" w:rsidR="0000754C" w:rsidRDefault="0000754C" w:rsidP="0000754C">
            <w:r w:rsidRPr="00CB01B7">
              <w:rPr>
                <w:b/>
              </w:rPr>
              <w:t>Coverage Enh</w:t>
            </w:r>
            <w:r>
              <w:t xml:space="preserve"> – TUs should be kept as “R1 other”.  </w:t>
            </w:r>
          </w:p>
          <w:p w14:paraId="18A18D47" w14:textId="77777777" w:rsidR="0000754C" w:rsidRDefault="0000754C" w:rsidP="0000754C">
            <w:r w:rsidRPr="00CB01B7">
              <w:rPr>
                <w:b/>
              </w:rPr>
              <w:t>DSS</w:t>
            </w:r>
            <w:r>
              <w:t xml:space="preserve"> – TUs should be kept as “R1 other”.  </w:t>
            </w:r>
          </w:p>
          <w:p w14:paraId="5B7EBFB3" w14:textId="380491DE" w:rsidR="005748E2" w:rsidRPr="0000754C" w:rsidRDefault="0000754C" w:rsidP="0000754C">
            <w:pPr>
              <w:rPr>
                <w:rFonts w:eastAsia="MS Mincho"/>
              </w:rPr>
            </w:pPr>
            <w:r>
              <w:t xml:space="preserve">We can keep track on which items go under this R1 other (although this is already visible in the excel sheet). To not have a fixed 0.5 TUs allocation for any of those will help, as it is more flexible. We can adapt better to the flow from RAN1. We have seen in the past already some 0.5 TUs allocation being voided in practice in the meetings. </w:t>
            </w:r>
          </w:p>
        </w:tc>
      </w:tr>
      <w:tr w:rsidR="00DF31C2" w14:paraId="09CA3274" w14:textId="77777777" w:rsidTr="006658B8">
        <w:tc>
          <w:tcPr>
            <w:tcW w:w="1656" w:type="dxa"/>
          </w:tcPr>
          <w:p w14:paraId="6AFEECB8" w14:textId="77777777" w:rsidR="00DF31C2" w:rsidRDefault="00DF31C2" w:rsidP="006658B8">
            <w:pPr>
              <w:rPr>
                <w:lang w:eastAsia="zh-CN"/>
              </w:rPr>
            </w:pPr>
            <w:r>
              <w:t>Nokia, Nokia Shanghai Bell</w:t>
            </w:r>
          </w:p>
        </w:tc>
        <w:tc>
          <w:tcPr>
            <w:tcW w:w="7406" w:type="dxa"/>
          </w:tcPr>
          <w:p w14:paraId="50CC3A4A" w14:textId="356EF5AA" w:rsidR="00DF31C2" w:rsidRDefault="00412339" w:rsidP="006658B8">
            <w:r>
              <w:rPr>
                <w:b/>
                <w:bCs/>
              </w:rPr>
              <w:t>RAN1/RAN4 WIs</w:t>
            </w:r>
            <w:r w:rsidR="00DF31C2" w:rsidRPr="0008459A">
              <w:rPr>
                <w:b/>
                <w:bCs/>
              </w:rPr>
              <w:t xml:space="preserve">: </w:t>
            </w:r>
            <w:r w:rsidR="00DF31C2" w:rsidRPr="0008459A">
              <w:t>We agree with Ericsson that it's best to separate allocations for separate WIs.</w:t>
            </w:r>
            <w:r w:rsidR="00DF31C2">
              <w:t xml:space="preserve"> This holds for all items, especially if multiple meetings are needed to complete the work. That will also reduce the chairman's flexibility, but makes the allocations far more visible.</w:t>
            </w:r>
            <w:r w:rsidR="00461F2D">
              <w:t xml:space="preserve"> The chair can still determine how to handle these topics flexibly depending on the need (and these allocations can be changed if there is need).</w:t>
            </w:r>
          </w:p>
          <w:p w14:paraId="45E51501" w14:textId="77777777" w:rsidR="00DF31C2" w:rsidRDefault="00DF31C2" w:rsidP="006658B8">
            <w:r w:rsidRPr="0008459A">
              <w:rPr>
                <w:b/>
                <w:bCs/>
              </w:rPr>
              <w:t>FeMIMO:</w:t>
            </w:r>
            <w:r>
              <w:t xml:space="preserve"> With the current TUs, it's may not be possible to complete even the so-called "scenario 1": RAN2 used ~1 TU for this topic ion April meeting, and 2 TUs in May meeting (all coming from the chairman's discretionary TU budget). And this was only intended for replying to LS from RAN1. </w:t>
            </w:r>
          </w:p>
          <w:p w14:paraId="0063A554" w14:textId="034D67AA" w:rsidR="00DF31C2" w:rsidRDefault="00DF31C2" w:rsidP="006658B8">
            <w:r w:rsidRPr="0008459A">
              <w:rPr>
                <w:b/>
                <w:bCs/>
              </w:rPr>
              <w:t>RACH indication:</w:t>
            </w:r>
            <w:r>
              <w:t xml:space="preserve"> Note that this topic spans multiple WIs and is additional to the work done in those. Therefore, it would be good to have the separate AI for this and indicate how much time is expected to be spent with it.</w:t>
            </w:r>
          </w:p>
        </w:tc>
      </w:tr>
      <w:tr w:rsidR="005748E2" w14:paraId="04A755B5" w14:textId="77777777" w:rsidTr="00750879">
        <w:tc>
          <w:tcPr>
            <w:tcW w:w="1656" w:type="dxa"/>
          </w:tcPr>
          <w:p w14:paraId="4821F840" w14:textId="42AEC0B8" w:rsidR="005748E2" w:rsidRPr="00856D03" w:rsidRDefault="00062407" w:rsidP="00750879">
            <w:pPr>
              <w:rPr>
                <w:rFonts w:eastAsia="MS Mincho"/>
              </w:rPr>
            </w:pPr>
            <w:r>
              <w:rPr>
                <w:rFonts w:eastAsia="MS Mincho"/>
              </w:rPr>
              <w:t>Futurewei</w:t>
            </w:r>
          </w:p>
        </w:tc>
        <w:tc>
          <w:tcPr>
            <w:tcW w:w="7406" w:type="dxa"/>
          </w:tcPr>
          <w:p w14:paraId="5A088F00" w14:textId="77777777" w:rsidR="005748E2" w:rsidRDefault="00062407" w:rsidP="00750879">
            <w:pPr>
              <w:rPr>
                <w:rFonts w:eastAsia="MS Mincho"/>
              </w:rPr>
            </w:pPr>
            <w:r>
              <w:rPr>
                <w:rFonts w:eastAsia="MS Mincho"/>
              </w:rPr>
              <w:t xml:space="preserve">We think a RAN2 AI of </w:t>
            </w:r>
            <w:r w:rsidRPr="00062407">
              <w:rPr>
                <w:rFonts w:eastAsia="MS Mincho"/>
                <w:b/>
                <w:bCs/>
              </w:rPr>
              <w:t>RACH indication</w:t>
            </w:r>
            <w:r>
              <w:rPr>
                <w:rFonts w:eastAsia="MS Mincho"/>
              </w:rPr>
              <w:t xml:space="preserve"> is helpful, as it can be handled using the chairman’s management time.</w:t>
            </w:r>
          </w:p>
          <w:p w14:paraId="3DB776BA" w14:textId="77777777" w:rsidR="00062407" w:rsidRDefault="00062407" w:rsidP="00750879">
            <w:pPr>
              <w:rPr>
                <w:rFonts w:eastAsia="MS Mincho"/>
              </w:rPr>
            </w:pPr>
            <w:r>
              <w:rPr>
                <w:rFonts w:eastAsia="MS Mincho"/>
              </w:rPr>
              <w:t xml:space="preserve">We should first try not to increase TU for </w:t>
            </w:r>
            <w:r w:rsidRPr="00062407">
              <w:rPr>
                <w:rFonts w:eastAsia="MS Mincho"/>
                <w:b/>
                <w:bCs/>
              </w:rPr>
              <w:t>FeMIMO</w:t>
            </w:r>
            <w:r>
              <w:rPr>
                <w:rFonts w:eastAsia="MS Mincho"/>
              </w:rPr>
              <w:t>, by clarifying and downscoping RAN2 scope.</w:t>
            </w:r>
          </w:p>
          <w:p w14:paraId="5A3D81BF" w14:textId="03EA8953" w:rsidR="00062407" w:rsidRPr="00062407" w:rsidRDefault="00062407" w:rsidP="00750879">
            <w:pPr>
              <w:rPr>
                <w:rFonts w:eastAsia="MS Mincho"/>
              </w:rPr>
            </w:pPr>
            <w:r>
              <w:rPr>
                <w:rFonts w:eastAsia="MS Mincho"/>
              </w:rPr>
              <w:t xml:space="preserve">For other items, they can be </w:t>
            </w:r>
            <w:r w:rsidR="00982BF4">
              <w:rPr>
                <w:rFonts w:eastAsia="MS Mincho"/>
              </w:rPr>
              <w:t>kept in</w:t>
            </w:r>
            <w:r w:rsidRPr="00062407">
              <w:rPr>
                <w:rFonts w:eastAsia="MS Mincho" w:hint="eastAsia"/>
              </w:rPr>
              <w:t>“</w:t>
            </w:r>
            <w:r w:rsidRPr="00062407">
              <w:rPr>
                <w:rFonts w:eastAsia="MS Mincho"/>
              </w:rPr>
              <w:t>R1 other”</w:t>
            </w:r>
            <w:r w:rsidR="00982BF4">
              <w:rPr>
                <w:rFonts w:eastAsia="MS Mincho"/>
              </w:rPr>
              <w:t xml:space="preserve"> until RAN2 impact (other than nominal signaling support) is more clear.</w:t>
            </w:r>
          </w:p>
        </w:tc>
      </w:tr>
      <w:tr w:rsidR="005748E2" w14:paraId="5B870950" w14:textId="77777777" w:rsidTr="00750879">
        <w:tc>
          <w:tcPr>
            <w:tcW w:w="1656" w:type="dxa"/>
          </w:tcPr>
          <w:p w14:paraId="228FA1A6" w14:textId="77777777" w:rsidR="005748E2" w:rsidRDefault="005748E2" w:rsidP="00750879"/>
        </w:tc>
        <w:tc>
          <w:tcPr>
            <w:tcW w:w="7406" w:type="dxa"/>
          </w:tcPr>
          <w:p w14:paraId="7B392D2D" w14:textId="77777777" w:rsidR="005748E2" w:rsidRDefault="005748E2" w:rsidP="00750879"/>
        </w:tc>
      </w:tr>
      <w:tr w:rsidR="005748E2" w14:paraId="2B10BCB8" w14:textId="77777777" w:rsidTr="00750879">
        <w:tc>
          <w:tcPr>
            <w:tcW w:w="1656" w:type="dxa"/>
          </w:tcPr>
          <w:p w14:paraId="667D268A" w14:textId="77777777" w:rsidR="005748E2" w:rsidRDefault="005748E2" w:rsidP="00750879"/>
        </w:tc>
        <w:tc>
          <w:tcPr>
            <w:tcW w:w="7406" w:type="dxa"/>
          </w:tcPr>
          <w:p w14:paraId="6A3C6C39" w14:textId="77777777" w:rsidR="005748E2" w:rsidRDefault="005748E2" w:rsidP="00750879"/>
        </w:tc>
      </w:tr>
      <w:tr w:rsidR="005748E2" w14:paraId="66678A93" w14:textId="77777777" w:rsidTr="00750879">
        <w:tc>
          <w:tcPr>
            <w:tcW w:w="1656" w:type="dxa"/>
            <w:tcBorders>
              <w:top w:val="single" w:sz="4" w:space="0" w:color="auto"/>
              <w:left w:val="single" w:sz="4" w:space="0" w:color="auto"/>
              <w:bottom w:val="single" w:sz="4" w:space="0" w:color="auto"/>
              <w:right w:val="single" w:sz="4" w:space="0" w:color="auto"/>
            </w:tcBorders>
          </w:tcPr>
          <w:p w14:paraId="3C24BBE8" w14:textId="77777777" w:rsidR="005748E2" w:rsidRDefault="005748E2" w:rsidP="00750879"/>
        </w:tc>
        <w:tc>
          <w:tcPr>
            <w:tcW w:w="7406" w:type="dxa"/>
            <w:tcBorders>
              <w:top w:val="single" w:sz="4" w:space="0" w:color="auto"/>
              <w:left w:val="single" w:sz="4" w:space="0" w:color="auto"/>
              <w:bottom w:val="single" w:sz="4" w:space="0" w:color="auto"/>
              <w:right w:val="single" w:sz="4" w:space="0" w:color="auto"/>
            </w:tcBorders>
          </w:tcPr>
          <w:p w14:paraId="68497DAF" w14:textId="77777777" w:rsidR="005748E2" w:rsidRDefault="005748E2" w:rsidP="00750879"/>
        </w:tc>
      </w:tr>
      <w:tr w:rsidR="005748E2" w14:paraId="221AAFFF" w14:textId="77777777" w:rsidTr="00750879">
        <w:tc>
          <w:tcPr>
            <w:tcW w:w="1656" w:type="dxa"/>
            <w:tcBorders>
              <w:top w:val="single" w:sz="4" w:space="0" w:color="auto"/>
              <w:left w:val="single" w:sz="4" w:space="0" w:color="auto"/>
              <w:bottom w:val="single" w:sz="4" w:space="0" w:color="auto"/>
              <w:right w:val="single" w:sz="4" w:space="0" w:color="auto"/>
            </w:tcBorders>
          </w:tcPr>
          <w:p w14:paraId="2D3C07BD" w14:textId="77777777" w:rsidR="005748E2" w:rsidRDefault="005748E2" w:rsidP="00750879"/>
        </w:tc>
        <w:tc>
          <w:tcPr>
            <w:tcW w:w="7406" w:type="dxa"/>
            <w:tcBorders>
              <w:top w:val="single" w:sz="4" w:space="0" w:color="auto"/>
              <w:left w:val="single" w:sz="4" w:space="0" w:color="auto"/>
              <w:bottom w:val="single" w:sz="4" w:space="0" w:color="auto"/>
              <w:right w:val="single" w:sz="4" w:space="0" w:color="auto"/>
            </w:tcBorders>
          </w:tcPr>
          <w:p w14:paraId="7301AB6F" w14:textId="77777777" w:rsidR="005748E2" w:rsidRDefault="005748E2" w:rsidP="00750879"/>
        </w:tc>
      </w:tr>
      <w:tr w:rsidR="005748E2" w14:paraId="28AE95AF" w14:textId="77777777" w:rsidTr="00750879">
        <w:tc>
          <w:tcPr>
            <w:tcW w:w="1656" w:type="dxa"/>
            <w:tcBorders>
              <w:top w:val="single" w:sz="4" w:space="0" w:color="auto"/>
              <w:left w:val="single" w:sz="4" w:space="0" w:color="auto"/>
              <w:bottom w:val="single" w:sz="4" w:space="0" w:color="auto"/>
              <w:right w:val="single" w:sz="4" w:space="0" w:color="auto"/>
            </w:tcBorders>
          </w:tcPr>
          <w:p w14:paraId="74DE880D" w14:textId="77777777" w:rsidR="005748E2" w:rsidRDefault="005748E2" w:rsidP="00750879">
            <w:pPr>
              <w:rPr>
                <w:lang w:eastAsia="zh-CN"/>
              </w:rPr>
            </w:pPr>
          </w:p>
        </w:tc>
        <w:tc>
          <w:tcPr>
            <w:tcW w:w="7406" w:type="dxa"/>
            <w:tcBorders>
              <w:top w:val="single" w:sz="4" w:space="0" w:color="auto"/>
              <w:left w:val="single" w:sz="4" w:space="0" w:color="auto"/>
              <w:bottom w:val="single" w:sz="4" w:space="0" w:color="auto"/>
              <w:right w:val="single" w:sz="4" w:space="0" w:color="auto"/>
            </w:tcBorders>
          </w:tcPr>
          <w:p w14:paraId="18164054" w14:textId="77777777" w:rsidR="005748E2" w:rsidRDefault="005748E2" w:rsidP="00750879">
            <w:pPr>
              <w:rPr>
                <w:lang w:eastAsia="zh-CN"/>
              </w:rPr>
            </w:pPr>
          </w:p>
        </w:tc>
      </w:tr>
      <w:tr w:rsidR="005748E2" w14:paraId="243F3D32" w14:textId="77777777" w:rsidTr="00750879">
        <w:tc>
          <w:tcPr>
            <w:tcW w:w="1656" w:type="dxa"/>
            <w:tcBorders>
              <w:top w:val="single" w:sz="4" w:space="0" w:color="auto"/>
              <w:left w:val="single" w:sz="4" w:space="0" w:color="auto"/>
              <w:bottom w:val="single" w:sz="4" w:space="0" w:color="auto"/>
              <w:right w:val="single" w:sz="4" w:space="0" w:color="auto"/>
            </w:tcBorders>
          </w:tcPr>
          <w:p w14:paraId="4CB112C5" w14:textId="77777777" w:rsidR="005748E2" w:rsidRDefault="005748E2" w:rsidP="00750879">
            <w:pPr>
              <w:rPr>
                <w:lang w:eastAsia="zh-CN"/>
              </w:rPr>
            </w:pPr>
          </w:p>
        </w:tc>
        <w:tc>
          <w:tcPr>
            <w:tcW w:w="7406" w:type="dxa"/>
            <w:tcBorders>
              <w:top w:val="single" w:sz="4" w:space="0" w:color="auto"/>
              <w:left w:val="single" w:sz="4" w:space="0" w:color="auto"/>
              <w:bottom w:val="single" w:sz="4" w:space="0" w:color="auto"/>
              <w:right w:val="single" w:sz="4" w:space="0" w:color="auto"/>
            </w:tcBorders>
          </w:tcPr>
          <w:p w14:paraId="4029F23F" w14:textId="77777777" w:rsidR="005748E2" w:rsidRDefault="005748E2" w:rsidP="00750879">
            <w:pPr>
              <w:rPr>
                <w:lang w:eastAsia="zh-CN"/>
              </w:rPr>
            </w:pPr>
          </w:p>
        </w:tc>
      </w:tr>
      <w:tr w:rsidR="005748E2" w14:paraId="0E97FA26" w14:textId="77777777" w:rsidTr="00750879">
        <w:tc>
          <w:tcPr>
            <w:tcW w:w="1656" w:type="dxa"/>
            <w:tcBorders>
              <w:top w:val="single" w:sz="4" w:space="0" w:color="auto"/>
              <w:left w:val="single" w:sz="4" w:space="0" w:color="auto"/>
              <w:bottom w:val="single" w:sz="4" w:space="0" w:color="auto"/>
              <w:right w:val="single" w:sz="4" w:space="0" w:color="auto"/>
            </w:tcBorders>
          </w:tcPr>
          <w:p w14:paraId="291B66A1" w14:textId="77777777" w:rsidR="005748E2" w:rsidRDefault="005748E2" w:rsidP="00750879">
            <w:pPr>
              <w:rPr>
                <w:lang w:eastAsia="zh-CN"/>
              </w:rPr>
            </w:pPr>
          </w:p>
        </w:tc>
        <w:tc>
          <w:tcPr>
            <w:tcW w:w="7406" w:type="dxa"/>
            <w:tcBorders>
              <w:top w:val="single" w:sz="4" w:space="0" w:color="auto"/>
              <w:left w:val="single" w:sz="4" w:space="0" w:color="auto"/>
              <w:bottom w:val="single" w:sz="4" w:space="0" w:color="auto"/>
              <w:right w:val="single" w:sz="4" w:space="0" w:color="auto"/>
            </w:tcBorders>
          </w:tcPr>
          <w:p w14:paraId="1B3D028F" w14:textId="77777777" w:rsidR="005748E2" w:rsidRDefault="005748E2" w:rsidP="00750879">
            <w:pPr>
              <w:rPr>
                <w:lang w:eastAsia="zh-CN"/>
              </w:rPr>
            </w:pPr>
          </w:p>
        </w:tc>
      </w:tr>
    </w:tbl>
    <w:p w14:paraId="7764413E" w14:textId="77777777" w:rsidR="005748E2" w:rsidRDefault="005748E2" w:rsidP="005748E2"/>
    <w:p w14:paraId="35AEFEEA" w14:textId="77777777" w:rsidR="004F6508" w:rsidRDefault="004F6508" w:rsidP="005748E2"/>
    <w:p w14:paraId="41A10060" w14:textId="0E7EC591" w:rsidR="004F6508" w:rsidRPr="004F6508" w:rsidRDefault="004F6508" w:rsidP="005748E2">
      <w:pPr>
        <w:rPr>
          <w:b/>
          <w:u w:val="single"/>
        </w:rPr>
      </w:pPr>
      <w:r w:rsidRPr="004F6508">
        <w:rPr>
          <w:b/>
          <w:u w:val="single"/>
        </w:rPr>
        <w:t xml:space="preserve">Intermediate Round </w:t>
      </w:r>
      <w:r w:rsidR="00C07D18">
        <w:rPr>
          <w:b/>
          <w:u w:val="single"/>
        </w:rPr>
        <w:t>Moderator conclusions and way forward suggestions</w:t>
      </w:r>
    </w:p>
    <w:p w14:paraId="53D79D12" w14:textId="1F9380B9" w:rsidR="004F6508" w:rsidRDefault="004F6508" w:rsidP="004F6508">
      <w:r w:rsidRPr="00BB13AD">
        <w:rPr>
          <w:b/>
        </w:rPr>
        <w:t>RACH indication</w:t>
      </w:r>
      <w:r>
        <w:t xml:space="preserve"> – Confirm the following: separate AI in RAN2 from Q3, with the purpose to specify functions common to several WIs. will initially be allocated the equivalent of 0.5-1 TU, taken from the common Pool of Chairman-mgmt time (not allocated by RP). </w:t>
      </w:r>
      <w:r w:rsidR="00C07D18">
        <w:t xml:space="preserve">Not visible in TU allocation. </w:t>
      </w:r>
    </w:p>
    <w:p w14:paraId="11B1A7D0" w14:textId="0508022F" w:rsidR="004F6508" w:rsidRDefault="004F6508" w:rsidP="004F6508">
      <w:r w:rsidRPr="00BB13AD">
        <w:rPr>
          <w:b/>
        </w:rPr>
        <w:t>feMIMO</w:t>
      </w:r>
      <w:r>
        <w:t xml:space="preserve"> – </w:t>
      </w:r>
      <w:r w:rsidR="00C07D18">
        <w:t>Agree with Nokia</w:t>
      </w:r>
      <w:r>
        <w:t xml:space="preserve"> that likely this is under-allocated even with the current scope change. Scope is not overwhelming, but controversy level seems very high. Prefer to not change TU allocation now, but can consider at next RP if it seems clearly needed.</w:t>
      </w:r>
      <w:r w:rsidR="00C07D18">
        <w:t xml:space="preserve"> </w:t>
      </w:r>
    </w:p>
    <w:p w14:paraId="677F9C18" w14:textId="028C5634" w:rsidR="004F6508" w:rsidRDefault="004F6508" w:rsidP="004F6508">
      <w:r w:rsidRPr="00CB01B7">
        <w:rPr>
          <w:b/>
        </w:rPr>
        <w:t>Coverage Enh</w:t>
      </w:r>
      <w:r>
        <w:t xml:space="preserve"> – </w:t>
      </w:r>
      <w:r w:rsidR="00C07D18">
        <w:t xml:space="preserve">Will be treated from next R2 meeting (acc to the other discussions), Will follow the proposal to move 0.5 TUs per meeting from R1 other to separate row.  Note that 0.5 TUs seems not 100% fair, as the need for discussion is likely less than feMIMO, </w:t>
      </w:r>
      <w:r w:rsidR="00E85E27">
        <w:t xml:space="preserve">and less then IoT NTN, </w:t>
      </w:r>
      <w:r w:rsidR="00C07D18">
        <w:t xml:space="preserve">and indeed real time allocation in R2 will be calibrated a bit </w:t>
      </w:r>
      <w:r w:rsidR="00E85E27">
        <w:t xml:space="preserve">also </w:t>
      </w:r>
      <w:r w:rsidR="00C07D18">
        <w:t xml:space="preserve">by the need. It seems however ridiculous that RP shall mirco-manage down to units &lt; 0.5 TU. </w:t>
      </w:r>
    </w:p>
    <w:p w14:paraId="0F5AFA93" w14:textId="0AED3E78" w:rsidR="004F6508" w:rsidRDefault="004F6508" w:rsidP="005748E2">
      <w:r w:rsidRPr="00CB01B7">
        <w:rPr>
          <w:b/>
        </w:rPr>
        <w:t>DSS</w:t>
      </w:r>
      <w:r>
        <w:t xml:space="preserve"> –</w:t>
      </w:r>
      <w:r w:rsidR="00C07D18">
        <w:t xml:space="preserve"> Expected to be treated from November </w:t>
      </w:r>
      <w:r w:rsidR="00E85E27">
        <w:t>meeting, if LS from R1</w:t>
      </w:r>
      <w:r w:rsidR="00C07D18">
        <w:t xml:space="preserve"> </w:t>
      </w:r>
      <w:r w:rsidR="00E85E27">
        <w:t>is received by R2 then</w:t>
      </w:r>
      <w:r w:rsidR="00C07D18">
        <w:t xml:space="preserve">. </w:t>
      </w:r>
      <w:r w:rsidR="00E85E27">
        <w:t xml:space="preserve">It is not clear to what extent this will need on-line time in RAN2. Suggest to keep this in “R1 Other” for the time being. Added a comment that this is expected to start in R2 in Nov. </w:t>
      </w:r>
    </w:p>
    <w:p w14:paraId="01E068EA" w14:textId="71387776" w:rsidR="00E85E27" w:rsidRDefault="00E85E27" w:rsidP="005748E2">
      <w:r w:rsidRPr="00E85E27">
        <w:rPr>
          <w:b/>
        </w:rPr>
        <w:t>UDC</w:t>
      </w:r>
      <w:r>
        <w:t xml:space="preserve"> – This was accidently omitted f</w:t>
      </w:r>
      <w:r w:rsidR="007822B0">
        <w:t>rom the TU sheet, Now is added to R2 116bis (January 22)</w:t>
      </w:r>
    </w:p>
    <w:p w14:paraId="205FC8F4" w14:textId="43F11E16" w:rsidR="00E85E27" w:rsidRPr="00E85E27" w:rsidRDefault="00E85E27" w:rsidP="005748E2">
      <w:pPr>
        <w:rPr>
          <w:b/>
        </w:rPr>
      </w:pPr>
      <w:r w:rsidRPr="00E85E27">
        <w:rPr>
          <w:b/>
        </w:rPr>
        <w:t>See TU s</w:t>
      </w:r>
      <w:r>
        <w:rPr>
          <w:b/>
        </w:rPr>
        <w:t>preadsheet v01</w:t>
      </w:r>
    </w:p>
    <w:p w14:paraId="192584EB" w14:textId="77777777" w:rsidR="00E85E27" w:rsidRDefault="00E85E27" w:rsidP="005748E2"/>
    <w:p w14:paraId="5E370AC7" w14:textId="13290DB2" w:rsidR="004F6508" w:rsidRDefault="004F6508" w:rsidP="004F6508">
      <w:pPr>
        <w:pStyle w:val="Heading3"/>
        <w:numPr>
          <w:ilvl w:val="0"/>
          <w:numId w:val="0"/>
        </w:numPr>
        <w:ind w:left="720" w:hanging="720"/>
      </w:pPr>
      <w:r>
        <w:t>4.2.4</w:t>
      </w:r>
      <w:r>
        <w:tab/>
        <w:t>Final</w:t>
      </w:r>
      <w:r>
        <w:t xml:space="preserve"> Round</w:t>
      </w:r>
    </w:p>
    <w:p w14:paraId="3209F05C" w14:textId="04653D74" w:rsidR="004F6508" w:rsidRPr="008847CE" w:rsidRDefault="00E85E27" w:rsidP="004F6508">
      <w:r>
        <w:t>Any further comments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56"/>
        <w:gridCol w:w="7406"/>
      </w:tblGrid>
      <w:tr w:rsidR="004F6508" w14:paraId="2148DB57" w14:textId="77777777" w:rsidTr="00F62964">
        <w:tc>
          <w:tcPr>
            <w:tcW w:w="1656" w:type="dxa"/>
          </w:tcPr>
          <w:p w14:paraId="4256D1FD" w14:textId="77777777" w:rsidR="004F6508" w:rsidRDefault="004F6508" w:rsidP="00F62964">
            <w:pPr>
              <w:jc w:val="center"/>
              <w:rPr>
                <w:b/>
                <w:bCs/>
              </w:rPr>
            </w:pPr>
            <w:r>
              <w:rPr>
                <w:b/>
                <w:bCs/>
              </w:rPr>
              <w:t>Company</w:t>
            </w:r>
          </w:p>
        </w:tc>
        <w:tc>
          <w:tcPr>
            <w:tcW w:w="7406" w:type="dxa"/>
          </w:tcPr>
          <w:p w14:paraId="17C2A537" w14:textId="77777777" w:rsidR="004F6508" w:rsidRDefault="004F6508" w:rsidP="00F62964">
            <w:pPr>
              <w:jc w:val="center"/>
              <w:rPr>
                <w:b/>
                <w:bCs/>
              </w:rPr>
            </w:pPr>
            <w:r>
              <w:rPr>
                <w:b/>
                <w:bCs/>
              </w:rPr>
              <w:t>Comment</w:t>
            </w:r>
          </w:p>
        </w:tc>
      </w:tr>
      <w:tr w:rsidR="004F6508" w14:paraId="23FFDEA3" w14:textId="77777777" w:rsidTr="00F62964">
        <w:tc>
          <w:tcPr>
            <w:tcW w:w="1656" w:type="dxa"/>
          </w:tcPr>
          <w:p w14:paraId="03136077" w14:textId="7E57DAEF" w:rsidR="004F6508" w:rsidRDefault="004F6508" w:rsidP="00F62964"/>
        </w:tc>
        <w:tc>
          <w:tcPr>
            <w:tcW w:w="7406" w:type="dxa"/>
          </w:tcPr>
          <w:p w14:paraId="1876E36F" w14:textId="4A82287B" w:rsidR="004F6508" w:rsidRDefault="004F6508" w:rsidP="004F6508"/>
        </w:tc>
      </w:tr>
      <w:tr w:rsidR="004F6508" w14:paraId="0669A162" w14:textId="77777777" w:rsidTr="00F62964">
        <w:tc>
          <w:tcPr>
            <w:tcW w:w="1656" w:type="dxa"/>
          </w:tcPr>
          <w:p w14:paraId="2A0CC75E" w14:textId="0B770461" w:rsidR="004F6508" w:rsidRDefault="004F6508" w:rsidP="00F62964">
            <w:pPr>
              <w:rPr>
                <w:lang w:eastAsia="zh-CN"/>
              </w:rPr>
            </w:pPr>
          </w:p>
        </w:tc>
        <w:tc>
          <w:tcPr>
            <w:tcW w:w="7406" w:type="dxa"/>
          </w:tcPr>
          <w:p w14:paraId="058625ED" w14:textId="77777777" w:rsidR="004F6508" w:rsidRPr="00CD24C2" w:rsidRDefault="004F6508" w:rsidP="00F62964">
            <w:pPr>
              <w:rPr>
                <w:rFonts w:eastAsia="MS Mincho"/>
              </w:rPr>
            </w:pPr>
          </w:p>
        </w:tc>
      </w:tr>
      <w:tr w:rsidR="004F6508" w14:paraId="2589E214" w14:textId="77777777" w:rsidTr="00F62964">
        <w:tc>
          <w:tcPr>
            <w:tcW w:w="1656" w:type="dxa"/>
          </w:tcPr>
          <w:p w14:paraId="1D60ED7E" w14:textId="59B16A45" w:rsidR="004F6508" w:rsidRDefault="004F6508" w:rsidP="00F62964"/>
        </w:tc>
        <w:tc>
          <w:tcPr>
            <w:tcW w:w="7406" w:type="dxa"/>
          </w:tcPr>
          <w:p w14:paraId="06F9504A" w14:textId="6FEFB2F6" w:rsidR="004F6508" w:rsidRDefault="004F6508" w:rsidP="00F62964"/>
        </w:tc>
      </w:tr>
      <w:tr w:rsidR="004F6508" w14:paraId="15F01980" w14:textId="77777777" w:rsidTr="00F62964">
        <w:tc>
          <w:tcPr>
            <w:tcW w:w="1656" w:type="dxa"/>
          </w:tcPr>
          <w:p w14:paraId="35B2DFC6" w14:textId="65B10D41" w:rsidR="004F6508" w:rsidRDefault="004F6508" w:rsidP="00F62964">
            <w:pPr>
              <w:rPr>
                <w:lang w:eastAsia="zh-CN"/>
              </w:rPr>
            </w:pPr>
          </w:p>
        </w:tc>
        <w:tc>
          <w:tcPr>
            <w:tcW w:w="7406" w:type="dxa"/>
          </w:tcPr>
          <w:p w14:paraId="1ED96B24" w14:textId="0646D048" w:rsidR="004F6508" w:rsidRPr="0000754C" w:rsidRDefault="004F6508" w:rsidP="00F62964">
            <w:pPr>
              <w:rPr>
                <w:rFonts w:eastAsia="MS Mincho"/>
              </w:rPr>
            </w:pPr>
          </w:p>
        </w:tc>
      </w:tr>
      <w:tr w:rsidR="004F6508" w14:paraId="53C8D015" w14:textId="77777777" w:rsidTr="00F62964">
        <w:tc>
          <w:tcPr>
            <w:tcW w:w="1656" w:type="dxa"/>
          </w:tcPr>
          <w:p w14:paraId="370EF9AD" w14:textId="1366C99E" w:rsidR="004F6508" w:rsidRDefault="004F6508" w:rsidP="00F62964">
            <w:pPr>
              <w:rPr>
                <w:lang w:eastAsia="zh-CN"/>
              </w:rPr>
            </w:pPr>
          </w:p>
        </w:tc>
        <w:tc>
          <w:tcPr>
            <w:tcW w:w="7406" w:type="dxa"/>
          </w:tcPr>
          <w:p w14:paraId="5934A5C8" w14:textId="5456722B" w:rsidR="004F6508" w:rsidRDefault="004F6508" w:rsidP="00F62964"/>
        </w:tc>
      </w:tr>
      <w:tr w:rsidR="004F6508" w14:paraId="00381DDD" w14:textId="77777777" w:rsidTr="00F62964">
        <w:tc>
          <w:tcPr>
            <w:tcW w:w="1656" w:type="dxa"/>
          </w:tcPr>
          <w:p w14:paraId="59E39B15" w14:textId="7678691C" w:rsidR="004F6508" w:rsidRPr="00856D03" w:rsidRDefault="004F6508" w:rsidP="00F62964">
            <w:pPr>
              <w:rPr>
                <w:rFonts w:eastAsia="MS Mincho"/>
              </w:rPr>
            </w:pPr>
          </w:p>
        </w:tc>
        <w:tc>
          <w:tcPr>
            <w:tcW w:w="7406" w:type="dxa"/>
          </w:tcPr>
          <w:p w14:paraId="3ED15860" w14:textId="69517EC0" w:rsidR="004F6508" w:rsidRPr="00062407" w:rsidRDefault="004F6508" w:rsidP="00F62964">
            <w:pPr>
              <w:rPr>
                <w:rFonts w:eastAsia="MS Mincho"/>
              </w:rPr>
            </w:pPr>
          </w:p>
        </w:tc>
      </w:tr>
      <w:tr w:rsidR="004F6508" w14:paraId="595EBBB4" w14:textId="77777777" w:rsidTr="00F62964">
        <w:tc>
          <w:tcPr>
            <w:tcW w:w="1656" w:type="dxa"/>
          </w:tcPr>
          <w:p w14:paraId="03DE699A" w14:textId="77777777" w:rsidR="004F6508" w:rsidRDefault="004F6508" w:rsidP="00F62964"/>
        </w:tc>
        <w:tc>
          <w:tcPr>
            <w:tcW w:w="7406" w:type="dxa"/>
          </w:tcPr>
          <w:p w14:paraId="0685E2E9" w14:textId="77777777" w:rsidR="004F6508" w:rsidRDefault="004F6508" w:rsidP="00F62964"/>
        </w:tc>
      </w:tr>
      <w:tr w:rsidR="004F6508" w14:paraId="301BE0F1" w14:textId="77777777" w:rsidTr="00F62964">
        <w:tc>
          <w:tcPr>
            <w:tcW w:w="1656" w:type="dxa"/>
          </w:tcPr>
          <w:p w14:paraId="2253BEC1" w14:textId="77777777" w:rsidR="004F6508" w:rsidRDefault="004F6508" w:rsidP="00F62964"/>
        </w:tc>
        <w:tc>
          <w:tcPr>
            <w:tcW w:w="7406" w:type="dxa"/>
          </w:tcPr>
          <w:p w14:paraId="01C9A717" w14:textId="77777777" w:rsidR="004F6508" w:rsidRDefault="004F6508" w:rsidP="00F62964"/>
        </w:tc>
      </w:tr>
      <w:tr w:rsidR="004F6508" w14:paraId="65F78BA6" w14:textId="77777777" w:rsidTr="00F62964">
        <w:tc>
          <w:tcPr>
            <w:tcW w:w="1656" w:type="dxa"/>
            <w:tcBorders>
              <w:top w:val="single" w:sz="4" w:space="0" w:color="auto"/>
              <w:left w:val="single" w:sz="4" w:space="0" w:color="auto"/>
              <w:bottom w:val="single" w:sz="4" w:space="0" w:color="auto"/>
              <w:right w:val="single" w:sz="4" w:space="0" w:color="auto"/>
            </w:tcBorders>
          </w:tcPr>
          <w:p w14:paraId="38915140" w14:textId="77777777" w:rsidR="004F6508" w:rsidRDefault="004F6508" w:rsidP="00F62964"/>
        </w:tc>
        <w:tc>
          <w:tcPr>
            <w:tcW w:w="7406" w:type="dxa"/>
            <w:tcBorders>
              <w:top w:val="single" w:sz="4" w:space="0" w:color="auto"/>
              <w:left w:val="single" w:sz="4" w:space="0" w:color="auto"/>
              <w:bottom w:val="single" w:sz="4" w:space="0" w:color="auto"/>
              <w:right w:val="single" w:sz="4" w:space="0" w:color="auto"/>
            </w:tcBorders>
          </w:tcPr>
          <w:p w14:paraId="39E6CA9C" w14:textId="77777777" w:rsidR="004F6508" w:rsidRDefault="004F6508" w:rsidP="00F62964"/>
        </w:tc>
      </w:tr>
      <w:tr w:rsidR="004F6508" w14:paraId="0430248A" w14:textId="77777777" w:rsidTr="00F62964">
        <w:tc>
          <w:tcPr>
            <w:tcW w:w="1656" w:type="dxa"/>
            <w:tcBorders>
              <w:top w:val="single" w:sz="4" w:space="0" w:color="auto"/>
              <w:left w:val="single" w:sz="4" w:space="0" w:color="auto"/>
              <w:bottom w:val="single" w:sz="4" w:space="0" w:color="auto"/>
              <w:right w:val="single" w:sz="4" w:space="0" w:color="auto"/>
            </w:tcBorders>
          </w:tcPr>
          <w:p w14:paraId="64B55C5C" w14:textId="77777777" w:rsidR="004F6508" w:rsidRDefault="004F6508" w:rsidP="00F62964"/>
        </w:tc>
        <w:tc>
          <w:tcPr>
            <w:tcW w:w="7406" w:type="dxa"/>
            <w:tcBorders>
              <w:top w:val="single" w:sz="4" w:space="0" w:color="auto"/>
              <w:left w:val="single" w:sz="4" w:space="0" w:color="auto"/>
              <w:bottom w:val="single" w:sz="4" w:space="0" w:color="auto"/>
              <w:right w:val="single" w:sz="4" w:space="0" w:color="auto"/>
            </w:tcBorders>
          </w:tcPr>
          <w:p w14:paraId="1CA51555" w14:textId="77777777" w:rsidR="004F6508" w:rsidRDefault="004F6508" w:rsidP="00F62964"/>
        </w:tc>
      </w:tr>
      <w:tr w:rsidR="004F6508" w14:paraId="56FDDE49" w14:textId="77777777" w:rsidTr="00F62964">
        <w:tc>
          <w:tcPr>
            <w:tcW w:w="1656" w:type="dxa"/>
            <w:tcBorders>
              <w:top w:val="single" w:sz="4" w:space="0" w:color="auto"/>
              <w:left w:val="single" w:sz="4" w:space="0" w:color="auto"/>
              <w:bottom w:val="single" w:sz="4" w:space="0" w:color="auto"/>
              <w:right w:val="single" w:sz="4" w:space="0" w:color="auto"/>
            </w:tcBorders>
          </w:tcPr>
          <w:p w14:paraId="45F6809F" w14:textId="77777777" w:rsidR="004F6508" w:rsidRDefault="004F6508" w:rsidP="00F62964">
            <w:pPr>
              <w:rPr>
                <w:lang w:eastAsia="zh-CN"/>
              </w:rPr>
            </w:pPr>
          </w:p>
        </w:tc>
        <w:tc>
          <w:tcPr>
            <w:tcW w:w="7406" w:type="dxa"/>
            <w:tcBorders>
              <w:top w:val="single" w:sz="4" w:space="0" w:color="auto"/>
              <w:left w:val="single" w:sz="4" w:space="0" w:color="auto"/>
              <w:bottom w:val="single" w:sz="4" w:space="0" w:color="auto"/>
              <w:right w:val="single" w:sz="4" w:space="0" w:color="auto"/>
            </w:tcBorders>
          </w:tcPr>
          <w:p w14:paraId="1CB14056" w14:textId="77777777" w:rsidR="004F6508" w:rsidRDefault="004F6508" w:rsidP="00F62964">
            <w:pPr>
              <w:rPr>
                <w:lang w:eastAsia="zh-CN"/>
              </w:rPr>
            </w:pPr>
          </w:p>
        </w:tc>
      </w:tr>
      <w:tr w:rsidR="004F6508" w14:paraId="3FA5D1AC" w14:textId="77777777" w:rsidTr="00F62964">
        <w:tc>
          <w:tcPr>
            <w:tcW w:w="1656" w:type="dxa"/>
            <w:tcBorders>
              <w:top w:val="single" w:sz="4" w:space="0" w:color="auto"/>
              <w:left w:val="single" w:sz="4" w:space="0" w:color="auto"/>
              <w:bottom w:val="single" w:sz="4" w:space="0" w:color="auto"/>
              <w:right w:val="single" w:sz="4" w:space="0" w:color="auto"/>
            </w:tcBorders>
          </w:tcPr>
          <w:p w14:paraId="64457574" w14:textId="77777777" w:rsidR="004F6508" w:rsidRDefault="004F6508" w:rsidP="00F62964">
            <w:pPr>
              <w:rPr>
                <w:lang w:eastAsia="zh-CN"/>
              </w:rPr>
            </w:pPr>
          </w:p>
        </w:tc>
        <w:tc>
          <w:tcPr>
            <w:tcW w:w="7406" w:type="dxa"/>
            <w:tcBorders>
              <w:top w:val="single" w:sz="4" w:space="0" w:color="auto"/>
              <w:left w:val="single" w:sz="4" w:space="0" w:color="auto"/>
              <w:bottom w:val="single" w:sz="4" w:space="0" w:color="auto"/>
              <w:right w:val="single" w:sz="4" w:space="0" w:color="auto"/>
            </w:tcBorders>
          </w:tcPr>
          <w:p w14:paraId="57B7C24C" w14:textId="77777777" w:rsidR="004F6508" w:rsidRDefault="004F6508" w:rsidP="00F62964">
            <w:pPr>
              <w:rPr>
                <w:lang w:eastAsia="zh-CN"/>
              </w:rPr>
            </w:pPr>
          </w:p>
        </w:tc>
      </w:tr>
      <w:tr w:rsidR="004F6508" w14:paraId="25DA4FD1" w14:textId="77777777" w:rsidTr="00F62964">
        <w:tc>
          <w:tcPr>
            <w:tcW w:w="1656" w:type="dxa"/>
            <w:tcBorders>
              <w:top w:val="single" w:sz="4" w:space="0" w:color="auto"/>
              <w:left w:val="single" w:sz="4" w:space="0" w:color="auto"/>
              <w:bottom w:val="single" w:sz="4" w:space="0" w:color="auto"/>
              <w:right w:val="single" w:sz="4" w:space="0" w:color="auto"/>
            </w:tcBorders>
          </w:tcPr>
          <w:p w14:paraId="57699B2F" w14:textId="77777777" w:rsidR="004F6508" w:rsidRDefault="004F6508" w:rsidP="00F62964">
            <w:pPr>
              <w:rPr>
                <w:lang w:eastAsia="zh-CN"/>
              </w:rPr>
            </w:pPr>
          </w:p>
        </w:tc>
        <w:tc>
          <w:tcPr>
            <w:tcW w:w="7406" w:type="dxa"/>
            <w:tcBorders>
              <w:top w:val="single" w:sz="4" w:space="0" w:color="auto"/>
              <w:left w:val="single" w:sz="4" w:space="0" w:color="auto"/>
              <w:bottom w:val="single" w:sz="4" w:space="0" w:color="auto"/>
              <w:right w:val="single" w:sz="4" w:space="0" w:color="auto"/>
            </w:tcBorders>
          </w:tcPr>
          <w:p w14:paraId="097342E7" w14:textId="77777777" w:rsidR="004F6508" w:rsidRDefault="004F6508" w:rsidP="00F62964">
            <w:pPr>
              <w:rPr>
                <w:lang w:eastAsia="zh-CN"/>
              </w:rPr>
            </w:pPr>
          </w:p>
        </w:tc>
      </w:tr>
    </w:tbl>
    <w:p w14:paraId="3B6B45A4" w14:textId="77777777" w:rsidR="00154A30" w:rsidRDefault="00154A30" w:rsidP="00DE1739">
      <w:bookmarkStart w:id="1" w:name="_GoBack"/>
      <w:bookmarkEnd w:id="1"/>
    </w:p>
    <w:p w14:paraId="1D5B665E" w14:textId="77777777" w:rsidR="00154A30" w:rsidRDefault="00154A30" w:rsidP="00DE1739"/>
    <w:p w14:paraId="19EA82AF" w14:textId="77777777" w:rsidR="00DE1739" w:rsidRDefault="00DE1739" w:rsidP="00DE1739"/>
    <w:p w14:paraId="54A43DE7" w14:textId="77777777" w:rsidR="00DE1739" w:rsidRDefault="00DE1739" w:rsidP="00DE1739">
      <w:pPr>
        <w:pStyle w:val="Heading1"/>
      </w:pPr>
      <w:r>
        <w:t>References</w:t>
      </w:r>
    </w:p>
    <w:p w14:paraId="3BE7A7F3" w14:textId="77777777" w:rsidR="00DE1739" w:rsidRDefault="00DE1739" w:rsidP="00DE1739">
      <w:r>
        <w:t xml:space="preserve">[1] </w:t>
      </w:r>
      <w:r>
        <w:tab/>
        <w:t>RP-211256</w:t>
      </w:r>
      <w:r>
        <w:tab/>
      </w:r>
      <w:r>
        <w:rPr>
          <w:szCs w:val="22"/>
        </w:rPr>
        <w:t>RAN2 TUs for measurement gaps enhancements</w:t>
      </w:r>
      <w:r>
        <w:rPr>
          <w:szCs w:val="22"/>
        </w:rPr>
        <w:tab/>
      </w:r>
      <w:r>
        <w:rPr>
          <w:szCs w:val="22"/>
        </w:rPr>
        <w:tab/>
        <w:t>Ericsson</w:t>
      </w:r>
    </w:p>
    <w:p w14:paraId="4122F7BC" w14:textId="77777777" w:rsidR="00DE1739" w:rsidRDefault="00DE1739" w:rsidP="00DE1739">
      <w:r>
        <w:tab/>
      </w:r>
    </w:p>
    <w:sectPr w:rsidR="00DE1739">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F59126" w14:textId="77777777" w:rsidR="00B315BB" w:rsidRDefault="00B315BB" w:rsidP="000274E9">
      <w:pPr>
        <w:spacing w:after="0"/>
      </w:pPr>
      <w:r>
        <w:separator/>
      </w:r>
    </w:p>
  </w:endnote>
  <w:endnote w:type="continuationSeparator" w:id="0">
    <w:p w14:paraId="195A7AE5" w14:textId="77777777" w:rsidR="00B315BB" w:rsidRDefault="00B315BB" w:rsidP="000274E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roman"/>
    <w:notTrueType/>
    <w:pitch w:val="fixed"/>
    <w:sig w:usb0="00000001" w:usb1="08070000" w:usb2="00000010" w:usb3="00000000" w:csb0="00020000" w:csb1="00000000"/>
  </w:font>
  <w:font w:name="新細明體">
    <w:altName w:val="·s²Ó©úÅé"/>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BE9FFC" w14:textId="77777777" w:rsidR="00B315BB" w:rsidRDefault="00B315BB" w:rsidP="000274E9">
      <w:pPr>
        <w:spacing w:after="0"/>
      </w:pPr>
      <w:r>
        <w:separator/>
      </w:r>
    </w:p>
  </w:footnote>
  <w:footnote w:type="continuationSeparator" w:id="0">
    <w:p w14:paraId="6727A19D" w14:textId="77777777" w:rsidR="00B315BB" w:rsidRDefault="00B315BB" w:rsidP="000274E9">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E6C3AA4"/>
    <w:multiLevelType w:val="multilevel"/>
    <w:tmpl w:val="30D49DDE"/>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 w15:restartNumberingAfterBreak="0">
    <w:nsid w:val="4D435891"/>
    <w:multiLevelType w:val="multilevel"/>
    <w:tmpl w:val="4D435891"/>
    <w:lvl w:ilvl="0">
      <w:start w:val="1"/>
      <w:numFmt w:val="decimal"/>
      <w:pStyle w:val="Reference"/>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7DA627FA"/>
    <w:multiLevelType w:val="hybridMultilevel"/>
    <w:tmpl w:val="9AB467D0"/>
    <w:lvl w:ilvl="0" w:tplc="2BC0DF16">
      <w:start w:val="1"/>
      <w:numFmt w:val="bullet"/>
      <w:lvlText w:val="-"/>
      <w:lvlJc w:val="left"/>
      <w:pPr>
        <w:ind w:left="420" w:hanging="420"/>
      </w:pPr>
      <w:rPr>
        <w:rFonts w:ascii="Times New Roman" w:hAnsi="Times New Roman" w:cs="Times New Roman" w:hint="default"/>
        <w:lang w:val="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hdrShapeDefaults>
    <o:shapedefaults v:ext="edit" spidmax="2049">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74A"/>
    <w:rsid w:val="00001214"/>
    <w:rsid w:val="0000754C"/>
    <w:rsid w:val="000246A2"/>
    <w:rsid w:val="000274E9"/>
    <w:rsid w:val="00034DF6"/>
    <w:rsid w:val="00044140"/>
    <w:rsid w:val="000448B7"/>
    <w:rsid w:val="00053D74"/>
    <w:rsid w:val="00060303"/>
    <w:rsid w:val="00062407"/>
    <w:rsid w:val="000713E2"/>
    <w:rsid w:val="00097735"/>
    <w:rsid w:val="00097BA6"/>
    <w:rsid w:val="000A6ED3"/>
    <w:rsid w:val="000A6F7B"/>
    <w:rsid w:val="000C0578"/>
    <w:rsid w:val="000C3811"/>
    <w:rsid w:val="000C5230"/>
    <w:rsid w:val="000D4C88"/>
    <w:rsid w:val="000E1E27"/>
    <w:rsid w:val="000E51FE"/>
    <w:rsid w:val="000F1B6D"/>
    <w:rsid w:val="000F5DCB"/>
    <w:rsid w:val="00100216"/>
    <w:rsid w:val="00103FD0"/>
    <w:rsid w:val="00115DBF"/>
    <w:rsid w:val="00120F8D"/>
    <w:rsid w:val="0013001D"/>
    <w:rsid w:val="0014525B"/>
    <w:rsid w:val="001453C1"/>
    <w:rsid w:val="00153462"/>
    <w:rsid w:val="00154A30"/>
    <w:rsid w:val="001824D7"/>
    <w:rsid w:val="001920C1"/>
    <w:rsid w:val="001A2D65"/>
    <w:rsid w:val="001F39CD"/>
    <w:rsid w:val="00210DE0"/>
    <w:rsid w:val="00225BDF"/>
    <w:rsid w:val="00250B34"/>
    <w:rsid w:val="00254977"/>
    <w:rsid w:val="00260842"/>
    <w:rsid w:val="002963DC"/>
    <w:rsid w:val="002A7DFE"/>
    <w:rsid w:val="002B3029"/>
    <w:rsid w:val="002C777A"/>
    <w:rsid w:val="00302688"/>
    <w:rsid w:val="00312032"/>
    <w:rsid w:val="00320EC5"/>
    <w:rsid w:val="00327D85"/>
    <w:rsid w:val="003344F3"/>
    <w:rsid w:val="0036642A"/>
    <w:rsid w:val="00386B81"/>
    <w:rsid w:val="003A5F2E"/>
    <w:rsid w:val="003A79AB"/>
    <w:rsid w:val="003B163E"/>
    <w:rsid w:val="003D3A36"/>
    <w:rsid w:val="003F5660"/>
    <w:rsid w:val="0040541B"/>
    <w:rsid w:val="00410E8D"/>
    <w:rsid w:val="004112A5"/>
    <w:rsid w:val="00412339"/>
    <w:rsid w:val="0042082E"/>
    <w:rsid w:val="0042217D"/>
    <w:rsid w:val="004441AC"/>
    <w:rsid w:val="00456178"/>
    <w:rsid w:val="00461F2D"/>
    <w:rsid w:val="004769BB"/>
    <w:rsid w:val="00481C6D"/>
    <w:rsid w:val="004822A7"/>
    <w:rsid w:val="004852B3"/>
    <w:rsid w:val="00487384"/>
    <w:rsid w:val="004901C7"/>
    <w:rsid w:val="00492325"/>
    <w:rsid w:val="004B39EA"/>
    <w:rsid w:val="004F1A79"/>
    <w:rsid w:val="004F42FB"/>
    <w:rsid w:val="004F6508"/>
    <w:rsid w:val="00502083"/>
    <w:rsid w:val="00511A97"/>
    <w:rsid w:val="005147D7"/>
    <w:rsid w:val="00551443"/>
    <w:rsid w:val="00552672"/>
    <w:rsid w:val="005549B8"/>
    <w:rsid w:val="00556425"/>
    <w:rsid w:val="005748E2"/>
    <w:rsid w:val="005809F6"/>
    <w:rsid w:val="00585A8F"/>
    <w:rsid w:val="00585DED"/>
    <w:rsid w:val="00587BFF"/>
    <w:rsid w:val="005A55C1"/>
    <w:rsid w:val="005B43FF"/>
    <w:rsid w:val="005B7852"/>
    <w:rsid w:val="005C43AF"/>
    <w:rsid w:val="005D7A30"/>
    <w:rsid w:val="005F50CF"/>
    <w:rsid w:val="00601EA7"/>
    <w:rsid w:val="006040BD"/>
    <w:rsid w:val="00620AF9"/>
    <w:rsid w:val="00622627"/>
    <w:rsid w:val="006535DD"/>
    <w:rsid w:val="00653B0D"/>
    <w:rsid w:val="00677C00"/>
    <w:rsid w:val="0069128C"/>
    <w:rsid w:val="006A3A54"/>
    <w:rsid w:val="006B2031"/>
    <w:rsid w:val="006B3F0B"/>
    <w:rsid w:val="006D1688"/>
    <w:rsid w:val="006D1CC4"/>
    <w:rsid w:val="006D774A"/>
    <w:rsid w:val="006E48D6"/>
    <w:rsid w:val="00715C0D"/>
    <w:rsid w:val="00715FE8"/>
    <w:rsid w:val="0073555C"/>
    <w:rsid w:val="0074094A"/>
    <w:rsid w:val="00752444"/>
    <w:rsid w:val="00761D18"/>
    <w:rsid w:val="007622BE"/>
    <w:rsid w:val="0078176D"/>
    <w:rsid w:val="007822B0"/>
    <w:rsid w:val="007871A4"/>
    <w:rsid w:val="007A262E"/>
    <w:rsid w:val="007C0300"/>
    <w:rsid w:val="007C08D4"/>
    <w:rsid w:val="007C5560"/>
    <w:rsid w:val="007D6512"/>
    <w:rsid w:val="007E2362"/>
    <w:rsid w:val="007F6172"/>
    <w:rsid w:val="007F6408"/>
    <w:rsid w:val="00807936"/>
    <w:rsid w:val="00814932"/>
    <w:rsid w:val="008255A5"/>
    <w:rsid w:val="00826896"/>
    <w:rsid w:val="00856D03"/>
    <w:rsid w:val="008641BF"/>
    <w:rsid w:val="00871B8C"/>
    <w:rsid w:val="008847CE"/>
    <w:rsid w:val="008A1390"/>
    <w:rsid w:val="008A7BF6"/>
    <w:rsid w:val="008C26C1"/>
    <w:rsid w:val="008C64B6"/>
    <w:rsid w:val="008D116E"/>
    <w:rsid w:val="008D3FB0"/>
    <w:rsid w:val="008D5EE7"/>
    <w:rsid w:val="008F6FAE"/>
    <w:rsid w:val="009002D9"/>
    <w:rsid w:val="00930EE4"/>
    <w:rsid w:val="00933FC9"/>
    <w:rsid w:val="00942214"/>
    <w:rsid w:val="00946939"/>
    <w:rsid w:val="00955CF1"/>
    <w:rsid w:val="00970276"/>
    <w:rsid w:val="009706AE"/>
    <w:rsid w:val="0097382B"/>
    <w:rsid w:val="009738B3"/>
    <w:rsid w:val="00981CB7"/>
    <w:rsid w:val="009821C0"/>
    <w:rsid w:val="00982BF4"/>
    <w:rsid w:val="00993E95"/>
    <w:rsid w:val="009A1130"/>
    <w:rsid w:val="009B00E9"/>
    <w:rsid w:val="009B0B09"/>
    <w:rsid w:val="009C0295"/>
    <w:rsid w:val="009E1EBC"/>
    <w:rsid w:val="009F523A"/>
    <w:rsid w:val="009F6E28"/>
    <w:rsid w:val="00A00036"/>
    <w:rsid w:val="00A1154F"/>
    <w:rsid w:val="00A305BA"/>
    <w:rsid w:val="00A36CD6"/>
    <w:rsid w:val="00A40685"/>
    <w:rsid w:val="00A443E2"/>
    <w:rsid w:val="00A534E4"/>
    <w:rsid w:val="00A5395E"/>
    <w:rsid w:val="00A72DBD"/>
    <w:rsid w:val="00A83A46"/>
    <w:rsid w:val="00A967CC"/>
    <w:rsid w:val="00AB59E8"/>
    <w:rsid w:val="00AD284E"/>
    <w:rsid w:val="00AD2F6C"/>
    <w:rsid w:val="00AD49D8"/>
    <w:rsid w:val="00AE7B7A"/>
    <w:rsid w:val="00B171A4"/>
    <w:rsid w:val="00B2426A"/>
    <w:rsid w:val="00B315BB"/>
    <w:rsid w:val="00B409B5"/>
    <w:rsid w:val="00B47036"/>
    <w:rsid w:val="00B54163"/>
    <w:rsid w:val="00B73420"/>
    <w:rsid w:val="00B75C4A"/>
    <w:rsid w:val="00BA6190"/>
    <w:rsid w:val="00BB13AD"/>
    <w:rsid w:val="00BB357F"/>
    <w:rsid w:val="00BC0EF9"/>
    <w:rsid w:val="00BC311F"/>
    <w:rsid w:val="00C058BF"/>
    <w:rsid w:val="00C07D18"/>
    <w:rsid w:val="00C1777E"/>
    <w:rsid w:val="00C205EB"/>
    <w:rsid w:val="00C258A6"/>
    <w:rsid w:val="00C33678"/>
    <w:rsid w:val="00C40517"/>
    <w:rsid w:val="00C43944"/>
    <w:rsid w:val="00C670AB"/>
    <w:rsid w:val="00C819E0"/>
    <w:rsid w:val="00C82EC5"/>
    <w:rsid w:val="00C91629"/>
    <w:rsid w:val="00C95162"/>
    <w:rsid w:val="00CB01B7"/>
    <w:rsid w:val="00CB31B2"/>
    <w:rsid w:val="00CD24C2"/>
    <w:rsid w:val="00CF79C3"/>
    <w:rsid w:val="00D1108A"/>
    <w:rsid w:val="00D1561E"/>
    <w:rsid w:val="00D44844"/>
    <w:rsid w:val="00D46A0C"/>
    <w:rsid w:val="00D46A5B"/>
    <w:rsid w:val="00D47B89"/>
    <w:rsid w:val="00D54F57"/>
    <w:rsid w:val="00D576FE"/>
    <w:rsid w:val="00D57802"/>
    <w:rsid w:val="00D6027D"/>
    <w:rsid w:val="00D71762"/>
    <w:rsid w:val="00D7595D"/>
    <w:rsid w:val="00D90AFD"/>
    <w:rsid w:val="00DA5E21"/>
    <w:rsid w:val="00DC4196"/>
    <w:rsid w:val="00DD0EFA"/>
    <w:rsid w:val="00DD7234"/>
    <w:rsid w:val="00DE1739"/>
    <w:rsid w:val="00DF0755"/>
    <w:rsid w:val="00DF31C2"/>
    <w:rsid w:val="00E101B8"/>
    <w:rsid w:val="00E136A8"/>
    <w:rsid w:val="00E250A8"/>
    <w:rsid w:val="00E26542"/>
    <w:rsid w:val="00E45140"/>
    <w:rsid w:val="00E46E40"/>
    <w:rsid w:val="00E51443"/>
    <w:rsid w:val="00E62652"/>
    <w:rsid w:val="00E85E27"/>
    <w:rsid w:val="00E923A9"/>
    <w:rsid w:val="00EC1807"/>
    <w:rsid w:val="00ED31AB"/>
    <w:rsid w:val="00ED6760"/>
    <w:rsid w:val="00ED72F7"/>
    <w:rsid w:val="00EE4815"/>
    <w:rsid w:val="00EF3BA5"/>
    <w:rsid w:val="00F47B37"/>
    <w:rsid w:val="00F5371A"/>
    <w:rsid w:val="00F6018F"/>
    <w:rsid w:val="00F6580A"/>
    <w:rsid w:val="00F75FAF"/>
    <w:rsid w:val="00F90D5C"/>
    <w:rsid w:val="00FC304E"/>
    <w:rsid w:val="00FD0FD7"/>
    <w:rsid w:val="00FD4706"/>
    <w:rsid w:val="040320EE"/>
    <w:rsid w:val="12A37675"/>
    <w:rsid w:val="36AD312F"/>
    <w:rsid w:val="76E1710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0B9042C"/>
  <w15:docId w15:val="{027074E8-AB7B-4B2B-BFAC-23090F497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754C"/>
    <w:pPr>
      <w:spacing w:after="120"/>
    </w:pPr>
    <w:rPr>
      <w:sz w:val="22"/>
      <w:szCs w:val="24"/>
      <w:lang w:eastAsia="ja-JP"/>
    </w:rPr>
  </w:style>
  <w:style w:type="paragraph" w:styleId="Heading1">
    <w:name w:val="heading 1"/>
    <w:basedOn w:val="Normal"/>
    <w:next w:val="Normal"/>
    <w:qFormat/>
    <w:pPr>
      <w:keepNext/>
      <w:numPr>
        <w:numId w:val="1"/>
      </w:numPr>
      <w:pBdr>
        <w:top w:val="single" w:sz="12" w:space="3" w:color="auto"/>
      </w:pBdr>
      <w:tabs>
        <w:tab w:val="left" w:pos="432"/>
      </w:tabs>
      <w:spacing w:before="360" w:after="180"/>
      <w:ind w:left="431" w:hanging="431"/>
      <w:outlineLvl w:val="0"/>
    </w:pPr>
    <w:rPr>
      <w:rFonts w:ascii="Arial" w:hAnsi="Arial" w:cs="Arial"/>
      <w:bCs/>
      <w:sz w:val="36"/>
      <w:szCs w:val="32"/>
    </w:rPr>
  </w:style>
  <w:style w:type="paragraph" w:styleId="Heading2">
    <w:name w:val="heading 2"/>
    <w:basedOn w:val="Heading1"/>
    <w:next w:val="Normal"/>
    <w:qFormat/>
    <w:pPr>
      <w:numPr>
        <w:ilvl w:val="1"/>
      </w:numPr>
      <w:pBdr>
        <w:top w:val="none" w:sz="0" w:space="0" w:color="auto"/>
      </w:pBdr>
      <w:tabs>
        <w:tab w:val="left" w:pos="576"/>
      </w:tabs>
      <w:spacing w:before="180"/>
      <w:ind w:left="578" w:hanging="578"/>
      <w:outlineLvl w:val="1"/>
    </w:pPr>
    <w:rPr>
      <w:bCs w:val="0"/>
      <w:iCs/>
      <w:sz w:val="32"/>
      <w:szCs w:val="28"/>
    </w:rPr>
  </w:style>
  <w:style w:type="paragraph" w:styleId="Heading3">
    <w:name w:val="heading 3"/>
    <w:basedOn w:val="Heading2"/>
    <w:next w:val="Normal"/>
    <w:qFormat/>
    <w:pPr>
      <w:numPr>
        <w:ilvl w:val="2"/>
      </w:numPr>
      <w:tabs>
        <w:tab w:val="left" w:pos="720"/>
      </w:tabs>
      <w:spacing w:before="120" w:after="60"/>
      <w:outlineLvl w:val="2"/>
    </w:pPr>
    <w:rPr>
      <w:bCs/>
      <w:sz w:val="28"/>
      <w:szCs w:val="26"/>
    </w:rPr>
  </w:style>
  <w:style w:type="paragraph" w:styleId="Heading4">
    <w:name w:val="heading 4"/>
    <w:basedOn w:val="Heading3"/>
    <w:next w:val="Normal"/>
    <w:qFormat/>
    <w:pPr>
      <w:numPr>
        <w:ilvl w:val="3"/>
      </w:numPr>
      <w:tabs>
        <w:tab w:val="left" w:pos="864"/>
      </w:tabs>
      <w:spacing w:before="240"/>
      <w:outlineLvl w:val="3"/>
    </w:pPr>
    <w:rPr>
      <w:bCs w:val="0"/>
      <w:sz w:val="24"/>
      <w:szCs w:val="28"/>
    </w:rPr>
  </w:style>
  <w:style w:type="paragraph" w:styleId="Heading5">
    <w:name w:val="heading 5"/>
    <w:basedOn w:val="Heading4"/>
    <w:next w:val="Normal"/>
    <w:qFormat/>
    <w:pPr>
      <w:numPr>
        <w:ilvl w:val="4"/>
      </w:numPr>
      <w:tabs>
        <w:tab w:val="left" w:pos="1008"/>
      </w:tabs>
      <w:outlineLvl w:val="4"/>
    </w:pPr>
    <w:rPr>
      <w:bCs/>
      <w:iCs w:val="0"/>
      <w:sz w:val="22"/>
      <w:szCs w:val="26"/>
    </w:rPr>
  </w:style>
  <w:style w:type="paragraph" w:styleId="Heading6">
    <w:name w:val="heading 6"/>
    <w:basedOn w:val="Normal"/>
    <w:next w:val="Normal"/>
    <w:qFormat/>
    <w:pPr>
      <w:numPr>
        <w:ilvl w:val="5"/>
        <w:numId w:val="1"/>
      </w:numPr>
      <w:tabs>
        <w:tab w:val="left" w:pos="1152"/>
      </w:tabs>
      <w:spacing w:before="240" w:after="60"/>
      <w:outlineLvl w:val="5"/>
    </w:pPr>
    <w:rPr>
      <w:rFonts w:ascii="Arial" w:hAnsi="Arial"/>
      <w:bCs/>
      <w:szCs w:val="22"/>
    </w:rPr>
  </w:style>
  <w:style w:type="paragraph" w:styleId="Heading7">
    <w:name w:val="heading 7"/>
    <w:basedOn w:val="Normal"/>
    <w:next w:val="Normal"/>
    <w:qFormat/>
    <w:pPr>
      <w:numPr>
        <w:ilvl w:val="6"/>
        <w:numId w:val="1"/>
      </w:numPr>
      <w:tabs>
        <w:tab w:val="left" w:pos="1296"/>
      </w:tabs>
      <w:spacing w:before="240" w:after="60"/>
      <w:outlineLvl w:val="6"/>
    </w:pPr>
    <w:rPr>
      <w:rFonts w:ascii="Arial" w:hAnsi="Arial"/>
    </w:rPr>
  </w:style>
  <w:style w:type="paragraph" w:styleId="Heading8">
    <w:name w:val="heading 8"/>
    <w:basedOn w:val="Normal"/>
    <w:next w:val="Normal"/>
    <w:qFormat/>
    <w:pPr>
      <w:numPr>
        <w:ilvl w:val="7"/>
        <w:numId w:val="1"/>
      </w:numPr>
      <w:tabs>
        <w:tab w:val="left" w:pos="1440"/>
      </w:tabs>
      <w:spacing w:before="240" w:after="60"/>
      <w:outlineLvl w:val="7"/>
    </w:pPr>
    <w:rPr>
      <w:rFonts w:ascii="Arial" w:hAnsi="Arial"/>
      <w:iCs/>
    </w:rPr>
  </w:style>
  <w:style w:type="paragraph" w:styleId="Heading9">
    <w:name w:val="heading 9"/>
    <w:basedOn w:val="Normal"/>
    <w:next w:val="Normal"/>
    <w:qFormat/>
    <w:pPr>
      <w:numPr>
        <w:ilvl w:val="8"/>
        <w:numId w:val="1"/>
      </w:numPr>
      <w:tabs>
        <w:tab w:val="left" w:pos="1584"/>
      </w:tabs>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AHChar">
    <w:name w:val="TAH Char"/>
    <w:link w:val="TAH"/>
    <w:rPr>
      <w:rFonts w:ascii="Arial" w:eastAsia="Times New Roman" w:hAnsi="Arial"/>
      <w:b/>
      <w:sz w:val="18"/>
      <w:lang w:val="en-GB"/>
    </w:rPr>
  </w:style>
  <w:style w:type="character" w:customStyle="1" w:styleId="TALChar">
    <w:name w:val="TAL Char"/>
    <w:link w:val="TAL"/>
    <w:rPr>
      <w:rFonts w:ascii="Arial" w:eastAsia="Times New Roman" w:hAnsi="Arial"/>
      <w:sz w:val="18"/>
      <w:lang w:val="en-GB"/>
    </w:rPr>
  </w:style>
  <w:style w:type="paragraph" w:styleId="Caption">
    <w:name w:val="caption"/>
    <w:basedOn w:val="Normal"/>
    <w:next w:val="Normal"/>
    <w:qFormat/>
    <w:rPr>
      <w:b/>
      <w:bCs/>
      <w:sz w:val="20"/>
      <w:szCs w:val="20"/>
    </w:rPr>
  </w:style>
  <w:style w:type="paragraph" w:customStyle="1" w:styleId="3GPPHeader">
    <w:name w:val="3GPP_Header"/>
    <w:basedOn w:val="Normal"/>
    <w:pPr>
      <w:tabs>
        <w:tab w:val="left" w:pos="1701"/>
        <w:tab w:val="right" w:pos="9639"/>
      </w:tabs>
      <w:spacing w:after="240"/>
    </w:pPr>
    <w:rPr>
      <w:b/>
      <w:sz w:val="24"/>
    </w:rPr>
  </w:style>
  <w:style w:type="paragraph" w:customStyle="1" w:styleId="Reference">
    <w:name w:val="Reference"/>
    <w:basedOn w:val="Normal"/>
    <w:pPr>
      <w:numPr>
        <w:numId w:val="2"/>
      </w:numPr>
      <w:tabs>
        <w:tab w:val="left" w:pos="567"/>
        <w:tab w:val="left" w:pos="1701"/>
      </w:tabs>
    </w:pPr>
  </w:style>
  <w:style w:type="paragraph" w:customStyle="1" w:styleId="TAL">
    <w:name w:val="TAL"/>
    <w:basedOn w:val="Normal"/>
    <w:link w:val="TALChar"/>
    <w:pPr>
      <w:keepNext/>
      <w:keepLines/>
      <w:spacing w:after="0"/>
    </w:pPr>
    <w:rPr>
      <w:rFonts w:ascii="Arial" w:eastAsia="Times New Roman" w:hAnsi="Arial"/>
      <w:sz w:val="18"/>
      <w:szCs w:val="20"/>
      <w:lang w:val="en-GB" w:eastAsia="en-US"/>
    </w:rPr>
  </w:style>
  <w:style w:type="paragraph" w:customStyle="1" w:styleId="TAH">
    <w:name w:val="TAH"/>
    <w:basedOn w:val="Normal"/>
    <w:link w:val="TAHChar"/>
    <w:pPr>
      <w:keepNext/>
      <w:keepLines/>
      <w:spacing w:after="0"/>
      <w:jc w:val="center"/>
    </w:pPr>
    <w:rPr>
      <w:rFonts w:ascii="Arial" w:eastAsia="Times New Roman" w:hAnsi="Arial"/>
      <w:b/>
      <w:sz w:val="18"/>
      <w:szCs w:val="20"/>
      <w:lang w:val="en-GB" w:eastAsia="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4B39EA"/>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rsid w:val="004B39EA"/>
    <w:rPr>
      <w:sz w:val="18"/>
      <w:szCs w:val="18"/>
      <w:lang w:eastAsia="ja-JP"/>
    </w:rPr>
  </w:style>
  <w:style w:type="paragraph" w:styleId="Footer">
    <w:name w:val="footer"/>
    <w:basedOn w:val="Normal"/>
    <w:link w:val="FooterChar"/>
    <w:rsid w:val="004B39EA"/>
    <w:pPr>
      <w:tabs>
        <w:tab w:val="center" w:pos="4153"/>
        <w:tab w:val="right" w:pos="8306"/>
      </w:tabs>
      <w:snapToGrid w:val="0"/>
    </w:pPr>
    <w:rPr>
      <w:sz w:val="18"/>
      <w:szCs w:val="18"/>
    </w:rPr>
  </w:style>
  <w:style w:type="character" w:customStyle="1" w:styleId="FooterChar">
    <w:name w:val="Footer Char"/>
    <w:basedOn w:val="DefaultParagraphFont"/>
    <w:link w:val="Footer"/>
    <w:rsid w:val="004B39EA"/>
    <w:rPr>
      <w:sz w:val="18"/>
      <w:szCs w:val="18"/>
      <w:lang w:eastAsia="ja-JP"/>
    </w:rPr>
  </w:style>
  <w:style w:type="paragraph" w:styleId="ListParagraph">
    <w:name w:val="List Paragraph"/>
    <w:basedOn w:val="Normal"/>
    <w:uiPriority w:val="99"/>
    <w:qFormat/>
    <w:rsid w:val="004B39EA"/>
    <w:pPr>
      <w:ind w:firstLineChars="200" w:firstLine="420"/>
    </w:pPr>
  </w:style>
  <w:style w:type="character" w:customStyle="1" w:styleId="normaltextrun">
    <w:name w:val="normaltextrun"/>
    <w:basedOn w:val="DefaultParagraphFont"/>
    <w:rsid w:val="00814932"/>
  </w:style>
  <w:style w:type="character" w:customStyle="1" w:styleId="eop">
    <w:name w:val="eop"/>
    <w:basedOn w:val="DefaultParagraphFont"/>
    <w:rsid w:val="00814932"/>
  </w:style>
  <w:style w:type="paragraph" w:styleId="BalloonText">
    <w:name w:val="Balloon Text"/>
    <w:basedOn w:val="Normal"/>
    <w:link w:val="BalloonTextChar"/>
    <w:semiHidden/>
    <w:unhideWhenUsed/>
    <w:rsid w:val="00BB357F"/>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BB357F"/>
    <w:rPr>
      <w:rFonts w:ascii="Segoe UI" w:hAnsi="Segoe UI" w:cs="Segoe UI"/>
      <w:sz w:val="18"/>
      <w:szCs w:val="18"/>
      <w:lang w:eastAsia="ja-JP"/>
    </w:rPr>
  </w:style>
  <w:style w:type="paragraph" w:styleId="CommentText">
    <w:name w:val="annotation text"/>
    <w:basedOn w:val="Normal"/>
    <w:link w:val="CommentTextChar"/>
    <w:rsid w:val="00BB357F"/>
    <w:rPr>
      <w:sz w:val="20"/>
      <w:szCs w:val="20"/>
    </w:rPr>
  </w:style>
  <w:style w:type="character" w:customStyle="1" w:styleId="CommentTextChar">
    <w:name w:val="Comment Text Char"/>
    <w:basedOn w:val="DefaultParagraphFont"/>
    <w:link w:val="CommentText"/>
    <w:rsid w:val="00BB357F"/>
    <w:rPr>
      <w:lang w:eastAsia="ja-JP"/>
    </w:rPr>
  </w:style>
  <w:style w:type="character" w:styleId="CommentReference">
    <w:name w:val="annotation reference"/>
    <w:basedOn w:val="DefaultParagraphFont"/>
    <w:rsid w:val="00BB357F"/>
    <w:rPr>
      <w:sz w:val="16"/>
      <w:szCs w:val="16"/>
    </w:rPr>
  </w:style>
  <w:style w:type="character" w:styleId="Hyperlink">
    <w:name w:val="Hyperlink"/>
    <w:basedOn w:val="DefaultParagraphFont"/>
    <w:unhideWhenUsed/>
    <w:rsid w:val="0078176D"/>
    <w:rPr>
      <w:color w:val="0563C1" w:themeColor="hyperlink"/>
      <w:u w:val="single"/>
    </w:rPr>
  </w:style>
  <w:style w:type="character" w:customStyle="1" w:styleId="1">
    <w:name w:val="未处理的提及1"/>
    <w:basedOn w:val="DefaultParagraphFont"/>
    <w:uiPriority w:val="99"/>
    <w:semiHidden/>
    <w:unhideWhenUsed/>
    <w:rsid w:val="007817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3992890">
      <w:bodyDiv w:val="1"/>
      <w:marLeft w:val="0"/>
      <w:marRight w:val="0"/>
      <w:marTop w:val="0"/>
      <w:marBottom w:val="0"/>
      <w:divBdr>
        <w:top w:val="none" w:sz="0" w:space="0" w:color="auto"/>
        <w:left w:val="none" w:sz="0" w:space="0" w:color="auto"/>
        <w:bottom w:val="none" w:sz="0" w:space="0" w:color="auto"/>
        <w:right w:val="none" w:sz="0" w:space="0" w:color="auto"/>
      </w:divBdr>
      <w:divsChild>
        <w:div w:id="1099713222">
          <w:marLeft w:val="0"/>
          <w:marRight w:val="0"/>
          <w:marTop w:val="0"/>
          <w:marBottom w:val="0"/>
          <w:divBdr>
            <w:top w:val="none" w:sz="0" w:space="0" w:color="auto"/>
            <w:left w:val="none" w:sz="0" w:space="0" w:color="auto"/>
            <w:bottom w:val="none" w:sz="0" w:space="0" w:color="auto"/>
            <w:right w:val="none" w:sz="0" w:space="0" w:color="auto"/>
          </w:divBdr>
        </w:div>
      </w:divsChild>
    </w:div>
    <w:div w:id="1630161813">
      <w:bodyDiv w:val="1"/>
      <w:marLeft w:val="0"/>
      <w:marRight w:val="0"/>
      <w:marTop w:val="0"/>
      <w:marBottom w:val="0"/>
      <w:divBdr>
        <w:top w:val="none" w:sz="0" w:space="0" w:color="auto"/>
        <w:left w:val="none" w:sz="0" w:space="0" w:color="auto"/>
        <w:bottom w:val="none" w:sz="0" w:space="0" w:color="auto"/>
        <w:right w:val="none" w:sz="0" w:space="0" w:color="auto"/>
      </w:divBdr>
      <w:divsChild>
        <w:div w:id="240872418">
          <w:marLeft w:val="0"/>
          <w:marRight w:val="0"/>
          <w:marTop w:val="0"/>
          <w:marBottom w:val="0"/>
          <w:divBdr>
            <w:top w:val="none" w:sz="0" w:space="0" w:color="auto"/>
            <w:left w:val="none" w:sz="0" w:space="0" w:color="auto"/>
            <w:bottom w:val="none" w:sz="0" w:space="0" w:color="auto"/>
            <w:right w:val="none" w:sz="0" w:space="0" w:color="auto"/>
          </w:divBdr>
        </w:div>
      </w:divsChild>
    </w:div>
    <w:div w:id="1796292032">
      <w:bodyDiv w:val="1"/>
      <w:marLeft w:val="0"/>
      <w:marRight w:val="0"/>
      <w:marTop w:val="0"/>
      <w:marBottom w:val="0"/>
      <w:divBdr>
        <w:top w:val="none" w:sz="0" w:space="0" w:color="auto"/>
        <w:left w:val="none" w:sz="0" w:space="0" w:color="auto"/>
        <w:bottom w:val="none" w:sz="0" w:space="0" w:color="auto"/>
        <w:right w:val="none" w:sz="0" w:space="0" w:color="auto"/>
      </w:divBdr>
      <w:divsChild>
        <w:div w:id="1731613651">
          <w:marLeft w:val="0"/>
          <w:marRight w:val="0"/>
          <w:marTop w:val="0"/>
          <w:marBottom w:val="0"/>
          <w:divBdr>
            <w:top w:val="none" w:sz="0" w:space="0" w:color="auto"/>
            <w:left w:val="none" w:sz="0" w:space="0" w:color="auto"/>
            <w:bottom w:val="none" w:sz="0" w:space="0" w:color="auto"/>
            <w:right w:val="none" w:sz="0" w:space="0" w:color="auto"/>
          </w:divBdr>
        </w:div>
      </w:divsChild>
    </w:div>
  </w:divs>
  <w:encoding w:val="x-cp20936"/>
  <w:optimizeForBrowser/>
  <w:allowPNG/>
  <w:pixelsPerInch w:val="19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FF044F44F3DD409E3404F670EAECB1" ma:contentTypeVersion="7" ma:contentTypeDescription="Create a new document." ma:contentTypeScope="" ma:versionID="9f4300928f38748467439a6db8b410ab">
  <xsd:schema xmlns:xsd="http://www.w3.org/2001/XMLSchema" xmlns:xs="http://www.w3.org/2001/XMLSchema" xmlns:p="http://schemas.microsoft.com/office/2006/metadata/properties" xmlns:ns2="a4b5ee66-8278-4920-9928-ad79bc5dd418" xmlns:ns3="296abf3f-64df-478c-af41-3815c6290959" targetNamespace="http://schemas.microsoft.com/office/2006/metadata/properties" ma:root="true" ma:fieldsID="5525a139310cd39a11123ae552782bac" ns2:_="" ns3:_="">
    <xsd:import namespace="a4b5ee66-8278-4920-9928-ad79bc5dd418"/>
    <xsd:import namespace="296abf3f-64df-478c-af41-3815c62909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b5ee66-8278-4920-9928-ad79bc5dd4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6abf3f-64df-478c-af41-3815c629095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C3628D-794B-4A5A-AB3C-F307899B139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77C1220-2967-496C-BAEF-D15498AAB2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b5ee66-8278-4920-9928-ad79bc5dd418"/>
    <ds:schemaRef ds:uri="296abf3f-64df-478c-af41-3815c62909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69B28D-1E2D-4E79-AA9D-9608789B5E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12</Pages>
  <Words>3964</Words>
  <Characters>22597</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26508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dc:creator>
  <cp:keywords/>
  <dc:description/>
  <cp:lastModifiedBy>Johan Johansson</cp:lastModifiedBy>
  <cp:revision>3</cp:revision>
  <dcterms:created xsi:type="dcterms:W3CDTF">2021-06-16T19:05:00Z</dcterms:created>
  <dcterms:modified xsi:type="dcterms:W3CDTF">2021-06-16T20:24:00Z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ontentTypeId">
    <vt:lpwstr>0x01010072FF044F44F3DD409E3404F670EAECB1</vt:lpwstr>
  </property>
  <property fmtid="{D5CDD505-2E9C-101B-9397-08002B2CF9AE}" pid="4" name="_2015_ms_pID_725343">
    <vt:lpwstr>(2)17zGntXZ2Tknr3QWJQFMMAuHHIuuOBDyW/9IZSC6DkoL5PmG68c0moSeBy7t9NI7uHNSkodP
ACZpZT2ZDs8nWq6ujjsmDRiXTIENTzKr+y3aABqyKVgTwxZltEK9/iR2HErxGluwHssReJvU
6nITN1tZZ/Bn7va0WNzT9DFXIRo8X414T8B596+KVtqhZj5ExWW4HZPgW+YzNHk/P+8j/xqQ
8SMy/Shfno/MTXnlcw</vt:lpwstr>
  </property>
  <property fmtid="{D5CDD505-2E9C-101B-9397-08002B2CF9AE}" pid="5" name="_2015_ms_pID_7253431">
    <vt:lpwstr>yG5MFmulYYyonQ8BMMV9Jw4XobWqhfWqRK006DAsd2hfbEoYSJhCpk
ISpendgiFPmUUO1fAzo/9cpnhrkiLym4BqgW8Vn3iBpBotptTVNnAm9wBb4uX8PIeI39qBd3
6Q32NUq7rmxlZx4rNiDRfdTENL8nllBxlx1M8hcTbAqeF2Z5UKxywODWEVhajZ5oKcA=</vt:lpwstr>
  </property>
</Properties>
</file>