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B0BC1" w14:textId="27F5E7E6" w:rsidR="00A9566A" w:rsidRDefault="00A9566A" w:rsidP="00A9566A">
      <w:pPr>
        <w:keepLines/>
        <w:tabs>
          <w:tab w:val="left" w:pos="567"/>
        </w:tabs>
        <w:autoSpaceDE/>
        <w:spacing w:after="0"/>
        <w:rPr>
          <w:rFonts w:ascii="Arial" w:eastAsia="MS Mincho" w:hAnsi="Arial" w:cs="Arial"/>
          <w:b/>
          <w:sz w:val="28"/>
          <w:szCs w:val="28"/>
        </w:rPr>
      </w:pPr>
      <w:r>
        <w:rPr>
          <w:rFonts w:ascii="Arial" w:hAnsi="Arial" w:cs="Arial"/>
          <w:b/>
          <w:sz w:val="28"/>
          <w:szCs w:val="28"/>
        </w:rPr>
        <w:t>3GPP TSG RAN Meeting #91-e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RP-21</w:t>
      </w:r>
      <w:r w:rsidR="00043EB0">
        <w:rPr>
          <w:rFonts w:ascii="Arial" w:hAnsi="Arial" w:cs="Arial"/>
          <w:b/>
          <w:sz w:val="28"/>
          <w:szCs w:val="28"/>
        </w:rPr>
        <w:t>0717</w:t>
      </w:r>
    </w:p>
    <w:p w14:paraId="30AEA2DC" w14:textId="77777777" w:rsidR="00A9566A" w:rsidRDefault="00A9566A" w:rsidP="00A9566A">
      <w:pPr>
        <w:keepLines/>
        <w:tabs>
          <w:tab w:val="left" w:pos="567"/>
        </w:tabs>
        <w:rPr>
          <w:rFonts w:ascii="Arial" w:eastAsia="Times New Roman" w:hAnsi="Arial" w:cs="Arial"/>
          <w:b/>
          <w:sz w:val="28"/>
          <w:szCs w:val="28"/>
        </w:rPr>
      </w:pPr>
      <w:r>
        <w:rPr>
          <w:rFonts w:ascii="Arial" w:hAnsi="Arial" w:cs="Arial"/>
          <w:b/>
          <w:sz w:val="28"/>
          <w:szCs w:val="28"/>
        </w:rPr>
        <w:t>Electronic Meeting, March 16 - 26, 2021</w:t>
      </w:r>
    </w:p>
    <w:p w14:paraId="1AF4E8E9" w14:textId="3D3723F4"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ab/>
      </w:r>
      <w:r>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5ECBCF1E"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sidR="009D7B9B">
        <w:rPr>
          <w:rFonts w:ascii="Arial" w:eastAsia="MS Mincho" w:hAnsi="Arial" w:cs="Arial"/>
          <w:b/>
          <w:bCs/>
          <w:sz w:val="24"/>
          <w:szCs w:val="20"/>
        </w:rPr>
        <w:tab/>
      </w:r>
      <w:r w:rsidR="009D7B9B">
        <w:rPr>
          <w:rFonts w:ascii="Arial" w:eastAsia="MS Mincho" w:hAnsi="Arial" w:cs="Arial"/>
          <w:b/>
          <w:bCs/>
          <w:sz w:val="24"/>
          <w:szCs w:val="20"/>
        </w:rPr>
        <w:tab/>
      </w:r>
      <w:r w:rsidR="00327180">
        <w:rPr>
          <w:rFonts w:ascii="Arial" w:hAnsi="Arial" w:cs="Arial"/>
          <w:b/>
          <w:bCs/>
          <w:sz w:val="24"/>
          <w:szCs w:val="20"/>
        </w:rPr>
        <w:t>9</w:t>
      </w:r>
      <w:r w:rsidRPr="004B1878">
        <w:rPr>
          <w:rFonts w:ascii="Arial" w:hAnsi="Arial" w:cs="Arial"/>
          <w:b/>
          <w:bCs/>
          <w:sz w:val="24"/>
          <w:szCs w:val="20"/>
        </w:rPr>
        <w:t>.</w:t>
      </w:r>
      <w:r w:rsidR="00327180">
        <w:rPr>
          <w:rFonts w:ascii="Arial" w:hAnsi="Arial" w:cs="Arial"/>
          <w:b/>
          <w:bCs/>
          <w:sz w:val="24"/>
          <w:szCs w:val="20"/>
        </w:rPr>
        <w:t>6</w:t>
      </w:r>
      <w:r w:rsidR="003544FA">
        <w:rPr>
          <w:rFonts w:ascii="Arial" w:hAnsi="Arial" w:cs="Arial"/>
          <w:b/>
          <w:bCs/>
          <w:sz w:val="24"/>
          <w:szCs w:val="20"/>
        </w:rPr>
        <w:t>.</w:t>
      </w:r>
      <w:r w:rsidR="00327180">
        <w:rPr>
          <w:rFonts w:ascii="Arial" w:hAnsi="Arial" w:cs="Arial"/>
          <w:b/>
          <w:bCs/>
          <w:sz w:val="24"/>
          <w:szCs w:val="20"/>
        </w:rPr>
        <w:t>6</w:t>
      </w:r>
      <w:r w:rsidRPr="004B1878">
        <w:rPr>
          <w:rFonts w:ascii="Arial" w:hAnsi="Arial" w:cs="Arial"/>
          <w:b/>
          <w:bCs/>
          <w:sz w:val="24"/>
          <w:szCs w:val="20"/>
        </w:rPr>
        <w:tab/>
      </w:r>
      <w:r w:rsidRPr="004B1878">
        <w:rPr>
          <w:rFonts w:ascii="Arial" w:hAnsi="Arial" w:cs="Arial"/>
          <w:b/>
          <w:bCs/>
          <w:sz w:val="24"/>
          <w:szCs w:val="20"/>
        </w:rPr>
        <w:tab/>
      </w:r>
    </w:p>
    <w:p w14:paraId="4EC5252F" w14:textId="59192A33" w:rsidR="009B4370" w:rsidRPr="004B1878" w:rsidRDefault="009B4370" w:rsidP="000A639F">
      <w:pPr>
        <w:tabs>
          <w:tab w:val="left" w:pos="1985"/>
        </w:tabs>
        <w:overflowPunct w:val="0"/>
        <w:snapToGrid/>
        <w:spacing w:after="180"/>
        <w:ind w:left="2125" w:hanging="2125"/>
        <w:jc w:val="left"/>
        <w:textAlignment w:val="baseline"/>
        <w:rPr>
          <w:rFonts w:ascii="Arial" w:hAnsi="Arial" w:cs="Arial"/>
          <w:b/>
          <w:bCs/>
          <w:sz w:val="24"/>
          <w:szCs w:val="20"/>
        </w:rPr>
      </w:pPr>
      <w:r>
        <w:rPr>
          <w:rFonts w:ascii="Arial" w:hAnsi="Arial" w:cs="Arial"/>
          <w:b/>
          <w:bCs/>
          <w:sz w:val="24"/>
          <w:szCs w:val="20"/>
        </w:rPr>
        <w:t>Source:</w:t>
      </w:r>
      <w:proofErr w:type="gramStart"/>
      <w:r w:rsidR="009D7B9B">
        <w:rPr>
          <w:rFonts w:ascii="Arial" w:hAnsi="Arial" w:cs="Arial"/>
          <w:b/>
          <w:bCs/>
          <w:sz w:val="24"/>
          <w:szCs w:val="20"/>
        </w:rPr>
        <w:tab/>
        <w:t xml:space="preserve">  </w:t>
      </w:r>
      <w:r w:rsidR="000A639F">
        <w:rPr>
          <w:rFonts w:ascii="Arial" w:hAnsi="Arial" w:cs="Arial"/>
          <w:b/>
          <w:bCs/>
          <w:sz w:val="24"/>
          <w:szCs w:val="20"/>
        </w:rPr>
        <w:tab/>
      </w:r>
      <w:proofErr w:type="gramEnd"/>
      <w:r>
        <w:rPr>
          <w:rFonts w:ascii="Arial" w:hAnsi="Arial" w:cs="Arial"/>
          <w:b/>
          <w:bCs/>
          <w:sz w:val="24"/>
          <w:szCs w:val="20"/>
        </w:rPr>
        <w:t>Futurewei</w:t>
      </w:r>
      <w:r w:rsidR="006B67BB">
        <w:rPr>
          <w:rFonts w:ascii="Arial" w:hAnsi="Arial" w:cs="Arial"/>
          <w:b/>
          <w:bCs/>
          <w:sz w:val="24"/>
          <w:szCs w:val="20"/>
        </w:rPr>
        <w:t xml:space="preserve">, </w:t>
      </w:r>
      <w:r w:rsidR="00327180" w:rsidRPr="006B67BB">
        <w:rPr>
          <w:rFonts w:ascii="Arial" w:hAnsi="Arial" w:cs="Arial"/>
          <w:b/>
          <w:bCs/>
          <w:sz w:val="24"/>
          <w:szCs w:val="20"/>
        </w:rPr>
        <w:t>Apple,</w:t>
      </w:r>
      <w:r w:rsidR="00327180">
        <w:rPr>
          <w:rFonts w:ascii="Arial" w:hAnsi="Arial" w:cs="Arial"/>
          <w:b/>
          <w:bCs/>
          <w:sz w:val="24"/>
          <w:szCs w:val="20"/>
        </w:rPr>
        <w:t xml:space="preserve"> </w:t>
      </w:r>
      <w:r w:rsidR="00327180" w:rsidRPr="000A1671">
        <w:rPr>
          <w:rFonts w:ascii="Arial" w:hAnsi="Arial" w:cs="Arial"/>
          <w:b/>
          <w:bCs/>
          <w:sz w:val="24"/>
          <w:szCs w:val="20"/>
        </w:rPr>
        <w:t>Convida Wireless</w:t>
      </w:r>
      <w:r w:rsidR="00327180">
        <w:rPr>
          <w:rFonts w:ascii="Arial" w:hAnsi="Arial" w:cs="Arial"/>
          <w:b/>
          <w:bCs/>
          <w:sz w:val="24"/>
          <w:szCs w:val="20"/>
        </w:rPr>
        <w:t xml:space="preserve">, </w:t>
      </w:r>
      <w:r w:rsidR="006B67BB">
        <w:rPr>
          <w:rFonts w:ascii="Arial" w:hAnsi="Arial" w:cs="Arial"/>
          <w:b/>
          <w:bCs/>
          <w:sz w:val="24"/>
          <w:szCs w:val="20"/>
        </w:rPr>
        <w:t xml:space="preserve">Huawei, HiSilicon, </w:t>
      </w:r>
      <w:r w:rsidR="00327180" w:rsidRPr="006B67BB">
        <w:rPr>
          <w:rFonts w:ascii="Arial" w:hAnsi="Arial" w:cs="Arial"/>
          <w:b/>
          <w:bCs/>
          <w:sz w:val="24"/>
          <w:szCs w:val="20"/>
        </w:rPr>
        <w:t>Interdigital</w:t>
      </w:r>
      <w:r w:rsidR="00327180">
        <w:rPr>
          <w:rFonts w:ascii="Arial" w:hAnsi="Arial" w:cs="Arial"/>
          <w:b/>
          <w:bCs/>
          <w:sz w:val="24"/>
          <w:szCs w:val="20"/>
        </w:rPr>
        <w:t>,</w:t>
      </w:r>
      <w:r w:rsidR="00327180" w:rsidRPr="006B67BB">
        <w:rPr>
          <w:rFonts w:ascii="Arial" w:hAnsi="Arial" w:cs="Arial"/>
          <w:b/>
          <w:bCs/>
          <w:sz w:val="24"/>
          <w:szCs w:val="20"/>
        </w:rPr>
        <w:t xml:space="preserve"> </w:t>
      </w:r>
      <w:r w:rsidR="000703C0">
        <w:rPr>
          <w:rFonts w:ascii="Arial" w:hAnsi="Arial" w:cs="Arial"/>
          <w:b/>
          <w:bCs/>
          <w:sz w:val="24"/>
          <w:szCs w:val="20"/>
        </w:rPr>
        <w:t xml:space="preserve">KPN, </w:t>
      </w:r>
      <w:r w:rsidR="006B67BB" w:rsidRPr="006B67BB">
        <w:rPr>
          <w:rFonts w:ascii="Arial" w:hAnsi="Arial" w:cs="Arial"/>
          <w:b/>
          <w:bCs/>
          <w:sz w:val="24"/>
          <w:szCs w:val="20"/>
        </w:rPr>
        <w:t>MediaTek</w:t>
      </w:r>
      <w:r w:rsidR="002B23C5">
        <w:rPr>
          <w:rFonts w:ascii="Arial" w:hAnsi="Arial" w:cs="Arial"/>
          <w:b/>
          <w:bCs/>
          <w:sz w:val="24"/>
          <w:szCs w:val="20"/>
        </w:rPr>
        <w:t xml:space="preserve">, </w:t>
      </w:r>
      <w:r w:rsidR="002B23C5" w:rsidRPr="002B23C5">
        <w:rPr>
          <w:rFonts w:ascii="Arial" w:hAnsi="Arial" w:cs="Arial"/>
          <w:b/>
          <w:bCs/>
          <w:sz w:val="24"/>
          <w:szCs w:val="20"/>
        </w:rPr>
        <w:t>Lenovo, Motorola Mobility</w:t>
      </w:r>
      <w:r w:rsidR="005F640E">
        <w:rPr>
          <w:rFonts w:ascii="Arial" w:hAnsi="Arial" w:cs="Arial"/>
          <w:b/>
          <w:bCs/>
          <w:sz w:val="24"/>
          <w:szCs w:val="20"/>
        </w:rPr>
        <w:t>, Philips</w:t>
      </w:r>
    </w:p>
    <w:p w14:paraId="7C305B88" w14:textId="37632CF5"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215CD8">
        <w:rPr>
          <w:rFonts w:ascii="Arial" w:hAnsi="Arial" w:cs="Arial"/>
          <w:b/>
          <w:bCs/>
          <w:sz w:val="24"/>
          <w:szCs w:val="20"/>
        </w:rPr>
        <w:t xml:space="preserve">Comparison of L2 and L3 </w:t>
      </w:r>
      <w:r w:rsidR="00DB3E5B">
        <w:rPr>
          <w:rFonts w:ascii="Arial" w:hAnsi="Arial" w:cs="Arial"/>
          <w:b/>
          <w:bCs/>
          <w:sz w:val="24"/>
          <w:szCs w:val="20"/>
        </w:rPr>
        <w:t>R</w:t>
      </w:r>
      <w:r w:rsidR="00215CD8">
        <w:rPr>
          <w:rFonts w:ascii="Arial" w:hAnsi="Arial" w:cs="Arial"/>
          <w:b/>
          <w:bCs/>
          <w:sz w:val="24"/>
          <w:szCs w:val="20"/>
        </w:rPr>
        <w:t>elay</w:t>
      </w:r>
      <w:r w:rsidR="00DB3E5B">
        <w:rPr>
          <w:rFonts w:ascii="Arial" w:hAnsi="Arial" w:cs="Arial"/>
          <w:b/>
          <w:bCs/>
          <w:sz w:val="24"/>
          <w:szCs w:val="20"/>
        </w:rPr>
        <w:t xml:space="preserve"> Architectures </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4E084149" w14:textId="3FA252D1" w:rsidR="00602FDC" w:rsidRDefault="00602FDC" w:rsidP="00493C77">
      <w:pPr>
        <w:pStyle w:val="Heading1"/>
      </w:pPr>
      <w:r>
        <w:t>Introduction</w:t>
      </w:r>
    </w:p>
    <w:p w14:paraId="514FF863" w14:textId="3073D2FF" w:rsidR="00602FDC" w:rsidRPr="00602FDC" w:rsidRDefault="006C5324" w:rsidP="00602FDC">
      <w:r>
        <w:t>This contribution compares layer-2 and layer-3 relay architectures based on stud</w:t>
      </w:r>
      <w:r w:rsidR="00ED0383">
        <w:t xml:space="preserve">y results in TR 38.836 [1], </w:t>
      </w:r>
      <w:r>
        <w:rPr>
          <w:bCs/>
          <w:lang w:eastAsia="zh-CN"/>
        </w:rPr>
        <w:t xml:space="preserve">focusing on the aspects </w:t>
      </w:r>
      <w:r w:rsidR="00ED0383">
        <w:rPr>
          <w:bCs/>
          <w:lang w:eastAsia="zh-CN"/>
        </w:rPr>
        <w:t xml:space="preserve">identified in </w:t>
      </w:r>
      <w:r w:rsidR="00D52499">
        <w:rPr>
          <w:bCs/>
          <w:lang w:eastAsia="zh-CN"/>
        </w:rPr>
        <w:t xml:space="preserve">the </w:t>
      </w:r>
      <w:r w:rsidR="00ED0383">
        <w:rPr>
          <w:bCs/>
          <w:lang w:eastAsia="zh-CN"/>
        </w:rPr>
        <w:t xml:space="preserve">SID </w:t>
      </w:r>
      <w:r>
        <w:rPr>
          <w:bCs/>
          <w:lang w:eastAsia="zh-CN"/>
        </w:rPr>
        <w:t>[</w:t>
      </w:r>
      <w:r w:rsidR="00ED0383">
        <w:rPr>
          <w:bCs/>
          <w:lang w:eastAsia="zh-CN"/>
        </w:rPr>
        <w:t>2</w:t>
      </w:r>
      <w:r>
        <w:rPr>
          <w:bCs/>
          <w:lang w:eastAsia="zh-CN"/>
        </w:rPr>
        <w:t>]</w:t>
      </w:r>
      <w:r w:rsidR="00ED0383">
        <w:rPr>
          <w:bCs/>
          <w:lang w:eastAsia="zh-CN"/>
        </w:rPr>
        <w:t>.</w:t>
      </w:r>
    </w:p>
    <w:p w14:paraId="35954F20" w14:textId="40C12DD6" w:rsidR="00816E9B" w:rsidRDefault="00A25194" w:rsidP="00493C77">
      <w:pPr>
        <w:pStyle w:val="Heading1"/>
      </w:pPr>
      <w:r w:rsidRPr="00A25194">
        <w:t>Comparison of UE-to-Network Relay</w:t>
      </w:r>
    </w:p>
    <w:p w14:paraId="4E5F93B1" w14:textId="229BF687" w:rsidR="00B20266" w:rsidRPr="00397BB6" w:rsidRDefault="00B20266" w:rsidP="00F31FDF">
      <w:pPr>
        <w:pStyle w:val="ListParagraph"/>
        <w:numPr>
          <w:ilvl w:val="0"/>
          <w:numId w:val="6"/>
        </w:numPr>
        <w:snapToGrid w:val="0"/>
        <w:spacing w:before="120"/>
        <w:contextualSpacing w:val="0"/>
        <w:rPr>
          <w:b/>
          <w:bCs/>
          <w:sz w:val="20"/>
          <w:szCs w:val="20"/>
        </w:rPr>
      </w:pPr>
      <w:bookmarkStart w:id="0" w:name="_Hlk61473482"/>
      <w:bookmarkStart w:id="1" w:name="_Hlk61473347"/>
      <w:r w:rsidRPr="00397BB6">
        <w:rPr>
          <w:b/>
          <w:bCs/>
          <w:sz w:val="20"/>
          <w:szCs w:val="20"/>
        </w:rPr>
        <w:t>Relay discovery and (</w:t>
      </w:r>
      <w:r w:rsidR="00F20619">
        <w:rPr>
          <w:b/>
          <w:bCs/>
          <w:sz w:val="20"/>
          <w:szCs w:val="20"/>
        </w:rPr>
        <w:t>r</w:t>
      </w:r>
      <w:r w:rsidRPr="00397BB6">
        <w:rPr>
          <w:b/>
          <w:bCs/>
          <w:sz w:val="20"/>
          <w:szCs w:val="20"/>
        </w:rPr>
        <w:t>e-)selection</w:t>
      </w:r>
      <w:bookmarkEnd w:id="0"/>
    </w:p>
    <w:bookmarkEnd w:id="1"/>
    <w:p w14:paraId="0B5140CC" w14:textId="5AC4FD81" w:rsidR="00853422" w:rsidRDefault="001B556C" w:rsidP="009F0B35">
      <w:pPr>
        <w:pStyle w:val="ListParagraph"/>
        <w:numPr>
          <w:ilvl w:val="0"/>
          <w:numId w:val="0"/>
        </w:numPr>
        <w:snapToGrid w:val="0"/>
        <w:spacing w:before="120"/>
        <w:contextualSpacing w:val="0"/>
        <w:jc w:val="left"/>
        <w:rPr>
          <w:sz w:val="20"/>
          <w:szCs w:val="20"/>
        </w:rPr>
      </w:pPr>
      <w:r>
        <w:rPr>
          <w:sz w:val="20"/>
          <w:szCs w:val="20"/>
        </w:rPr>
        <w:t>Both</w:t>
      </w:r>
      <w:r w:rsidR="00853422">
        <w:rPr>
          <w:sz w:val="20"/>
          <w:szCs w:val="20"/>
        </w:rPr>
        <w:t xml:space="preserve"> </w:t>
      </w:r>
      <w:r w:rsidR="00853422" w:rsidRPr="00853422">
        <w:rPr>
          <w:sz w:val="20"/>
          <w:szCs w:val="20"/>
        </w:rPr>
        <w:t xml:space="preserve">the model A and model B </w:t>
      </w:r>
      <w:r>
        <w:rPr>
          <w:sz w:val="20"/>
          <w:szCs w:val="20"/>
        </w:rPr>
        <w:t>can</w:t>
      </w:r>
      <w:r w:rsidR="00853422" w:rsidRPr="00853422">
        <w:rPr>
          <w:sz w:val="20"/>
          <w:szCs w:val="20"/>
        </w:rPr>
        <w:t xml:space="preserve"> be supported </w:t>
      </w:r>
      <w:r w:rsidR="000A3569">
        <w:rPr>
          <w:sz w:val="20"/>
          <w:szCs w:val="20"/>
        </w:rPr>
        <w:t>in</w:t>
      </w:r>
      <w:r w:rsidR="00853422" w:rsidRPr="00853422">
        <w:rPr>
          <w:sz w:val="20"/>
          <w:szCs w:val="20"/>
        </w:rPr>
        <w:t xml:space="preserve"> L2 </w:t>
      </w:r>
      <w:r w:rsidR="002B03C8">
        <w:rPr>
          <w:sz w:val="20"/>
          <w:szCs w:val="20"/>
        </w:rPr>
        <w:t>and</w:t>
      </w:r>
      <w:r w:rsidR="00853422" w:rsidRPr="00853422">
        <w:rPr>
          <w:sz w:val="20"/>
          <w:szCs w:val="20"/>
        </w:rPr>
        <w:t xml:space="preserve"> L3 relay architecture</w:t>
      </w:r>
      <w:r w:rsidR="00FC3AF4">
        <w:rPr>
          <w:sz w:val="20"/>
          <w:szCs w:val="20"/>
        </w:rPr>
        <w:t>s</w:t>
      </w:r>
      <w:r w:rsidR="00853422" w:rsidRPr="00853422">
        <w:rPr>
          <w:sz w:val="20"/>
          <w:szCs w:val="20"/>
        </w:rPr>
        <w:t>.</w:t>
      </w:r>
    </w:p>
    <w:p w14:paraId="48123B61" w14:textId="77777777" w:rsidR="00B94A58" w:rsidRDefault="00B94A58" w:rsidP="009F0B35">
      <w:pPr>
        <w:pStyle w:val="ListParagraph"/>
        <w:numPr>
          <w:ilvl w:val="0"/>
          <w:numId w:val="0"/>
        </w:numPr>
        <w:snapToGrid w:val="0"/>
        <w:spacing w:before="120"/>
        <w:contextualSpacing w:val="0"/>
        <w:jc w:val="left"/>
        <w:rPr>
          <w:sz w:val="20"/>
          <w:szCs w:val="20"/>
        </w:rPr>
      </w:pPr>
      <w:r>
        <w:rPr>
          <w:sz w:val="20"/>
          <w:szCs w:val="20"/>
        </w:rPr>
        <w:t xml:space="preserve">The serving </w:t>
      </w:r>
      <w:r w:rsidRPr="005355E1">
        <w:rPr>
          <w:sz w:val="20"/>
          <w:szCs w:val="20"/>
        </w:rPr>
        <w:t xml:space="preserve">gNB </w:t>
      </w:r>
      <w:r>
        <w:rPr>
          <w:sz w:val="20"/>
          <w:szCs w:val="20"/>
        </w:rPr>
        <w:t xml:space="preserve">may control </w:t>
      </w:r>
      <w:r w:rsidRPr="005355E1">
        <w:rPr>
          <w:sz w:val="20"/>
          <w:szCs w:val="20"/>
        </w:rPr>
        <w:t>relay selection/reselection</w:t>
      </w:r>
      <w:r>
        <w:rPr>
          <w:sz w:val="20"/>
          <w:szCs w:val="20"/>
        </w:rPr>
        <w:t xml:space="preserve"> of</w:t>
      </w:r>
      <w:r w:rsidRPr="005355E1">
        <w:rPr>
          <w:sz w:val="20"/>
          <w:szCs w:val="20"/>
        </w:rPr>
        <w:t xml:space="preserve"> </w:t>
      </w:r>
      <w:r>
        <w:rPr>
          <w:sz w:val="20"/>
          <w:szCs w:val="20"/>
        </w:rPr>
        <w:t xml:space="preserve">the </w:t>
      </w:r>
      <w:r w:rsidRPr="005355E1">
        <w:rPr>
          <w:sz w:val="20"/>
          <w:szCs w:val="20"/>
        </w:rPr>
        <w:t>RRC_CONNECTED remote UE in L2 UE-to-Network Relay scenario</w:t>
      </w:r>
      <w:r>
        <w:rPr>
          <w:sz w:val="20"/>
          <w:szCs w:val="20"/>
        </w:rPr>
        <w:t>.</w:t>
      </w:r>
    </w:p>
    <w:p w14:paraId="027FF640" w14:textId="7E7CD705" w:rsidR="00B666EB" w:rsidRDefault="001F59C5" w:rsidP="009F0B35">
      <w:pPr>
        <w:pStyle w:val="ListParagraph"/>
        <w:numPr>
          <w:ilvl w:val="0"/>
          <w:numId w:val="0"/>
        </w:numPr>
        <w:snapToGrid w:val="0"/>
        <w:spacing w:before="120"/>
        <w:contextualSpacing w:val="0"/>
        <w:jc w:val="left"/>
        <w:rPr>
          <w:sz w:val="20"/>
          <w:szCs w:val="20"/>
        </w:rPr>
      </w:pPr>
      <w:r w:rsidRPr="001F59C5">
        <w:rPr>
          <w:sz w:val="20"/>
          <w:szCs w:val="20"/>
        </w:rPr>
        <w:t>For Remote UE supporting L3 UE-to-Network Relay which is out of coverage and connected to a gNB indirectly, it is not feasible for the serving gNB to provide radio configuration to transmit discovery message.</w:t>
      </w:r>
    </w:p>
    <w:p w14:paraId="1177E34E" w14:textId="65767C03" w:rsidR="00853422" w:rsidRPr="00397BB6" w:rsidRDefault="00C0240D" w:rsidP="00F31FDF">
      <w:pPr>
        <w:pStyle w:val="ListParagraph"/>
        <w:numPr>
          <w:ilvl w:val="0"/>
          <w:numId w:val="6"/>
        </w:numPr>
        <w:spacing w:before="240"/>
        <w:rPr>
          <w:b/>
          <w:bCs/>
          <w:sz w:val="20"/>
          <w:szCs w:val="20"/>
        </w:rPr>
      </w:pPr>
      <w:bookmarkStart w:id="2" w:name="_Hlk61473773"/>
      <w:r w:rsidRPr="00397BB6">
        <w:rPr>
          <w:b/>
          <w:bCs/>
          <w:sz w:val="20"/>
          <w:szCs w:val="20"/>
        </w:rPr>
        <w:t>Relay/Remote UE authorization</w:t>
      </w:r>
    </w:p>
    <w:p w14:paraId="0D80600D" w14:textId="5853A341" w:rsidR="00C0240D" w:rsidRDefault="00504DA7" w:rsidP="00FC50E2">
      <w:pPr>
        <w:spacing w:before="120"/>
        <w:rPr>
          <w:sz w:val="20"/>
          <w:szCs w:val="20"/>
        </w:rPr>
      </w:pPr>
      <w:r>
        <w:rPr>
          <w:sz w:val="20"/>
          <w:szCs w:val="20"/>
        </w:rPr>
        <w:t>T</w:t>
      </w:r>
      <w:r w:rsidR="00AB1606" w:rsidRPr="00AB1606">
        <w:rPr>
          <w:sz w:val="20"/>
          <w:szCs w:val="20"/>
        </w:rPr>
        <w:t>he solution is up to SA2 and SA3 with no RAN2 impact foreseen</w:t>
      </w:r>
      <w:r>
        <w:rPr>
          <w:sz w:val="20"/>
          <w:szCs w:val="20"/>
        </w:rPr>
        <w:t>, and</w:t>
      </w:r>
      <w:r w:rsidR="00AB1606" w:rsidRPr="00AB1606">
        <w:rPr>
          <w:sz w:val="20"/>
          <w:szCs w:val="20"/>
        </w:rPr>
        <w:t xml:space="preserve"> </w:t>
      </w:r>
      <w:r>
        <w:rPr>
          <w:sz w:val="20"/>
          <w:szCs w:val="20"/>
        </w:rPr>
        <w:t>t</w:t>
      </w:r>
      <w:r w:rsidR="00AB1606" w:rsidRPr="00AB1606">
        <w:rPr>
          <w:sz w:val="20"/>
          <w:szCs w:val="20"/>
        </w:rPr>
        <w:t>he same mechanisms are assumed to be applicable for both L2 and L3 relay architectures.</w:t>
      </w:r>
      <w:bookmarkEnd w:id="2"/>
    </w:p>
    <w:p w14:paraId="3F67779D" w14:textId="62CA7801" w:rsidR="00504DA7" w:rsidRPr="00397BB6" w:rsidRDefault="00D03407" w:rsidP="00F31FDF">
      <w:pPr>
        <w:pStyle w:val="ListParagraph"/>
        <w:numPr>
          <w:ilvl w:val="0"/>
          <w:numId w:val="6"/>
        </w:numPr>
        <w:spacing w:before="240"/>
        <w:rPr>
          <w:b/>
          <w:bCs/>
          <w:sz w:val="20"/>
          <w:szCs w:val="20"/>
        </w:rPr>
      </w:pPr>
      <w:bookmarkStart w:id="3" w:name="_Hlk61473818"/>
      <w:r w:rsidRPr="00397BB6">
        <w:rPr>
          <w:b/>
          <w:bCs/>
          <w:sz w:val="20"/>
          <w:szCs w:val="20"/>
        </w:rPr>
        <w:t>QoS for relaying functionality</w:t>
      </w:r>
      <w:bookmarkEnd w:id="3"/>
    </w:p>
    <w:p w14:paraId="0C6AAACA" w14:textId="066F1C3E" w:rsidR="0053358A" w:rsidRPr="0053358A" w:rsidRDefault="001A4F27" w:rsidP="005567E4">
      <w:pPr>
        <w:spacing w:before="120"/>
        <w:jc w:val="left"/>
        <w:rPr>
          <w:sz w:val="20"/>
          <w:szCs w:val="20"/>
        </w:rPr>
      </w:pPr>
      <w:r>
        <w:rPr>
          <w:sz w:val="20"/>
          <w:szCs w:val="20"/>
        </w:rPr>
        <w:t>In</w:t>
      </w:r>
      <w:r w:rsidR="0053358A">
        <w:rPr>
          <w:sz w:val="20"/>
          <w:szCs w:val="20"/>
        </w:rPr>
        <w:t xml:space="preserve"> L2 relay</w:t>
      </w:r>
      <w:r w:rsidR="00B211FC">
        <w:rPr>
          <w:sz w:val="20"/>
          <w:szCs w:val="20"/>
        </w:rPr>
        <w:t xml:space="preserve"> architecture</w:t>
      </w:r>
      <w:r w:rsidR="0053358A">
        <w:rPr>
          <w:sz w:val="20"/>
          <w:szCs w:val="20"/>
        </w:rPr>
        <w:t xml:space="preserve">, </w:t>
      </w:r>
      <w:r w:rsidR="00B211FC">
        <w:rPr>
          <w:sz w:val="20"/>
          <w:szCs w:val="20"/>
        </w:rPr>
        <w:t xml:space="preserve">the serving </w:t>
      </w:r>
      <w:r w:rsidR="0053358A">
        <w:rPr>
          <w:sz w:val="20"/>
          <w:szCs w:val="20"/>
        </w:rPr>
        <w:t xml:space="preserve">gNB has full control </w:t>
      </w:r>
      <w:r w:rsidR="000800FE">
        <w:rPr>
          <w:sz w:val="20"/>
          <w:szCs w:val="20"/>
        </w:rPr>
        <w:t>of</w:t>
      </w:r>
      <w:r w:rsidR="0053358A" w:rsidRPr="0053358A">
        <w:rPr>
          <w:sz w:val="20"/>
          <w:szCs w:val="20"/>
        </w:rPr>
        <w:t xml:space="preserve"> the QoS </w:t>
      </w:r>
      <w:r w:rsidR="0053358A">
        <w:rPr>
          <w:sz w:val="20"/>
          <w:szCs w:val="20"/>
        </w:rPr>
        <w:t>management</w:t>
      </w:r>
      <w:r w:rsidR="0053358A" w:rsidRPr="0053358A">
        <w:rPr>
          <w:sz w:val="20"/>
          <w:szCs w:val="20"/>
        </w:rPr>
        <w:t xml:space="preserve"> over Uu and PC5 </w:t>
      </w:r>
      <w:r w:rsidR="00464F03">
        <w:rPr>
          <w:sz w:val="20"/>
          <w:szCs w:val="20"/>
        </w:rPr>
        <w:t xml:space="preserve">interfaces </w:t>
      </w:r>
      <w:r w:rsidR="0053358A" w:rsidRPr="0053358A">
        <w:rPr>
          <w:sz w:val="20"/>
          <w:szCs w:val="20"/>
        </w:rPr>
        <w:t xml:space="preserve">for the end-to-end QoS enforcement of a particular session established between </w:t>
      </w:r>
      <w:r w:rsidR="00AE358B">
        <w:rPr>
          <w:sz w:val="20"/>
          <w:szCs w:val="20"/>
        </w:rPr>
        <w:t>the r</w:t>
      </w:r>
      <w:r w:rsidR="0053358A" w:rsidRPr="0053358A">
        <w:rPr>
          <w:sz w:val="20"/>
          <w:szCs w:val="20"/>
        </w:rPr>
        <w:t xml:space="preserve">emote UE and </w:t>
      </w:r>
      <w:r w:rsidR="00AE358B">
        <w:rPr>
          <w:sz w:val="20"/>
          <w:szCs w:val="20"/>
        </w:rPr>
        <w:t xml:space="preserve">the </w:t>
      </w:r>
      <w:r w:rsidR="0053358A" w:rsidRPr="0053358A">
        <w:rPr>
          <w:sz w:val="20"/>
          <w:szCs w:val="20"/>
        </w:rPr>
        <w:t>network</w:t>
      </w:r>
      <w:r w:rsidR="0053358A">
        <w:rPr>
          <w:sz w:val="20"/>
          <w:szCs w:val="20"/>
        </w:rPr>
        <w:t>.</w:t>
      </w:r>
      <w:r w:rsidR="00CB6F67">
        <w:rPr>
          <w:sz w:val="20"/>
          <w:szCs w:val="20"/>
        </w:rPr>
        <w:t xml:space="preserve"> </w:t>
      </w:r>
      <w:r w:rsidR="00453542" w:rsidRPr="00CB6F67">
        <w:rPr>
          <w:sz w:val="20"/>
          <w:szCs w:val="20"/>
        </w:rPr>
        <w:t xml:space="preserve">QoS </w:t>
      </w:r>
      <w:r w:rsidR="00453542">
        <w:rPr>
          <w:sz w:val="20"/>
          <w:szCs w:val="20"/>
        </w:rPr>
        <w:t xml:space="preserve">requirement </w:t>
      </w:r>
      <w:r w:rsidR="00453542" w:rsidRPr="00CB6F67">
        <w:rPr>
          <w:sz w:val="20"/>
          <w:szCs w:val="20"/>
        </w:rPr>
        <w:t xml:space="preserve">can be </w:t>
      </w:r>
      <w:r w:rsidR="00453542">
        <w:rPr>
          <w:sz w:val="20"/>
          <w:szCs w:val="20"/>
        </w:rPr>
        <w:t xml:space="preserve">supported and </w:t>
      </w:r>
      <w:r w:rsidR="00453542" w:rsidRPr="00CB6F67">
        <w:rPr>
          <w:sz w:val="20"/>
          <w:szCs w:val="20"/>
        </w:rPr>
        <w:t xml:space="preserve">enforced as the </w:t>
      </w:r>
      <w:r w:rsidR="00453542">
        <w:rPr>
          <w:sz w:val="20"/>
          <w:szCs w:val="20"/>
        </w:rPr>
        <w:t xml:space="preserve">serving </w:t>
      </w:r>
      <w:r w:rsidR="00453542" w:rsidRPr="00CB6F67">
        <w:rPr>
          <w:sz w:val="20"/>
          <w:szCs w:val="20"/>
        </w:rPr>
        <w:t xml:space="preserve">gNB can </w:t>
      </w:r>
      <w:r w:rsidR="00453542">
        <w:rPr>
          <w:sz w:val="20"/>
          <w:szCs w:val="20"/>
        </w:rPr>
        <w:t>admit or reject</w:t>
      </w:r>
      <w:r w:rsidR="00453542" w:rsidRPr="00CB6F67">
        <w:rPr>
          <w:sz w:val="20"/>
          <w:szCs w:val="20"/>
        </w:rPr>
        <w:t xml:space="preserve"> a</w:t>
      </w:r>
      <w:r w:rsidR="00453542">
        <w:rPr>
          <w:sz w:val="20"/>
          <w:szCs w:val="20"/>
        </w:rPr>
        <w:t xml:space="preserve"> radio</w:t>
      </w:r>
      <w:r w:rsidR="00453542" w:rsidRPr="00CB6F67">
        <w:rPr>
          <w:sz w:val="20"/>
          <w:szCs w:val="20"/>
        </w:rPr>
        <w:t xml:space="preserve"> bearer</w:t>
      </w:r>
      <w:r w:rsidR="00453542">
        <w:rPr>
          <w:sz w:val="20"/>
          <w:szCs w:val="20"/>
        </w:rPr>
        <w:t xml:space="preserve"> based </w:t>
      </w:r>
      <w:r w:rsidR="00453542" w:rsidRPr="00CB6F67">
        <w:rPr>
          <w:sz w:val="20"/>
          <w:szCs w:val="20"/>
        </w:rPr>
        <w:t xml:space="preserve">on the current </w:t>
      </w:r>
      <w:r w:rsidR="00453542">
        <w:rPr>
          <w:sz w:val="20"/>
          <w:szCs w:val="20"/>
        </w:rPr>
        <w:t>radio resource availability</w:t>
      </w:r>
      <w:r w:rsidR="00453542" w:rsidRPr="00CB6F67">
        <w:rPr>
          <w:sz w:val="20"/>
          <w:szCs w:val="20"/>
        </w:rPr>
        <w:t>.</w:t>
      </w:r>
      <w:r w:rsidR="00453542">
        <w:rPr>
          <w:sz w:val="20"/>
          <w:szCs w:val="20"/>
        </w:rPr>
        <w:t xml:space="preserve"> </w:t>
      </w:r>
      <w:r w:rsidR="00CA2131">
        <w:rPr>
          <w:sz w:val="20"/>
          <w:szCs w:val="20"/>
        </w:rPr>
        <w:t>T</w:t>
      </w:r>
      <w:r w:rsidR="00CB6F67" w:rsidRPr="00CB6F67">
        <w:rPr>
          <w:sz w:val="20"/>
          <w:szCs w:val="20"/>
        </w:rPr>
        <w:t>he</w:t>
      </w:r>
      <w:r w:rsidR="00AE358B">
        <w:rPr>
          <w:sz w:val="20"/>
          <w:szCs w:val="20"/>
        </w:rPr>
        <w:t xml:space="preserve"> serving</w:t>
      </w:r>
      <w:r w:rsidR="00CB6F67" w:rsidRPr="00CB6F67">
        <w:rPr>
          <w:sz w:val="20"/>
          <w:szCs w:val="20"/>
        </w:rPr>
        <w:t xml:space="preserve"> gNB is aware of</w:t>
      </w:r>
      <w:r w:rsidR="004C5951">
        <w:rPr>
          <w:sz w:val="20"/>
          <w:szCs w:val="20"/>
        </w:rPr>
        <w:t xml:space="preserve"> link</w:t>
      </w:r>
      <w:r w:rsidR="00CB6F67" w:rsidRPr="00CB6F67">
        <w:rPr>
          <w:sz w:val="20"/>
          <w:szCs w:val="20"/>
        </w:rPr>
        <w:t xml:space="preserve"> conditions of </w:t>
      </w:r>
      <w:r w:rsidR="004C5951">
        <w:rPr>
          <w:sz w:val="20"/>
          <w:szCs w:val="20"/>
        </w:rPr>
        <w:t>PC5</w:t>
      </w:r>
      <w:r w:rsidR="00CB6F67" w:rsidRPr="00CB6F67">
        <w:rPr>
          <w:sz w:val="20"/>
          <w:szCs w:val="20"/>
        </w:rPr>
        <w:t xml:space="preserve"> and Uu </w:t>
      </w:r>
      <w:r w:rsidR="004C5951">
        <w:rPr>
          <w:sz w:val="20"/>
          <w:szCs w:val="20"/>
        </w:rPr>
        <w:t>interfaces</w:t>
      </w:r>
      <w:r w:rsidR="00CB6F67" w:rsidRPr="00CB6F67">
        <w:rPr>
          <w:sz w:val="20"/>
          <w:szCs w:val="20"/>
        </w:rPr>
        <w:t xml:space="preserve">, </w:t>
      </w:r>
      <w:r w:rsidR="00CA2131">
        <w:rPr>
          <w:sz w:val="20"/>
          <w:szCs w:val="20"/>
        </w:rPr>
        <w:t xml:space="preserve">and </w:t>
      </w:r>
      <w:r w:rsidR="00CB6F67" w:rsidRPr="00CB6F67">
        <w:rPr>
          <w:sz w:val="20"/>
          <w:szCs w:val="20"/>
        </w:rPr>
        <w:t xml:space="preserve">QoS </w:t>
      </w:r>
      <w:r w:rsidR="001A6A6A">
        <w:rPr>
          <w:sz w:val="20"/>
          <w:szCs w:val="20"/>
        </w:rPr>
        <w:t>management</w:t>
      </w:r>
      <w:r w:rsidR="00CB6F67" w:rsidRPr="00CB6F67">
        <w:rPr>
          <w:sz w:val="20"/>
          <w:szCs w:val="20"/>
        </w:rPr>
        <w:t xml:space="preserve"> can be flexibl</w:t>
      </w:r>
      <w:r w:rsidR="001A6A6A">
        <w:rPr>
          <w:sz w:val="20"/>
          <w:szCs w:val="20"/>
        </w:rPr>
        <w:t>y adjusted</w:t>
      </w:r>
      <w:r w:rsidR="00CB6F67" w:rsidRPr="00CB6F67">
        <w:rPr>
          <w:sz w:val="20"/>
          <w:szCs w:val="20"/>
        </w:rPr>
        <w:t xml:space="preserve"> </w:t>
      </w:r>
      <w:r w:rsidR="001A6A6A">
        <w:rPr>
          <w:sz w:val="20"/>
          <w:szCs w:val="20"/>
        </w:rPr>
        <w:t>to</w:t>
      </w:r>
      <w:r w:rsidR="00CB6F67" w:rsidRPr="00CB6F67">
        <w:rPr>
          <w:sz w:val="20"/>
          <w:szCs w:val="20"/>
        </w:rPr>
        <w:t xml:space="preserve"> tailor </w:t>
      </w:r>
      <w:r w:rsidR="001A6A6A">
        <w:rPr>
          <w:sz w:val="20"/>
          <w:szCs w:val="20"/>
        </w:rPr>
        <w:t>changing</w:t>
      </w:r>
      <w:r w:rsidR="00CB6F67" w:rsidRPr="00CB6F67">
        <w:rPr>
          <w:sz w:val="20"/>
          <w:szCs w:val="20"/>
        </w:rPr>
        <w:t xml:space="preserve"> </w:t>
      </w:r>
      <w:r w:rsidR="001A6A6A">
        <w:rPr>
          <w:sz w:val="20"/>
          <w:szCs w:val="20"/>
        </w:rPr>
        <w:t>situations</w:t>
      </w:r>
      <w:r w:rsidR="00CB6F67" w:rsidRPr="00CB6F67">
        <w:rPr>
          <w:sz w:val="20"/>
          <w:szCs w:val="20"/>
        </w:rPr>
        <w:t xml:space="preserve"> (e.g.</w:t>
      </w:r>
      <w:r w:rsidR="00FF245B">
        <w:rPr>
          <w:sz w:val="20"/>
          <w:szCs w:val="20"/>
        </w:rPr>
        <w:t>,</w:t>
      </w:r>
      <w:r w:rsidR="00CB6F67" w:rsidRPr="00CB6F67">
        <w:rPr>
          <w:sz w:val="20"/>
          <w:szCs w:val="20"/>
        </w:rPr>
        <w:t xml:space="preserve"> to adapt the QoS </w:t>
      </w:r>
      <w:r w:rsidR="001A6A6A">
        <w:rPr>
          <w:sz w:val="20"/>
          <w:szCs w:val="20"/>
        </w:rPr>
        <w:t>control over PC5 and Uu interfaces</w:t>
      </w:r>
      <w:r w:rsidR="00CB6F67" w:rsidRPr="00CB6F67">
        <w:rPr>
          <w:sz w:val="20"/>
          <w:szCs w:val="20"/>
        </w:rPr>
        <w:t xml:space="preserve"> when there is congestion on sidelink). In case of OOC, </w:t>
      </w:r>
      <w:r w:rsidR="001A6A6A">
        <w:rPr>
          <w:sz w:val="20"/>
          <w:szCs w:val="20"/>
        </w:rPr>
        <w:t xml:space="preserve">operating </w:t>
      </w:r>
      <w:r w:rsidR="00CB6F67" w:rsidRPr="00CB6F67">
        <w:rPr>
          <w:sz w:val="20"/>
          <w:szCs w:val="20"/>
        </w:rPr>
        <w:t xml:space="preserve">remote UE using the configuration provided in SIB or dedicated RRC signaling </w:t>
      </w:r>
      <w:r w:rsidR="001A6A6A">
        <w:rPr>
          <w:sz w:val="20"/>
          <w:szCs w:val="20"/>
        </w:rPr>
        <w:t>leads to</w:t>
      </w:r>
      <w:r w:rsidR="00CB6F67" w:rsidRPr="00CB6F67">
        <w:rPr>
          <w:sz w:val="20"/>
          <w:szCs w:val="20"/>
        </w:rPr>
        <w:t xml:space="preserve"> better </w:t>
      </w:r>
      <w:r w:rsidR="001A6A6A" w:rsidRPr="00CB6F67">
        <w:rPr>
          <w:sz w:val="20"/>
          <w:szCs w:val="20"/>
        </w:rPr>
        <w:t xml:space="preserve">overall </w:t>
      </w:r>
      <w:r w:rsidR="00CB6F67" w:rsidRPr="00CB6F67">
        <w:rPr>
          <w:sz w:val="20"/>
          <w:szCs w:val="20"/>
        </w:rPr>
        <w:t>QoS performance than using pre-configuration</w:t>
      </w:r>
      <w:r w:rsidR="00993F96">
        <w:rPr>
          <w:sz w:val="20"/>
          <w:szCs w:val="20"/>
        </w:rPr>
        <w:t>.</w:t>
      </w:r>
    </w:p>
    <w:p w14:paraId="049C621F" w14:textId="25E82BAC" w:rsidR="0053358A" w:rsidRPr="0053358A" w:rsidRDefault="000A2EEB" w:rsidP="00FC50E2">
      <w:pPr>
        <w:spacing w:before="120"/>
        <w:rPr>
          <w:sz w:val="20"/>
          <w:szCs w:val="20"/>
        </w:rPr>
      </w:pPr>
      <w:r>
        <w:rPr>
          <w:sz w:val="20"/>
          <w:szCs w:val="20"/>
        </w:rPr>
        <w:t>Due to</w:t>
      </w:r>
      <w:r w:rsidRPr="0053358A">
        <w:rPr>
          <w:sz w:val="20"/>
          <w:szCs w:val="20"/>
        </w:rPr>
        <w:t xml:space="preserve"> </w:t>
      </w:r>
      <w:r>
        <w:rPr>
          <w:sz w:val="20"/>
          <w:szCs w:val="20"/>
        </w:rPr>
        <w:t xml:space="preserve">the lack of serving </w:t>
      </w:r>
      <w:r w:rsidRPr="0053358A">
        <w:rPr>
          <w:sz w:val="20"/>
          <w:szCs w:val="20"/>
        </w:rPr>
        <w:t>gNB</w:t>
      </w:r>
      <w:r>
        <w:rPr>
          <w:sz w:val="20"/>
          <w:szCs w:val="20"/>
        </w:rPr>
        <w:t>’s</w:t>
      </w:r>
      <w:r w:rsidRPr="0053358A">
        <w:rPr>
          <w:sz w:val="20"/>
          <w:szCs w:val="20"/>
        </w:rPr>
        <w:t xml:space="preserve"> </w:t>
      </w:r>
      <w:r>
        <w:rPr>
          <w:sz w:val="20"/>
          <w:szCs w:val="20"/>
        </w:rPr>
        <w:t>awareness of the remote UE’s connection in</w:t>
      </w:r>
      <w:r w:rsidR="0053358A" w:rsidRPr="0053358A">
        <w:rPr>
          <w:sz w:val="20"/>
          <w:szCs w:val="20"/>
        </w:rPr>
        <w:t xml:space="preserve"> </w:t>
      </w:r>
      <w:r w:rsidR="0053358A">
        <w:rPr>
          <w:sz w:val="20"/>
          <w:szCs w:val="20"/>
        </w:rPr>
        <w:t>L3 relay</w:t>
      </w:r>
      <w:r w:rsidR="006B1178">
        <w:rPr>
          <w:sz w:val="20"/>
          <w:szCs w:val="20"/>
        </w:rPr>
        <w:t xml:space="preserve"> architecture</w:t>
      </w:r>
      <w:r w:rsidR="0053358A" w:rsidRPr="0053358A">
        <w:rPr>
          <w:sz w:val="20"/>
          <w:szCs w:val="20"/>
        </w:rPr>
        <w:t>:</w:t>
      </w:r>
    </w:p>
    <w:p w14:paraId="7E6CF9C7" w14:textId="6C34EFE5" w:rsidR="0053358A" w:rsidRPr="0053358A" w:rsidRDefault="0053358A" w:rsidP="00F31FDF">
      <w:pPr>
        <w:pStyle w:val="ListParagraph"/>
        <w:numPr>
          <w:ilvl w:val="0"/>
          <w:numId w:val="7"/>
        </w:numPr>
        <w:spacing w:before="120"/>
        <w:rPr>
          <w:sz w:val="20"/>
          <w:szCs w:val="20"/>
        </w:rPr>
      </w:pPr>
      <w:r w:rsidRPr="0053358A">
        <w:rPr>
          <w:sz w:val="20"/>
          <w:szCs w:val="20"/>
        </w:rPr>
        <w:t xml:space="preserve">RAN2 </w:t>
      </w:r>
      <w:r w:rsidR="00784733">
        <w:rPr>
          <w:sz w:val="20"/>
          <w:szCs w:val="20"/>
        </w:rPr>
        <w:t xml:space="preserve">may </w:t>
      </w:r>
      <w:r w:rsidR="00222B9A">
        <w:rPr>
          <w:sz w:val="20"/>
          <w:szCs w:val="20"/>
        </w:rPr>
        <w:t>need to</w:t>
      </w:r>
      <w:r w:rsidRPr="0053358A">
        <w:rPr>
          <w:sz w:val="20"/>
          <w:szCs w:val="20"/>
        </w:rPr>
        <w:t xml:space="preserve"> </w:t>
      </w:r>
      <w:r w:rsidR="00A112DC">
        <w:rPr>
          <w:sz w:val="20"/>
          <w:szCs w:val="20"/>
        </w:rPr>
        <w:t>check</w:t>
      </w:r>
      <w:r w:rsidRPr="0053358A">
        <w:rPr>
          <w:sz w:val="20"/>
          <w:szCs w:val="20"/>
        </w:rPr>
        <w:t xml:space="preserve"> in WI phase </w:t>
      </w:r>
      <w:r w:rsidR="00A112DC">
        <w:rPr>
          <w:sz w:val="20"/>
          <w:szCs w:val="20"/>
        </w:rPr>
        <w:t xml:space="preserve">if </w:t>
      </w:r>
      <w:r w:rsidRPr="0053358A">
        <w:rPr>
          <w:sz w:val="20"/>
          <w:szCs w:val="20"/>
        </w:rPr>
        <w:t>QoS solutions</w:t>
      </w:r>
      <w:r w:rsidR="00A112DC" w:rsidRPr="00A112DC">
        <w:rPr>
          <w:sz w:val="20"/>
          <w:szCs w:val="20"/>
        </w:rPr>
        <w:t xml:space="preserve"> </w:t>
      </w:r>
      <w:r w:rsidR="00A112DC">
        <w:rPr>
          <w:sz w:val="20"/>
          <w:szCs w:val="20"/>
        </w:rPr>
        <w:t xml:space="preserve">studied in </w:t>
      </w:r>
      <w:r w:rsidR="00A112DC" w:rsidRPr="0053358A">
        <w:rPr>
          <w:sz w:val="20"/>
          <w:szCs w:val="20"/>
        </w:rPr>
        <w:t>SA2</w:t>
      </w:r>
      <w:r w:rsidRPr="0053358A">
        <w:rPr>
          <w:sz w:val="20"/>
          <w:szCs w:val="20"/>
        </w:rPr>
        <w:t xml:space="preserve"> </w:t>
      </w:r>
      <w:r w:rsidR="00784733" w:rsidRPr="00784733">
        <w:rPr>
          <w:sz w:val="20"/>
          <w:szCs w:val="20"/>
        </w:rPr>
        <w:t>is sufficient to enforce E2E QoS via legacy PC5-RRC reconfiguration of SLRB and resource allocation.</w:t>
      </w:r>
      <w:r w:rsidRPr="0053358A">
        <w:rPr>
          <w:sz w:val="20"/>
          <w:szCs w:val="20"/>
        </w:rPr>
        <w:t xml:space="preserve"> </w:t>
      </w:r>
    </w:p>
    <w:p w14:paraId="35B7422D" w14:textId="11E57F43" w:rsidR="0053358A" w:rsidRPr="0053358A" w:rsidRDefault="0053358A" w:rsidP="00F31FDF">
      <w:pPr>
        <w:pStyle w:val="ListParagraph"/>
        <w:numPr>
          <w:ilvl w:val="0"/>
          <w:numId w:val="7"/>
        </w:numPr>
        <w:spacing w:before="240"/>
        <w:rPr>
          <w:sz w:val="20"/>
          <w:szCs w:val="20"/>
        </w:rPr>
      </w:pPr>
      <w:r w:rsidRPr="0053358A">
        <w:rPr>
          <w:sz w:val="20"/>
          <w:szCs w:val="20"/>
        </w:rPr>
        <w:t>SL congestion is not considered in QoS handling:</w:t>
      </w:r>
    </w:p>
    <w:p w14:paraId="52728DFD" w14:textId="06B66045" w:rsidR="0053358A" w:rsidRPr="0053358A" w:rsidRDefault="0053358A" w:rsidP="00F31FDF">
      <w:pPr>
        <w:pStyle w:val="ListParagraph"/>
        <w:numPr>
          <w:ilvl w:val="1"/>
          <w:numId w:val="7"/>
        </w:numPr>
        <w:spacing w:before="240"/>
        <w:rPr>
          <w:sz w:val="20"/>
          <w:szCs w:val="20"/>
        </w:rPr>
      </w:pPr>
      <w:r w:rsidRPr="0053358A">
        <w:rPr>
          <w:sz w:val="20"/>
          <w:szCs w:val="20"/>
        </w:rPr>
        <w:t xml:space="preserve">SL bearers are established regardless of SL </w:t>
      </w:r>
      <w:proofErr w:type="gramStart"/>
      <w:r w:rsidRPr="0053358A">
        <w:rPr>
          <w:sz w:val="20"/>
          <w:szCs w:val="20"/>
        </w:rPr>
        <w:t>congestion</w:t>
      </w:r>
      <w:r w:rsidR="00353A62">
        <w:rPr>
          <w:sz w:val="20"/>
          <w:szCs w:val="20"/>
        </w:rPr>
        <w:t>;</w:t>
      </w:r>
      <w:proofErr w:type="gramEnd"/>
    </w:p>
    <w:p w14:paraId="0FBE145B" w14:textId="1D97EC1E" w:rsidR="0053358A" w:rsidRPr="0053358A" w:rsidRDefault="0053358A" w:rsidP="00F31FDF">
      <w:pPr>
        <w:pStyle w:val="ListParagraph"/>
        <w:numPr>
          <w:ilvl w:val="1"/>
          <w:numId w:val="7"/>
        </w:numPr>
        <w:spacing w:before="240"/>
        <w:rPr>
          <w:sz w:val="20"/>
          <w:szCs w:val="20"/>
        </w:rPr>
      </w:pPr>
      <w:r w:rsidRPr="0053358A">
        <w:rPr>
          <w:sz w:val="20"/>
          <w:szCs w:val="20"/>
        </w:rPr>
        <w:t>Uu part of the configuration cannot be adapted based on the SL congestion</w:t>
      </w:r>
      <w:r w:rsidR="00353A62">
        <w:rPr>
          <w:sz w:val="20"/>
          <w:szCs w:val="20"/>
        </w:rPr>
        <w:t>.</w:t>
      </w:r>
    </w:p>
    <w:p w14:paraId="634C8233" w14:textId="77777777" w:rsidR="006B6C8C" w:rsidRDefault="0053358A" w:rsidP="00F31FDF">
      <w:pPr>
        <w:pStyle w:val="ListParagraph"/>
        <w:numPr>
          <w:ilvl w:val="0"/>
          <w:numId w:val="7"/>
        </w:numPr>
        <w:spacing w:before="240"/>
        <w:rPr>
          <w:sz w:val="20"/>
          <w:szCs w:val="20"/>
        </w:rPr>
      </w:pPr>
      <w:r w:rsidRPr="0053358A">
        <w:rPr>
          <w:sz w:val="20"/>
          <w:szCs w:val="20"/>
        </w:rPr>
        <w:t>UE-AMBR cannot be enforced on the remote UE.</w:t>
      </w:r>
    </w:p>
    <w:p w14:paraId="337E5B32" w14:textId="2368DFAA" w:rsidR="00D03407" w:rsidRDefault="0053358A" w:rsidP="00F31FDF">
      <w:pPr>
        <w:pStyle w:val="ListParagraph"/>
        <w:numPr>
          <w:ilvl w:val="0"/>
          <w:numId w:val="7"/>
        </w:numPr>
        <w:spacing w:before="240"/>
        <w:rPr>
          <w:sz w:val="20"/>
          <w:szCs w:val="20"/>
        </w:rPr>
      </w:pPr>
      <w:r w:rsidRPr="006B6C8C">
        <w:rPr>
          <w:sz w:val="20"/>
          <w:szCs w:val="20"/>
        </w:rPr>
        <w:t xml:space="preserve">In case of OOC, </w:t>
      </w:r>
      <w:r w:rsidR="00CB5126">
        <w:rPr>
          <w:sz w:val="20"/>
          <w:szCs w:val="20"/>
        </w:rPr>
        <w:t xml:space="preserve">the </w:t>
      </w:r>
      <w:r w:rsidRPr="006B6C8C">
        <w:rPr>
          <w:sz w:val="20"/>
          <w:szCs w:val="20"/>
        </w:rPr>
        <w:t xml:space="preserve">remote UE operates only </w:t>
      </w:r>
      <w:r w:rsidR="00CB5126">
        <w:rPr>
          <w:sz w:val="20"/>
          <w:szCs w:val="20"/>
        </w:rPr>
        <w:t>with</w:t>
      </w:r>
      <w:r w:rsidRPr="006B6C8C">
        <w:rPr>
          <w:sz w:val="20"/>
          <w:szCs w:val="20"/>
        </w:rPr>
        <w:t xml:space="preserve"> the pre-configuration, which may lead to worse performance than using the configuration provided in SIB or dedicated RRC signaling.</w:t>
      </w:r>
    </w:p>
    <w:p w14:paraId="5FE98ED0" w14:textId="77777777" w:rsidR="006B6C8C" w:rsidRPr="006B6C8C" w:rsidRDefault="006B6C8C" w:rsidP="006B6C8C">
      <w:pPr>
        <w:pStyle w:val="ListParagraph"/>
        <w:numPr>
          <w:ilvl w:val="0"/>
          <w:numId w:val="0"/>
        </w:numPr>
        <w:spacing w:before="240"/>
        <w:ind w:left="720"/>
        <w:rPr>
          <w:sz w:val="20"/>
          <w:szCs w:val="20"/>
        </w:rPr>
      </w:pPr>
    </w:p>
    <w:p w14:paraId="62E781AA" w14:textId="3DA157ED" w:rsidR="00C6265B" w:rsidRDefault="00E7005F" w:rsidP="00F31FDF">
      <w:pPr>
        <w:pStyle w:val="ListParagraph"/>
        <w:numPr>
          <w:ilvl w:val="0"/>
          <w:numId w:val="6"/>
        </w:numPr>
        <w:adjustRightInd w:val="0"/>
        <w:snapToGrid w:val="0"/>
        <w:spacing w:before="120"/>
        <w:ind w:left="0" w:firstLine="0"/>
        <w:contextualSpacing w:val="0"/>
        <w:rPr>
          <w:b/>
          <w:bCs/>
          <w:sz w:val="20"/>
          <w:szCs w:val="20"/>
        </w:rPr>
      </w:pPr>
      <w:r w:rsidRPr="00E7005F">
        <w:rPr>
          <w:b/>
          <w:bCs/>
          <w:sz w:val="20"/>
          <w:szCs w:val="20"/>
        </w:rPr>
        <w:t>Service continuity</w:t>
      </w:r>
    </w:p>
    <w:p w14:paraId="71B6E72D" w14:textId="6A124CD0" w:rsidR="00E7005F" w:rsidRDefault="00395F4F" w:rsidP="00FC50E2">
      <w:pPr>
        <w:pStyle w:val="ListParagraph"/>
        <w:numPr>
          <w:ilvl w:val="0"/>
          <w:numId w:val="0"/>
        </w:numPr>
        <w:adjustRightInd w:val="0"/>
        <w:snapToGrid w:val="0"/>
        <w:spacing w:before="120"/>
        <w:contextualSpacing w:val="0"/>
        <w:rPr>
          <w:sz w:val="20"/>
          <w:szCs w:val="20"/>
        </w:rPr>
      </w:pPr>
      <w:r>
        <w:rPr>
          <w:sz w:val="20"/>
          <w:szCs w:val="20"/>
        </w:rPr>
        <w:t>L2</w:t>
      </w:r>
      <w:r w:rsidRPr="00B903BE">
        <w:rPr>
          <w:sz w:val="20"/>
          <w:szCs w:val="20"/>
        </w:rPr>
        <w:t xml:space="preserve"> relay</w:t>
      </w:r>
      <w:r>
        <w:rPr>
          <w:sz w:val="20"/>
          <w:szCs w:val="20"/>
        </w:rPr>
        <w:t xml:space="preserve"> architecture</w:t>
      </w:r>
      <w:r w:rsidRPr="00B903BE">
        <w:rPr>
          <w:sz w:val="20"/>
          <w:szCs w:val="20"/>
        </w:rPr>
        <w:t xml:space="preserve"> </w:t>
      </w:r>
      <w:r w:rsidR="00F3137F">
        <w:rPr>
          <w:sz w:val="20"/>
          <w:szCs w:val="20"/>
        </w:rPr>
        <w:t>takes</w:t>
      </w:r>
      <w:r w:rsidR="00F3137F" w:rsidRPr="00F3137F">
        <w:rPr>
          <w:sz w:val="20"/>
          <w:szCs w:val="20"/>
        </w:rPr>
        <w:t xml:space="preserve"> NR handover procedure as baseline </w:t>
      </w:r>
      <w:r w:rsidR="00F3137F">
        <w:rPr>
          <w:sz w:val="20"/>
          <w:szCs w:val="20"/>
        </w:rPr>
        <w:t>and guarantees the same level of</w:t>
      </w:r>
      <w:r w:rsidR="00F3137F" w:rsidRPr="00B903BE">
        <w:rPr>
          <w:sz w:val="20"/>
          <w:szCs w:val="20"/>
        </w:rPr>
        <w:t xml:space="preserve"> service continuity during path switch (i.e.</w:t>
      </w:r>
      <w:r w:rsidR="00F3137F">
        <w:rPr>
          <w:sz w:val="20"/>
          <w:szCs w:val="20"/>
        </w:rPr>
        <w:t>,</w:t>
      </w:r>
      <w:r w:rsidR="00F3137F" w:rsidRPr="00B903BE">
        <w:rPr>
          <w:sz w:val="20"/>
          <w:szCs w:val="20"/>
        </w:rPr>
        <w:t xml:space="preserve"> </w:t>
      </w:r>
      <w:proofErr w:type="gramStart"/>
      <w:r w:rsidR="00F3137F" w:rsidRPr="00B903BE">
        <w:rPr>
          <w:sz w:val="20"/>
          <w:szCs w:val="20"/>
        </w:rPr>
        <w:t>lossless</w:t>
      </w:r>
      <w:proofErr w:type="gramEnd"/>
      <w:r w:rsidR="00F3137F" w:rsidRPr="00B903BE">
        <w:rPr>
          <w:sz w:val="20"/>
          <w:szCs w:val="20"/>
        </w:rPr>
        <w:t xml:space="preserve"> and in-sequence delivery of </w:t>
      </w:r>
      <w:r w:rsidR="00F3137F">
        <w:rPr>
          <w:sz w:val="20"/>
          <w:szCs w:val="20"/>
        </w:rPr>
        <w:t>PDCP PDUs</w:t>
      </w:r>
      <w:r w:rsidR="00C47485">
        <w:rPr>
          <w:sz w:val="20"/>
          <w:szCs w:val="20"/>
        </w:rPr>
        <w:t xml:space="preserve"> of </w:t>
      </w:r>
      <w:r w:rsidR="00BD054C">
        <w:rPr>
          <w:sz w:val="20"/>
          <w:szCs w:val="20"/>
        </w:rPr>
        <w:t>RLC-AM bearers</w:t>
      </w:r>
      <w:r w:rsidR="00F3137F">
        <w:rPr>
          <w:sz w:val="20"/>
          <w:szCs w:val="20"/>
        </w:rPr>
        <w:t>)</w:t>
      </w:r>
      <w:r w:rsidR="00F3137F" w:rsidRPr="00B903BE">
        <w:rPr>
          <w:sz w:val="20"/>
          <w:szCs w:val="20"/>
        </w:rPr>
        <w:t xml:space="preserve"> </w:t>
      </w:r>
      <w:r w:rsidR="00F3137F">
        <w:rPr>
          <w:sz w:val="20"/>
          <w:szCs w:val="20"/>
        </w:rPr>
        <w:t>as during</w:t>
      </w:r>
      <w:r w:rsidR="00F3137F" w:rsidRPr="00B903BE">
        <w:rPr>
          <w:sz w:val="20"/>
          <w:szCs w:val="20"/>
        </w:rPr>
        <w:t xml:space="preserve"> </w:t>
      </w:r>
      <w:r w:rsidR="00F3137F">
        <w:rPr>
          <w:sz w:val="20"/>
          <w:szCs w:val="20"/>
        </w:rPr>
        <w:t>HO with direct Uu connection</w:t>
      </w:r>
      <w:r w:rsidR="00F3137F" w:rsidRPr="00F3137F">
        <w:rPr>
          <w:sz w:val="20"/>
          <w:szCs w:val="20"/>
        </w:rPr>
        <w:t xml:space="preserve">. </w:t>
      </w:r>
    </w:p>
    <w:p w14:paraId="70D0F6B4" w14:textId="6EE9F799" w:rsidR="00B903BE" w:rsidRDefault="004F401F" w:rsidP="00FC50E2">
      <w:pPr>
        <w:pStyle w:val="ListParagraph"/>
        <w:numPr>
          <w:ilvl w:val="0"/>
          <w:numId w:val="0"/>
        </w:numPr>
        <w:adjustRightInd w:val="0"/>
        <w:snapToGrid w:val="0"/>
        <w:spacing w:before="120"/>
        <w:contextualSpacing w:val="0"/>
        <w:rPr>
          <w:sz w:val="20"/>
          <w:szCs w:val="20"/>
        </w:rPr>
      </w:pPr>
      <w:r w:rsidRPr="00D06951">
        <w:rPr>
          <w:sz w:val="20"/>
          <w:szCs w:val="20"/>
        </w:rPr>
        <w:lastRenderedPageBreak/>
        <w:t xml:space="preserve">L3 </w:t>
      </w:r>
      <w:r>
        <w:rPr>
          <w:sz w:val="20"/>
          <w:szCs w:val="20"/>
        </w:rPr>
        <w:t>relay architecture</w:t>
      </w:r>
      <w:r w:rsidRPr="00D06951">
        <w:rPr>
          <w:sz w:val="20"/>
          <w:szCs w:val="20"/>
        </w:rPr>
        <w:t xml:space="preserve"> </w:t>
      </w:r>
      <w:r>
        <w:rPr>
          <w:sz w:val="20"/>
          <w:szCs w:val="20"/>
        </w:rPr>
        <w:t xml:space="preserve">does not provide </w:t>
      </w:r>
      <w:r w:rsidR="00D06951" w:rsidRPr="00D06951">
        <w:rPr>
          <w:sz w:val="20"/>
          <w:szCs w:val="20"/>
        </w:rPr>
        <w:t>service continuity (i.e.</w:t>
      </w:r>
      <w:r w:rsidR="00D06951">
        <w:rPr>
          <w:sz w:val="20"/>
          <w:szCs w:val="20"/>
        </w:rPr>
        <w:t>,</w:t>
      </w:r>
      <w:r w:rsidR="001E1BA4">
        <w:rPr>
          <w:sz w:val="20"/>
          <w:szCs w:val="20"/>
        </w:rPr>
        <w:t xml:space="preserve"> no guarantee of</w:t>
      </w:r>
      <w:r w:rsidR="00D06951" w:rsidRPr="00D06951">
        <w:rPr>
          <w:sz w:val="20"/>
          <w:szCs w:val="20"/>
        </w:rPr>
        <w:t xml:space="preserve"> lossless and in-sequence delivery of </w:t>
      </w:r>
      <w:r w:rsidR="00162933">
        <w:rPr>
          <w:sz w:val="20"/>
          <w:szCs w:val="20"/>
        </w:rPr>
        <w:t>PDCP PDUs</w:t>
      </w:r>
      <w:r w:rsidR="005A284C">
        <w:rPr>
          <w:sz w:val="20"/>
          <w:szCs w:val="20"/>
        </w:rPr>
        <w:t xml:space="preserve"> of RLC-AM bearers</w:t>
      </w:r>
      <w:r w:rsidR="00D06951" w:rsidRPr="00D06951">
        <w:rPr>
          <w:sz w:val="20"/>
          <w:szCs w:val="20"/>
        </w:rPr>
        <w:t xml:space="preserve">) </w:t>
      </w:r>
      <w:r w:rsidR="00D06951">
        <w:rPr>
          <w:sz w:val="20"/>
          <w:szCs w:val="20"/>
        </w:rPr>
        <w:t>during path switch.</w:t>
      </w:r>
    </w:p>
    <w:p w14:paraId="180A07BF" w14:textId="5EF85452" w:rsidR="00D24408" w:rsidRDefault="00D24408" w:rsidP="00F31FDF">
      <w:pPr>
        <w:pStyle w:val="ListParagraph"/>
        <w:numPr>
          <w:ilvl w:val="0"/>
          <w:numId w:val="6"/>
        </w:numPr>
        <w:adjustRightInd w:val="0"/>
        <w:snapToGrid w:val="0"/>
        <w:spacing w:before="120"/>
        <w:contextualSpacing w:val="0"/>
        <w:rPr>
          <w:b/>
          <w:bCs/>
          <w:sz w:val="20"/>
          <w:szCs w:val="20"/>
        </w:rPr>
      </w:pPr>
      <w:r w:rsidRPr="00D24408">
        <w:rPr>
          <w:b/>
          <w:bCs/>
          <w:sz w:val="20"/>
          <w:szCs w:val="20"/>
        </w:rPr>
        <w:t>Security</w:t>
      </w:r>
    </w:p>
    <w:p w14:paraId="77C7A4DA" w14:textId="116BC5CD" w:rsidR="00D24408" w:rsidRDefault="00BB5C88" w:rsidP="00132867">
      <w:pPr>
        <w:spacing w:before="120"/>
        <w:jc w:val="left"/>
        <w:rPr>
          <w:sz w:val="20"/>
          <w:szCs w:val="20"/>
        </w:rPr>
      </w:pPr>
      <w:r>
        <w:rPr>
          <w:sz w:val="20"/>
          <w:szCs w:val="20"/>
        </w:rPr>
        <w:t>In</w:t>
      </w:r>
      <w:r w:rsidR="00D24408" w:rsidRPr="00D24408">
        <w:rPr>
          <w:sz w:val="20"/>
          <w:szCs w:val="20"/>
        </w:rPr>
        <w:t xml:space="preserve"> L2 </w:t>
      </w:r>
      <w:r w:rsidR="00CD168C">
        <w:rPr>
          <w:sz w:val="20"/>
          <w:szCs w:val="20"/>
        </w:rPr>
        <w:t>r</w:t>
      </w:r>
      <w:r w:rsidR="00D24408" w:rsidRPr="00D24408">
        <w:rPr>
          <w:sz w:val="20"/>
          <w:szCs w:val="20"/>
        </w:rPr>
        <w:t>elay</w:t>
      </w:r>
      <w:r w:rsidR="00CD168C">
        <w:rPr>
          <w:sz w:val="20"/>
          <w:szCs w:val="20"/>
        </w:rPr>
        <w:t xml:space="preserve"> architecture</w:t>
      </w:r>
      <w:r w:rsidR="00D24408" w:rsidRPr="00D24408">
        <w:rPr>
          <w:sz w:val="20"/>
          <w:szCs w:val="20"/>
        </w:rPr>
        <w:t xml:space="preserve">, security (confidentiality and integrity protection) is enforced </w:t>
      </w:r>
      <w:r w:rsidR="00CD168C" w:rsidRPr="00D24408">
        <w:rPr>
          <w:sz w:val="20"/>
          <w:szCs w:val="20"/>
        </w:rPr>
        <w:t xml:space="preserve">between the </w:t>
      </w:r>
      <w:r w:rsidR="00CD168C">
        <w:rPr>
          <w:sz w:val="20"/>
          <w:szCs w:val="20"/>
        </w:rPr>
        <w:t>r</w:t>
      </w:r>
      <w:r w:rsidR="00CD168C" w:rsidRPr="00D24408">
        <w:rPr>
          <w:sz w:val="20"/>
          <w:szCs w:val="20"/>
        </w:rPr>
        <w:t xml:space="preserve">emote UE and the </w:t>
      </w:r>
      <w:r w:rsidR="00CD168C">
        <w:rPr>
          <w:sz w:val="20"/>
          <w:szCs w:val="20"/>
        </w:rPr>
        <w:t xml:space="preserve">serving </w:t>
      </w:r>
      <w:r w:rsidR="00CD168C" w:rsidRPr="00D24408">
        <w:rPr>
          <w:sz w:val="20"/>
          <w:szCs w:val="20"/>
        </w:rPr>
        <w:t>gNB at AS layer</w:t>
      </w:r>
      <w:r w:rsidR="00991938">
        <w:rPr>
          <w:sz w:val="20"/>
          <w:szCs w:val="20"/>
        </w:rPr>
        <w:t>, in the same way</w:t>
      </w:r>
      <w:r w:rsidR="00CD168C" w:rsidRPr="00D24408">
        <w:rPr>
          <w:sz w:val="20"/>
          <w:szCs w:val="20"/>
        </w:rPr>
        <w:t xml:space="preserve"> </w:t>
      </w:r>
      <w:r w:rsidR="00A9559F">
        <w:rPr>
          <w:sz w:val="20"/>
          <w:szCs w:val="20"/>
        </w:rPr>
        <w:t>as with Uu direct connection</w:t>
      </w:r>
      <w:r w:rsidR="00D8074B">
        <w:rPr>
          <w:sz w:val="20"/>
          <w:szCs w:val="20"/>
        </w:rPr>
        <w:t>,</w:t>
      </w:r>
      <w:r w:rsidR="00A9559F">
        <w:rPr>
          <w:sz w:val="20"/>
          <w:szCs w:val="20"/>
        </w:rPr>
        <w:t xml:space="preserve"> </w:t>
      </w:r>
      <w:r w:rsidR="00435DDE">
        <w:rPr>
          <w:sz w:val="20"/>
          <w:szCs w:val="20"/>
        </w:rPr>
        <w:t>through</w:t>
      </w:r>
      <w:r w:rsidR="00A9559F">
        <w:rPr>
          <w:sz w:val="20"/>
          <w:szCs w:val="20"/>
        </w:rPr>
        <w:t xml:space="preserve"> </w:t>
      </w:r>
      <w:r w:rsidR="00D24408" w:rsidRPr="00D24408">
        <w:rPr>
          <w:sz w:val="20"/>
          <w:szCs w:val="20"/>
        </w:rPr>
        <w:t>PDCP layer.</w:t>
      </w:r>
      <w:r w:rsidR="00946D61">
        <w:rPr>
          <w:sz w:val="20"/>
          <w:szCs w:val="20"/>
        </w:rPr>
        <w:t xml:space="preserve"> AS payload of the remote UE is not disclosed/r</w:t>
      </w:r>
      <w:r w:rsidR="00AE2718">
        <w:rPr>
          <w:sz w:val="20"/>
          <w:szCs w:val="20"/>
        </w:rPr>
        <w:t>evealed</w:t>
      </w:r>
      <w:r w:rsidR="00946D61">
        <w:rPr>
          <w:sz w:val="20"/>
          <w:szCs w:val="20"/>
        </w:rPr>
        <w:t xml:space="preserve"> to the relay UE.</w:t>
      </w:r>
    </w:p>
    <w:p w14:paraId="0DF1C32F" w14:textId="6368EB24" w:rsidR="00D24408" w:rsidRDefault="00BB5C88" w:rsidP="005B5FE3">
      <w:pPr>
        <w:spacing w:before="120"/>
        <w:jc w:val="left"/>
        <w:rPr>
          <w:sz w:val="20"/>
          <w:szCs w:val="20"/>
        </w:rPr>
      </w:pPr>
      <w:r>
        <w:rPr>
          <w:sz w:val="20"/>
          <w:szCs w:val="20"/>
        </w:rPr>
        <w:t>In</w:t>
      </w:r>
      <w:r w:rsidR="00EB13C1">
        <w:rPr>
          <w:sz w:val="20"/>
          <w:szCs w:val="20"/>
        </w:rPr>
        <w:t xml:space="preserve"> L3 relay</w:t>
      </w:r>
      <w:r w:rsidR="0015149C">
        <w:rPr>
          <w:sz w:val="20"/>
          <w:szCs w:val="20"/>
        </w:rPr>
        <w:t xml:space="preserve"> architecture</w:t>
      </w:r>
      <w:r w:rsidR="00EB13C1">
        <w:rPr>
          <w:sz w:val="20"/>
          <w:szCs w:val="20"/>
        </w:rPr>
        <w:t xml:space="preserve">, </w:t>
      </w:r>
      <w:r w:rsidR="00BE18F8">
        <w:rPr>
          <w:sz w:val="20"/>
          <w:szCs w:val="20"/>
        </w:rPr>
        <w:t>AS payload of the remote UE is disclosed/re</w:t>
      </w:r>
      <w:r w:rsidR="00916AAD">
        <w:rPr>
          <w:sz w:val="20"/>
          <w:szCs w:val="20"/>
        </w:rPr>
        <w:t>vealed</w:t>
      </w:r>
      <w:r w:rsidR="00BE18F8">
        <w:rPr>
          <w:sz w:val="20"/>
          <w:szCs w:val="20"/>
        </w:rPr>
        <w:t xml:space="preserve"> to the relay UE. S</w:t>
      </w:r>
      <w:r w:rsidR="00EB13C1" w:rsidRPr="00EB13C1">
        <w:rPr>
          <w:sz w:val="20"/>
          <w:szCs w:val="20"/>
        </w:rPr>
        <w:t xml:space="preserve">ecurity </w:t>
      </w:r>
      <w:r w:rsidR="00BE18F8">
        <w:rPr>
          <w:sz w:val="20"/>
          <w:szCs w:val="20"/>
        </w:rPr>
        <w:t>of application data relies on the</w:t>
      </w:r>
      <w:r w:rsidR="00EB13C1" w:rsidRPr="00EB13C1">
        <w:rPr>
          <w:sz w:val="20"/>
          <w:szCs w:val="20"/>
        </w:rPr>
        <w:t xml:space="preserve"> deployment of N3IWF </w:t>
      </w:r>
      <w:r w:rsidR="00EB13C1">
        <w:rPr>
          <w:sz w:val="20"/>
          <w:szCs w:val="20"/>
        </w:rPr>
        <w:t xml:space="preserve">in </w:t>
      </w:r>
      <w:r w:rsidR="00C74C90">
        <w:rPr>
          <w:sz w:val="20"/>
          <w:szCs w:val="20"/>
        </w:rPr>
        <w:t xml:space="preserve">the </w:t>
      </w:r>
      <w:r w:rsidR="00EB13C1">
        <w:rPr>
          <w:sz w:val="20"/>
          <w:szCs w:val="20"/>
        </w:rPr>
        <w:t>network</w:t>
      </w:r>
      <w:r w:rsidR="00EB13C1" w:rsidRPr="00EB13C1">
        <w:rPr>
          <w:sz w:val="20"/>
          <w:szCs w:val="20"/>
        </w:rPr>
        <w:t xml:space="preserve"> and </w:t>
      </w:r>
      <w:r w:rsidR="00C74C90">
        <w:rPr>
          <w:sz w:val="20"/>
          <w:szCs w:val="20"/>
        </w:rPr>
        <w:t>implementation</w:t>
      </w:r>
      <w:r w:rsidR="00EB13C1" w:rsidRPr="00EB13C1">
        <w:rPr>
          <w:sz w:val="20"/>
          <w:szCs w:val="20"/>
        </w:rPr>
        <w:t xml:space="preserve"> of N3IWF based solution </w:t>
      </w:r>
      <w:r w:rsidR="00EB13C1">
        <w:rPr>
          <w:sz w:val="20"/>
          <w:szCs w:val="20"/>
        </w:rPr>
        <w:t>by</w:t>
      </w:r>
      <w:r w:rsidR="00EB13C1" w:rsidRPr="00EB13C1">
        <w:rPr>
          <w:sz w:val="20"/>
          <w:szCs w:val="20"/>
        </w:rPr>
        <w:t xml:space="preserve"> </w:t>
      </w:r>
      <w:r w:rsidR="0015149C">
        <w:rPr>
          <w:sz w:val="20"/>
          <w:szCs w:val="20"/>
        </w:rPr>
        <w:t xml:space="preserve">the </w:t>
      </w:r>
      <w:r w:rsidR="00EB13C1" w:rsidRPr="00EB13C1">
        <w:rPr>
          <w:sz w:val="20"/>
          <w:szCs w:val="20"/>
        </w:rPr>
        <w:t>remote UE.</w:t>
      </w:r>
      <w:r w:rsidR="0085101A">
        <w:rPr>
          <w:sz w:val="20"/>
          <w:szCs w:val="20"/>
        </w:rPr>
        <w:t xml:space="preserve"> </w:t>
      </w:r>
    </w:p>
    <w:p w14:paraId="318ADE94" w14:textId="7BFF32E0" w:rsidR="009F2C7E" w:rsidRDefault="009F2C7E" w:rsidP="00F31FDF">
      <w:pPr>
        <w:pStyle w:val="ListParagraph"/>
        <w:numPr>
          <w:ilvl w:val="0"/>
          <w:numId w:val="6"/>
        </w:numPr>
        <w:spacing w:before="120"/>
        <w:rPr>
          <w:b/>
          <w:bCs/>
          <w:sz w:val="20"/>
          <w:szCs w:val="20"/>
        </w:rPr>
      </w:pPr>
      <w:r w:rsidRPr="009F2C7E">
        <w:rPr>
          <w:b/>
          <w:bCs/>
          <w:sz w:val="20"/>
          <w:szCs w:val="20"/>
        </w:rPr>
        <w:t xml:space="preserve">Impact on user plan </w:t>
      </w:r>
      <w:r w:rsidR="008A775B">
        <w:rPr>
          <w:b/>
          <w:bCs/>
          <w:sz w:val="20"/>
          <w:szCs w:val="20"/>
        </w:rPr>
        <w:t xml:space="preserve">stack </w:t>
      </w:r>
      <w:r w:rsidRPr="009F2C7E">
        <w:rPr>
          <w:b/>
          <w:bCs/>
          <w:sz w:val="20"/>
          <w:szCs w:val="20"/>
        </w:rPr>
        <w:t>and control plane procedure</w:t>
      </w:r>
    </w:p>
    <w:p w14:paraId="046247EA" w14:textId="7154050E" w:rsidR="009F2C7E" w:rsidRDefault="00336A26" w:rsidP="009F2C7E">
      <w:pPr>
        <w:spacing w:before="120"/>
        <w:rPr>
          <w:sz w:val="20"/>
          <w:szCs w:val="20"/>
        </w:rPr>
      </w:pPr>
      <w:r>
        <w:rPr>
          <w:sz w:val="20"/>
          <w:szCs w:val="20"/>
        </w:rPr>
        <w:t>In</w:t>
      </w:r>
      <w:r w:rsidR="00F43724">
        <w:rPr>
          <w:sz w:val="20"/>
          <w:szCs w:val="20"/>
        </w:rPr>
        <w:t xml:space="preserve"> L2 relay</w:t>
      </w:r>
      <w:r>
        <w:rPr>
          <w:sz w:val="20"/>
          <w:szCs w:val="20"/>
        </w:rPr>
        <w:t xml:space="preserve"> architecture</w:t>
      </w:r>
      <w:r w:rsidR="00F43724">
        <w:rPr>
          <w:sz w:val="20"/>
          <w:szCs w:val="20"/>
        </w:rPr>
        <w:t>,</w:t>
      </w:r>
    </w:p>
    <w:p w14:paraId="7B35792C" w14:textId="2B427E82" w:rsidR="00983BD8" w:rsidRDefault="00983BD8" w:rsidP="006D7AD8">
      <w:pPr>
        <w:pStyle w:val="ListParagraph"/>
        <w:numPr>
          <w:ilvl w:val="0"/>
          <w:numId w:val="8"/>
        </w:numPr>
        <w:spacing w:before="120"/>
        <w:jc w:val="left"/>
        <w:rPr>
          <w:sz w:val="20"/>
          <w:szCs w:val="20"/>
        </w:rPr>
      </w:pPr>
      <w:r>
        <w:rPr>
          <w:sz w:val="20"/>
          <w:szCs w:val="20"/>
        </w:rPr>
        <w:t>T</w:t>
      </w:r>
      <w:r w:rsidRPr="00983BD8">
        <w:rPr>
          <w:sz w:val="20"/>
          <w:szCs w:val="20"/>
        </w:rPr>
        <w:t xml:space="preserve">he adaptation layer is placed over RLC sublayer for both CP and UP at the Uu interface between </w:t>
      </w:r>
      <w:r w:rsidR="000C33E6">
        <w:rPr>
          <w:sz w:val="20"/>
          <w:szCs w:val="20"/>
        </w:rPr>
        <w:t>the r</w:t>
      </w:r>
      <w:r w:rsidRPr="00983BD8">
        <w:rPr>
          <w:sz w:val="20"/>
          <w:szCs w:val="20"/>
        </w:rPr>
        <w:t xml:space="preserve">elay UE and </w:t>
      </w:r>
      <w:r w:rsidR="000C33E6">
        <w:rPr>
          <w:sz w:val="20"/>
          <w:szCs w:val="20"/>
        </w:rPr>
        <w:t xml:space="preserve">the serving </w:t>
      </w:r>
      <w:r w:rsidRPr="00983BD8">
        <w:rPr>
          <w:sz w:val="20"/>
          <w:szCs w:val="20"/>
        </w:rPr>
        <w:t>gNB.</w:t>
      </w:r>
      <w:r>
        <w:rPr>
          <w:sz w:val="20"/>
          <w:szCs w:val="20"/>
        </w:rPr>
        <w:t xml:space="preserve"> </w:t>
      </w:r>
      <w:r w:rsidR="00277966">
        <w:rPr>
          <w:sz w:val="20"/>
          <w:szCs w:val="20"/>
        </w:rPr>
        <w:t xml:space="preserve">It shields upper layers (e.g., application layer) from the complication of relay operation. </w:t>
      </w:r>
      <w:r w:rsidRPr="00983BD8">
        <w:rPr>
          <w:sz w:val="20"/>
          <w:szCs w:val="20"/>
        </w:rPr>
        <w:t xml:space="preserve">It supports the gNB configured/controlled bearer mapping for relayed traffic, </w:t>
      </w:r>
      <w:r>
        <w:rPr>
          <w:sz w:val="20"/>
          <w:szCs w:val="20"/>
        </w:rPr>
        <w:t xml:space="preserve">with flexible </w:t>
      </w:r>
      <w:r w:rsidRPr="00983BD8">
        <w:rPr>
          <w:sz w:val="20"/>
          <w:szCs w:val="20"/>
        </w:rPr>
        <w:t xml:space="preserve">N:1 mapping </w:t>
      </w:r>
      <w:r>
        <w:rPr>
          <w:sz w:val="20"/>
          <w:szCs w:val="20"/>
        </w:rPr>
        <w:t xml:space="preserve">between Uu </w:t>
      </w:r>
      <w:r w:rsidR="00EE4471">
        <w:rPr>
          <w:sz w:val="20"/>
          <w:szCs w:val="20"/>
        </w:rPr>
        <w:t>radio bearer</w:t>
      </w:r>
      <w:r>
        <w:rPr>
          <w:sz w:val="20"/>
          <w:szCs w:val="20"/>
        </w:rPr>
        <w:t xml:space="preserve"> and </w:t>
      </w:r>
      <w:r w:rsidRPr="00983BD8">
        <w:rPr>
          <w:sz w:val="20"/>
          <w:szCs w:val="20"/>
        </w:rPr>
        <w:t>RLC bearer.</w:t>
      </w:r>
    </w:p>
    <w:p w14:paraId="4A2393C4" w14:textId="2CB380EC" w:rsidR="00F43724" w:rsidRDefault="00F43724" w:rsidP="006D7AD8">
      <w:pPr>
        <w:pStyle w:val="ListParagraph"/>
        <w:numPr>
          <w:ilvl w:val="0"/>
          <w:numId w:val="8"/>
        </w:numPr>
        <w:spacing w:before="120"/>
        <w:jc w:val="left"/>
        <w:rPr>
          <w:sz w:val="20"/>
          <w:szCs w:val="20"/>
        </w:rPr>
      </w:pPr>
      <w:r>
        <w:rPr>
          <w:sz w:val="20"/>
          <w:szCs w:val="20"/>
        </w:rPr>
        <w:t>D</w:t>
      </w:r>
      <w:r w:rsidRPr="00F43724">
        <w:rPr>
          <w:sz w:val="20"/>
          <w:szCs w:val="20"/>
        </w:rPr>
        <w:t xml:space="preserve">edicated RRC configuration </w:t>
      </w:r>
      <w:r>
        <w:rPr>
          <w:sz w:val="20"/>
          <w:szCs w:val="20"/>
        </w:rPr>
        <w:t>can be performed on the</w:t>
      </w:r>
      <w:r w:rsidRPr="00F43724">
        <w:rPr>
          <w:sz w:val="20"/>
          <w:szCs w:val="20"/>
        </w:rPr>
        <w:t xml:space="preserve"> remote UE,</w:t>
      </w:r>
      <w:r>
        <w:rPr>
          <w:sz w:val="20"/>
          <w:szCs w:val="20"/>
        </w:rPr>
        <w:t xml:space="preserve"> </w:t>
      </w:r>
      <w:r w:rsidR="00626D28">
        <w:rPr>
          <w:sz w:val="20"/>
          <w:szCs w:val="20"/>
        </w:rPr>
        <w:t>providing</w:t>
      </w:r>
      <w:r>
        <w:rPr>
          <w:sz w:val="20"/>
          <w:szCs w:val="20"/>
        </w:rPr>
        <w:t xml:space="preserve"> the serving gNB </w:t>
      </w:r>
      <w:r w:rsidR="00626D28">
        <w:rPr>
          <w:sz w:val="20"/>
          <w:szCs w:val="20"/>
        </w:rPr>
        <w:t xml:space="preserve">with </w:t>
      </w:r>
      <w:r>
        <w:rPr>
          <w:sz w:val="20"/>
          <w:szCs w:val="20"/>
        </w:rPr>
        <w:t xml:space="preserve">the same level of </w:t>
      </w:r>
      <w:r w:rsidR="007825DA" w:rsidRPr="007825DA">
        <w:rPr>
          <w:sz w:val="20"/>
          <w:szCs w:val="20"/>
        </w:rPr>
        <w:t>RRC connection management</w:t>
      </w:r>
      <w:r w:rsidR="007825DA">
        <w:rPr>
          <w:sz w:val="20"/>
          <w:szCs w:val="20"/>
        </w:rPr>
        <w:t xml:space="preserve"> over</w:t>
      </w:r>
      <w:r>
        <w:rPr>
          <w:sz w:val="20"/>
          <w:szCs w:val="20"/>
        </w:rPr>
        <w:t xml:space="preserve"> the remote UE as </w:t>
      </w:r>
      <w:r w:rsidR="007825DA">
        <w:rPr>
          <w:sz w:val="20"/>
          <w:szCs w:val="20"/>
        </w:rPr>
        <w:t>in</w:t>
      </w:r>
      <w:r>
        <w:rPr>
          <w:sz w:val="20"/>
          <w:szCs w:val="20"/>
        </w:rPr>
        <w:t xml:space="preserve"> direct Uu connection</w:t>
      </w:r>
      <w:r w:rsidR="007825DA">
        <w:rPr>
          <w:sz w:val="20"/>
          <w:szCs w:val="20"/>
        </w:rPr>
        <w:t xml:space="preserve">, which </w:t>
      </w:r>
      <w:r w:rsidR="007825DA" w:rsidRPr="007825DA">
        <w:rPr>
          <w:sz w:val="20"/>
          <w:szCs w:val="20"/>
        </w:rPr>
        <w:t>can reduce the interruption/avoid data loss due to RLF recovery, and speed up RRC connection and data resume, etc.</w:t>
      </w:r>
    </w:p>
    <w:p w14:paraId="1E020A25" w14:textId="1BA49424" w:rsidR="00F43724" w:rsidRDefault="00F43724" w:rsidP="006D7AD8">
      <w:pPr>
        <w:pStyle w:val="ListParagraph"/>
        <w:numPr>
          <w:ilvl w:val="0"/>
          <w:numId w:val="8"/>
        </w:numPr>
        <w:spacing w:before="120"/>
        <w:jc w:val="left"/>
        <w:rPr>
          <w:sz w:val="20"/>
          <w:szCs w:val="20"/>
        </w:rPr>
      </w:pPr>
      <w:r>
        <w:rPr>
          <w:sz w:val="20"/>
          <w:szCs w:val="20"/>
        </w:rPr>
        <w:t>P</w:t>
      </w:r>
      <w:r w:rsidRPr="00F43724">
        <w:rPr>
          <w:sz w:val="20"/>
          <w:szCs w:val="20"/>
        </w:rPr>
        <w:t>aging</w:t>
      </w:r>
      <w:r>
        <w:rPr>
          <w:sz w:val="20"/>
          <w:szCs w:val="20"/>
        </w:rPr>
        <w:t xml:space="preserve"> is supported</w:t>
      </w:r>
      <w:r w:rsidRPr="00F43724">
        <w:rPr>
          <w:sz w:val="20"/>
          <w:szCs w:val="20"/>
        </w:rPr>
        <w:t xml:space="preserve"> </w:t>
      </w:r>
      <w:r>
        <w:rPr>
          <w:sz w:val="20"/>
          <w:szCs w:val="20"/>
        </w:rPr>
        <w:t xml:space="preserve">and </w:t>
      </w:r>
      <w:r w:rsidRPr="00F43724">
        <w:rPr>
          <w:sz w:val="20"/>
          <w:szCs w:val="20"/>
        </w:rPr>
        <w:t xml:space="preserve">DL data reachability </w:t>
      </w:r>
      <w:r>
        <w:rPr>
          <w:sz w:val="20"/>
          <w:szCs w:val="20"/>
        </w:rPr>
        <w:t>is</w:t>
      </w:r>
      <w:r w:rsidRPr="00F43724">
        <w:rPr>
          <w:sz w:val="20"/>
          <w:szCs w:val="20"/>
        </w:rPr>
        <w:t xml:space="preserve"> </w:t>
      </w:r>
      <w:r>
        <w:rPr>
          <w:sz w:val="20"/>
          <w:szCs w:val="20"/>
        </w:rPr>
        <w:t>maintained</w:t>
      </w:r>
      <w:r w:rsidRPr="00F43724">
        <w:rPr>
          <w:sz w:val="20"/>
          <w:szCs w:val="20"/>
        </w:rPr>
        <w:t xml:space="preserve"> for </w:t>
      </w:r>
      <w:r>
        <w:rPr>
          <w:sz w:val="20"/>
          <w:szCs w:val="20"/>
        </w:rPr>
        <w:t xml:space="preserve">the </w:t>
      </w:r>
      <w:r w:rsidRPr="00F43724">
        <w:rPr>
          <w:sz w:val="20"/>
          <w:szCs w:val="20"/>
        </w:rPr>
        <w:t xml:space="preserve">remote UE in RRC_IDLE/RRC_INACTIVE </w:t>
      </w:r>
      <w:r>
        <w:rPr>
          <w:sz w:val="20"/>
          <w:szCs w:val="20"/>
        </w:rPr>
        <w:t>states</w:t>
      </w:r>
      <w:r w:rsidR="00E47EBE">
        <w:rPr>
          <w:sz w:val="20"/>
          <w:szCs w:val="20"/>
        </w:rPr>
        <w:t xml:space="preserve"> during mobility.</w:t>
      </w:r>
    </w:p>
    <w:p w14:paraId="69B573BA" w14:textId="0DACB7C0" w:rsidR="003E21DF" w:rsidRDefault="003E21DF" w:rsidP="006D7AD8">
      <w:pPr>
        <w:pStyle w:val="ListParagraph"/>
        <w:numPr>
          <w:ilvl w:val="0"/>
          <w:numId w:val="8"/>
        </w:numPr>
        <w:spacing w:before="120"/>
        <w:jc w:val="left"/>
        <w:rPr>
          <w:sz w:val="20"/>
          <w:szCs w:val="20"/>
        </w:rPr>
      </w:pPr>
      <w:r>
        <w:rPr>
          <w:sz w:val="20"/>
          <w:szCs w:val="20"/>
        </w:rPr>
        <w:t>T</w:t>
      </w:r>
      <w:r w:rsidR="00F43724" w:rsidRPr="00F43724">
        <w:rPr>
          <w:sz w:val="20"/>
          <w:szCs w:val="20"/>
        </w:rPr>
        <w:t>he relay UE can forward system information to the remote UE via broadcast, groupcast or unicast</w:t>
      </w:r>
      <w:r>
        <w:rPr>
          <w:sz w:val="20"/>
          <w:szCs w:val="20"/>
        </w:rPr>
        <w:t xml:space="preserve">, which enables </w:t>
      </w:r>
      <w:r w:rsidR="00EE75A1">
        <w:rPr>
          <w:sz w:val="20"/>
          <w:szCs w:val="20"/>
        </w:rPr>
        <w:t>unified access control</w:t>
      </w:r>
      <w:r>
        <w:rPr>
          <w:sz w:val="20"/>
          <w:szCs w:val="20"/>
        </w:rPr>
        <w:t xml:space="preserve"> on the remote UE and more flexible configuration of the remote UE than pre-configuration.</w:t>
      </w:r>
    </w:p>
    <w:p w14:paraId="6BC66532" w14:textId="7AC65AB3" w:rsidR="003E21DF" w:rsidRDefault="00016073" w:rsidP="003E21DF">
      <w:pPr>
        <w:spacing w:before="120"/>
        <w:rPr>
          <w:sz w:val="20"/>
          <w:szCs w:val="20"/>
        </w:rPr>
      </w:pPr>
      <w:r>
        <w:rPr>
          <w:sz w:val="20"/>
          <w:szCs w:val="20"/>
        </w:rPr>
        <w:t>In</w:t>
      </w:r>
      <w:r w:rsidR="003E21DF">
        <w:rPr>
          <w:sz w:val="20"/>
          <w:szCs w:val="20"/>
        </w:rPr>
        <w:t xml:space="preserve"> L3 relay</w:t>
      </w:r>
      <w:r>
        <w:rPr>
          <w:sz w:val="20"/>
          <w:szCs w:val="20"/>
        </w:rPr>
        <w:t xml:space="preserve"> architecture</w:t>
      </w:r>
      <w:r w:rsidR="003E21DF">
        <w:rPr>
          <w:sz w:val="20"/>
          <w:szCs w:val="20"/>
        </w:rPr>
        <w:t>,</w:t>
      </w:r>
    </w:p>
    <w:p w14:paraId="3A5469AC" w14:textId="53F8354C" w:rsidR="00C5797D" w:rsidRPr="00C5797D" w:rsidRDefault="005F4C40" w:rsidP="00F31FDF">
      <w:pPr>
        <w:pStyle w:val="ListParagraph"/>
        <w:numPr>
          <w:ilvl w:val="0"/>
          <w:numId w:val="9"/>
        </w:numPr>
        <w:spacing w:before="120"/>
        <w:rPr>
          <w:sz w:val="20"/>
          <w:szCs w:val="20"/>
        </w:rPr>
      </w:pPr>
      <w:r>
        <w:rPr>
          <w:sz w:val="20"/>
          <w:szCs w:val="20"/>
        </w:rPr>
        <w:t>T</w:t>
      </w:r>
      <w:r w:rsidRPr="00C5797D">
        <w:rPr>
          <w:sz w:val="20"/>
          <w:szCs w:val="20"/>
        </w:rPr>
        <w:t>he additional IP header</w:t>
      </w:r>
      <w:r>
        <w:rPr>
          <w:sz w:val="20"/>
          <w:szCs w:val="20"/>
        </w:rPr>
        <w:t>, which is needed to</w:t>
      </w:r>
      <w:r w:rsidR="00C5797D" w:rsidRPr="00C5797D">
        <w:rPr>
          <w:sz w:val="20"/>
          <w:szCs w:val="20"/>
        </w:rPr>
        <w:t xml:space="preserve"> support IP based data routing for non-IP traffic, increases the overhead </w:t>
      </w:r>
      <w:r w:rsidR="003D5BCE">
        <w:rPr>
          <w:sz w:val="20"/>
          <w:szCs w:val="20"/>
        </w:rPr>
        <w:t>over</w:t>
      </w:r>
      <w:r w:rsidR="00C5797D" w:rsidRPr="00C5797D">
        <w:rPr>
          <w:sz w:val="20"/>
          <w:szCs w:val="20"/>
        </w:rPr>
        <w:t xml:space="preserve"> </w:t>
      </w:r>
      <w:r w:rsidR="003D5BCE">
        <w:rPr>
          <w:sz w:val="20"/>
          <w:szCs w:val="20"/>
        </w:rPr>
        <w:t>PC5</w:t>
      </w:r>
      <w:r w:rsidR="00C5797D" w:rsidRPr="00C5797D">
        <w:rPr>
          <w:sz w:val="20"/>
          <w:szCs w:val="20"/>
        </w:rPr>
        <w:t xml:space="preserve"> and Uu </w:t>
      </w:r>
      <w:r w:rsidR="003D5BCE">
        <w:rPr>
          <w:sz w:val="20"/>
          <w:szCs w:val="20"/>
        </w:rPr>
        <w:t>interfaces</w:t>
      </w:r>
      <w:r w:rsidR="00C5797D" w:rsidRPr="00C5797D">
        <w:rPr>
          <w:sz w:val="20"/>
          <w:szCs w:val="20"/>
        </w:rPr>
        <w:t>.</w:t>
      </w:r>
    </w:p>
    <w:p w14:paraId="10D9830C" w14:textId="592904D6" w:rsidR="0015437A" w:rsidRPr="0015437A" w:rsidRDefault="00385CFF" w:rsidP="0015437A">
      <w:pPr>
        <w:pStyle w:val="ListParagraph"/>
        <w:numPr>
          <w:ilvl w:val="0"/>
          <w:numId w:val="9"/>
        </w:numPr>
        <w:spacing w:before="120"/>
        <w:rPr>
          <w:sz w:val="20"/>
          <w:szCs w:val="20"/>
        </w:rPr>
      </w:pPr>
      <w:r>
        <w:rPr>
          <w:sz w:val="20"/>
          <w:szCs w:val="20"/>
        </w:rPr>
        <w:t>Th</w:t>
      </w:r>
      <w:r w:rsidR="00E870C8">
        <w:rPr>
          <w:sz w:val="20"/>
          <w:szCs w:val="20"/>
        </w:rPr>
        <w:t>e</w:t>
      </w:r>
      <w:r>
        <w:rPr>
          <w:sz w:val="20"/>
          <w:szCs w:val="20"/>
        </w:rPr>
        <w:t xml:space="preserve"> </w:t>
      </w:r>
      <w:r w:rsidRPr="00C5797D">
        <w:rPr>
          <w:sz w:val="20"/>
          <w:szCs w:val="20"/>
        </w:rPr>
        <w:t>inner IP header</w:t>
      </w:r>
      <w:r>
        <w:rPr>
          <w:sz w:val="20"/>
          <w:szCs w:val="20"/>
        </w:rPr>
        <w:t>, which is present in</w:t>
      </w:r>
      <w:r w:rsidRPr="00C5797D">
        <w:rPr>
          <w:sz w:val="20"/>
          <w:szCs w:val="20"/>
        </w:rPr>
        <w:t xml:space="preserve"> </w:t>
      </w:r>
      <w:r w:rsidR="00C5797D" w:rsidRPr="00C5797D">
        <w:rPr>
          <w:sz w:val="20"/>
          <w:szCs w:val="20"/>
        </w:rPr>
        <w:t xml:space="preserve">N3IWF based solution, </w:t>
      </w:r>
      <w:r>
        <w:rPr>
          <w:sz w:val="20"/>
          <w:szCs w:val="20"/>
        </w:rPr>
        <w:t>cannot be compressed, and it</w:t>
      </w:r>
      <w:r w:rsidR="00C5797D" w:rsidRPr="00C5797D">
        <w:rPr>
          <w:sz w:val="20"/>
          <w:szCs w:val="20"/>
        </w:rPr>
        <w:t xml:space="preserve"> increase</w:t>
      </w:r>
      <w:r>
        <w:rPr>
          <w:sz w:val="20"/>
          <w:szCs w:val="20"/>
        </w:rPr>
        <w:t>s</w:t>
      </w:r>
      <w:r w:rsidR="00C5797D" w:rsidRPr="00C5797D">
        <w:rPr>
          <w:sz w:val="20"/>
          <w:szCs w:val="20"/>
        </w:rPr>
        <w:t xml:space="preserve"> the </w:t>
      </w:r>
      <w:r w:rsidR="004C09C7" w:rsidRPr="004C09C7">
        <w:rPr>
          <w:sz w:val="20"/>
          <w:szCs w:val="20"/>
        </w:rPr>
        <w:t>overhead over PC5 and Uu interfaces</w:t>
      </w:r>
      <w:r w:rsidR="00C5797D" w:rsidRPr="00C5797D">
        <w:rPr>
          <w:sz w:val="20"/>
          <w:szCs w:val="20"/>
        </w:rPr>
        <w:t>.</w:t>
      </w:r>
    </w:p>
    <w:p w14:paraId="64F2919D" w14:textId="29C6F3FE" w:rsidR="00B917A9" w:rsidRPr="00AF2FCA" w:rsidRDefault="00AF2FCA" w:rsidP="00AF2FCA">
      <w:pPr>
        <w:pStyle w:val="ListParagraph"/>
        <w:numPr>
          <w:ilvl w:val="0"/>
          <w:numId w:val="9"/>
        </w:numPr>
        <w:spacing w:before="120"/>
        <w:rPr>
          <w:sz w:val="20"/>
          <w:szCs w:val="20"/>
        </w:rPr>
      </w:pPr>
      <w:r>
        <w:rPr>
          <w:sz w:val="20"/>
          <w:szCs w:val="20"/>
        </w:rPr>
        <w:t>Unified access control cannot be applied to the remote UE before a connection is established through the relay UE</w:t>
      </w:r>
      <w:r w:rsidR="0015437A">
        <w:rPr>
          <w:sz w:val="20"/>
          <w:szCs w:val="20"/>
        </w:rPr>
        <w:t>, even if RAN is already overloaded. S</w:t>
      </w:r>
      <w:r w:rsidR="0015437A" w:rsidRPr="00B917A9">
        <w:rPr>
          <w:rFonts w:hint="eastAsia"/>
          <w:sz w:val="20"/>
          <w:szCs w:val="20"/>
        </w:rPr>
        <w:t xml:space="preserve">ince the </w:t>
      </w:r>
      <w:r w:rsidR="0015437A">
        <w:rPr>
          <w:sz w:val="20"/>
          <w:szCs w:val="20"/>
        </w:rPr>
        <w:t xml:space="preserve">serving </w:t>
      </w:r>
      <w:r w:rsidR="0015437A" w:rsidRPr="00B917A9">
        <w:rPr>
          <w:rFonts w:hint="eastAsia"/>
          <w:sz w:val="20"/>
          <w:szCs w:val="20"/>
        </w:rPr>
        <w:t xml:space="preserve">gNB is not aware of </w:t>
      </w:r>
      <w:r w:rsidR="0015437A">
        <w:rPr>
          <w:sz w:val="20"/>
          <w:szCs w:val="20"/>
        </w:rPr>
        <w:t xml:space="preserve">the indirect connection from the </w:t>
      </w:r>
      <w:r w:rsidR="0015437A" w:rsidRPr="00B917A9">
        <w:rPr>
          <w:rFonts w:hint="eastAsia"/>
          <w:sz w:val="20"/>
          <w:szCs w:val="20"/>
        </w:rPr>
        <w:t>remote UE</w:t>
      </w:r>
      <w:r w:rsidR="0015437A">
        <w:rPr>
          <w:sz w:val="20"/>
          <w:szCs w:val="20"/>
        </w:rPr>
        <w:t>,</w:t>
      </w:r>
      <w:r w:rsidR="0015437A" w:rsidRPr="00B917A9">
        <w:rPr>
          <w:rFonts w:hint="eastAsia"/>
          <w:sz w:val="20"/>
          <w:szCs w:val="20"/>
        </w:rPr>
        <w:t xml:space="preserve"> a</w:t>
      </w:r>
      <w:r w:rsidR="0015437A">
        <w:rPr>
          <w:sz w:val="20"/>
          <w:szCs w:val="20"/>
        </w:rPr>
        <w:t>dmission</w:t>
      </w:r>
      <w:r w:rsidR="0015437A" w:rsidRPr="00B917A9">
        <w:rPr>
          <w:rFonts w:hint="eastAsia"/>
          <w:sz w:val="20"/>
          <w:szCs w:val="20"/>
        </w:rPr>
        <w:t xml:space="preserve"> control </w:t>
      </w:r>
      <w:r w:rsidR="0015437A">
        <w:rPr>
          <w:sz w:val="20"/>
          <w:szCs w:val="20"/>
        </w:rPr>
        <w:t xml:space="preserve">cannot be </w:t>
      </w:r>
      <w:r w:rsidR="0015437A" w:rsidRPr="00B917A9">
        <w:rPr>
          <w:rFonts w:hint="eastAsia"/>
          <w:sz w:val="20"/>
          <w:szCs w:val="20"/>
        </w:rPr>
        <w:t xml:space="preserve">performed </w:t>
      </w:r>
      <w:r w:rsidR="0015437A">
        <w:rPr>
          <w:sz w:val="20"/>
          <w:szCs w:val="20"/>
        </w:rPr>
        <w:t>when the connection of the</w:t>
      </w:r>
      <w:r w:rsidR="0015437A" w:rsidRPr="00B917A9">
        <w:rPr>
          <w:rFonts w:hint="eastAsia"/>
          <w:sz w:val="20"/>
          <w:szCs w:val="20"/>
        </w:rPr>
        <w:t xml:space="preserve"> remote UE</w:t>
      </w:r>
      <w:r w:rsidR="0015437A">
        <w:rPr>
          <w:rFonts w:hint="eastAsia"/>
          <w:sz w:val="20"/>
          <w:szCs w:val="20"/>
        </w:rPr>
        <w:t xml:space="preserve"> </w:t>
      </w:r>
      <w:r w:rsidR="0015437A">
        <w:rPr>
          <w:sz w:val="20"/>
          <w:szCs w:val="20"/>
        </w:rPr>
        <w:t>is established through</w:t>
      </w:r>
      <w:r w:rsidR="0015437A" w:rsidRPr="00B917A9">
        <w:rPr>
          <w:rFonts w:hint="eastAsia"/>
          <w:sz w:val="20"/>
          <w:szCs w:val="20"/>
        </w:rPr>
        <w:t xml:space="preserve"> </w:t>
      </w:r>
      <w:r w:rsidR="0015437A">
        <w:rPr>
          <w:sz w:val="20"/>
          <w:szCs w:val="20"/>
        </w:rPr>
        <w:t xml:space="preserve">the </w:t>
      </w:r>
      <w:r w:rsidR="0015437A" w:rsidRPr="00B917A9">
        <w:rPr>
          <w:rFonts w:hint="eastAsia"/>
          <w:sz w:val="20"/>
          <w:szCs w:val="20"/>
        </w:rPr>
        <w:t>relay UE.</w:t>
      </w:r>
    </w:p>
    <w:p w14:paraId="19F4662E" w14:textId="65364A8A" w:rsidR="00F13CE9" w:rsidRDefault="00985AEC" w:rsidP="00F31FDF">
      <w:pPr>
        <w:pStyle w:val="ListParagraph"/>
        <w:numPr>
          <w:ilvl w:val="0"/>
          <w:numId w:val="9"/>
        </w:numPr>
        <w:spacing w:before="120"/>
        <w:rPr>
          <w:sz w:val="20"/>
          <w:szCs w:val="20"/>
        </w:rPr>
      </w:pPr>
      <w:r>
        <w:rPr>
          <w:sz w:val="20"/>
          <w:szCs w:val="20"/>
        </w:rPr>
        <w:t>A</w:t>
      </w:r>
      <w:r w:rsidRPr="00B917A9">
        <w:rPr>
          <w:rFonts w:hint="eastAsia"/>
          <w:sz w:val="20"/>
          <w:szCs w:val="20"/>
        </w:rPr>
        <w:t xml:space="preserve">s no paging monitoring </w:t>
      </w:r>
      <w:r>
        <w:rPr>
          <w:sz w:val="20"/>
          <w:szCs w:val="20"/>
        </w:rPr>
        <w:t xml:space="preserve">or forwarding </w:t>
      </w:r>
      <w:r w:rsidRPr="00B917A9">
        <w:rPr>
          <w:rFonts w:hint="eastAsia"/>
          <w:sz w:val="20"/>
          <w:szCs w:val="20"/>
        </w:rPr>
        <w:t xml:space="preserve">for </w:t>
      </w:r>
      <w:r>
        <w:rPr>
          <w:sz w:val="20"/>
          <w:szCs w:val="20"/>
        </w:rPr>
        <w:t xml:space="preserve">the </w:t>
      </w:r>
      <w:r w:rsidRPr="00B917A9">
        <w:rPr>
          <w:rFonts w:hint="eastAsia"/>
          <w:sz w:val="20"/>
          <w:szCs w:val="20"/>
        </w:rPr>
        <w:t>remote UE</w:t>
      </w:r>
      <w:r>
        <w:rPr>
          <w:sz w:val="20"/>
          <w:szCs w:val="20"/>
        </w:rPr>
        <w:t xml:space="preserve"> is supported </w:t>
      </w:r>
      <w:r w:rsidRPr="00B917A9">
        <w:rPr>
          <w:rFonts w:hint="eastAsia"/>
          <w:sz w:val="20"/>
          <w:szCs w:val="20"/>
        </w:rPr>
        <w:t xml:space="preserve">by </w:t>
      </w:r>
      <w:r>
        <w:rPr>
          <w:sz w:val="20"/>
          <w:szCs w:val="20"/>
        </w:rPr>
        <w:t xml:space="preserve">the </w:t>
      </w:r>
      <w:r w:rsidRPr="00B917A9">
        <w:rPr>
          <w:rFonts w:hint="eastAsia"/>
          <w:sz w:val="20"/>
          <w:szCs w:val="20"/>
        </w:rPr>
        <w:t>relay UE</w:t>
      </w:r>
      <w:r>
        <w:rPr>
          <w:sz w:val="20"/>
          <w:szCs w:val="20"/>
        </w:rPr>
        <w:t>,</w:t>
      </w:r>
      <w:r w:rsidRPr="00B917A9">
        <w:rPr>
          <w:rFonts w:hint="eastAsia"/>
          <w:sz w:val="20"/>
          <w:szCs w:val="20"/>
        </w:rPr>
        <w:t xml:space="preserve"> </w:t>
      </w:r>
      <w:r w:rsidR="00B917A9" w:rsidRPr="00B917A9">
        <w:rPr>
          <w:rFonts w:hint="eastAsia"/>
          <w:sz w:val="20"/>
          <w:szCs w:val="20"/>
        </w:rPr>
        <w:t>DL data reachability</w:t>
      </w:r>
      <w:r>
        <w:rPr>
          <w:sz w:val="20"/>
          <w:szCs w:val="20"/>
        </w:rPr>
        <w:t xml:space="preserve"> is not</w:t>
      </w:r>
      <w:r w:rsidR="00B917A9" w:rsidRPr="00B917A9">
        <w:rPr>
          <w:rFonts w:hint="eastAsia"/>
          <w:sz w:val="20"/>
          <w:szCs w:val="20"/>
        </w:rPr>
        <w:t xml:space="preserve"> guarantee</w:t>
      </w:r>
      <w:r>
        <w:rPr>
          <w:sz w:val="20"/>
          <w:szCs w:val="20"/>
        </w:rPr>
        <w:t>d</w:t>
      </w:r>
      <w:r w:rsidR="00B917A9" w:rsidRPr="00B917A9">
        <w:rPr>
          <w:rFonts w:hint="eastAsia"/>
          <w:sz w:val="20"/>
          <w:szCs w:val="20"/>
        </w:rPr>
        <w:t xml:space="preserve"> </w:t>
      </w:r>
      <w:r w:rsidR="00FD2EE4">
        <w:rPr>
          <w:sz w:val="20"/>
          <w:szCs w:val="20"/>
        </w:rPr>
        <w:t>for remote UE during mobility</w:t>
      </w:r>
      <w:r w:rsidR="00B917A9" w:rsidRPr="00B917A9">
        <w:rPr>
          <w:rFonts w:hint="eastAsia"/>
          <w:sz w:val="20"/>
          <w:szCs w:val="20"/>
        </w:rPr>
        <w:t>.</w:t>
      </w:r>
    </w:p>
    <w:p w14:paraId="11F51A6E" w14:textId="38C09194" w:rsidR="00236AA9" w:rsidRPr="00236AA9" w:rsidRDefault="00C92EEE" w:rsidP="00F31FDF">
      <w:pPr>
        <w:pStyle w:val="ListParagraph"/>
        <w:numPr>
          <w:ilvl w:val="0"/>
          <w:numId w:val="9"/>
        </w:numPr>
        <w:spacing w:before="120" w:after="240"/>
        <w:rPr>
          <w:sz w:val="20"/>
          <w:szCs w:val="20"/>
        </w:rPr>
      </w:pPr>
      <w:r>
        <w:rPr>
          <w:sz w:val="20"/>
          <w:szCs w:val="20"/>
        </w:rPr>
        <w:t>Given the disregard to</w:t>
      </w:r>
      <w:r w:rsidR="00B91DDF">
        <w:rPr>
          <w:sz w:val="20"/>
          <w:szCs w:val="20"/>
        </w:rPr>
        <w:t xml:space="preserve"> </w:t>
      </w:r>
      <w:r>
        <w:rPr>
          <w:sz w:val="20"/>
          <w:szCs w:val="20"/>
        </w:rPr>
        <w:t xml:space="preserve">the serving </w:t>
      </w:r>
      <w:r w:rsidR="00B91DDF">
        <w:rPr>
          <w:sz w:val="20"/>
          <w:szCs w:val="20"/>
        </w:rPr>
        <w:t>gNB</w:t>
      </w:r>
      <w:r>
        <w:rPr>
          <w:sz w:val="20"/>
          <w:szCs w:val="20"/>
        </w:rPr>
        <w:t>, t</w:t>
      </w:r>
      <w:r w:rsidR="00122EEC">
        <w:rPr>
          <w:sz w:val="20"/>
          <w:szCs w:val="20"/>
        </w:rPr>
        <w:t>here is n</w:t>
      </w:r>
      <w:r w:rsidR="00B917A9" w:rsidRPr="00B917A9">
        <w:rPr>
          <w:rFonts w:hint="eastAsia"/>
          <w:sz w:val="20"/>
          <w:szCs w:val="20"/>
        </w:rPr>
        <w:t xml:space="preserve">o AS </w:t>
      </w:r>
      <w:r w:rsidR="00F712A5">
        <w:rPr>
          <w:sz w:val="20"/>
          <w:szCs w:val="20"/>
        </w:rPr>
        <w:t>procedure</w:t>
      </w:r>
      <w:r w:rsidR="00B917A9" w:rsidRPr="00B917A9">
        <w:rPr>
          <w:rFonts w:hint="eastAsia"/>
          <w:sz w:val="20"/>
          <w:szCs w:val="20"/>
        </w:rPr>
        <w:t xml:space="preserve"> to </w:t>
      </w:r>
      <w:r w:rsidR="00FA6821" w:rsidRPr="00FA6821">
        <w:rPr>
          <w:sz w:val="20"/>
          <w:szCs w:val="20"/>
        </w:rPr>
        <w:t xml:space="preserve">reduce interruption and data loss </w:t>
      </w:r>
      <w:r w:rsidR="008A5C5E">
        <w:rPr>
          <w:sz w:val="20"/>
          <w:szCs w:val="20"/>
        </w:rPr>
        <w:t>over</w:t>
      </w:r>
      <w:r w:rsidR="00122EEC" w:rsidRPr="00B917A9">
        <w:rPr>
          <w:rFonts w:hint="eastAsia"/>
          <w:sz w:val="20"/>
          <w:szCs w:val="20"/>
        </w:rPr>
        <w:t xml:space="preserve"> RLF </w:t>
      </w:r>
      <w:r w:rsidR="00F20E41">
        <w:rPr>
          <w:sz w:val="20"/>
          <w:szCs w:val="20"/>
        </w:rPr>
        <w:t>on</w:t>
      </w:r>
      <w:r w:rsidR="00B917A9" w:rsidRPr="00B917A9">
        <w:rPr>
          <w:rFonts w:hint="eastAsia"/>
          <w:sz w:val="20"/>
          <w:szCs w:val="20"/>
        </w:rPr>
        <w:t xml:space="preserve"> </w:t>
      </w:r>
      <w:r w:rsidR="00211582">
        <w:rPr>
          <w:sz w:val="20"/>
          <w:szCs w:val="20"/>
        </w:rPr>
        <w:t xml:space="preserve">the </w:t>
      </w:r>
      <w:r w:rsidR="00B917A9" w:rsidRPr="00B917A9">
        <w:rPr>
          <w:rFonts w:hint="eastAsia"/>
          <w:sz w:val="20"/>
          <w:szCs w:val="20"/>
        </w:rPr>
        <w:t>remote UE</w:t>
      </w:r>
      <w:r w:rsidR="00B917A9" w:rsidRPr="00B917A9">
        <w:rPr>
          <w:rFonts w:hint="eastAsia"/>
          <w:sz w:val="20"/>
          <w:szCs w:val="20"/>
        </w:rPr>
        <w:t>’</w:t>
      </w:r>
      <w:r w:rsidR="00B917A9" w:rsidRPr="00B917A9">
        <w:rPr>
          <w:rFonts w:hint="eastAsia"/>
          <w:sz w:val="20"/>
          <w:szCs w:val="20"/>
        </w:rPr>
        <w:t xml:space="preserve">s </w:t>
      </w:r>
      <w:r w:rsidR="00122EEC">
        <w:rPr>
          <w:sz w:val="20"/>
          <w:szCs w:val="20"/>
        </w:rPr>
        <w:t>indirect connection</w:t>
      </w:r>
      <w:r w:rsidR="00B917A9" w:rsidRPr="00B917A9">
        <w:rPr>
          <w:rFonts w:hint="eastAsia"/>
          <w:sz w:val="20"/>
          <w:szCs w:val="20"/>
        </w:rPr>
        <w:t xml:space="preserve"> </w:t>
      </w:r>
      <w:r w:rsidR="00110A35">
        <w:rPr>
          <w:sz w:val="20"/>
          <w:szCs w:val="20"/>
        </w:rPr>
        <w:t>through</w:t>
      </w:r>
      <w:r w:rsidR="00B917A9" w:rsidRPr="00B917A9">
        <w:rPr>
          <w:rFonts w:hint="eastAsia"/>
          <w:sz w:val="20"/>
          <w:szCs w:val="20"/>
        </w:rPr>
        <w:t xml:space="preserve"> </w:t>
      </w:r>
      <w:r w:rsidR="00F712A5">
        <w:rPr>
          <w:sz w:val="20"/>
          <w:szCs w:val="20"/>
        </w:rPr>
        <w:t xml:space="preserve">the </w:t>
      </w:r>
      <w:r w:rsidR="00B917A9" w:rsidRPr="00B917A9">
        <w:rPr>
          <w:rFonts w:hint="eastAsia"/>
          <w:sz w:val="20"/>
          <w:szCs w:val="20"/>
        </w:rPr>
        <w:t>relay UE.</w:t>
      </w:r>
    </w:p>
    <w:p w14:paraId="55E3EE62" w14:textId="1213A38B" w:rsidR="005B3186" w:rsidRDefault="005B3186" w:rsidP="005B3186">
      <w:pPr>
        <w:pStyle w:val="Heading1"/>
      </w:pPr>
      <w:r>
        <w:t>Conclusion</w:t>
      </w:r>
    </w:p>
    <w:p w14:paraId="36A90477" w14:textId="0AD1C988" w:rsidR="005356B1" w:rsidRDefault="005356B1" w:rsidP="00167299">
      <w:pPr>
        <w:pStyle w:val="ListParagraph"/>
        <w:numPr>
          <w:ilvl w:val="0"/>
          <w:numId w:val="0"/>
        </w:numPr>
        <w:snapToGrid w:val="0"/>
        <w:spacing w:before="240"/>
        <w:contextualSpacing w:val="0"/>
        <w:jc w:val="left"/>
        <w:rPr>
          <w:sz w:val="20"/>
          <w:szCs w:val="20"/>
        </w:rPr>
      </w:pPr>
      <w:r>
        <w:rPr>
          <w:sz w:val="20"/>
          <w:szCs w:val="20"/>
        </w:rPr>
        <w:t xml:space="preserve">L2 relay architecture </w:t>
      </w:r>
      <w:r w:rsidR="00183B3B">
        <w:rPr>
          <w:sz w:val="20"/>
          <w:szCs w:val="20"/>
        </w:rPr>
        <w:t>preserve</w:t>
      </w:r>
      <w:r>
        <w:rPr>
          <w:sz w:val="20"/>
          <w:szCs w:val="20"/>
        </w:rPr>
        <w:t>s the design principles</w:t>
      </w:r>
      <w:r w:rsidR="00725336">
        <w:rPr>
          <w:sz w:val="20"/>
          <w:szCs w:val="20"/>
        </w:rPr>
        <w:t xml:space="preserve"> and functionalities</w:t>
      </w:r>
      <w:r>
        <w:rPr>
          <w:sz w:val="20"/>
          <w:szCs w:val="20"/>
        </w:rPr>
        <w:t xml:space="preserve"> of </w:t>
      </w:r>
      <w:r w:rsidR="00725336">
        <w:rPr>
          <w:sz w:val="20"/>
          <w:szCs w:val="20"/>
        </w:rPr>
        <w:t xml:space="preserve">NG-RAN in </w:t>
      </w:r>
      <w:r w:rsidRPr="005356B1">
        <w:rPr>
          <w:sz w:val="20"/>
          <w:szCs w:val="20"/>
        </w:rPr>
        <w:t>radio resource and connection management</w:t>
      </w:r>
      <w:r w:rsidR="00725336">
        <w:rPr>
          <w:sz w:val="20"/>
          <w:szCs w:val="20"/>
        </w:rPr>
        <w:t>, QoS management, service continuity, and security</w:t>
      </w:r>
      <w:r w:rsidR="00183B3B">
        <w:rPr>
          <w:sz w:val="20"/>
          <w:szCs w:val="20"/>
        </w:rPr>
        <w:t xml:space="preserve">. It maintains </w:t>
      </w:r>
      <w:r w:rsidR="004D78F3">
        <w:rPr>
          <w:sz w:val="20"/>
          <w:szCs w:val="20"/>
        </w:rPr>
        <w:t>the characteristics of 3GPP 5G NR RIT [3].</w:t>
      </w:r>
      <w:r w:rsidR="00183B3B">
        <w:rPr>
          <w:sz w:val="20"/>
          <w:szCs w:val="20"/>
        </w:rPr>
        <w:t xml:space="preserve"> </w:t>
      </w:r>
      <w:r w:rsidR="00725336">
        <w:rPr>
          <w:sz w:val="20"/>
          <w:szCs w:val="20"/>
        </w:rPr>
        <w:t xml:space="preserve"> </w:t>
      </w:r>
    </w:p>
    <w:p w14:paraId="03980834" w14:textId="42175F58" w:rsidR="00745CB5" w:rsidRDefault="00BD54BE" w:rsidP="00167299">
      <w:pPr>
        <w:pStyle w:val="ListParagraph"/>
        <w:numPr>
          <w:ilvl w:val="0"/>
          <w:numId w:val="0"/>
        </w:numPr>
        <w:snapToGrid w:val="0"/>
        <w:spacing w:before="240"/>
        <w:contextualSpacing w:val="0"/>
        <w:jc w:val="left"/>
        <w:rPr>
          <w:sz w:val="20"/>
          <w:szCs w:val="20"/>
        </w:rPr>
      </w:pPr>
      <w:r w:rsidRPr="00E26B6F">
        <w:rPr>
          <w:sz w:val="20"/>
          <w:szCs w:val="20"/>
        </w:rPr>
        <w:t xml:space="preserve">L3 relay architecture </w:t>
      </w:r>
      <w:r>
        <w:rPr>
          <w:sz w:val="20"/>
          <w:szCs w:val="20"/>
        </w:rPr>
        <w:t>uses a relay UE as proxy and</w:t>
      </w:r>
      <w:r w:rsidR="00BF083A">
        <w:rPr>
          <w:sz w:val="20"/>
          <w:szCs w:val="20"/>
        </w:rPr>
        <w:t xml:space="preserve"> hide</w:t>
      </w:r>
      <w:r>
        <w:rPr>
          <w:sz w:val="20"/>
          <w:szCs w:val="20"/>
        </w:rPr>
        <w:t>s a remote UE from NG-RAN.</w:t>
      </w:r>
      <w:r w:rsidR="008011B6">
        <w:rPr>
          <w:sz w:val="20"/>
          <w:szCs w:val="20"/>
        </w:rPr>
        <w:t xml:space="preserve"> </w:t>
      </w:r>
      <w:r>
        <w:rPr>
          <w:sz w:val="20"/>
          <w:szCs w:val="20"/>
        </w:rPr>
        <w:t>It debases NG-RAN to a</w:t>
      </w:r>
      <w:r w:rsidR="001C4381">
        <w:rPr>
          <w:sz w:val="20"/>
          <w:szCs w:val="20"/>
        </w:rPr>
        <w:t xml:space="preserve">n </w:t>
      </w:r>
      <w:r>
        <w:rPr>
          <w:sz w:val="20"/>
          <w:szCs w:val="20"/>
        </w:rPr>
        <w:t>oblivious data pipe</w:t>
      </w:r>
      <w:r w:rsidR="008011B6">
        <w:rPr>
          <w:sz w:val="20"/>
          <w:szCs w:val="20"/>
        </w:rPr>
        <w:t xml:space="preserve">, and </w:t>
      </w:r>
      <w:r w:rsidR="00494272">
        <w:rPr>
          <w:sz w:val="20"/>
          <w:szCs w:val="20"/>
        </w:rPr>
        <w:t xml:space="preserve">could jeopardize the conformance of NR RIT to </w:t>
      </w:r>
      <w:r w:rsidR="00494272" w:rsidRPr="00745CB5">
        <w:rPr>
          <w:sz w:val="20"/>
          <w:szCs w:val="20"/>
        </w:rPr>
        <w:t>the International Mobile Telecommunications 2020 (IMT-2020) requirements</w:t>
      </w:r>
      <w:r w:rsidR="00494272">
        <w:rPr>
          <w:sz w:val="20"/>
          <w:szCs w:val="20"/>
        </w:rPr>
        <w:t xml:space="preserve">, </w:t>
      </w:r>
      <w:r w:rsidR="00DF2191">
        <w:rPr>
          <w:sz w:val="20"/>
          <w:szCs w:val="20"/>
        </w:rPr>
        <w:t>by</w:t>
      </w:r>
      <w:r w:rsidR="00494272">
        <w:rPr>
          <w:sz w:val="20"/>
          <w:szCs w:val="20"/>
        </w:rPr>
        <w:t xml:space="preserve"> </w:t>
      </w:r>
      <w:r w:rsidR="00745CB5">
        <w:rPr>
          <w:sz w:val="20"/>
          <w:szCs w:val="20"/>
        </w:rPr>
        <w:t>depriv</w:t>
      </w:r>
      <w:r w:rsidR="00DF2191">
        <w:rPr>
          <w:sz w:val="20"/>
          <w:szCs w:val="20"/>
        </w:rPr>
        <w:t>ing</w:t>
      </w:r>
      <w:r w:rsidR="008011B6">
        <w:rPr>
          <w:sz w:val="20"/>
          <w:szCs w:val="20"/>
        </w:rPr>
        <w:t xml:space="preserve"> NG-RAN </w:t>
      </w:r>
      <w:r w:rsidR="00745CB5">
        <w:rPr>
          <w:sz w:val="20"/>
          <w:szCs w:val="20"/>
        </w:rPr>
        <w:t>of the following function</w:t>
      </w:r>
      <w:r w:rsidR="00DF2191">
        <w:rPr>
          <w:sz w:val="20"/>
          <w:szCs w:val="20"/>
        </w:rPr>
        <w:t>s</w:t>
      </w:r>
      <w:r w:rsidR="00745CB5">
        <w:rPr>
          <w:sz w:val="20"/>
          <w:szCs w:val="20"/>
        </w:rPr>
        <w:t xml:space="preserve"> </w:t>
      </w:r>
      <w:r w:rsidR="0084471E">
        <w:rPr>
          <w:sz w:val="20"/>
          <w:szCs w:val="20"/>
        </w:rPr>
        <w:t xml:space="preserve">[3] </w:t>
      </w:r>
      <w:r w:rsidR="00745CB5">
        <w:rPr>
          <w:sz w:val="20"/>
          <w:szCs w:val="20"/>
        </w:rPr>
        <w:t>–</w:t>
      </w:r>
    </w:p>
    <w:p w14:paraId="1D7D5B59" w14:textId="5E94872B" w:rsidR="00561BCA" w:rsidRDefault="0084471E" w:rsidP="0084471E">
      <w:pPr>
        <w:pStyle w:val="ListParagraph"/>
        <w:numPr>
          <w:ilvl w:val="0"/>
          <w:numId w:val="11"/>
        </w:numPr>
        <w:snapToGrid w:val="0"/>
        <w:spacing w:before="240"/>
        <w:contextualSpacing w:val="0"/>
        <w:jc w:val="left"/>
        <w:rPr>
          <w:b/>
          <w:bCs/>
          <w:sz w:val="20"/>
          <w:szCs w:val="20"/>
        </w:rPr>
      </w:pPr>
      <w:r w:rsidRPr="0084471E">
        <w:rPr>
          <w:b/>
          <w:bCs/>
          <w:sz w:val="20"/>
          <w:szCs w:val="20"/>
        </w:rPr>
        <w:t>5.2.3.2.5</w:t>
      </w:r>
      <w:r w:rsidRPr="0084471E">
        <w:rPr>
          <w:b/>
          <w:bCs/>
          <w:sz w:val="20"/>
          <w:szCs w:val="20"/>
        </w:rPr>
        <w:tab/>
        <w:t>Mobility management (Handover)</w:t>
      </w:r>
    </w:p>
    <w:p w14:paraId="03126FB7" w14:textId="33E283F0" w:rsidR="0084471E" w:rsidRDefault="0084471E" w:rsidP="0084471E">
      <w:pPr>
        <w:pStyle w:val="ListParagraph"/>
        <w:numPr>
          <w:ilvl w:val="1"/>
          <w:numId w:val="11"/>
        </w:numPr>
        <w:snapToGrid w:val="0"/>
        <w:spacing w:before="240"/>
        <w:contextualSpacing w:val="0"/>
        <w:jc w:val="left"/>
        <w:rPr>
          <w:sz w:val="20"/>
          <w:szCs w:val="20"/>
        </w:rPr>
      </w:pPr>
      <w:r w:rsidRPr="0084471E">
        <w:rPr>
          <w:sz w:val="20"/>
          <w:szCs w:val="20"/>
        </w:rPr>
        <w:t>“-</w:t>
      </w:r>
      <w:r w:rsidRPr="0084471E">
        <w:rPr>
          <w:sz w:val="20"/>
          <w:szCs w:val="20"/>
        </w:rPr>
        <w:tab/>
        <w:t>gNB, NG-RAN node providing NR user and control plane terminations towards the UE;”</w:t>
      </w:r>
    </w:p>
    <w:p w14:paraId="13EC6BC7" w14:textId="448A37A1" w:rsidR="0084471E" w:rsidRDefault="0084471E" w:rsidP="0084471E">
      <w:pPr>
        <w:pStyle w:val="ListParagraph"/>
        <w:numPr>
          <w:ilvl w:val="1"/>
          <w:numId w:val="11"/>
        </w:numPr>
        <w:snapToGrid w:val="0"/>
        <w:spacing w:before="240"/>
        <w:contextualSpacing w:val="0"/>
        <w:jc w:val="left"/>
        <w:rPr>
          <w:sz w:val="20"/>
          <w:szCs w:val="20"/>
        </w:rPr>
      </w:pPr>
      <w:r>
        <w:rPr>
          <w:sz w:val="20"/>
          <w:szCs w:val="20"/>
        </w:rPr>
        <w:t>“</w:t>
      </w:r>
      <w:r w:rsidRPr="0084471E">
        <w:rPr>
          <w:sz w:val="20"/>
          <w:szCs w:val="20"/>
        </w:rPr>
        <w:t>1) Intra-NR handover: Network controlled mobility applies to UEs in RRC_CONNECTED</w:t>
      </w:r>
      <w:r>
        <w:rPr>
          <w:sz w:val="20"/>
          <w:szCs w:val="20"/>
        </w:rPr>
        <w:t xml:space="preserve"> …”</w:t>
      </w:r>
    </w:p>
    <w:p w14:paraId="13CB8C98" w14:textId="0584F089" w:rsidR="0084471E" w:rsidRDefault="0084471E" w:rsidP="0084471E">
      <w:pPr>
        <w:pStyle w:val="ListParagraph"/>
        <w:numPr>
          <w:ilvl w:val="1"/>
          <w:numId w:val="11"/>
        </w:numPr>
        <w:snapToGrid w:val="0"/>
        <w:spacing w:before="240"/>
        <w:contextualSpacing w:val="0"/>
        <w:jc w:val="left"/>
        <w:rPr>
          <w:sz w:val="20"/>
          <w:szCs w:val="20"/>
        </w:rPr>
      </w:pPr>
      <w:r>
        <w:rPr>
          <w:sz w:val="20"/>
          <w:szCs w:val="20"/>
        </w:rPr>
        <w:lastRenderedPageBreak/>
        <w:t>“</w:t>
      </w:r>
      <w:r w:rsidRPr="0084471E">
        <w:rPr>
          <w:sz w:val="20"/>
          <w:szCs w:val="20"/>
        </w:rPr>
        <w:t>Data forwarding, in-sequence delivery and duplication avoidance at handover can be guaranteed between target gNB and source gNB.</w:t>
      </w:r>
      <w:r>
        <w:rPr>
          <w:sz w:val="20"/>
          <w:szCs w:val="20"/>
        </w:rPr>
        <w:t>”</w:t>
      </w:r>
    </w:p>
    <w:p w14:paraId="580C7177" w14:textId="2A86501D" w:rsidR="0084471E" w:rsidRDefault="0084471E" w:rsidP="0084471E">
      <w:pPr>
        <w:pStyle w:val="ListParagraph"/>
        <w:numPr>
          <w:ilvl w:val="0"/>
          <w:numId w:val="11"/>
        </w:numPr>
        <w:snapToGrid w:val="0"/>
        <w:spacing w:before="240"/>
        <w:contextualSpacing w:val="0"/>
        <w:jc w:val="left"/>
        <w:rPr>
          <w:b/>
          <w:bCs/>
          <w:sz w:val="20"/>
          <w:szCs w:val="20"/>
        </w:rPr>
      </w:pPr>
      <w:r w:rsidRPr="0084471E">
        <w:rPr>
          <w:b/>
          <w:bCs/>
          <w:sz w:val="20"/>
          <w:szCs w:val="20"/>
        </w:rPr>
        <w:t>5.2.3.2.6</w:t>
      </w:r>
      <w:r w:rsidRPr="0084471E">
        <w:rPr>
          <w:b/>
          <w:bCs/>
          <w:sz w:val="20"/>
          <w:szCs w:val="20"/>
        </w:rPr>
        <w:tab/>
        <w:t>Radio resource management</w:t>
      </w:r>
    </w:p>
    <w:p w14:paraId="1FA20D0B" w14:textId="11ED15F4" w:rsidR="0084471E" w:rsidRPr="0084471E" w:rsidRDefault="0084471E" w:rsidP="0084471E">
      <w:pPr>
        <w:pStyle w:val="ListParagraph"/>
        <w:numPr>
          <w:ilvl w:val="1"/>
          <w:numId w:val="11"/>
        </w:numPr>
        <w:spacing w:before="240"/>
        <w:jc w:val="left"/>
        <w:rPr>
          <w:sz w:val="20"/>
          <w:szCs w:val="20"/>
        </w:rPr>
      </w:pPr>
      <w:r>
        <w:rPr>
          <w:sz w:val="20"/>
          <w:szCs w:val="20"/>
        </w:rPr>
        <w:t>“</w:t>
      </w:r>
      <w:r w:rsidRPr="0084471E">
        <w:rPr>
          <w:sz w:val="20"/>
          <w:szCs w:val="20"/>
        </w:rPr>
        <w:t xml:space="preserve">Radio bearer control (RBC): the establishment, maintenance and release of radio bearer involves the configuration of radio resource. This </w:t>
      </w:r>
      <w:proofErr w:type="gramStart"/>
      <w:r w:rsidRPr="0084471E">
        <w:rPr>
          <w:sz w:val="20"/>
          <w:szCs w:val="20"/>
        </w:rPr>
        <w:t>is located in</w:t>
      </w:r>
      <w:proofErr w:type="gramEnd"/>
      <w:r w:rsidRPr="0084471E">
        <w:rPr>
          <w:sz w:val="20"/>
          <w:szCs w:val="20"/>
        </w:rPr>
        <w:t xml:space="preserve"> gNB/ng-eNB.</w:t>
      </w:r>
      <w:r>
        <w:rPr>
          <w:sz w:val="20"/>
          <w:szCs w:val="20"/>
        </w:rPr>
        <w:t>”</w:t>
      </w:r>
    </w:p>
    <w:p w14:paraId="26DB1BB1" w14:textId="04F9DC73" w:rsidR="0084471E" w:rsidRPr="0084471E" w:rsidRDefault="0084471E" w:rsidP="0084471E">
      <w:pPr>
        <w:pStyle w:val="ListParagraph"/>
        <w:numPr>
          <w:ilvl w:val="1"/>
          <w:numId w:val="11"/>
        </w:numPr>
        <w:spacing w:before="240"/>
        <w:jc w:val="left"/>
        <w:rPr>
          <w:sz w:val="20"/>
          <w:szCs w:val="20"/>
        </w:rPr>
      </w:pPr>
      <w:r>
        <w:rPr>
          <w:sz w:val="20"/>
          <w:szCs w:val="20"/>
        </w:rPr>
        <w:t>“</w:t>
      </w:r>
      <w:r w:rsidRPr="0084471E">
        <w:rPr>
          <w:sz w:val="20"/>
          <w:szCs w:val="20"/>
        </w:rPr>
        <w:t xml:space="preserve">Radio Admission Control (RAC): RAC is to admit or reject the establishment of new radio bearer. It considers QoS requirement, the priority level, overall resource situation. This </w:t>
      </w:r>
      <w:proofErr w:type="gramStart"/>
      <w:r w:rsidRPr="0084471E">
        <w:rPr>
          <w:sz w:val="20"/>
          <w:szCs w:val="20"/>
        </w:rPr>
        <w:t>is located in</w:t>
      </w:r>
      <w:proofErr w:type="gramEnd"/>
      <w:r w:rsidRPr="0084471E">
        <w:rPr>
          <w:sz w:val="20"/>
          <w:szCs w:val="20"/>
        </w:rPr>
        <w:t xml:space="preserve"> gNB/ng-eNB.</w:t>
      </w:r>
      <w:r>
        <w:rPr>
          <w:sz w:val="20"/>
          <w:szCs w:val="20"/>
        </w:rPr>
        <w:t>”</w:t>
      </w:r>
    </w:p>
    <w:p w14:paraId="7DBC3CAD" w14:textId="5C891028" w:rsidR="0084471E" w:rsidRPr="00DF491F" w:rsidRDefault="0084471E" w:rsidP="0084471E">
      <w:pPr>
        <w:pStyle w:val="ListParagraph"/>
        <w:numPr>
          <w:ilvl w:val="1"/>
          <w:numId w:val="11"/>
        </w:numPr>
        <w:snapToGrid w:val="0"/>
        <w:spacing w:before="240"/>
        <w:contextualSpacing w:val="0"/>
        <w:jc w:val="left"/>
        <w:rPr>
          <w:b/>
          <w:bCs/>
          <w:sz w:val="20"/>
          <w:szCs w:val="20"/>
        </w:rPr>
      </w:pPr>
      <w:r>
        <w:rPr>
          <w:sz w:val="20"/>
          <w:szCs w:val="20"/>
        </w:rPr>
        <w:t>“</w:t>
      </w:r>
      <w:r w:rsidRPr="0084471E">
        <w:rPr>
          <w:sz w:val="20"/>
          <w:szCs w:val="20"/>
        </w:rPr>
        <w:t>Connection Mobility Control (CMC): it controls the number of UEs in idle mode and connected mode. In idle mode, cell reselection algorithm is controlled by parameter setting and in the connected mode, gNB controls UE mobility via handover and RRC connection release with redirection.</w:t>
      </w:r>
      <w:r>
        <w:rPr>
          <w:sz w:val="20"/>
          <w:szCs w:val="20"/>
        </w:rPr>
        <w:t>”</w:t>
      </w:r>
    </w:p>
    <w:p w14:paraId="113DB63C" w14:textId="1FC38493" w:rsidR="00DF491F" w:rsidRDefault="00DF491F" w:rsidP="00DF491F">
      <w:pPr>
        <w:pStyle w:val="ListParagraph"/>
        <w:numPr>
          <w:ilvl w:val="0"/>
          <w:numId w:val="11"/>
        </w:numPr>
        <w:snapToGrid w:val="0"/>
        <w:spacing w:before="240"/>
        <w:contextualSpacing w:val="0"/>
        <w:jc w:val="left"/>
        <w:rPr>
          <w:b/>
          <w:bCs/>
          <w:sz w:val="20"/>
          <w:szCs w:val="20"/>
        </w:rPr>
      </w:pPr>
      <w:r w:rsidRPr="00DF491F">
        <w:rPr>
          <w:b/>
          <w:bCs/>
          <w:sz w:val="20"/>
          <w:szCs w:val="20"/>
        </w:rPr>
        <w:t>5.2.3.2.12</w:t>
      </w:r>
      <w:r w:rsidRPr="00DF491F">
        <w:rPr>
          <w:b/>
          <w:bCs/>
          <w:sz w:val="20"/>
          <w:szCs w:val="20"/>
        </w:rPr>
        <w:tab/>
        <w:t>Scheduler, QoS support and management, data services</w:t>
      </w:r>
    </w:p>
    <w:p w14:paraId="2AC1C642" w14:textId="4941E7BE" w:rsidR="00DF491F" w:rsidRDefault="00DF491F" w:rsidP="00DF491F">
      <w:pPr>
        <w:pStyle w:val="ListParagraph"/>
        <w:numPr>
          <w:ilvl w:val="1"/>
          <w:numId w:val="11"/>
        </w:numPr>
        <w:snapToGrid w:val="0"/>
        <w:spacing w:before="240"/>
        <w:contextualSpacing w:val="0"/>
        <w:jc w:val="left"/>
        <w:rPr>
          <w:sz w:val="20"/>
          <w:szCs w:val="20"/>
        </w:rPr>
      </w:pPr>
      <w:r w:rsidRPr="00DF491F">
        <w:rPr>
          <w:sz w:val="20"/>
          <w:szCs w:val="20"/>
        </w:rPr>
        <w:t>“At AS level, for each UE, one or multiple data bearers can be established, and QoS Flow to data bearer mapping is controlled by NG-RAN.”</w:t>
      </w:r>
    </w:p>
    <w:p w14:paraId="00643121" w14:textId="051BFE39" w:rsidR="00DF491F" w:rsidRDefault="00936101" w:rsidP="00DF491F">
      <w:pPr>
        <w:pStyle w:val="ListParagraph"/>
        <w:numPr>
          <w:ilvl w:val="1"/>
          <w:numId w:val="11"/>
        </w:numPr>
        <w:snapToGrid w:val="0"/>
        <w:spacing w:before="240"/>
        <w:contextualSpacing w:val="0"/>
        <w:jc w:val="left"/>
        <w:rPr>
          <w:sz w:val="20"/>
          <w:szCs w:val="20"/>
        </w:rPr>
      </w:pPr>
      <w:r>
        <w:rPr>
          <w:sz w:val="20"/>
          <w:szCs w:val="20"/>
        </w:rPr>
        <w:t>“</w:t>
      </w:r>
      <w:r w:rsidRPr="00936101">
        <w:rPr>
          <w:sz w:val="20"/>
          <w:szCs w:val="20"/>
        </w:rPr>
        <w:t>QoS profile is provided by 5GC to NG-RAN and is used by NG-RAN to determine the treatment on the radio interface. The ARP as well as other QoS parameters could be used to determine which bearers to prioritise at handover.</w:t>
      </w:r>
      <w:r>
        <w:rPr>
          <w:sz w:val="20"/>
          <w:szCs w:val="20"/>
        </w:rPr>
        <w:t>”</w:t>
      </w:r>
    </w:p>
    <w:p w14:paraId="1DF48216" w14:textId="1D0016D0" w:rsidR="00936101" w:rsidRDefault="00A13D76" w:rsidP="00A13D76">
      <w:pPr>
        <w:pStyle w:val="ListParagraph"/>
        <w:numPr>
          <w:ilvl w:val="0"/>
          <w:numId w:val="11"/>
        </w:numPr>
        <w:snapToGrid w:val="0"/>
        <w:spacing w:before="240"/>
        <w:contextualSpacing w:val="0"/>
        <w:jc w:val="left"/>
        <w:rPr>
          <w:b/>
          <w:bCs/>
          <w:sz w:val="20"/>
          <w:szCs w:val="20"/>
        </w:rPr>
      </w:pPr>
      <w:r w:rsidRPr="00A13D76">
        <w:rPr>
          <w:b/>
          <w:bCs/>
          <w:sz w:val="20"/>
          <w:szCs w:val="20"/>
        </w:rPr>
        <w:t>5.2.3.2.13</w:t>
      </w:r>
      <w:r w:rsidRPr="00A13D76">
        <w:rPr>
          <w:b/>
          <w:bCs/>
          <w:sz w:val="20"/>
          <w:szCs w:val="20"/>
        </w:rPr>
        <w:tab/>
        <w:t>Radio interface architecture and protocol stack</w:t>
      </w:r>
    </w:p>
    <w:p w14:paraId="2777F1B8" w14:textId="7354F1D8" w:rsidR="00A13D76" w:rsidRPr="003C533A" w:rsidRDefault="003C533A" w:rsidP="00A13D76">
      <w:pPr>
        <w:pStyle w:val="ListParagraph"/>
        <w:numPr>
          <w:ilvl w:val="1"/>
          <w:numId w:val="11"/>
        </w:numPr>
        <w:snapToGrid w:val="0"/>
        <w:spacing w:before="240"/>
        <w:contextualSpacing w:val="0"/>
        <w:jc w:val="left"/>
        <w:rPr>
          <w:sz w:val="20"/>
          <w:szCs w:val="20"/>
        </w:rPr>
      </w:pPr>
      <w:r w:rsidRPr="003C533A">
        <w:rPr>
          <w:sz w:val="20"/>
          <w:szCs w:val="20"/>
        </w:rPr>
        <w:t>“For each UE, the NG-RAN establishes one or more Data Radio Bearers (DRB) per PDU Session. The NG-RAN maps packets belonging to different PDU sessions to different DRBs.”</w:t>
      </w:r>
    </w:p>
    <w:p w14:paraId="1CCED233" w14:textId="571463A5" w:rsidR="003C533A" w:rsidRDefault="003C533A" w:rsidP="00A13D76">
      <w:pPr>
        <w:pStyle w:val="ListParagraph"/>
        <w:numPr>
          <w:ilvl w:val="1"/>
          <w:numId w:val="11"/>
        </w:numPr>
        <w:snapToGrid w:val="0"/>
        <w:spacing w:before="240"/>
        <w:contextualSpacing w:val="0"/>
        <w:jc w:val="left"/>
        <w:rPr>
          <w:sz w:val="20"/>
          <w:szCs w:val="20"/>
        </w:rPr>
      </w:pPr>
      <w:r w:rsidRPr="003C533A">
        <w:rPr>
          <w:sz w:val="20"/>
          <w:szCs w:val="20"/>
        </w:rPr>
        <w:t>“AS-level mapping rules in the UE and in the NG-RAN associate UL and DL QoS Flows with DRBs”</w:t>
      </w:r>
    </w:p>
    <w:p w14:paraId="443F86E2" w14:textId="66CDE349" w:rsidR="00726B3D" w:rsidRDefault="00726B3D" w:rsidP="00726B3D">
      <w:pPr>
        <w:pStyle w:val="ListParagraph"/>
        <w:numPr>
          <w:ilvl w:val="0"/>
          <w:numId w:val="11"/>
        </w:numPr>
        <w:snapToGrid w:val="0"/>
        <w:spacing w:before="240"/>
        <w:contextualSpacing w:val="0"/>
        <w:jc w:val="left"/>
        <w:rPr>
          <w:b/>
          <w:bCs/>
          <w:sz w:val="20"/>
          <w:szCs w:val="20"/>
        </w:rPr>
      </w:pPr>
      <w:r w:rsidRPr="00726B3D">
        <w:rPr>
          <w:b/>
          <w:bCs/>
          <w:sz w:val="20"/>
          <w:szCs w:val="20"/>
        </w:rPr>
        <w:t>5.2.3.2.16</w:t>
      </w:r>
      <w:r w:rsidRPr="00726B3D">
        <w:rPr>
          <w:b/>
          <w:bCs/>
          <w:sz w:val="20"/>
          <w:szCs w:val="20"/>
        </w:rPr>
        <w:tab/>
        <w:t>Priority access mechanisms</w:t>
      </w:r>
    </w:p>
    <w:p w14:paraId="03954449" w14:textId="17B50FF4" w:rsidR="00726B3D" w:rsidRDefault="007B459D" w:rsidP="00726B3D">
      <w:pPr>
        <w:pStyle w:val="ListParagraph"/>
        <w:numPr>
          <w:ilvl w:val="1"/>
          <w:numId w:val="11"/>
        </w:numPr>
        <w:snapToGrid w:val="0"/>
        <w:spacing w:before="240"/>
        <w:contextualSpacing w:val="0"/>
        <w:jc w:val="left"/>
        <w:rPr>
          <w:sz w:val="20"/>
          <w:szCs w:val="20"/>
        </w:rPr>
      </w:pPr>
      <w:r w:rsidRPr="007B459D">
        <w:rPr>
          <w:sz w:val="20"/>
          <w:szCs w:val="20"/>
        </w:rPr>
        <w:t>“NR supports overload and access control functionality</w:t>
      </w:r>
      <w:r>
        <w:rPr>
          <w:sz w:val="20"/>
          <w:szCs w:val="20"/>
        </w:rPr>
        <w:t xml:space="preserve"> </w:t>
      </w:r>
      <w:r w:rsidR="00EB185A" w:rsidRPr="00EB185A">
        <w:rPr>
          <w:sz w:val="20"/>
          <w:szCs w:val="20"/>
        </w:rPr>
        <w:t>such as RACH back off, RRC Connection Reject, RRC Connection Release and UE based access barring mechanisms.</w:t>
      </w:r>
      <w:r>
        <w:rPr>
          <w:sz w:val="20"/>
          <w:szCs w:val="20"/>
        </w:rPr>
        <w:t xml:space="preserve"> </w:t>
      </w:r>
      <w:r w:rsidRPr="007B459D">
        <w:rPr>
          <w:sz w:val="20"/>
          <w:szCs w:val="20"/>
        </w:rPr>
        <w:t>One unified access control framework as specified in 3GPP TS 22.261 section 6.22 is applied for NR.</w:t>
      </w:r>
      <w:r w:rsidR="00EB185A">
        <w:rPr>
          <w:sz w:val="20"/>
          <w:szCs w:val="20"/>
        </w:rPr>
        <w:t>”</w:t>
      </w:r>
    </w:p>
    <w:p w14:paraId="064A3D21" w14:textId="619447CB" w:rsidR="00EB185A" w:rsidRPr="00244D2A" w:rsidRDefault="00EB185A" w:rsidP="00244D2A">
      <w:pPr>
        <w:pStyle w:val="ListParagraph"/>
        <w:numPr>
          <w:ilvl w:val="1"/>
          <w:numId w:val="11"/>
        </w:numPr>
        <w:snapToGrid w:val="0"/>
        <w:spacing w:before="240"/>
        <w:contextualSpacing w:val="0"/>
        <w:jc w:val="left"/>
        <w:rPr>
          <w:sz w:val="20"/>
          <w:szCs w:val="20"/>
        </w:rPr>
      </w:pPr>
      <w:r>
        <w:rPr>
          <w:sz w:val="20"/>
          <w:szCs w:val="20"/>
        </w:rPr>
        <w:t>“</w:t>
      </w:r>
      <w:r w:rsidRPr="00EB185A">
        <w:rPr>
          <w:sz w:val="20"/>
          <w:szCs w:val="20"/>
        </w:rPr>
        <w:t>NR broadcasts barring control information associated with Access Categories and Access Identities and the UE determines whether an identified access attempt is authorized or not, based on the broadcasted barring information and the selected Access Category and Access Identities.</w:t>
      </w:r>
      <w:r>
        <w:rPr>
          <w:sz w:val="20"/>
          <w:szCs w:val="20"/>
        </w:rPr>
        <w:t>”</w:t>
      </w:r>
    </w:p>
    <w:p w14:paraId="7CBB7BAB" w14:textId="113B2024" w:rsidR="00DC014D" w:rsidRPr="00BF083A" w:rsidRDefault="00561BCA" w:rsidP="00167299">
      <w:pPr>
        <w:pStyle w:val="ListParagraph"/>
        <w:numPr>
          <w:ilvl w:val="0"/>
          <w:numId w:val="0"/>
        </w:numPr>
        <w:snapToGrid w:val="0"/>
        <w:spacing w:before="240"/>
        <w:contextualSpacing w:val="0"/>
        <w:jc w:val="left"/>
        <w:rPr>
          <w:b/>
          <w:bCs/>
          <w:sz w:val="20"/>
          <w:szCs w:val="20"/>
        </w:rPr>
      </w:pPr>
      <w:r w:rsidRPr="00DC40C6">
        <w:rPr>
          <w:b/>
          <w:bCs/>
          <w:sz w:val="20"/>
          <w:szCs w:val="20"/>
        </w:rPr>
        <w:t>Proposal:</w:t>
      </w:r>
      <w:r>
        <w:rPr>
          <w:sz w:val="20"/>
          <w:szCs w:val="20"/>
        </w:rPr>
        <w:t xml:space="preserve"> </w:t>
      </w:r>
      <w:r w:rsidR="00C52631" w:rsidRPr="00BF083A">
        <w:rPr>
          <w:b/>
          <w:bCs/>
          <w:sz w:val="20"/>
          <w:szCs w:val="20"/>
        </w:rPr>
        <w:t>TSG RAN should work on the specification of</w:t>
      </w:r>
      <w:r w:rsidR="006374DD" w:rsidRPr="00BF083A">
        <w:rPr>
          <w:b/>
          <w:bCs/>
          <w:sz w:val="20"/>
          <w:szCs w:val="20"/>
        </w:rPr>
        <w:t xml:space="preserve"> L2 relay architecture in Rel-17.</w:t>
      </w:r>
      <w:r w:rsidR="00355EAB" w:rsidRPr="00BF083A">
        <w:rPr>
          <w:b/>
          <w:bCs/>
          <w:sz w:val="20"/>
          <w:szCs w:val="20"/>
        </w:rPr>
        <w:t xml:space="preserve"> </w:t>
      </w: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bookmarkStart w:id="4" w:name="_Ref124589665"/>
      <w:bookmarkStart w:id="5" w:name="_Ref71620620"/>
      <w:bookmarkStart w:id="6" w:name="_Ref124671424"/>
      <w:r w:rsidRPr="00673F9D">
        <w:rPr>
          <w:rFonts w:ascii="Arial" w:hAnsi="Arial"/>
          <w:b/>
          <w:bCs/>
          <w:sz w:val="28"/>
          <w:szCs w:val="28"/>
        </w:rPr>
        <w:t>References</w:t>
      </w:r>
    </w:p>
    <w:bookmarkEnd w:id="4"/>
    <w:bookmarkEnd w:id="5"/>
    <w:bookmarkEnd w:id="6"/>
    <w:p w14:paraId="0FE5D1F3" w14:textId="75DC5E93" w:rsidR="00673F9D" w:rsidRPr="00673F9D" w:rsidRDefault="00761B5F" w:rsidP="00673F9D">
      <w:pPr>
        <w:numPr>
          <w:ilvl w:val="0"/>
          <w:numId w:val="1"/>
        </w:numPr>
        <w:adjustRightInd/>
        <w:spacing w:after="60"/>
        <w:rPr>
          <w:sz w:val="20"/>
          <w:szCs w:val="16"/>
        </w:rPr>
      </w:pPr>
      <w:r>
        <w:rPr>
          <w:sz w:val="20"/>
          <w:szCs w:val="16"/>
        </w:rPr>
        <w:t>TR 38.836, “</w:t>
      </w:r>
      <w:r w:rsidRPr="00761B5F">
        <w:rPr>
          <w:sz w:val="20"/>
          <w:szCs w:val="16"/>
        </w:rPr>
        <w:t>Study on NR sidelink relaying</w:t>
      </w:r>
      <w:r>
        <w:rPr>
          <w:sz w:val="20"/>
          <w:szCs w:val="16"/>
        </w:rPr>
        <w:t>”</w:t>
      </w:r>
      <w:r w:rsidR="00673F9D" w:rsidRPr="00673F9D">
        <w:rPr>
          <w:sz w:val="20"/>
          <w:szCs w:val="16"/>
        </w:rPr>
        <w:t>.</w:t>
      </w:r>
    </w:p>
    <w:p w14:paraId="48DC799D" w14:textId="58592EB2" w:rsidR="00673F9D" w:rsidRDefault="00673F9D" w:rsidP="00673F9D">
      <w:pPr>
        <w:numPr>
          <w:ilvl w:val="0"/>
          <w:numId w:val="1"/>
        </w:numPr>
        <w:adjustRightInd/>
        <w:spacing w:after="60"/>
        <w:rPr>
          <w:sz w:val="20"/>
          <w:szCs w:val="16"/>
        </w:rPr>
      </w:pPr>
      <w:r w:rsidRPr="00673F9D">
        <w:rPr>
          <w:sz w:val="20"/>
          <w:szCs w:val="16"/>
        </w:rPr>
        <w:t>R</w:t>
      </w:r>
      <w:r w:rsidR="00412F27">
        <w:rPr>
          <w:sz w:val="20"/>
          <w:szCs w:val="16"/>
        </w:rPr>
        <w:t>P</w:t>
      </w:r>
      <w:r w:rsidRPr="00673F9D">
        <w:rPr>
          <w:sz w:val="20"/>
          <w:szCs w:val="16"/>
        </w:rPr>
        <w:t>-20</w:t>
      </w:r>
      <w:r w:rsidR="00412F27">
        <w:rPr>
          <w:sz w:val="20"/>
          <w:szCs w:val="16"/>
        </w:rPr>
        <w:t>2208</w:t>
      </w:r>
      <w:r w:rsidRPr="00673F9D">
        <w:rPr>
          <w:sz w:val="20"/>
          <w:szCs w:val="16"/>
        </w:rPr>
        <w:t>, “</w:t>
      </w:r>
      <w:r w:rsidR="00412F27" w:rsidRPr="00412F27">
        <w:rPr>
          <w:sz w:val="20"/>
          <w:szCs w:val="16"/>
        </w:rPr>
        <w:t>Revised SID: Study on NR sidelink relay</w:t>
      </w:r>
      <w:r w:rsidRPr="00673F9D">
        <w:rPr>
          <w:sz w:val="20"/>
          <w:szCs w:val="16"/>
        </w:rPr>
        <w:t>”</w:t>
      </w:r>
      <w:r w:rsidR="00412F27">
        <w:rPr>
          <w:sz w:val="20"/>
          <w:szCs w:val="16"/>
        </w:rPr>
        <w:t>, Oppo</w:t>
      </w:r>
      <w:r w:rsidRPr="00673F9D">
        <w:rPr>
          <w:sz w:val="20"/>
          <w:szCs w:val="16"/>
        </w:rPr>
        <w:t>.</w:t>
      </w:r>
    </w:p>
    <w:p w14:paraId="70615740" w14:textId="4D821943" w:rsidR="004D78F3" w:rsidRPr="00673F9D" w:rsidRDefault="004D78F3" w:rsidP="00673F9D">
      <w:pPr>
        <w:numPr>
          <w:ilvl w:val="0"/>
          <w:numId w:val="1"/>
        </w:numPr>
        <w:adjustRightInd/>
        <w:spacing w:after="60"/>
        <w:rPr>
          <w:sz w:val="20"/>
          <w:szCs w:val="16"/>
        </w:rPr>
      </w:pPr>
      <w:r>
        <w:rPr>
          <w:sz w:val="20"/>
          <w:szCs w:val="16"/>
        </w:rPr>
        <w:t>RP-191529, “</w:t>
      </w:r>
      <w:r w:rsidRPr="004D78F3">
        <w:rPr>
          <w:sz w:val="20"/>
          <w:szCs w:val="16"/>
        </w:rPr>
        <w:t>Characteristics template for 3GPP 5G NR RIT (Release 15 and beyond)</w:t>
      </w:r>
      <w:r>
        <w:rPr>
          <w:sz w:val="20"/>
          <w:szCs w:val="16"/>
        </w:rPr>
        <w:t>”.</w:t>
      </w:r>
    </w:p>
    <w:sectPr w:rsidR="004D78F3" w:rsidRPr="00673F9D"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FAEDE" w14:textId="77777777" w:rsidR="00EA5BB8" w:rsidRDefault="00EA5BB8">
      <w:r>
        <w:separator/>
      </w:r>
    </w:p>
  </w:endnote>
  <w:endnote w:type="continuationSeparator" w:id="0">
    <w:p w14:paraId="7ABF4E4A" w14:textId="77777777" w:rsidR="00EA5BB8" w:rsidRDefault="00EA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1F439" w14:textId="77777777" w:rsidR="00EA5BB8" w:rsidRDefault="00EA5BB8">
      <w:r>
        <w:separator/>
      </w:r>
    </w:p>
  </w:footnote>
  <w:footnote w:type="continuationSeparator" w:id="0">
    <w:p w14:paraId="149784E3" w14:textId="77777777" w:rsidR="00EA5BB8" w:rsidRDefault="00EA5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0157C"/>
    <w:multiLevelType w:val="hybridMultilevel"/>
    <w:tmpl w:val="EFECB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131DF"/>
    <w:multiLevelType w:val="hybridMultilevel"/>
    <w:tmpl w:val="3DD8EC66"/>
    <w:lvl w:ilvl="0" w:tplc="04090015">
      <w:start w:val="2"/>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E7640A"/>
    <w:multiLevelType w:val="hybridMultilevel"/>
    <w:tmpl w:val="587A9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A41F1D"/>
    <w:multiLevelType w:val="hybridMultilevel"/>
    <w:tmpl w:val="9CBEC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73903306"/>
    <w:multiLevelType w:val="hybridMultilevel"/>
    <w:tmpl w:val="C290B64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5D119FB"/>
    <w:multiLevelType w:val="hybridMultilevel"/>
    <w:tmpl w:val="C3D2D970"/>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3"/>
  </w:num>
  <w:num w:numId="2">
    <w:abstractNumId w:val="2"/>
  </w:num>
  <w:num w:numId="3">
    <w:abstractNumId w:val="8"/>
  </w:num>
  <w:num w:numId="4">
    <w:abstractNumId w:val="5"/>
  </w:num>
  <w:num w:numId="5">
    <w:abstractNumId w:val="4"/>
  </w:num>
  <w:num w:numId="6">
    <w:abstractNumId w:val="9"/>
  </w:num>
  <w:num w:numId="7">
    <w:abstractNumId w:val="0"/>
  </w:num>
  <w:num w:numId="8">
    <w:abstractNumId w:val="6"/>
  </w:num>
  <w:num w:numId="9">
    <w:abstractNumId w:val="7"/>
  </w:num>
  <w:num w:numId="10">
    <w:abstractNumId w:val="1"/>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5D1"/>
    <w:rsid w:val="00015A05"/>
    <w:rsid w:val="00015EFB"/>
    <w:rsid w:val="00016073"/>
    <w:rsid w:val="000165E2"/>
    <w:rsid w:val="00016B0E"/>
    <w:rsid w:val="00016D89"/>
    <w:rsid w:val="00016EF9"/>
    <w:rsid w:val="000172BE"/>
    <w:rsid w:val="00017D8A"/>
    <w:rsid w:val="000227D0"/>
    <w:rsid w:val="0002293B"/>
    <w:rsid w:val="00023388"/>
    <w:rsid w:val="00023425"/>
    <w:rsid w:val="00023685"/>
    <w:rsid w:val="000241BE"/>
    <w:rsid w:val="000242F2"/>
    <w:rsid w:val="000245AB"/>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EB0"/>
    <w:rsid w:val="00045A92"/>
    <w:rsid w:val="00045AB0"/>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3C0"/>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0FE"/>
    <w:rsid w:val="0008040B"/>
    <w:rsid w:val="000823B0"/>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001"/>
    <w:rsid w:val="00094A16"/>
    <w:rsid w:val="00094CA2"/>
    <w:rsid w:val="00094DE6"/>
    <w:rsid w:val="00095799"/>
    <w:rsid w:val="00096356"/>
    <w:rsid w:val="00096372"/>
    <w:rsid w:val="0009798B"/>
    <w:rsid w:val="00097C40"/>
    <w:rsid w:val="00097C99"/>
    <w:rsid w:val="00097DE9"/>
    <w:rsid w:val="000A0B2A"/>
    <w:rsid w:val="000A0F14"/>
    <w:rsid w:val="000A1441"/>
    <w:rsid w:val="000A1671"/>
    <w:rsid w:val="000A1A06"/>
    <w:rsid w:val="000A1B60"/>
    <w:rsid w:val="000A21B4"/>
    <w:rsid w:val="000A2B73"/>
    <w:rsid w:val="000A2CC7"/>
    <w:rsid w:val="000A2ED6"/>
    <w:rsid w:val="000A2EEB"/>
    <w:rsid w:val="000A3569"/>
    <w:rsid w:val="000A41D1"/>
    <w:rsid w:val="000A4205"/>
    <w:rsid w:val="000A4226"/>
    <w:rsid w:val="000A4A19"/>
    <w:rsid w:val="000A4DEA"/>
    <w:rsid w:val="000A54B7"/>
    <w:rsid w:val="000A60FC"/>
    <w:rsid w:val="000A6351"/>
    <w:rsid w:val="000A639F"/>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067"/>
    <w:rsid w:val="000B4D45"/>
    <w:rsid w:val="000B51FA"/>
    <w:rsid w:val="000B56AB"/>
    <w:rsid w:val="000B5905"/>
    <w:rsid w:val="000B5975"/>
    <w:rsid w:val="000B60DB"/>
    <w:rsid w:val="000B639F"/>
    <w:rsid w:val="000B6E2C"/>
    <w:rsid w:val="000B724B"/>
    <w:rsid w:val="000B76C5"/>
    <w:rsid w:val="000B76F1"/>
    <w:rsid w:val="000B7A10"/>
    <w:rsid w:val="000C055B"/>
    <w:rsid w:val="000C0B66"/>
    <w:rsid w:val="000C115D"/>
    <w:rsid w:val="000C1535"/>
    <w:rsid w:val="000C1F4B"/>
    <w:rsid w:val="000C252B"/>
    <w:rsid w:val="000C2CDF"/>
    <w:rsid w:val="000C2FBD"/>
    <w:rsid w:val="000C33E6"/>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3AC"/>
    <w:rsid w:val="000E07D6"/>
    <w:rsid w:val="000E0826"/>
    <w:rsid w:val="000E1380"/>
    <w:rsid w:val="000E18DF"/>
    <w:rsid w:val="000E202E"/>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DF9"/>
    <w:rsid w:val="00107E1C"/>
    <w:rsid w:val="00110243"/>
    <w:rsid w:val="00110A35"/>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2EEC"/>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867"/>
    <w:rsid w:val="00132FAA"/>
    <w:rsid w:val="00133599"/>
    <w:rsid w:val="00133B74"/>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B4B"/>
    <w:rsid w:val="00146E32"/>
    <w:rsid w:val="0015005A"/>
    <w:rsid w:val="00150A4C"/>
    <w:rsid w:val="00150C0B"/>
    <w:rsid w:val="00150CE4"/>
    <w:rsid w:val="00151058"/>
    <w:rsid w:val="0015149C"/>
    <w:rsid w:val="00151619"/>
    <w:rsid w:val="00151CA4"/>
    <w:rsid w:val="00151FDC"/>
    <w:rsid w:val="00152835"/>
    <w:rsid w:val="00152CFF"/>
    <w:rsid w:val="0015391A"/>
    <w:rsid w:val="0015437A"/>
    <w:rsid w:val="001559FA"/>
    <w:rsid w:val="00155B62"/>
    <w:rsid w:val="00156374"/>
    <w:rsid w:val="001572C1"/>
    <w:rsid w:val="001577D8"/>
    <w:rsid w:val="00157FC3"/>
    <w:rsid w:val="00160739"/>
    <w:rsid w:val="00161FE4"/>
    <w:rsid w:val="00162628"/>
    <w:rsid w:val="0016271E"/>
    <w:rsid w:val="00162933"/>
    <w:rsid w:val="00162D7A"/>
    <w:rsid w:val="001633C3"/>
    <w:rsid w:val="00164DAB"/>
    <w:rsid w:val="0016541D"/>
    <w:rsid w:val="00165BBB"/>
    <w:rsid w:val="00165C72"/>
    <w:rsid w:val="00165FEB"/>
    <w:rsid w:val="0016613F"/>
    <w:rsid w:val="00166215"/>
    <w:rsid w:val="00166487"/>
    <w:rsid w:val="00166591"/>
    <w:rsid w:val="001666C4"/>
    <w:rsid w:val="001667C3"/>
    <w:rsid w:val="00167299"/>
    <w:rsid w:val="00167A37"/>
    <w:rsid w:val="00167C3C"/>
    <w:rsid w:val="00170133"/>
    <w:rsid w:val="00170231"/>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B3B"/>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746"/>
    <w:rsid w:val="001A4965"/>
    <w:rsid w:val="001A4BF5"/>
    <w:rsid w:val="001A4F27"/>
    <w:rsid w:val="001A57EE"/>
    <w:rsid w:val="001A5C71"/>
    <w:rsid w:val="001A673E"/>
    <w:rsid w:val="001A6A6A"/>
    <w:rsid w:val="001A7763"/>
    <w:rsid w:val="001B0525"/>
    <w:rsid w:val="001B10F2"/>
    <w:rsid w:val="001B2439"/>
    <w:rsid w:val="001B27A5"/>
    <w:rsid w:val="001B31DB"/>
    <w:rsid w:val="001B3964"/>
    <w:rsid w:val="001B4452"/>
    <w:rsid w:val="001B463A"/>
    <w:rsid w:val="001B466C"/>
    <w:rsid w:val="001B4F34"/>
    <w:rsid w:val="001B52EC"/>
    <w:rsid w:val="001B554A"/>
    <w:rsid w:val="001B556C"/>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29C"/>
    <w:rsid w:val="001C4381"/>
    <w:rsid w:val="001C458B"/>
    <w:rsid w:val="001C50F9"/>
    <w:rsid w:val="001C5D4F"/>
    <w:rsid w:val="001C64C0"/>
    <w:rsid w:val="001C69DA"/>
    <w:rsid w:val="001C6F06"/>
    <w:rsid w:val="001C75AF"/>
    <w:rsid w:val="001C7611"/>
    <w:rsid w:val="001D2360"/>
    <w:rsid w:val="001D2372"/>
    <w:rsid w:val="001D2CE6"/>
    <w:rsid w:val="001D3109"/>
    <w:rsid w:val="001D332E"/>
    <w:rsid w:val="001D4763"/>
    <w:rsid w:val="001D5033"/>
    <w:rsid w:val="001D55F3"/>
    <w:rsid w:val="001D5C88"/>
    <w:rsid w:val="001D6115"/>
    <w:rsid w:val="001D6567"/>
    <w:rsid w:val="001D695C"/>
    <w:rsid w:val="001D6FD9"/>
    <w:rsid w:val="001D780E"/>
    <w:rsid w:val="001D7A29"/>
    <w:rsid w:val="001E05C3"/>
    <w:rsid w:val="001E0AB0"/>
    <w:rsid w:val="001E0AD3"/>
    <w:rsid w:val="001E1BA4"/>
    <w:rsid w:val="001E36E4"/>
    <w:rsid w:val="001E379D"/>
    <w:rsid w:val="001E3A3C"/>
    <w:rsid w:val="001E3A65"/>
    <w:rsid w:val="001E3C39"/>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C5"/>
    <w:rsid w:val="001F59E3"/>
    <w:rsid w:val="001F59ED"/>
    <w:rsid w:val="001F5A1B"/>
    <w:rsid w:val="001F5D8D"/>
    <w:rsid w:val="001F7121"/>
    <w:rsid w:val="001F734E"/>
    <w:rsid w:val="001F7534"/>
    <w:rsid w:val="001F76B9"/>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582"/>
    <w:rsid w:val="002119C5"/>
    <w:rsid w:val="00211C40"/>
    <w:rsid w:val="00211DAC"/>
    <w:rsid w:val="00212CB6"/>
    <w:rsid w:val="00212E37"/>
    <w:rsid w:val="00213B5D"/>
    <w:rsid w:val="002140FF"/>
    <w:rsid w:val="00214922"/>
    <w:rsid w:val="00215CD8"/>
    <w:rsid w:val="002164D8"/>
    <w:rsid w:val="00220894"/>
    <w:rsid w:val="0022095C"/>
    <w:rsid w:val="00220CCB"/>
    <w:rsid w:val="00221772"/>
    <w:rsid w:val="00222B9A"/>
    <w:rsid w:val="00224952"/>
    <w:rsid w:val="00224DD2"/>
    <w:rsid w:val="00225905"/>
    <w:rsid w:val="00225A6A"/>
    <w:rsid w:val="00225AC7"/>
    <w:rsid w:val="00225ACC"/>
    <w:rsid w:val="0022667E"/>
    <w:rsid w:val="00227DBD"/>
    <w:rsid w:val="00230364"/>
    <w:rsid w:val="00230CC8"/>
    <w:rsid w:val="00231C25"/>
    <w:rsid w:val="00231C6F"/>
    <w:rsid w:val="0023244C"/>
    <w:rsid w:val="002329C4"/>
    <w:rsid w:val="00232A90"/>
    <w:rsid w:val="00232B3B"/>
    <w:rsid w:val="00232FD4"/>
    <w:rsid w:val="00233FD5"/>
    <w:rsid w:val="00234151"/>
    <w:rsid w:val="002348D2"/>
    <w:rsid w:val="00234F8C"/>
    <w:rsid w:val="0023535E"/>
    <w:rsid w:val="00235542"/>
    <w:rsid w:val="00235DAD"/>
    <w:rsid w:val="00236662"/>
    <w:rsid w:val="002366A2"/>
    <w:rsid w:val="002369B0"/>
    <w:rsid w:val="00236AA9"/>
    <w:rsid w:val="00236AD8"/>
    <w:rsid w:val="00236B3F"/>
    <w:rsid w:val="002401F5"/>
    <w:rsid w:val="002407C9"/>
    <w:rsid w:val="00240E54"/>
    <w:rsid w:val="002419CC"/>
    <w:rsid w:val="00241CFB"/>
    <w:rsid w:val="002421BB"/>
    <w:rsid w:val="00242380"/>
    <w:rsid w:val="00242946"/>
    <w:rsid w:val="00244C2D"/>
    <w:rsid w:val="00244D2A"/>
    <w:rsid w:val="002451C5"/>
    <w:rsid w:val="00245E6C"/>
    <w:rsid w:val="00245F1F"/>
    <w:rsid w:val="0024663B"/>
    <w:rsid w:val="00246F24"/>
    <w:rsid w:val="00247103"/>
    <w:rsid w:val="00250067"/>
    <w:rsid w:val="00250FCC"/>
    <w:rsid w:val="002516DE"/>
    <w:rsid w:val="00251A1E"/>
    <w:rsid w:val="00251F81"/>
    <w:rsid w:val="0025205D"/>
    <w:rsid w:val="002528A8"/>
    <w:rsid w:val="00252BE0"/>
    <w:rsid w:val="00253533"/>
    <w:rsid w:val="00253588"/>
    <w:rsid w:val="00253C1D"/>
    <w:rsid w:val="002546F4"/>
    <w:rsid w:val="002551D0"/>
    <w:rsid w:val="00255374"/>
    <w:rsid w:val="002553E7"/>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67570"/>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966"/>
    <w:rsid w:val="00277AF3"/>
    <w:rsid w:val="00280AB1"/>
    <w:rsid w:val="00281033"/>
    <w:rsid w:val="00281274"/>
    <w:rsid w:val="0028344F"/>
    <w:rsid w:val="00283AD1"/>
    <w:rsid w:val="002846CE"/>
    <w:rsid w:val="00284B4D"/>
    <w:rsid w:val="00284BAE"/>
    <w:rsid w:val="002859AF"/>
    <w:rsid w:val="00285E5E"/>
    <w:rsid w:val="00286AE7"/>
    <w:rsid w:val="00286C67"/>
    <w:rsid w:val="00286DAA"/>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A36"/>
    <w:rsid w:val="002A4B4D"/>
    <w:rsid w:val="002A4E11"/>
    <w:rsid w:val="002A5786"/>
    <w:rsid w:val="002A59F0"/>
    <w:rsid w:val="002A6432"/>
    <w:rsid w:val="002A6F25"/>
    <w:rsid w:val="002A6FD3"/>
    <w:rsid w:val="002B03C8"/>
    <w:rsid w:val="002B0A7D"/>
    <w:rsid w:val="002B0BC8"/>
    <w:rsid w:val="002B1A69"/>
    <w:rsid w:val="002B1BD3"/>
    <w:rsid w:val="002B1F96"/>
    <w:rsid w:val="002B20D7"/>
    <w:rsid w:val="002B23C5"/>
    <w:rsid w:val="002B2723"/>
    <w:rsid w:val="002B2DBC"/>
    <w:rsid w:val="002B2E4A"/>
    <w:rsid w:val="002B2F4B"/>
    <w:rsid w:val="002B303A"/>
    <w:rsid w:val="002B33DF"/>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028"/>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1E4E"/>
    <w:rsid w:val="002E215A"/>
    <w:rsid w:val="002E2454"/>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180"/>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6A26"/>
    <w:rsid w:val="003373D2"/>
    <w:rsid w:val="00337F31"/>
    <w:rsid w:val="00341749"/>
    <w:rsid w:val="00341F43"/>
    <w:rsid w:val="0034226D"/>
    <w:rsid w:val="00342972"/>
    <w:rsid w:val="00342CF0"/>
    <w:rsid w:val="00342FDD"/>
    <w:rsid w:val="00343118"/>
    <w:rsid w:val="0034429B"/>
    <w:rsid w:val="003442D8"/>
    <w:rsid w:val="00344866"/>
    <w:rsid w:val="00344ED9"/>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A62"/>
    <w:rsid w:val="00353F59"/>
    <w:rsid w:val="003544FA"/>
    <w:rsid w:val="0035463B"/>
    <w:rsid w:val="003548D8"/>
    <w:rsid w:val="003554CA"/>
    <w:rsid w:val="00355918"/>
    <w:rsid w:val="00355EAB"/>
    <w:rsid w:val="0035767D"/>
    <w:rsid w:val="00360232"/>
    <w:rsid w:val="003602E0"/>
    <w:rsid w:val="00360D01"/>
    <w:rsid w:val="00361F46"/>
    <w:rsid w:val="00362569"/>
    <w:rsid w:val="003636CD"/>
    <w:rsid w:val="00363ABF"/>
    <w:rsid w:val="00363D3E"/>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52FB"/>
    <w:rsid w:val="00385429"/>
    <w:rsid w:val="00385B05"/>
    <w:rsid w:val="00385CFF"/>
    <w:rsid w:val="00386382"/>
    <w:rsid w:val="003865EF"/>
    <w:rsid w:val="00386BA9"/>
    <w:rsid w:val="00390017"/>
    <w:rsid w:val="003901A3"/>
    <w:rsid w:val="0039072F"/>
    <w:rsid w:val="00390D82"/>
    <w:rsid w:val="00390EC7"/>
    <w:rsid w:val="003919F6"/>
    <w:rsid w:val="0039218D"/>
    <w:rsid w:val="0039285F"/>
    <w:rsid w:val="00392B93"/>
    <w:rsid w:val="003940CE"/>
    <w:rsid w:val="00394739"/>
    <w:rsid w:val="003951F0"/>
    <w:rsid w:val="00395826"/>
    <w:rsid w:val="00395F4F"/>
    <w:rsid w:val="00396B9F"/>
    <w:rsid w:val="00396D33"/>
    <w:rsid w:val="0039738B"/>
    <w:rsid w:val="00397BB6"/>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66C"/>
    <w:rsid w:val="003B0B5B"/>
    <w:rsid w:val="003B0CE2"/>
    <w:rsid w:val="003B0DEF"/>
    <w:rsid w:val="003B0E79"/>
    <w:rsid w:val="003B19A2"/>
    <w:rsid w:val="003B2984"/>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33A"/>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BCE"/>
    <w:rsid w:val="003D5CBF"/>
    <w:rsid w:val="003D60B6"/>
    <w:rsid w:val="003D66D2"/>
    <w:rsid w:val="003D6A96"/>
    <w:rsid w:val="003D729E"/>
    <w:rsid w:val="003E0282"/>
    <w:rsid w:val="003E0473"/>
    <w:rsid w:val="003E07AE"/>
    <w:rsid w:val="003E14FC"/>
    <w:rsid w:val="003E21DF"/>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4EFC"/>
    <w:rsid w:val="0040523D"/>
    <w:rsid w:val="00405255"/>
    <w:rsid w:val="0040570B"/>
    <w:rsid w:val="00405EDB"/>
    <w:rsid w:val="00405FB1"/>
    <w:rsid w:val="00406460"/>
    <w:rsid w:val="00406E4A"/>
    <w:rsid w:val="00411B81"/>
    <w:rsid w:val="00412461"/>
    <w:rsid w:val="00412546"/>
    <w:rsid w:val="0041284F"/>
    <w:rsid w:val="00412F27"/>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4809"/>
    <w:rsid w:val="00434B7C"/>
    <w:rsid w:val="00435274"/>
    <w:rsid w:val="004352AD"/>
    <w:rsid w:val="0043545D"/>
    <w:rsid w:val="0043547E"/>
    <w:rsid w:val="00435DD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542"/>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46B4"/>
    <w:rsid w:val="00464A88"/>
    <w:rsid w:val="00464B01"/>
    <w:rsid w:val="00464F03"/>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2E2"/>
    <w:rsid w:val="00490589"/>
    <w:rsid w:val="0049162F"/>
    <w:rsid w:val="00492D44"/>
    <w:rsid w:val="00493895"/>
    <w:rsid w:val="00493C77"/>
    <w:rsid w:val="00494242"/>
    <w:rsid w:val="0049427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52B"/>
    <w:rsid w:val="004A2416"/>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C92"/>
    <w:rsid w:val="004B3F1C"/>
    <w:rsid w:val="004B4078"/>
    <w:rsid w:val="004B44D6"/>
    <w:rsid w:val="004B49E6"/>
    <w:rsid w:val="004B4D69"/>
    <w:rsid w:val="004B4DE4"/>
    <w:rsid w:val="004B51B9"/>
    <w:rsid w:val="004B6A5A"/>
    <w:rsid w:val="004B6C16"/>
    <w:rsid w:val="004B7A71"/>
    <w:rsid w:val="004B7E99"/>
    <w:rsid w:val="004C01A8"/>
    <w:rsid w:val="004C0444"/>
    <w:rsid w:val="004C09C7"/>
    <w:rsid w:val="004C1840"/>
    <w:rsid w:val="004C24C9"/>
    <w:rsid w:val="004C252E"/>
    <w:rsid w:val="004C2B04"/>
    <w:rsid w:val="004C31B6"/>
    <w:rsid w:val="004C3F57"/>
    <w:rsid w:val="004C434C"/>
    <w:rsid w:val="004C4689"/>
    <w:rsid w:val="004C5319"/>
    <w:rsid w:val="004C5395"/>
    <w:rsid w:val="004C5951"/>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8F3"/>
    <w:rsid w:val="004D7E91"/>
    <w:rsid w:val="004E003A"/>
    <w:rsid w:val="004E0768"/>
    <w:rsid w:val="004E1A31"/>
    <w:rsid w:val="004E1C6F"/>
    <w:rsid w:val="004E2413"/>
    <w:rsid w:val="004E2971"/>
    <w:rsid w:val="004E298C"/>
    <w:rsid w:val="004E2DE0"/>
    <w:rsid w:val="004E4060"/>
    <w:rsid w:val="004E409A"/>
    <w:rsid w:val="004E4456"/>
    <w:rsid w:val="004E54DE"/>
    <w:rsid w:val="004E5EB9"/>
    <w:rsid w:val="004E7A42"/>
    <w:rsid w:val="004E7C7A"/>
    <w:rsid w:val="004E7F04"/>
    <w:rsid w:val="004F0E25"/>
    <w:rsid w:val="004F0FB9"/>
    <w:rsid w:val="004F1C3B"/>
    <w:rsid w:val="004F1C8E"/>
    <w:rsid w:val="004F2910"/>
    <w:rsid w:val="004F2F7E"/>
    <w:rsid w:val="004F32B5"/>
    <w:rsid w:val="004F401F"/>
    <w:rsid w:val="004F407E"/>
    <w:rsid w:val="004F41E5"/>
    <w:rsid w:val="004F517A"/>
    <w:rsid w:val="004F5479"/>
    <w:rsid w:val="004F54C6"/>
    <w:rsid w:val="004F6C73"/>
    <w:rsid w:val="004F7127"/>
    <w:rsid w:val="004F7528"/>
    <w:rsid w:val="004F7BCA"/>
    <w:rsid w:val="004F7D89"/>
    <w:rsid w:val="004F7D9D"/>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234"/>
    <w:rsid w:val="00504BC1"/>
    <w:rsid w:val="00504DA7"/>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44"/>
    <w:rsid w:val="00516951"/>
    <w:rsid w:val="005173A7"/>
    <w:rsid w:val="0051756A"/>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5B55"/>
    <w:rsid w:val="00527200"/>
    <w:rsid w:val="00527802"/>
    <w:rsid w:val="00530157"/>
    <w:rsid w:val="00530FEB"/>
    <w:rsid w:val="00531491"/>
    <w:rsid w:val="00531EBE"/>
    <w:rsid w:val="0053217E"/>
    <w:rsid w:val="00532870"/>
    <w:rsid w:val="00532F8B"/>
    <w:rsid w:val="005334B8"/>
    <w:rsid w:val="0053358A"/>
    <w:rsid w:val="00533737"/>
    <w:rsid w:val="00533D90"/>
    <w:rsid w:val="00535079"/>
    <w:rsid w:val="005355E1"/>
    <w:rsid w:val="005356B1"/>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7E4"/>
    <w:rsid w:val="00556975"/>
    <w:rsid w:val="00556D68"/>
    <w:rsid w:val="00556FA2"/>
    <w:rsid w:val="00557173"/>
    <w:rsid w:val="005575FE"/>
    <w:rsid w:val="005576A1"/>
    <w:rsid w:val="00557A64"/>
    <w:rsid w:val="00557D35"/>
    <w:rsid w:val="005605C0"/>
    <w:rsid w:val="00560D23"/>
    <w:rsid w:val="0056127B"/>
    <w:rsid w:val="005615D8"/>
    <w:rsid w:val="00561B5E"/>
    <w:rsid w:val="00561BCA"/>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A99"/>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7F5"/>
    <w:rsid w:val="00596B9C"/>
    <w:rsid w:val="00596F6B"/>
    <w:rsid w:val="005975B3"/>
    <w:rsid w:val="005977FA"/>
    <w:rsid w:val="005A04BA"/>
    <w:rsid w:val="005A054D"/>
    <w:rsid w:val="005A0A46"/>
    <w:rsid w:val="005A10B9"/>
    <w:rsid w:val="005A11EA"/>
    <w:rsid w:val="005A1BF0"/>
    <w:rsid w:val="005A2044"/>
    <w:rsid w:val="005A269F"/>
    <w:rsid w:val="005A284C"/>
    <w:rsid w:val="005A2C95"/>
    <w:rsid w:val="005A305E"/>
    <w:rsid w:val="005A30BB"/>
    <w:rsid w:val="005A3887"/>
    <w:rsid w:val="005A4690"/>
    <w:rsid w:val="005A57EA"/>
    <w:rsid w:val="005A587A"/>
    <w:rsid w:val="005A5E23"/>
    <w:rsid w:val="005A620C"/>
    <w:rsid w:val="005A6806"/>
    <w:rsid w:val="005A733F"/>
    <w:rsid w:val="005A7C43"/>
    <w:rsid w:val="005B0191"/>
    <w:rsid w:val="005B0542"/>
    <w:rsid w:val="005B1BCA"/>
    <w:rsid w:val="005B1C65"/>
    <w:rsid w:val="005B1FD1"/>
    <w:rsid w:val="005B2225"/>
    <w:rsid w:val="005B242B"/>
    <w:rsid w:val="005B2799"/>
    <w:rsid w:val="005B2B77"/>
    <w:rsid w:val="005B3091"/>
    <w:rsid w:val="005B3186"/>
    <w:rsid w:val="005B3330"/>
    <w:rsid w:val="005B3994"/>
    <w:rsid w:val="005B3D4A"/>
    <w:rsid w:val="005B4D87"/>
    <w:rsid w:val="005B519B"/>
    <w:rsid w:val="005B5B42"/>
    <w:rsid w:val="005B5FE3"/>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2BE4"/>
    <w:rsid w:val="005D32BE"/>
    <w:rsid w:val="005D3D76"/>
    <w:rsid w:val="005D4578"/>
    <w:rsid w:val="005D47B6"/>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2AA5"/>
    <w:rsid w:val="005F3D1F"/>
    <w:rsid w:val="005F4171"/>
    <w:rsid w:val="005F46D6"/>
    <w:rsid w:val="005F4C40"/>
    <w:rsid w:val="005F4DD6"/>
    <w:rsid w:val="005F50D8"/>
    <w:rsid w:val="005F5220"/>
    <w:rsid w:val="005F53A1"/>
    <w:rsid w:val="005F53F8"/>
    <w:rsid w:val="005F5879"/>
    <w:rsid w:val="005F640E"/>
    <w:rsid w:val="005F6672"/>
    <w:rsid w:val="005F6B77"/>
    <w:rsid w:val="005F7487"/>
    <w:rsid w:val="005F7625"/>
    <w:rsid w:val="006002C7"/>
    <w:rsid w:val="00600E7A"/>
    <w:rsid w:val="00600F95"/>
    <w:rsid w:val="006015F9"/>
    <w:rsid w:val="00601839"/>
    <w:rsid w:val="00602759"/>
    <w:rsid w:val="0060277A"/>
    <w:rsid w:val="00602B7C"/>
    <w:rsid w:val="00602FDC"/>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A9B"/>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6D28"/>
    <w:rsid w:val="006272A4"/>
    <w:rsid w:val="00627A58"/>
    <w:rsid w:val="00627EE1"/>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374DD"/>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73B"/>
    <w:rsid w:val="0065589D"/>
    <w:rsid w:val="00655B63"/>
    <w:rsid w:val="006571F6"/>
    <w:rsid w:val="006605F4"/>
    <w:rsid w:val="006613F4"/>
    <w:rsid w:val="006618CC"/>
    <w:rsid w:val="00661ACB"/>
    <w:rsid w:val="00661E09"/>
    <w:rsid w:val="00662111"/>
    <w:rsid w:val="00662118"/>
    <w:rsid w:val="006624D5"/>
    <w:rsid w:val="00662BB4"/>
    <w:rsid w:val="00662D25"/>
    <w:rsid w:val="00662E2F"/>
    <w:rsid w:val="0066363C"/>
    <w:rsid w:val="006638AD"/>
    <w:rsid w:val="00666CB3"/>
    <w:rsid w:val="0066732C"/>
    <w:rsid w:val="006679F5"/>
    <w:rsid w:val="00667B77"/>
    <w:rsid w:val="00667D81"/>
    <w:rsid w:val="0067013A"/>
    <w:rsid w:val="00670712"/>
    <w:rsid w:val="00670F07"/>
    <w:rsid w:val="006716DA"/>
    <w:rsid w:val="00671DDD"/>
    <w:rsid w:val="00671E61"/>
    <w:rsid w:val="00672893"/>
    <w:rsid w:val="006728ED"/>
    <w:rsid w:val="006732B1"/>
    <w:rsid w:val="00673980"/>
    <w:rsid w:val="00673C35"/>
    <w:rsid w:val="00673F9D"/>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178"/>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67BB"/>
    <w:rsid w:val="006B6C8C"/>
    <w:rsid w:val="006B6DCD"/>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24"/>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AD8"/>
    <w:rsid w:val="006D7EB0"/>
    <w:rsid w:val="006E0138"/>
    <w:rsid w:val="006E06E9"/>
    <w:rsid w:val="006E0BB0"/>
    <w:rsid w:val="006E12C3"/>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3D1"/>
    <w:rsid w:val="0070121B"/>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852"/>
    <w:rsid w:val="00714C47"/>
    <w:rsid w:val="0071534E"/>
    <w:rsid w:val="007157CD"/>
    <w:rsid w:val="00716462"/>
    <w:rsid w:val="00717CCE"/>
    <w:rsid w:val="00720093"/>
    <w:rsid w:val="0072064D"/>
    <w:rsid w:val="00721084"/>
    <w:rsid w:val="00721112"/>
    <w:rsid w:val="00721262"/>
    <w:rsid w:val="00721D9B"/>
    <w:rsid w:val="00721E63"/>
    <w:rsid w:val="00721F2A"/>
    <w:rsid w:val="00722121"/>
    <w:rsid w:val="007224B9"/>
    <w:rsid w:val="00722F94"/>
    <w:rsid w:val="00723AA7"/>
    <w:rsid w:val="0072432E"/>
    <w:rsid w:val="0072530E"/>
    <w:rsid w:val="00725336"/>
    <w:rsid w:val="00725C99"/>
    <w:rsid w:val="00726036"/>
    <w:rsid w:val="00726279"/>
    <w:rsid w:val="00726417"/>
    <w:rsid w:val="0072692D"/>
    <w:rsid w:val="00726A9B"/>
    <w:rsid w:val="00726B3D"/>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5CB5"/>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B5F"/>
    <w:rsid w:val="00761FDA"/>
    <w:rsid w:val="007621FF"/>
    <w:rsid w:val="00762AA6"/>
    <w:rsid w:val="007630C3"/>
    <w:rsid w:val="007634E3"/>
    <w:rsid w:val="00764194"/>
    <w:rsid w:val="0076443E"/>
    <w:rsid w:val="00764F29"/>
    <w:rsid w:val="007658CA"/>
    <w:rsid w:val="00765ED3"/>
    <w:rsid w:val="0076681D"/>
    <w:rsid w:val="007668B0"/>
    <w:rsid w:val="00766A65"/>
    <w:rsid w:val="007671F5"/>
    <w:rsid w:val="007676B8"/>
    <w:rsid w:val="00767AEB"/>
    <w:rsid w:val="00770C56"/>
    <w:rsid w:val="00771179"/>
    <w:rsid w:val="00771580"/>
    <w:rsid w:val="0077175C"/>
    <w:rsid w:val="00771870"/>
    <w:rsid w:val="00771BF9"/>
    <w:rsid w:val="00772A5C"/>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5DA"/>
    <w:rsid w:val="0078285F"/>
    <w:rsid w:val="00783207"/>
    <w:rsid w:val="0078346F"/>
    <w:rsid w:val="00783E1D"/>
    <w:rsid w:val="00784733"/>
    <w:rsid w:val="0078483B"/>
    <w:rsid w:val="00784C52"/>
    <w:rsid w:val="00784EED"/>
    <w:rsid w:val="007851E8"/>
    <w:rsid w:val="00785900"/>
    <w:rsid w:val="00785A10"/>
    <w:rsid w:val="00786076"/>
    <w:rsid w:val="00786810"/>
    <w:rsid w:val="00786958"/>
    <w:rsid w:val="00786A97"/>
    <w:rsid w:val="00786E71"/>
    <w:rsid w:val="007878FA"/>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459D"/>
    <w:rsid w:val="007B52CD"/>
    <w:rsid w:val="007B67FF"/>
    <w:rsid w:val="007B78A5"/>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0A19"/>
    <w:rsid w:val="007E1369"/>
    <w:rsid w:val="007E1A1B"/>
    <w:rsid w:val="007E1A88"/>
    <w:rsid w:val="007E27EB"/>
    <w:rsid w:val="007E3035"/>
    <w:rsid w:val="007E3849"/>
    <w:rsid w:val="007E3E02"/>
    <w:rsid w:val="007E4782"/>
    <w:rsid w:val="007E4C88"/>
    <w:rsid w:val="007E52BF"/>
    <w:rsid w:val="007E585E"/>
    <w:rsid w:val="007E5A05"/>
    <w:rsid w:val="007E5FD9"/>
    <w:rsid w:val="007E635F"/>
    <w:rsid w:val="007E6E00"/>
    <w:rsid w:val="007E7B35"/>
    <w:rsid w:val="007E7DDF"/>
    <w:rsid w:val="007E7E27"/>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05"/>
    <w:rsid w:val="007F5EC6"/>
    <w:rsid w:val="007F6851"/>
    <w:rsid w:val="007F6880"/>
    <w:rsid w:val="007F76B4"/>
    <w:rsid w:val="007F7E00"/>
    <w:rsid w:val="008001B4"/>
    <w:rsid w:val="00800306"/>
    <w:rsid w:val="008003BF"/>
    <w:rsid w:val="00800769"/>
    <w:rsid w:val="00800ED2"/>
    <w:rsid w:val="008011B6"/>
    <w:rsid w:val="00801232"/>
    <w:rsid w:val="0080125C"/>
    <w:rsid w:val="00801AB2"/>
    <w:rsid w:val="00801AD0"/>
    <w:rsid w:val="0080245F"/>
    <w:rsid w:val="00802BFD"/>
    <w:rsid w:val="00802E74"/>
    <w:rsid w:val="00802F69"/>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B1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689A"/>
    <w:rsid w:val="008373F3"/>
    <w:rsid w:val="008376F6"/>
    <w:rsid w:val="008378FF"/>
    <w:rsid w:val="00837D5B"/>
    <w:rsid w:val="00840607"/>
    <w:rsid w:val="0084070A"/>
    <w:rsid w:val="00840A16"/>
    <w:rsid w:val="00841CD2"/>
    <w:rsid w:val="00842899"/>
    <w:rsid w:val="00842B77"/>
    <w:rsid w:val="00842B92"/>
    <w:rsid w:val="0084309F"/>
    <w:rsid w:val="008435CF"/>
    <w:rsid w:val="0084471E"/>
    <w:rsid w:val="0084556E"/>
    <w:rsid w:val="00845B5C"/>
    <w:rsid w:val="00845C12"/>
    <w:rsid w:val="0084689C"/>
    <w:rsid w:val="00846914"/>
    <w:rsid w:val="008469D9"/>
    <w:rsid w:val="00846B69"/>
    <w:rsid w:val="00846DC0"/>
    <w:rsid w:val="008474A7"/>
    <w:rsid w:val="008506B6"/>
    <w:rsid w:val="00850AE0"/>
    <w:rsid w:val="0085101A"/>
    <w:rsid w:val="008524D2"/>
    <w:rsid w:val="00852E19"/>
    <w:rsid w:val="00853422"/>
    <w:rsid w:val="008551A3"/>
    <w:rsid w:val="00855870"/>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5322"/>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5C5E"/>
    <w:rsid w:val="008A732B"/>
    <w:rsid w:val="008A73B2"/>
    <w:rsid w:val="008A7425"/>
    <w:rsid w:val="008A775B"/>
    <w:rsid w:val="008B043F"/>
    <w:rsid w:val="008B0808"/>
    <w:rsid w:val="008B0AEC"/>
    <w:rsid w:val="008B0FB4"/>
    <w:rsid w:val="008B12B1"/>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3B96"/>
    <w:rsid w:val="00915757"/>
    <w:rsid w:val="009159B3"/>
    <w:rsid w:val="00915FC5"/>
    <w:rsid w:val="0091607D"/>
    <w:rsid w:val="00916181"/>
    <w:rsid w:val="00916AAD"/>
    <w:rsid w:val="009171FE"/>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022"/>
    <w:rsid w:val="00926DA7"/>
    <w:rsid w:val="00927F41"/>
    <w:rsid w:val="00927F8B"/>
    <w:rsid w:val="0093094D"/>
    <w:rsid w:val="009312BE"/>
    <w:rsid w:val="00931B64"/>
    <w:rsid w:val="0093284F"/>
    <w:rsid w:val="009328C7"/>
    <w:rsid w:val="009336EC"/>
    <w:rsid w:val="00933F56"/>
    <w:rsid w:val="00934C13"/>
    <w:rsid w:val="00935155"/>
    <w:rsid w:val="0093515C"/>
    <w:rsid w:val="00935228"/>
    <w:rsid w:val="009355A2"/>
    <w:rsid w:val="009358C4"/>
    <w:rsid w:val="00935F9E"/>
    <w:rsid w:val="00936101"/>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6D61"/>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42F"/>
    <w:rsid w:val="00963819"/>
    <w:rsid w:val="00963B86"/>
    <w:rsid w:val="00964777"/>
    <w:rsid w:val="009657F1"/>
    <w:rsid w:val="0096625D"/>
    <w:rsid w:val="0096648B"/>
    <w:rsid w:val="009664F5"/>
    <w:rsid w:val="009709F8"/>
    <w:rsid w:val="00970D7D"/>
    <w:rsid w:val="00971D93"/>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3BD8"/>
    <w:rsid w:val="0098412F"/>
    <w:rsid w:val="00984575"/>
    <w:rsid w:val="00984616"/>
    <w:rsid w:val="00984AED"/>
    <w:rsid w:val="009852AC"/>
    <w:rsid w:val="00985AEC"/>
    <w:rsid w:val="00985F28"/>
    <w:rsid w:val="00986149"/>
    <w:rsid w:val="00986176"/>
    <w:rsid w:val="0098686E"/>
    <w:rsid w:val="00986E7F"/>
    <w:rsid w:val="00987536"/>
    <w:rsid w:val="00987B8C"/>
    <w:rsid w:val="00987CCC"/>
    <w:rsid w:val="00990AFD"/>
    <w:rsid w:val="00990BD5"/>
    <w:rsid w:val="00991938"/>
    <w:rsid w:val="0099196F"/>
    <w:rsid w:val="00992B98"/>
    <w:rsid w:val="0099359F"/>
    <w:rsid w:val="00993F96"/>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A6B"/>
    <w:rsid w:val="009A6E01"/>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6FD"/>
    <w:rsid w:val="009C7249"/>
    <w:rsid w:val="009C7320"/>
    <w:rsid w:val="009C76FC"/>
    <w:rsid w:val="009C7E6B"/>
    <w:rsid w:val="009D0729"/>
    <w:rsid w:val="009D0F66"/>
    <w:rsid w:val="009D1518"/>
    <w:rsid w:val="009D1A06"/>
    <w:rsid w:val="009D1BA4"/>
    <w:rsid w:val="009D20A9"/>
    <w:rsid w:val="009D20C9"/>
    <w:rsid w:val="009D20D1"/>
    <w:rsid w:val="009D22E4"/>
    <w:rsid w:val="009D22F7"/>
    <w:rsid w:val="009D319C"/>
    <w:rsid w:val="009D4CBF"/>
    <w:rsid w:val="009D5BAB"/>
    <w:rsid w:val="009D5FF6"/>
    <w:rsid w:val="009D60F2"/>
    <w:rsid w:val="009D6A0A"/>
    <w:rsid w:val="009D7580"/>
    <w:rsid w:val="009D7B9B"/>
    <w:rsid w:val="009D7D6A"/>
    <w:rsid w:val="009E058F"/>
    <w:rsid w:val="009E0A9E"/>
    <w:rsid w:val="009E19A2"/>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35"/>
    <w:rsid w:val="009F0B4D"/>
    <w:rsid w:val="009F1096"/>
    <w:rsid w:val="009F150E"/>
    <w:rsid w:val="009F266E"/>
    <w:rsid w:val="009F27AD"/>
    <w:rsid w:val="009F2C7E"/>
    <w:rsid w:val="009F3FB5"/>
    <w:rsid w:val="009F4129"/>
    <w:rsid w:val="009F521F"/>
    <w:rsid w:val="009F5356"/>
    <w:rsid w:val="009F553C"/>
    <w:rsid w:val="009F5653"/>
    <w:rsid w:val="009F59F8"/>
    <w:rsid w:val="00A00457"/>
    <w:rsid w:val="00A005B0"/>
    <w:rsid w:val="00A01370"/>
    <w:rsid w:val="00A01373"/>
    <w:rsid w:val="00A01514"/>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2DC"/>
    <w:rsid w:val="00A11C08"/>
    <w:rsid w:val="00A11F8C"/>
    <w:rsid w:val="00A1200D"/>
    <w:rsid w:val="00A12AEA"/>
    <w:rsid w:val="00A12B8E"/>
    <w:rsid w:val="00A13415"/>
    <w:rsid w:val="00A137E4"/>
    <w:rsid w:val="00A13D76"/>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194"/>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2A16"/>
    <w:rsid w:val="00A33172"/>
    <w:rsid w:val="00A3432B"/>
    <w:rsid w:val="00A346BA"/>
    <w:rsid w:val="00A34BC4"/>
    <w:rsid w:val="00A34C59"/>
    <w:rsid w:val="00A34C67"/>
    <w:rsid w:val="00A34D62"/>
    <w:rsid w:val="00A35115"/>
    <w:rsid w:val="00A3611D"/>
    <w:rsid w:val="00A36339"/>
    <w:rsid w:val="00A366E4"/>
    <w:rsid w:val="00A4001A"/>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47E1F"/>
    <w:rsid w:val="00A501C9"/>
    <w:rsid w:val="00A50506"/>
    <w:rsid w:val="00A50F0F"/>
    <w:rsid w:val="00A51BC6"/>
    <w:rsid w:val="00A51BD6"/>
    <w:rsid w:val="00A52A3E"/>
    <w:rsid w:val="00A53C82"/>
    <w:rsid w:val="00A53F55"/>
    <w:rsid w:val="00A540F6"/>
    <w:rsid w:val="00A5417B"/>
    <w:rsid w:val="00A54599"/>
    <w:rsid w:val="00A54B03"/>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B1"/>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59F"/>
    <w:rsid w:val="00A9566A"/>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6A88"/>
    <w:rsid w:val="00AA7D6C"/>
    <w:rsid w:val="00AA7DA9"/>
    <w:rsid w:val="00AB0543"/>
    <w:rsid w:val="00AB0AC9"/>
    <w:rsid w:val="00AB14DB"/>
    <w:rsid w:val="00AB1606"/>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10"/>
    <w:rsid w:val="00AD0EB6"/>
    <w:rsid w:val="00AD11F7"/>
    <w:rsid w:val="00AD1DB7"/>
    <w:rsid w:val="00AD1E29"/>
    <w:rsid w:val="00AD2710"/>
    <w:rsid w:val="00AD2852"/>
    <w:rsid w:val="00AD333D"/>
    <w:rsid w:val="00AD36C8"/>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718"/>
    <w:rsid w:val="00AE28C5"/>
    <w:rsid w:val="00AE29FC"/>
    <w:rsid w:val="00AE2ADF"/>
    <w:rsid w:val="00AE2B81"/>
    <w:rsid w:val="00AE2F3F"/>
    <w:rsid w:val="00AE358B"/>
    <w:rsid w:val="00AE3B4E"/>
    <w:rsid w:val="00AE3B96"/>
    <w:rsid w:val="00AE41B1"/>
    <w:rsid w:val="00AE466A"/>
    <w:rsid w:val="00AE4DDA"/>
    <w:rsid w:val="00AE59EC"/>
    <w:rsid w:val="00AE61B5"/>
    <w:rsid w:val="00AE67B3"/>
    <w:rsid w:val="00AE7864"/>
    <w:rsid w:val="00AE7933"/>
    <w:rsid w:val="00AE7949"/>
    <w:rsid w:val="00AF0523"/>
    <w:rsid w:val="00AF0B68"/>
    <w:rsid w:val="00AF25D5"/>
    <w:rsid w:val="00AF2FCA"/>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5C3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266"/>
    <w:rsid w:val="00B204A9"/>
    <w:rsid w:val="00B211FC"/>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D13"/>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186B"/>
    <w:rsid w:val="00B61BE2"/>
    <w:rsid w:val="00B6266F"/>
    <w:rsid w:val="00B62907"/>
    <w:rsid w:val="00B62E0B"/>
    <w:rsid w:val="00B63C32"/>
    <w:rsid w:val="00B64059"/>
    <w:rsid w:val="00B64434"/>
    <w:rsid w:val="00B657E1"/>
    <w:rsid w:val="00B659C5"/>
    <w:rsid w:val="00B66559"/>
    <w:rsid w:val="00B666EB"/>
    <w:rsid w:val="00B6713A"/>
    <w:rsid w:val="00B70D58"/>
    <w:rsid w:val="00B710CC"/>
    <w:rsid w:val="00B711CE"/>
    <w:rsid w:val="00B71CA8"/>
    <w:rsid w:val="00B71CC5"/>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02C"/>
    <w:rsid w:val="00B84B3F"/>
    <w:rsid w:val="00B84BFE"/>
    <w:rsid w:val="00B853BE"/>
    <w:rsid w:val="00B8579F"/>
    <w:rsid w:val="00B86476"/>
    <w:rsid w:val="00B86A3D"/>
    <w:rsid w:val="00B86A65"/>
    <w:rsid w:val="00B86E6D"/>
    <w:rsid w:val="00B874BE"/>
    <w:rsid w:val="00B875C7"/>
    <w:rsid w:val="00B879BB"/>
    <w:rsid w:val="00B87C56"/>
    <w:rsid w:val="00B87EC9"/>
    <w:rsid w:val="00B903BE"/>
    <w:rsid w:val="00B90D10"/>
    <w:rsid w:val="00B90FE5"/>
    <w:rsid w:val="00B910C7"/>
    <w:rsid w:val="00B917A9"/>
    <w:rsid w:val="00B919AD"/>
    <w:rsid w:val="00B91A2B"/>
    <w:rsid w:val="00B91DDF"/>
    <w:rsid w:val="00B925E3"/>
    <w:rsid w:val="00B93204"/>
    <w:rsid w:val="00B9455D"/>
    <w:rsid w:val="00B94A58"/>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27C"/>
    <w:rsid w:val="00BA6425"/>
    <w:rsid w:val="00BA66A2"/>
    <w:rsid w:val="00BA7E4E"/>
    <w:rsid w:val="00BA7E92"/>
    <w:rsid w:val="00BB001A"/>
    <w:rsid w:val="00BB0149"/>
    <w:rsid w:val="00BB086D"/>
    <w:rsid w:val="00BB1548"/>
    <w:rsid w:val="00BB18A9"/>
    <w:rsid w:val="00BB196C"/>
    <w:rsid w:val="00BB1CE7"/>
    <w:rsid w:val="00BB2FD3"/>
    <w:rsid w:val="00BB2FDF"/>
    <w:rsid w:val="00BB2FFF"/>
    <w:rsid w:val="00BB5545"/>
    <w:rsid w:val="00BB58B2"/>
    <w:rsid w:val="00BB5A12"/>
    <w:rsid w:val="00BB5C88"/>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314"/>
    <w:rsid w:val="00BD0444"/>
    <w:rsid w:val="00BD051B"/>
    <w:rsid w:val="00BD054C"/>
    <w:rsid w:val="00BD0F02"/>
    <w:rsid w:val="00BD2F3B"/>
    <w:rsid w:val="00BD3038"/>
    <w:rsid w:val="00BD3372"/>
    <w:rsid w:val="00BD4708"/>
    <w:rsid w:val="00BD50AA"/>
    <w:rsid w:val="00BD5135"/>
    <w:rsid w:val="00BD54BE"/>
    <w:rsid w:val="00BD596B"/>
    <w:rsid w:val="00BD7291"/>
    <w:rsid w:val="00BD7E7D"/>
    <w:rsid w:val="00BD7EA3"/>
    <w:rsid w:val="00BD7FE2"/>
    <w:rsid w:val="00BE0B19"/>
    <w:rsid w:val="00BE0DD8"/>
    <w:rsid w:val="00BE13F0"/>
    <w:rsid w:val="00BE18F8"/>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3A"/>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1671"/>
    <w:rsid w:val="00C0235E"/>
    <w:rsid w:val="00C0240D"/>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074F"/>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485"/>
    <w:rsid w:val="00C479B5"/>
    <w:rsid w:val="00C50242"/>
    <w:rsid w:val="00C5034D"/>
    <w:rsid w:val="00C5050E"/>
    <w:rsid w:val="00C50E99"/>
    <w:rsid w:val="00C516E0"/>
    <w:rsid w:val="00C51E83"/>
    <w:rsid w:val="00C51F1B"/>
    <w:rsid w:val="00C52631"/>
    <w:rsid w:val="00C52654"/>
    <w:rsid w:val="00C52744"/>
    <w:rsid w:val="00C53056"/>
    <w:rsid w:val="00C5371C"/>
    <w:rsid w:val="00C53EB3"/>
    <w:rsid w:val="00C542D4"/>
    <w:rsid w:val="00C54D71"/>
    <w:rsid w:val="00C563F5"/>
    <w:rsid w:val="00C570F7"/>
    <w:rsid w:val="00C571D0"/>
    <w:rsid w:val="00C57475"/>
    <w:rsid w:val="00C574BB"/>
    <w:rsid w:val="00C5797D"/>
    <w:rsid w:val="00C60B86"/>
    <w:rsid w:val="00C61E91"/>
    <w:rsid w:val="00C62254"/>
    <w:rsid w:val="00C6265B"/>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C90"/>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2EEE"/>
    <w:rsid w:val="00C931CC"/>
    <w:rsid w:val="00C9369D"/>
    <w:rsid w:val="00C9383D"/>
    <w:rsid w:val="00C944FA"/>
    <w:rsid w:val="00C94B34"/>
    <w:rsid w:val="00C95854"/>
    <w:rsid w:val="00C959FD"/>
    <w:rsid w:val="00C95D24"/>
    <w:rsid w:val="00C95EFF"/>
    <w:rsid w:val="00C96E6F"/>
    <w:rsid w:val="00C97872"/>
    <w:rsid w:val="00CA0532"/>
    <w:rsid w:val="00CA17DE"/>
    <w:rsid w:val="00CA2131"/>
    <w:rsid w:val="00CA221D"/>
    <w:rsid w:val="00CA2241"/>
    <w:rsid w:val="00CA34F9"/>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38CF"/>
    <w:rsid w:val="00CB4793"/>
    <w:rsid w:val="00CB5126"/>
    <w:rsid w:val="00CB577F"/>
    <w:rsid w:val="00CB5B1E"/>
    <w:rsid w:val="00CB67DC"/>
    <w:rsid w:val="00CB6F67"/>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68C"/>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2555"/>
    <w:rsid w:val="00CE46E5"/>
    <w:rsid w:val="00CE485A"/>
    <w:rsid w:val="00CE5279"/>
    <w:rsid w:val="00CE5528"/>
    <w:rsid w:val="00CE5A78"/>
    <w:rsid w:val="00CE6A8D"/>
    <w:rsid w:val="00CE6FD9"/>
    <w:rsid w:val="00CE73E7"/>
    <w:rsid w:val="00CE78AE"/>
    <w:rsid w:val="00CE7A06"/>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07"/>
    <w:rsid w:val="00D03420"/>
    <w:rsid w:val="00D03727"/>
    <w:rsid w:val="00D0378A"/>
    <w:rsid w:val="00D03D32"/>
    <w:rsid w:val="00D04289"/>
    <w:rsid w:val="00D04E17"/>
    <w:rsid w:val="00D05132"/>
    <w:rsid w:val="00D05EA9"/>
    <w:rsid w:val="00D06951"/>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408"/>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366F5"/>
    <w:rsid w:val="00D41005"/>
    <w:rsid w:val="00D41CC4"/>
    <w:rsid w:val="00D437D8"/>
    <w:rsid w:val="00D438E0"/>
    <w:rsid w:val="00D44994"/>
    <w:rsid w:val="00D44A87"/>
    <w:rsid w:val="00D45C8D"/>
    <w:rsid w:val="00D45DF3"/>
    <w:rsid w:val="00D46174"/>
    <w:rsid w:val="00D47646"/>
    <w:rsid w:val="00D47AE5"/>
    <w:rsid w:val="00D47DD0"/>
    <w:rsid w:val="00D50183"/>
    <w:rsid w:val="00D51D12"/>
    <w:rsid w:val="00D52499"/>
    <w:rsid w:val="00D52CFD"/>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0F06"/>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4B"/>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35"/>
    <w:rsid w:val="00DA3E7A"/>
    <w:rsid w:val="00DA3EF7"/>
    <w:rsid w:val="00DA430C"/>
    <w:rsid w:val="00DA4BB2"/>
    <w:rsid w:val="00DA4DE3"/>
    <w:rsid w:val="00DA5471"/>
    <w:rsid w:val="00DA5A0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3E5B"/>
    <w:rsid w:val="00DB4420"/>
    <w:rsid w:val="00DB485D"/>
    <w:rsid w:val="00DB4C6E"/>
    <w:rsid w:val="00DB5293"/>
    <w:rsid w:val="00DB5BD2"/>
    <w:rsid w:val="00DB6ED8"/>
    <w:rsid w:val="00DB7457"/>
    <w:rsid w:val="00DB7BFF"/>
    <w:rsid w:val="00DC014D"/>
    <w:rsid w:val="00DC1301"/>
    <w:rsid w:val="00DC1327"/>
    <w:rsid w:val="00DC1350"/>
    <w:rsid w:val="00DC2D45"/>
    <w:rsid w:val="00DC3237"/>
    <w:rsid w:val="00DC367A"/>
    <w:rsid w:val="00DC36F3"/>
    <w:rsid w:val="00DC40C6"/>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66EC"/>
    <w:rsid w:val="00DE6963"/>
    <w:rsid w:val="00DE70CB"/>
    <w:rsid w:val="00DE7947"/>
    <w:rsid w:val="00DE7C00"/>
    <w:rsid w:val="00DE7E30"/>
    <w:rsid w:val="00DF03E9"/>
    <w:rsid w:val="00DF03ED"/>
    <w:rsid w:val="00DF04EE"/>
    <w:rsid w:val="00DF0BD2"/>
    <w:rsid w:val="00DF0BF4"/>
    <w:rsid w:val="00DF10B2"/>
    <w:rsid w:val="00DF15C7"/>
    <w:rsid w:val="00DF179D"/>
    <w:rsid w:val="00DF1CA6"/>
    <w:rsid w:val="00DF1E9C"/>
    <w:rsid w:val="00DF1EC8"/>
    <w:rsid w:val="00DF2168"/>
    <w:rsid w:val="00DF2191"/>
    <w:rsid w:val="00DF2D2C"/>
    <w:rsid w:val="00DF2DCC"/>
    <w:rsid w:val="00DF4572"/>
    <w:rsid w:val="00DF4658"/>
    <w:rsid w:val="00DF491F"/>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749"/>
    <w:rsid w:val="00E02B20"/>
    <w:rsid w:val="00E04022"/>
    <w:rsid w:val="00E04DC9"/>
    <w:rsid w:val="00E05871"/>
    <w:rsid w:val="00E06528"/>
    <w:rsid w:val="00E066DB"/>
    <w:rsid w:val="00E0728F"/>
    <w:rsid w:val="00E0749C"/>
    <w:rsid w:val="00E0752D"/>
    <w:rsid w:val="00E0755C"/>
    <w:rsid w:val="00E07679"/>
    <w:rsid w:val="00E07B1E"/>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A84"/>
    <w:rsid w:val="00E22CCD"/>
    <w:rsid w:val="00E23296"/>
    <w:rsid w:val="00E239FC"/>
    <w:rsid w:val="00E23A11"/>
    <w:rsid w:val="00E23FB7"/>
    <w:rsid w:val="00E24A27"/>
    <w:rsid w:val="00E24B5C"/>
    <w:rsid w:val="00E25795"/>
    <w:rsid w:val="00E25C72"/>
    <w:rsid w:val="00E25F89"/>
    <w:rsid w:val="00E26009"/>
    <w:rsid w:val="00E26387"/>
    <w:rsid w:val="00E26B6F"/>
    <w:rsid w:val="00E272FF"/>
    <w:rsid w:val="00E274C4"/>
    <w:rsid w:val="00E307E7"/>
    <w:rsid w:val="00E30808"/>
    <w:rsid w:val="00E3117A"/>
    <w:rsid w:val="00E311C3"/>
    <w:rsid w:val="00E32D62"/>
    <w:rsid w:val="00E33601"/>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47EBE"/>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47B7"/>
    <w:rsid w:val="00E55E10"/>
    <w:rsid w:val="00E57050"/>
    <w:rsid w:val="00E5733D"/>
    <w:rsid w:val="00E57613"/>
    <w:rsid w:val="00E57EAC"/>
    <w:rsid w:val="00E60186"/>
    <w:rsid w:val="00E601C1"/>
    <w:rsid w:val="00E604EF"/>
    <w:rsid w:val="00E61CC0"/>
    <w:rsid w:val="00E6277B"/>
    <w:rsid w:val="00E62A0F"/>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05F"/>
    <w:rsid w:val="00E70658"/>
    <w:rsid w:val="00E70BC7"/>
    <w:rsid w:val="00E70F07"/>
    <w:rsid w:val="00E70FBC"/>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870C8"/>
    <w:rsid w:val="00E879E1"/>
    <w:rsid w:val="00E90279"/>
    <w:rsid w:val="00E90635"/>
    <w:rsid w:val="00E909A1"/>
    <w:rsid w:val="00E90BFF"/>
    <w:rsid w:val="00E912C1"/>
    <w:rsid w:val="00E91F04"/>
    <w:rsid w:val="00E91F35"/>
    <w:rsid w:val="00E92527"/>
    <w:rsid w:val="00E9259E"/>
    <w:rsid w:val="00E95634"/>
    <w:rsid w:val="00E959CC"/>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5BB8"/>
    <w:rsid w:val="00EA6185"/>
    <w:rsid w:val="00EA65AD"/>
    <w:rsid w:val="00EA7FCF"/>
    <w:rsid w:val="00EB0CA3"/>
    <w:rsid w:val="00EB104F"/>
    <w:rsid w:val="00EB13C1"/>
    <w:rsid w:val="00EB185A"/>
    <w:rsid w:val="00EB1B27"/>
    <w:rsid w:val="00EB1DA8"/>
    <w:rsid w:val="00EB28C3"/>
    <w:rsid w:val="00EB2D2E"/>
    <w:rsid w:val="00EB4B75"/>
    <w:rsid w:val="00EB4CFF"/>
    <w:rsid w:val="00EB53A6"/>
    <w:rsid w:val="00EB5476"/>
    <w:rsid w:val="00EB5C52"/>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0383"/>
    <w:rsid w:val="00ED162F"/>
    <w:rsid w:val="00ED26C4"/>
    <w:rsid w:val="00ED2AE0"/>
    <w:rsid w:val="00ED2E52"/>
    <w:rsid w:val="00ED3024"/>
    <w:rsid w:val="00ED31DB"/>
    <w:rsid w:val="00ED3C23"/>
    <w:rsid w:val="00ED49B0"/>
    <w:rsid w:val="00ED5634"/>
    <w:rsid w:val="00ED5FE4"/>
    <w:rsid w:val="00ED6FAD"/>
    <w:rsid w:val="00ED71C5"/>
    <w:rsid w:val="00EE16FA"/>
    <w:rsid w:val="00EE18B9"/>
    <w:rsid w:val="00EE32CE"/>
    <w:rsid w:val="00EE3C42"/>
    <w:rsid w:val="00EE3D4F"/>
    <w:rsid w:val="00EE4471"/>
    <w:rsid w:val="00EE4568"/>
    <w:rsid w:val="00EE534D"/>
    <w:rsid w:val="00EE5560"/>
    <w:rsid w:val="00EE596F"/>
    <w:rsid w:val="00EE5AD0"/>
    <w:rsid w:val="00EE60A8"/>
    <w:rsid w:val="00EE6ABC"/>
    <w:rsid w:val="00EE6F1E"/>
    <w:rsid w:val="00EE75A1"/>
    <w:rsid w:val="00EE7D82"/>
    <w:rsid w:val="00EF0348"/>
    <w:rsid w:val="00EF1BFD"/>
    <w:rsid w:val="00EF1F9C"/>
    <w:rsid w:val="00EF21E0"/>
    <w:rsid w:val="00EF25C1"/>
    <w:rsid w:val="00EF281C"/>
    <w:rsid w:val="00EF4366"/>
    <w:rsid w:val="00EF4CD6"/>
    <w:rsid w:val="00EF55A0"/>
    <w:rsid w:val="00EF5644"/>
    <w:rsid w:val="00EF63D1"/>
    <w:rsid w:val="00EF6513"/>
    <w:rsid w:val="00EF65E1"/>
    <w:rsid w:val="00EF6683"/>
    <w:rsid w:val="00EF6CAC"/>
    <w:rsid w:val="00EF7002"/>
    <w:rsid w:val="00EF712D"/>
    <w:rsid w:val="00EF769B"/>
    <w:rsid w:val="00F005DB"/>
    <w:rsid w:val="00F02651"/>
    <w:rsid w:val="00F027BA"/>
    <w:rsid w:val="00F029D8"/>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8FF"/>
    <w:rsid w:val="00F13CE9"/>
    <w:rsid w:val="00F13ECD"/>
    <w:rsid w:val="00F14D13"/>
    <w:rsid w:val="00F155CE"/>
    <w:rsid w:val="00F16750"/>
    <w:rsid w:val="00F16BF2"/>
    <w:rsid w:val="00F17EAE"/>
    <w:rsid w:val="00F20619"/>
    <w:rsid w:val="00F20E41"/>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0D8C"/>
    <w:rsid w:val="00F3125E"/>
    <w:rsid w:val="00F3137F"/>
    <w:rsid w:val="00F31B22"/>
    <w:rsid w:val="00F31B49"/>
    <w:rsid w:val="00F31FDF"/>
    <w:rsid w:val="00F322FA"/>
    <w:rsid w:val="00F3288D"/>
    <w:rsid w:val="00F32D66"/>
    <w:rsid w:val="00F32F56"/>
    <w:rsid w:val="00F33D4F"/>
    <w:rsid w:val="00F34607"/>
    <w:rsid w:val="00F34884"/>
    <w:rsid w:val="00F34C22"/>
    <w:rsid w:val="00F34CD6"/>
    <w:rsid w:val="00F35873"/>
    <w:rsid w:val="00F35920"/>
    <w:rsid w:val="00F365FB"/>
    <w:rsid w:val="00F366A5"/>
    <w:rsid w:val="00F36C5F"/>
    <w:rsid w:val="00F37259"/>
    <w:rsid w:val="00F40421"/>
    <w:rsid w:val="00F405A4"/>
    <w:rsid w:val="00F406F4"/>
    <w:rsid w:val="00F41F05"/>
    <w:rsid w:val="00F42649"/>
    <w:rsid w:val="00F433BD"/>
    <w:rsid w:val="00F43724"/>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2A5"/>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77D4A"/>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172F"/>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6821"/>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3AF4"/>
    <w:rsid w:val="00FC4668"/>
    <w:rsid w:val="00FC4729"/>
    <w:rsid w:val="00FC4A8C"/>
    <w:rsid w:val="00FC50E2"/>
    <w:rsid w:val="00FC53DB"/>
    <w:rsid w:val="00FC5ED5"/>
    <w:rsid w:val="00FC5F1C"/>
    <w:rsid w:val="00FC5FC2"/>
    <w:rsid w:val="00FC6177"/>
    <w:rsid w:val="00FC63D1"/>
    <w:rsid w:val="00FC7528"/>
    <w:rsid w:val="00FD0572"/>
    <w:rsid w:val="00FD17B6"/>
    <w:rsid w:val="00FD1A97"/>
    <w:rsid w:val="00FD2D7B"/>
    <w:rsid w:val="00FD2EE4"/>
    <w:rsid w:val="00FD3027"/>
    <w:rsid w:val="00FD3732"/>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002"/>
    <w:rsid w:val="00FE6728"/>
    <w:rsid w:val="00FE672B"/>
    <w:rsid w:val="00FE67CF"/>
    <w:rsid w:val="00FE6D20"/>
    <w:rsid w:val="00FE6FB9"/>
    <w:rsid w:val="00FE7549"/>
    <w:rsid w:val="00FE7BCC"/>
    <w:rsid w:val="00FE7CA0"/>
    <w:rsid w:val="00FF0832"/>
    <w:rsid w:val="00FF126D"/>
    <w:rsid w:val="00FF2310"/>
    <w:rsid w:val="00FF2319"/>
    <w:rsid w:val="00FF245B"/>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5"/>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basedOn w:val="DefaultParagraphFont"/>
    <w:link w:val="Heading1"/>
    <w:rsid w:val="00236AA9"/>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E337C-48DE-4481-B46B-A8F99CBC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3</cp:revision>
  <cp:lastPrinted>2007-06-18T22:08:00Z</cp:lastPrinted>
  <dcterms:created xsi:type="dcterms:W3CDTF">2021-03-15T17:16:00Z</dcterms:created>
  <dcterms:modified xsi:type="dcterms:W3CDTF">2021-03-15T17:16:00Z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