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NR_IoT_NTN_req_test_enh-Core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NR_IoT_NTN_req_test_enh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Rel-19 less than 5MHz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Specification for NTN support of 3MHz CBW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RP-253027</vt:lpwstr>
  </property>
  <property fmtid="{D5CDD505-2E9C-101B-9397-08002B2CF9AE}" pid="19" name="CrpackTitle">
    <vt:lpwstr>Corrections on NR_IoT_NTN_req_test_enh-Core</vt:lpwstr>
  </property>
  <property fmtid="{D5CDD505-2E9C-101B-9397-08002B2CF9AE}" pid="20" name="Agenda#">
    <vt:lpwstr>9.9.4.7</vt:lpwstr>
  </property>
  <property fmtid="{D5CDD505-2E9C-101B-9397-08002B2CF9AE}" pid="21" name="Source">
    <vt:lpwstr>RAN1</vt:lpwstr>
  </property>
</Properties>
</file>