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0AED7759"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#1</w:t>
      </w:r>
      <w:r w:rsidR="00AA6D50">
        <w:rPr>
          <w:bCs/>
          <w:noProof w:val="0"/>
          <w:sz w:val="24"/>
          <w:szCs w:val="24"/>
        </w:rPr>
        <w:t>08</w:t>
      </w:r>
      <w:r>
        <w:tab/>
      </w:r>
      <w:r w:rsidR="00933F54" w:rsidRPr="00933F54">
        <w:rPr>
          <w:bCs/>
          <w:noProof w:val="0"/>
          <w:sz w:val="24"/>
          <w:szCs w:val="24"/>
        </w:rPr>
        <w:t>R</w:t>
      </w:r>
      <w:r w:rsidR="00AA6D50">
        <w:rPr>
          <w:bCs/>
          <w:noProof w:val="0"/>
          <w:sz w:val="24"/>
          <w:szCs w:val="24"/>
        </w:rPr>
        <w:t>P</w:t>
      </w:r>
      <w:r w:rsidR="00933F54" w:rsidRPr="00933F54">
        <w:rPr>
          <w:bCs/>
          <w:noProof w:val="0"/>
          <w:sz w:val="24"/>
          <w:szCs w:val="24"/>
        </w:rPr>
        <w:t>-</w:t>
      </w:r>
      <w:r w:rsidR="00607A7F" w:rsidRPr="7132D16D">
        <w:rPr>
          <w:noProof w:val="0"/>
          <w:sz w:val="24"/>
          <w:szCs w:val="24"/>
        </w:rPr>
        <w:t>2</w:t>
      </w:r>
      <w:r w:rsidR="00A43F1A">
        <w:rPr>
          <w:noProof w:val="0"/>
          <w:sz w:val="24"/>
          <w:szCs w:val="24"/>
        </w:rPr>
        <w:t>5</w:t>
      </w:r>
      <w:r w:rsidR="00892FD0">
        <w:rPr>
          <w:noProof w:val="0"/>
          <w:sz w:val="24"/>
          <w:szCs w:val="24"/>
        </w:rPr>
        <w:t>1310</w:t>
      </w:r>
    </w:p>
    <w:bookmarkEnd w:id="0"/>
    <w:bookmarkEnd w:id="1"/>
    <w:p w14:paraId="3591D07B" w14:textId="4B58B2CB" w:rsidR="00607A7F" w:rsidRPr="00137C44" w:rsidRDefault="00AA6D50" w:rsidP="00607A7F">
      <w:pPr>
        <w:pStyle w:val="Header"/>
        <w:rPr>
          <w:bCs/>
          <w:noProof w:val="0"/>
          <w:sz w:val="24"/>
          <w:szCs w:val="24"/>
        </w:rPr>
      </w:pPr>
      <w:r>
        <w:rPr>
          <w:bCs/>
          <w:noProof w:val="0"/>
          <w:sz w:val="24"/>
          <w:szCs w:val="24"/>
        </w:rPr>
        <w:t>Prague</w:t>
      </w:r>
      <w:r w:rsidR="00D87529">
        <w:rPr>
          <w:bCs/>
          <w:noProof w:val="0"/>
          <w:sz w:val="24"/>
          <w:szCs w:val="24"/>
        </w:rPr>
        <w:t xml:space="preserve">, </w:t>
      </w:r>
      <w:r>
        <w:rPr>
          <w:bCs/>
          <w:noProof w:val="0"/>
          <w:sz w:val="24"/>
          <w:szCs w:val="24"/>
        </w:rPr>
        <w:t>Czech Republic</w:t>
      </w:r>
      <w:r w:rsidR="00085A2D" w:rsidRPr="00137C44">
        <w:rPr>
          <w:bCs/>
          <w:noProof w:val="0"/>
          <w:sz w:val="24"/>
          <w:szCs w:val="24"/>
        </w:rPr>
        <w:t xml:space="preserve">, </w:t>
      </w:r>
      <w:r w:rsidR="003B2549">
        <w:rPr>
          <w:bCs/>
          <w:noProof w:val="0"/>
          <w:sz w:val="24"/>
          <w:szCs w:val="24"/>
        </w:rPr>
        <w:t>9</w:t>
      </w:r>
      <w:r w:rsidR="00A43F1A" w:rsidRPr="00A43F1A">
        <w:rPr>
          <w:bCs/>
          <w:noProof w:val="0"/>
          <w:sz w:val="24"/>
          <w:szCs w:val="24"/>
          <w:vertAlign w:val="superscript"/>
        </w:rPr>
        <w:t>th</w:t>
      </w:r>
      <w:r w:rsidR="00607A7F" w:rsidRPr="00137C44">
        <w:rPr>
          <w:bCs/>
          <w:noProof w:val="0"/>
          <w:sz w:val="24"/>
          <w:szCs w:val="24"/>
        </w:rPr>
        <w:t xml:space="preserve"> – </w:t>
      </w:r>
      <w:r>
        <w:rPr>
          <w:bCs/>
          <w:noProof w:val="0"/>
          <w:sz w:val="24"/>
          <w:szCs w:val="24"/>
        </w:rPr>
        <w:t>1</w:t>
      </w:r>
      <w:r w:rsidR="003B2549">
        <w:rPr>
          <w:bCs/>
          <w:noProof w:val="0"/>
          <w:sz w:val="24"/>
          <w:szCs w:val="24"/>
        </w:rPr>
        <w:t>3</w:t>
      </w:r>
      <w:r>
        <w:rPr>
          <w:bCs/>
          <w:noProof w:val="0"/>
          <w:sz w:val="24"/>
          <w:szCs w:val="24"/>
          <w:vertAlign w:val="superscript"/>
        </w:rPr>
        <w:t>th</w:t>
      </w:r>
      <w:r w:rsidR="003B2549">
        <w:rPr>
          <w:bCs/>
          <w:noProof w:val="0"/>
          <w:sz w:val="24"/>
          <w:szCs w:val="24"/>
        </w:rPr>
        <w:t xml:space="preserve"> </w:t>
      </w:r>
      <w:proofErr w:type="gramStart"/>
      <w:r>
        <w:rPr>
          <w:bCs/>
          <w:noProof w:val="0"/>
          <w:sz w:val="24"/>
          <w:szCs w:val="24"/>
        </w:rPr>
        <w:t>June</w:t>
      </w:r>
      <w:r w:rsidR="00607A7F" w:rsidRPr="00137C44">
        <w:rPr>
          <w:bCs/>
          <w:noProof w:val="0"/>
          <w:sz w:val="24"/>
          <w:szCs w:val="24"/>
        </w:rPr>
        <w:t>,</w:t>
      </w:r>
      <w:proofErr w:type="gramEnd"/>
      <w:r w:rsidR="00607A7F" w:rsidRPr="00137C44">
        <w:rPr>
          <w:bCs/>
          <w:noProof w:val="0"/>
          <w:sz w:val="24"/>
          <w:szCs w:val="24"/>
        </w:rPr>
        <w:t xml:space="preserve"> 202</w:t>
      </w:r>
      <w:r w:rsidR="00A43F1A">
        <w:rPr>
          <w:bCs/>
          <w:noProof w:val="0"/>
          <w:sz w:val="24"/>
          <w:szCs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7DD77B4B" w:rsidR="0034111C" w:rsidRPr="00137C44" w:rsidRDefault="0034111C" w:rsidP="16512788">
      <w:pPr>
        <w:pStyle w:val="CRCoverPage"/>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AA6D50">
        <w:rPr>
          <w:rFonts w:cs="Arial"/>
          <w:b/>
          <w:bCs/>
          <w:sz w:val="24"/>
          <w:lang w:val="en-US"/>
        </w:rPr>
        <w:t>16</w:t>
      </w:r>
      <w:r w:rsidR="00892FD0">
        <w:rPr>
          <w:rFonts w:cs="Arial"/>
          <w:b/>
          <w:bCs/>
          <w:sz w:val="24"/>
          <w:lang w:val="en-US"/>
        </w:rPr>
        <w:t>.1</w:t>
      </w:r>
    </w:p>
    <w:p w14:paraId="30E02942" w14:textId="7EA79379"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6B38688A"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892FD0" w:rsidRPr="00892FD0">
        <w:rPr>
          <w:rFonts w:ascii="Arial" w:hAnsi="Arial" w:cs="Arial"/>
          <w:b/>
          <w:bCs/>
          <w:sz w:val="24"/>
          <w:lang w:val="en-US"/>
        </w:rPr>
        <w:t>Proposed inputs to 6G RAN Study Item TR 38.914</w:t>
      </w:r>
      <w:r w:rsidR="00561184">
        <w:rPr>
          <w:rFonts w:ascii="Arial" w:hAnsi="Arial" w:cs="Arial"/>
          <w:b/>
          <w:bCs/>
          <w:sz w:val="24"/>
          <w:lang w:val="en-US"/>
        </w:rPr>
        <w:t xml:space="preserve"> </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A961B1">
      <w:pPr>
        <w:pStyle w:val="Heading1"/>
        <w:numPr>
          <w:ilvl w:val="0"/>
          <w:numId w:val="25"/>
        </w:numPr>
        <w:rPr>
          <w:lang w:val="en-US"/>
        </w:rPr>
      </w:pPr>
      <w:r w:rsidRPr="00DD23B7">
        <w:rPr>
          <w:lang w:val="en-US"/>
        </w:rPr>
        <w:t>Introduction</w:t>
      </w:r>
    </w:p>
    <w:p w14:paraId="7465579A" w14:textId="7012D62B" w:rsidR="00425012" w:rsidRPr="00425012" w:rsidRDefault="00C833E7" w:rsidP="00425012">
      <w:pPr>
        <w:rPr>
          <w:lang w:val="en-US"/>
        </w:rPr>
      </w:pPr>
      <w:bookmarkStart w:id="2" w:name="_Hlk510705081"/>
      <w:r w:rsidRPr="00C833E7">
        <w:rPr>
          <w:lang w:val="en-US"/>
        </w:rPr>
        <w:t xml:space="preserve">This contribution </w:t>
      </w:r>
      <w:r w:rsidR="00A50D5C">
        <w:rPr>
          <w:lang w:val="en-US"/>
        </w:rPr>
        <w:t>proposed requirements and corresponding text proposals for the 6G Scenarios &amp; Requirements SI TR</w:t>
      </w:r>
      <w:r w:rsidRPr="00C833E7">
        <w:rPr>
          <w:lang w:val="en-US"/>
        </w:rPr>
        <w:t>.</w:t>
      </w:r>
    </w:p>
    <w:bookmarkEnd w:id="2"/>
    <w:p w14:paraId="2EC8B964" w14:textId="6057EC41" w:rsidR="004373AD" w:rsidRDefault="00C833E7" w:rsidP="008A635A">
      <w:pPr>
        <w:pStyle w:val="Heading1"/>
        <w:numPr>
          <w:ilvl w:val="0"/>
          <w:numId w:val="25"/>
        </w:numPr>
        <w:rPr>
          <w:lang w:val="en-US"/>
        </w:rPr>
      </w:pPr>
      <w:r>
        <w:rPr>
          <w:lang w:val="en-US"/>
        </w:rPr>
        <w:t>Discussion</w:t>
      </w:r>
    </w:p>
    <w:p w14:paraId="54701AF9" w14:textId="5EA21B75" w:rsidR="00E84B80" w:rsidRDefault="00E84B80" w:rsidP="00E84B80">
      <w:pPr>
        <w:pStyle w:val="Heading2"/>
        <w:numPr>
          <w:ilvl w:val="1"/>
          <w:numId w:val="25"/>
        </w:numPr>
        <w:rPr>
          <w:lang w:val="en-US"/>
        </w:rPr>
      </w:pPr>
      <w:r>
        <w:rPr>
          <w:lang w:val="en-US"/>
        </w:rPr>
        <w:t>Spectral efficiency</w:t>
      </w:r>
    </w:p>
    <w:p w14:paraId="0A17FFC1" w14:textId="34214460" w:rsidR="00901F91" w:rsidRDefault="00901F91" w:rsidP="008A635A">
      <w:pPr>
        <w:rPr>
          <w:lang w:val="en-US"/>
        </w:rPr>
      </w:pPr>
      <w:r>
        <w:rPr>
          <w:lang w:val="en-US"/>
        </w:rPr>
        <w:t>The 6G</w:t>
      </w:r>
      <w:r w:rsidR="00892FD0">
        <w:rPr>
          <w:lang w:val="en-US"/>
        </w:rPr>
        <w:t xml:space="preserve"> RAN Scenarios and Requirements</w:t>
      </w:r>
      <w:r>
        <w:rPr>
          <w:lang w:val="en-US"/>
        </w:rPr>
        <w:t xml:space="preserve"> SID </w:t>
      </w:r>
      <w:r w:rsidR="00892FD0">
        <w:rPr>
          <w:lang w:val="en-US"/>
        </w:rPr>
        <w:t xml:space="preserve">in [1] </w:t>
      </w:r>
      <w:r>
        <w:rPr>
          <w:lang w:val="en-US"/>
        </w:rPr>
        <w:t>states an objective for “enhanced spectral efficiency”.</w:t>
      </w:r>
    </w:p>
    <w:p w14:paraId="4D06DDA7" w14:textId="1B7C0796" w:rsidR="002A31DA" w:rsidRDefault="00E84B80" w:rsidP="008A635A">
      <w:pPr>
        <w:rPr>
          <w:lang w:val="en-US"/>
        </w:rPr>
      </w:pPr>
      <w:r>
        <w:rPr>
          <w:lang w:val="en-US"/>
        </w:rPr>
        <w:t xml:space="preserve">Spectral efficiency </w:t>
      </w:r>
      <w:r w:rsidR="00770843">
        <w:rPr>
          <w:lang w:val="en-US"/>
        </w:rPr>
        <w:t xml:space="preserve">targets for </w:t>
      </w:r>
      <w:r w:rsidR="00DF4227">
        <w:rPr>
          <w:lang w:val="en-US"/>
        </w:rPr>
        <w:t>IMT2030</w:t>
      </w:r>
      <w:r w:rsidR="00770843">
        <w:rPr>
          <w:lang w:val="en-US"/>
        </w:rPr>
        <w:t xml:space="preserve"> will cover </w:t>
      </w:r>
      <w:r w:rsidR="0032506E">
        <w:rPr>
          <w:lang w:val="en-US"/>
        </w:rPr>
        <w:t>existing and new bands</w:t>
      </w:r>
      <w:r w:rsidR="00FD39E8">
        <w:rPr>
          <w:lang w:val="en-US"/>
        </w:rPr>
        <w:t>.</w:t>
      </w:r>
      <w:r w:rsidR="002A31DA">
        <w:rPr>
          <w:lang w:val="en-US"/>
        </w:rPr>
        <w:t xml:space="preserve"> </w:t>
      </w:r>
      <w:r w:rsidR="00057F20">
        <w:rPr>
          <w:lang w:val="en-US"/>
        </w:rPr>
        <w:t>MNO feedback suggests that focus</w:t>
      </w:r>
      <w:r w:rsidR="002A31DA">
        <w:rPr>
          <w:lang w:val="en-US"/>
        </w:rPr>
        <w:t xml:space="preserve"> on </w:t>
      </w:r>
      <w:r w:rsidR="00DF4227">
        <w:rPr>
          <w:lang w:val="en-US"/>
        </w:rPr>
        <w:t>A</w:t>
      </w:r>
      <w:r w:rsidR="002A31DA">
        <w:rPr>
          <w:lang w:val="en-US"/>
        </w:rPr>
        <w:t>verage and 5%ile spectral efficiency</w:t>
      </w:r>
      <w:r w:rsidR="00057F20">
        <w:rPr>
          <w:lang w:val="en-US"/>
        </w:rPr>
        <w:t xml:space="preserve"> is more important than improved peak spectral efficiency</w:t>
      </w:r>
      <w:r w:rsidR="002A31DA">
        <w:rPr>
          <w:lang w:val="en-US"/>
        </w:rPr>
        <w:t>.</w:t>
      </w:r>
      <w:r w:rsidR="00770843">
        <w:rPr>
          <w:lang w:val="en-US"/>
        </w:rPr>
        <w:t xml:space="preserve"> This should be highlighted by 3GPP.</w:t>
      </w:r>
    </w:p>
    <w:p w14:paraId="768DB54B" w14:textId="4A996E07" w:rsidR="00770843" w:rsidRDefault="00FD39E8" w:rsidP="008A635A">
      <w:pPr>
        <w:rPr>
          <w:lang w:val="en-US"/>
        </w:rPr>
      </w:pPr>
      <w:r>
        <w:rPr>
          <w:lang w:val="en-US"/>
        </w:rPr>
        <w:t xml:space="preserve">We </w:t>
      </w:r>
      <w:r w:rsidR="002A31DA">
        <w:rPr>
          <w:lang w:val="en-US"/>
        </w:rPr>
        <w:t>believe</w:t>
      </w:r>
      <w:r>
        <w:rPr>
          <w:lang w:val="en-US"/>
        </w:rPr>
        <w:t xml:space="preserve"> that </w:t>
      </w:r>
      <w:r w:rsidR="002A31DA">
        <w:rPr>
          <w:lang w:val="en-US"/>
        </w:rPr>
        <w:t xml:space="preserve">the covered ITU-R scenarios </w:t>
      </w:r>
      <w:r w:rsidR="00901F91">
        <w:rPr>
          <w:lang w:val="en-US"/>
        </w:rPr>
        <w:t xml:space="preserve">covered </w:t>
      </w:r>
      <w:r w:rsidR="002A31DA">
        <w:rPr>
          <w:lang w:val="en-US"/>
        </w:rPr>
        <w:t>would</w:t>
      </w:r>
      <w:r>
        <w:rPr>
          <w:lang w:val="en-US"/>
        </w:rPr>
        <w:t xml:space="preserve"> be </w:t>
      </w:r>
      <w:r w:rsidR="00901F91">
        <w:rPr>
          <w:lang w:val="en-US"/>
        </w:rPr>
        <w:t>broad</w:t>
      </w:r>
      <w:r>
        <w:rPr>
          <w:lang w:val="en-US"/>
        </w:rPr>
        <w:t xml:space="preserve"> enough to cover improvements in all scenarios. </w:t>
      </w:r>
      <w:r w:rsidR="00901F91">
        <w:rPr>
          <w:lang w:val="en-US"/>
        </w:rPr>
        <w:t>However, we are open</w:t>
      </w:r>
      <w:r>
        <w:rPr>
          <w:lang w:val="en-US"/>
        </w:rPr>
        <w:t xml:space="preserve"> to also consider 3GPP evaluation for relevant bands in Suburban scenario, as requested by some MNOs</w:t>
      </w:r>
      <w:r w:rsidR="00E84B80">
        <w:rPr>
          <w:lang w:val="en-US"/>
        </w:rPr>
        <w:t>.</w:t>
      </w:r>
    </w:p>
    <w:p w14:paraId="5D389E6B" w14:textId="36A02968" w:rsidR="00057F20" w:rsidRDefault="00770843" w:rsidP="008A635A">
      <w:pPr>
        <w:rPr>
          <w:lang w:val="en-US"/>
        </w:rPr>
      </w:pPr>
      <w:r>
        <w:rPr>
          <w:lang w:val="en-US"/>
        </w:rPr>
        <w:t>Spectral efficiency will clearly depend on number of antennas at device and Base Station</w:t>
      </w:r>
      <w:r w:rsidR="003B566A">
        <w:rPr>
          <w:lang w:val="en-US"/>
        </w:rPr>
        <w:t xml:space="preserve">. Typical FWA/CPE may have different targets to typical handheld devices, and </w:t>
      </w:r>
      <w:r>
        <w:rPr>
          <w:lang w:val="en-US"/>
        </w:rPr>
        <w:t xml:space="preserve">some graceful degradation </w:t>
      </w:r>
      <w:r w:rsidR="003B566A">
        <w:rPr>
          <w:lang w:val="en-US"/>
        </w:rPr>
        <w:t xml:space="preserve">in performance </w:t>
      </w:r>
      <w:r>
        <w:rPr>
          <w:lang w:val="en-US"/>
        </w:rPr>
        <w:t xml:space="preserve">would be expected for </w:t>
      </w:r>
      <w:r w:rsidR="0011353B">
        <w:rPr>
          <w:lang w:val="en-US"/>
        </w:rPr>
        <w:t xml:space="preserve">devices with </w:t>
      </w:r>
      <w:r>
        <w:rPr>
          <w:lang w:val="en-US"/>
        </w:rPr>
        <w:t xml:space="preserve">lower Tx/Rx antenna capability </w:t>
      </w:r>
      <w:proofErr w:type="gramStart"/>
      <w:r w:rsidR="003B566A">
        <w:rPr>
          <w:lang w:val="en-US"/>
        </w:rPr>
        <w:t>e.g.</w:t>
      </w:r>
      <w:proofErr w:type="gramEnd"/>
      <w:r w:rsidR="003B566A">
        <w:rPr>
          <w:lang w:val="en-US"/>
        </w:rPr>
        <w:t xml:space="preserve"> </w:t>
      </w:r>
      <w:r>
        <w:rPr>
          <w:lang w:val="en-US"/>
        </w:rPr>
        <w:t>smaller form factor devices.</w:t>
      </w:r>
      <w:r w:rsidR="00E84B80">
        <w:rPr>
          <w:lang w:val="en-US"/>
        </w:rPr>
        <w:t xml:space="preserve"> </w:t>
      </w:r>
    </w:p>
    <w:p w14:paraId="1253695A" w14:textId="5202DB7D" w:rsidR="00313B8E" w:rsidRDefault="00901F91" w:rsidP="00313B8E">
      <w:pPr>
        <w:spacing w:after="0"/>
        <w:rPr>
          <w:b/>
          <w:bCs/>
          <w:lang w:val="en-US"/>
        </w:rPr>
      </w:pPr>
      <w:r w:rsidRPr="008C5689">
        <w:rPr>
          <w:b/>
          <w:bCs/>
          <w:u w:val="single"/>
          <w:lang w:val="en-US"/>
        </w:rPr>
        <w:t>Proposal</w:t>
      </w:r>
      <w:r w:rsidR="004F44C4">
        <w:rPr>
          <w:b/>
          <w:bCs/>
          <w:u w:val="single"/>
          <w:lang w:val="en-US"/>
        </w:rPr>
        <w:t xml:space="preserve"> 1</w:t>
      </w:r>
      <w:r w:rsidRPr="008C5689">
        <w:rPr>
          <w:b/>
          <w:bCs/>
          <w:lang w:val="en-US"/>
        </w:rPr>
        <w:t xml:space="preserve">: </w:t>
      </w:r>
      <w:r w:rsidR="009E52E6">
        <w:rPr>
          <w:b/>
          <w:bCs/>
          <w:lang w:val="en-US"/>
        </w:rPr>
        <w:t>The following TP is proposed:</w:t>
      </w:r>
    </w:p>
    <w:p w14:paraId="36BD20F4" w14:textId="221238F1" w:rsidR="00313B8E" w:rsidRPr="009E52E6" w:rsidRDefault="009E52E6" w:rsidP="009E52E6">
      <w:pPr>
        <w:rPr>
          <w:b/>
          <w:bCs/>
          <w:lang w:val="en-US"/>
        </w:rPr>
      </w:pPr>
      <w:r>
        <w:rPr>
          <w:b/>
          <w:bCs/>
          <w:lang w:val="en-US"/>
        </w:rPr>
        <w:t>“</w:t>
      </w:r>
      <w:r w:rsidRPr="009E52E6">
        <w:rPr>
          <w:b/>
          <w:bCs/>
          <w:lang w:val="en-US"/>
        </w:rPr>
        <w:t>6G shall t</w:t>
      </w:r>
      <w:r w:rsidR="008C5689" w:rsidRPr="009E52E6">
        <w:rPr>
          <w:b/>
          <w:bCs/>
          <w:lang w:val="en-US"/>
        </w:rPr>
        <w:t xml:space="preserve">arget spectral efficiency improvements in all </w:t>
      </w:r>
      <w:r w:rsidR="0032506E">
        <w:rPr>
          <w:b/>
          <w:bCs/>
          <w:lang w:val="en-US"/>
        </w:rPr>
        <w:t>targeted existing and new spectrum</w:t>
      </w:r>
      <w:r w:rsidR="008C5689" w:rsidRPr="009E52E6">
        <w:rPr>
          <w:b/>
          <w:bCs/>
          <w:lang w:val="en-US"/>
        </w:rPr>
        <w:t xml:space="preserve">, with particular focus on </w:t>
      </w:r>
      <w:r w:rsidR="00313B8E" w:rsidRPr="009E52E6">
        <w:rPr>
          <w:b/>
          <w:bCs/>
          <w:lang w:val="en-US"/>
        </w:rPr>
        <w:t xml:space="preserve">improving the </w:t>
      </w:r>
      <w:r w:rsidR="008C5689" w:rsidRPr="009E52E6">
        <w:rPr>
          <w:b/>
          <w:bCs/>
          <w:lang w:val="en-US"/>
        </w:rPr>
        <w:t>average and 5%ile</w:t>
      </w:r>
      <w:r w:rsidR="00313B8E" w:rsidRPr="009E52E6">
        <w:rPr>
          <w:b/>
          <w:bCs/>
          <w:lang w:val="en-US"/>
        </w:rPr>
        <w:t xml:space="preserve"> performance in </w:t>
      </w:r>
      <w:r w:rsidR="00425B75">
        <w:rPr>
          <w:b/>
          <w:bCs/>
          <w:lang w:val="en-US"/>
        </w:rPr>
        <w:t xml:space="preserve">accordance with IMT-2030 targets and deployment scenarios </w:t>
      </w:r>
      <w:r w:rsidRPr="009E52E6">
        <w:rPr>
          <w:b/>
          <w:bCs/>
          <w:lang w:val="en-US"/>
        </w:rPr>
        <w:t xml:space="preserve">[TBD: </w:t>
      </w:r>
      <w:r w:rsidR="00425B75">
        <w:rPr>
          <w:b/>
          <w:bCs/>
          <w:lang w:val="en-US"/>
        </w:rPr>
        <w:t>and additionally</w:t>
      </w:r>
      <w:r w:rsidRPr="009E52E6">
        <w:rPr>
          <w:b/>
          <w:bCs/>
          <w:lang w:val="en-US"/>
        </w:rPr>
        <w:t xml:space="preserve"> </w:t>
      </w:r>
      <w:r w:rsidR="00425B75">
        <w:rPr>
          <w:b/>
          <w:bCs/>
          <w:lang w:val="en-US"/>
        </w:rPr>
        <w:t>S</w:t>
      </w:r>
      <w:r w:rsidRPr="009E52E6">
        <w:rPr>
          <w:b/>
          <w:bCs/>
          <w:lang w:val="en-US"/>
        </w:rPr>
        <w:t xml:space="preserve">uburban scenario]. </w:t>
      </w:r>
      <w:r>
        <w:rPr>
          <w:b/>
          <w:bCs/>
          <w:lang w:val="en-US"/>
        </w:rPr>
        <w:t>‘</w:t>
      </w:r>
      <w:r w:rsidRPr="009E52E6">
        <w:rPr>
          <w:b/>
          <w:bCs/>
          <w:lang w:val="en-US"/>
        </w:rPr>
        <w:t>Typically expected</w:t>
      </w:r>
      <w:r>
        <w:rPr>
          <w:b/>
          <w:bCs/>
          <w:lang w:val="en-US"/>
        </w:rPr>
        <w:t>’</w:t>
      </w:r>
      <w:r w:rsidRPr="009E52E6">
        <w:rPr>
          <w:b/>
          <w:bCs/>
          <w:lang w:val="en-US"/>
        </w:rPr>
        <w:t xml:space="preserve"> </w:t>
      </w:r>
      <w:r w:rsidR="00FA3C57" w:rsidRPr="009E52E6">
        <w:rPr>
          <w:b/>
          <w:bCs/>
          <w:lang w:val="en-US"/>
        </w:rPr>
        <w:t>BS and UE antenna capabilit</w:t>
      </w:r>
      <w:r w:rsidRPr="009E52E6">
        <w:rPr>
          <w:b/>
          <w:bCs/>
          <w:lang w:val="en-US"/>
        </w:rPr>
        <w:t>ies for the corresponding frequency ba</w:t>
      </w:r>
      <w:r w:rsidR="00DE32B4">
        <w:rPr>
          <w:b/>
          <w:bCs/>
          <w:lang w:val="en-US"/>
        </w:rPr>
        <w:t>n</w:t>
      </w:r>
      <w:r w:rsidRPr="009E52E6">
        <w:rPr>
          <w:b/>
          <w:bCs/>
          <w:lang w:val="en-US"/>
        </w:rPr>
        <w:t>d and deployment scenario shall be evaluated</w:t>
      </w:r>
      <w:r w:rsidR="003B566A">
        <w:rPr>
          <w:b/>
          <w:bCs/>
          <w:lang w:val="en-US"/>
        </w:rPr>
        <w:t xml:space="preserve">, and at least handheld and FWA/CPE </w:t>
      </w:r>
      <w:r w:rsidR="0011353B">
        <w:rPr>
          <w:b/>
          <w:bCs/>
          <w:lang w:val="en-US"/>
        </w:rPr>
        <w:t>device</w:t>
      </w:r>
      <w:r w:rsidR="003B566A">
        <w:rPr>
          <w:b/>
          <w:bCs/>
          <w:lang w:val="en-US"/>
        </w:rPr>
        <w:t xml:space="preserve"> types should be evaluated</w:t>
      </w:r>
      <w:r w:rsidR="008C5689" w:rsidRPr="009E52E6">
        <w:rPr>
          <w:b/>
          <w:bCs/>
          <w:lang w:val="en-US"/>
        </w:rPr>
        <w:t>.</w:t>
      </w:r>
      <w:r w:rsidRPr="009E52E6">
        <w:rPr>
          <w:b/>
          <w:bCs/>
          <w:lang w:val="en-US"/>
        </w:rPr>
        <w:t>”</w:t>
      </w:r>
      <w:r w:rsidR="008C5689" w:rsidRPr="009E52E6">
        <w:rPr>
          <w:b/>
          <w:bCs/>
          <w:lang w:val="en-US"/>
        </w:rPr>
        <w:t xml:space="preserve"> </w:t>
      </w:r>
    </w:p>
    <w:p w14:paraId="6A0EE0DC" w14:textId="1BEA52CF" w:rsidR="00057F20" w:rsidRDefault="00057F20" w:rsidP="00057F20">
      <w:pPr>
        <w:pStyle w:val="Heading2"/>
        <w:numPr>
          <w:ilvl w:val="1"/>
          <w:numId w:val="25"/>
        </w:numPr>
        <w:rPr>
          <w:lang w:val="en-US"/>
        </w:rPr>
      </w:pPr>
      <w:r>
        <w:rPr>
          <w:lang w:val="en-US"/>
        </w:rPr>
        <w:t>Capacity</w:t>
      </w:r>
    </w:p>
    <w:p w14:paraId="55ACEB4B" w14:textId="0C97DC6E" w:rsidR="00FD39E8" w:rsidRDefault="00057F20" w:rsidP="008A635A">
      <w:pPr>
        <w:rPr>
          <w:lang w:val="en-US"/>
        </w:rPr>
      </w:pPr>
      <w:r>
        <w:rPr>
          <w:lang w:val="en-US"/>
        </w:rPr>
        <w:t xml:space="preserve">We believe that coverage from </w:t>
      </w:r>
      <w:r w:rsidR="00DF4227">
        <w:rPr>
          <w:lang w:val="en-US"/>
        </w:rPr>
        <w:t>IMT-2030</w:t>
      </w:r>
      <w:r>
        <w:rPr>
          <w:lang w:val="en-US"/>
        </w:rPr>
        <w:t xml:space="preserve"> TPRs for Spectral Efficiency, Area Traffic Capacity and Composite TPR for Immersive Communication should be sufficient to ensure focus on both generic and latency-bound capacity requirements</w:t>
      </w:r>
      <w:r w:rsidR="002F356D">
        <w:rPr>
          <w:lang w:val="en-US"/>
        </w:rPr>
        <w:t>, where latency</w:t>
      </w:r>
      <w:r w:rsidR="005E3C93">
        <w:rPr>
          <w:lang w:val="en-US"/>
        </w:rPr>
        <w:t>-</w:t>
      </w:r>
      <w:r w:rsidR="002F356D">
        <w:rPr>
          <w:lang w:val="en-US"/>
        </w:rPr>
        <w:t>bound capacity will be important for Immersive Communication traffic profiles.</w:t>
      </w:r>
    </w:p>
    <w:p w14:paraId="61E12378" w14:textId="0980C999" w:rsidR="005E3C93" w:rsidRDefault="005E3C93" w:rsidP="008A635A">
      <w:pPr>
        <w:rPr>
          <w:lang w:val="en-US"/>
        </w:rPr>
      </w:pPr>
      <w:r w:rsidRPr="005E3C93">
        <w:rPr>
          <w:b/>
          <w:bCs/>
          <w:u w:val="single"/>
          <w:lang w:val="en-US"/>
        </w:rPr>
        <w:t>Proposal</w:t>
      </w:r>
      <w:r w:rsidR="004F44C4">
        <w:rPr>
          <w:b/>
          <w:bCs/>
          <w:u w:val="single"/>
          <w:lang w:val="en-US"/>
        </w:rPr>
        <w:t xml:space="preserve"> 2</w:t>
      </w:r>
      <w:r w:rsidRPr="005E3C93">
        <w:rPr>
          <w:b/>
          <w:bCs/>
          <w:lang w:val="en-US"/>
        </w:rPr>
        <w:t xml:space="preserve">: </w:t>
      </w:r>
      <w:r w:rsidR="00604956">
        <w:rPr>
          <w:b/>
          <w:bCs/>
          <w:lang w:val="en-US"/>
        </w:rPr>
        <w:t xml:space="preserve">Reference </w:t>
      </w:r>
      <w:r w:rsidRPr="005E3C93">
        <w:rPr>
          <w:b/>
          <w:bCs/>
          <w:lang w:val="en-US"/>
        </w:rPr>
        <w:t xml:space="preserve">IMT-2030 TPRs </w:t>
      </w:r>
      <w:r w:rsidR="00147693">
        <w:rPr>
          <w:b/>
          <w:bCs/>
          <w:lang w:val="en-US"/>
        </w:rPr>
        <w:t xml:space="preserve">and target values </w:t>
      </w:r>
      <w:r w:rsidR="00604956">
        <w:rPr>
          <w:b/>
          <w:bCs/>
          <w:lang w:val="en-US"/>
        </w:rPr>
        <w:t xml:space="preserve">for </w:t>
      </w:r>
      <w:r w:rsidR="00604956" w:rsidRPr="00604956">
        <w:rPr>
          <w:b/>
          <w:bCs/>
          <w:lang w:val="en-US"/>
        </w:rPr>
        <w:t xml:space="preserve">Spectral Efficiency, Area Traffic Capacity </w:t>
      </w:r>
      <w:r w:rsidR="005016D8">
        <w:rPr>
          <w:b/>
          <w:bCs/>
          <w:lang w:val="en-US"/>
        </w:rPr>
        <w:t xml:space="preserve">for generic capacity requirements, </w:t>
      </w:r>
      <w:r w:rsidR="00604956" w:rsidRPr="00604956">
        <w:rPr>
          <w:b/>
          <w:bCs/>
          <w:lang w:val="en-US"/>
        </w:rPr>
        <w:t xml:space="preserve">and Composite TPR for Immersive Communication </w:t>
      </w:r>
      <w:r w:rsidR="005016D8">
        <w:rPr>
          <w:b/>
          <w:bCs/>
          <w:lang w:val="en-US"/>
        </w:rPr>
        <w:t>for</w:t>
      </w:r>
      <w:r w:rsidRPr="005E3C93">
        <w:rPr>
          <w:b/>
          <w:bCs/>
          <w:lang w:val="en-US"/>
        </w:rPr>
        <w:t xml:space="preserve"> latency-bound system </w:t>
      </w:r>
      <w:r w:rsidR="00E77E56">
        <w:rPr>
          <w:b/>
          <w:bCs/>
          <w:lang w:val="en-US"/>
        </w:rPr>
        <w:t>C</w:t>
      </w:r>
      <w:r w:rsidRPr="005E3C93">
        <w:rPr>
          <w:b/>
          <w:bCs/>
          <w:lang w:val="en-US"/>
        </w:rPr>
        <w:t>apacity</w:t>
      </w:r>
      <w:r w:rsidR="00604956">
        <w:rPr>
          <w:b/>
          <w:bCs/>
          <w:lang w:val="en-US"/>
        </w:rPr>
        <w:t xml:space="preserve"> requirements</w:t>
      </w:r>
      <w:r w:rsidR="00147693">
        <w:rPr>
          <w:b/>
          <w:bCs/>
          <w:lang w:val="en-US"/>
        </w:rPr>
        <w:t>.</w:t>
      </w:r>
      <w:r w:rsidR="003B566A">
        <w:rPr>
          <w:b/>
          <w:bCs/>
          <w:lang w:val="en-US"/>
        </w:rPr>
        <w:t xml:space="preserve"> 3GPP should evaluate performance for handheld, CPE/FWA and </w:t>
      </w:r>
      <w:r w:rsidR="0011353B">
        <w:rPr>
          <w:b/>
          <w:bCs/>
          <w:lang w:val="en-US"/>
        </w:rPr>
        <w:t>W</w:t>
      </w:r>
      <w:r w:rsidR="003B566A">
        <w:rPr>
          <w:b/>
          <w:bCs/>
          <w:lang w:val="en-US"/>
        </w:rPr>
        <w:t>earable device types.</w:t>
      </w:r>
    </w:p>
    <w:p w14:paraId="0945D7D7" w14:textId="7D9B9EDE" w:rsidR="002F356D" w:rsidRDefault="002F356D" w:rsidP="002F356D">
      <w:pPr>
        <w:pStyle w:val="Heading2"/>
        <w:numPr>
          <w:ilvl w:val="1"/>
          <w:numId w:val="25"/>
        </w:numPr>
        <w:rPr>
          <w:lang w:val="en-US"/>
        </w:rPr>
      </w:pPr>
      <w:r>
        <w:rPr>
          <w:lang w:val="en-US"/>
        </w:rPr>
        <w:t>Coverage</w:t>
      </w:r>
    </w:p>
    <w:p w14:paraId="545F10B6" w14:textId="227350B1" w:rsidR="00F0497D" w:rsidRDefault="002F356D" w:rsidP="008A635A">
      <w:pPr>
        <w:rPr>
          <w:rFonts w:eastAsia="DengXian"/>
          <w:bCs/>
          <w:iCs/>
        </w:rPr>
      </w:pPr>
      <w:r>
        <w:rPr>
          <w:lang w:val="en-US"/>
        </w:rPr>
        <w:t>6G SID requires “</w:t>
      </w:r>
      <w:r>
        <w:rPr>
          <w:rFonts w:eastAsia="DengXian"/>
          <w:bCs/>
          <w:iCs/>
        </w:rPr>
        <w:t>Enhanced overall coverage, focus on cell-edge performance and UL coverage”</w:t>
      </w:r>
      <w:r w:rsidR="00F0497D">
        <w:rPr>
          <w:rFonts w:eastAsia="DengXian"/>
          <w:bCs/>
          <w:iCs/>
        </w:rPr>
        <w:t xml:space="preserve"> and “</w:t>
      </w:r>
      <w:r w:rsidR="00F0497D" w:rsidRPr="00F0497D">
        <w:rPr>
          <w:rFonts w:eastAsia="DengXian"/>
          <w:bCs/>
          <w:iCs/>
        </w:rPr>
        <w:t>Re-use of existing 5G mid-band (~3.5GHz) site grid for 6G deployments in at least around 7 GHz and targeting comparable coverage to 5G mid-band</w:t>
      </w:r>
      <w:r w:rsidR="00F0497D">
        <w:rPr>
          <w:rFonts w:eastAsia="DengXian"/>
          <w:bCs/>
          <w:iCs/>
        </w:rPr>
        <w:t>”.</w:t>
      </w:r>
    </w:p>
    <w:p w14:paraId="36EFF75C" w14:textId="75118066" w:rsidR="00F0497D" w:rsidRDefault="00F0497D" w:rsidP="008A635A">
      <w:pPr>
        <w:rPr>
          <w:rFonts w:eastAsia="DengXian"/>
          <w:bCs/>
          <w:iCs/>
        </w:rPr>
      </w:pPr>
      <w:r>
        <w:rPr>
          <w:rFonts w:eastAsia="DengXian"/>
          <w:bCs/>
          <w:iCs/>
        </w:rPr>
        <w:t>5%-</w:t>
      </w:r>
      <w:proofErr w:type="spellStart"/>
      <w:r>
        <w:rPr>
          <w:rFonts w:eastAsia="DengXian"/>
          <w:bCs/>
          <w:iCs/>
        </w:rPr>
        <w:t>ile</w:t>
      </w:r>
      <w:proofErr w:type="spellEnd"/>
      <w:r>
        <w:rPr>
          <w:rFonts w:eastAsia="DengXian"/>
          <w:bCs/>
          <w:iCs/>
        </w:rPr>
        <w:t xml:space="preserve"> spectral efficiency and “User data rate” </w:t>
      </w:r>
      <w:r w:rsidR="00DF4227">
        <w:rPr>
          <w:rFonts w:eastAsia="DengXian"/>
          <w:bCs/>
          <w:iCs/>
        </w:rPr>
        <w:t>IMT-2030</w:t>
      </w:r>
      <w:r>
        <w:rPr>
          <w:rFonts w:eastAsia="DengXian"/>
          <w:bCs/>
          <w:iCs/>
        </w:rPr>
        <w:t xml:space="preserve"> TPR should help to characterise the level of improvement achievable in cell edge performance. However, more detailed deployment assumptions on the 7GHz deployment reusing the 5G mid band site grid may be required.</w:t>
      </w:r>
    </w:p>
    <w:p w14:paraId="57A5CFC2" w14:textId="16EA8A8A" w:rsidR="006F1005" w:rsidRDefault="00F0497D" w:rsidP="008A635A">
      <w:pPr>
        <w:rPr>
          <w:rFonts w:eastAsia="DengXian"/>
          <w:bCs/>
          <w:iCs/>
        </w:rPr>
      </w:pPr>
      <w:r>
        <w:rPr>
          <w:rFonts w:eastAsia="DengXian"/>
          <w:bCs/>
          <w:iCs/>
        </w:rPr>
        <w:lastRenderedPageBreak/>
        <w:t>In relation to “enhanced overall coverage”</w:t>
      </w:r>
      <w:r w:rsidR="006F1005">
        <w:rPr>
          <w:rFonts w:eastAsia="DengXian"/>
          <w:bCs/>
          <w:iCs/>
        </w:rPr>
        <w:t>, w</w:t>
      </w:r>
      <w:r>
        <w:rPr>
          <w:rFonts w:eastAsia="DengXian"/>
          <w:bCs/>
          <w:iCs/>
        </w:rPr>
        <w:t xml:space="preserve">e believe an important enabler for 6G would be in improving baseline coverage availability, </w:t>
      </w:r>
      <w:proofErr w:type="gramStart"/>
      <w:r>
        <w:rPr>
          <w:rFonts w:eastAsia="DengXian"/>
          <w:bCs/>
          <w:iCs/>
        </w:rPr>
        <w:t>i.e.</w:t>
      </w:r>
      <w:proofErr w:type="gramEnd"/>
      <w:r>
        <w:rPr>
          <w:rFonts w:eastAsia="DengXian"/>
          <w:bCs/>
          <w:iCs/>
        </w:rPr>
        <w:t xml:space="preserve"> enable coverage which legacy generations with the same site grid are not able to. </w:t>
      </w:r>
      <w:r w:rsidR="006F1005">
        <w:rPr>
          <w:rFonts w:eastAsia="DengXian"/>
          <w:bCs/>
          <w:iCs/>
        </w:rPr>
        <w:t xml:space="preserve">This should be applicable to extended TN coverage and complemented by a strong NTN baseline coverage performance. </w:t>
      </w:r>
    </w:p>
    <w:p w14:paraId="143F7795" w14:textId="2B7479A7" w:rsidR="006F1005" w:rsidRDefault="00B34D69" w:rsidP="008A635A">
      <w:pPr>
        <w:rPr>
          <w:rFonts w:eastAsia="DengXian"/>
          <w:bCs/>
          <w:iCs/>
        </w:rPr>
      </w:pPr>
      <w:r>
        <w:rPr>
          <w:rFonts w:eastAsia="DengXian"/>
          <w:bCs/>
          <w:iCs/>
        </w:rPr>
        <w:t>Extended TN coverage is targeted for different bands, but more extreme on baseline coverage layer may be targeted on the coverage layer.</w:t>
      </w:r>
    </w:p>
    <w:p w14:paraId="734FEF3B" w14:textId="45603CFB" w:rsidR="00E77E56" w:rsidRPr="009650AD" w:rsidRDefault="00DF4227" w:rsidP="008A635A">
      <w:pPr>
        <w:rPr>
          <w:b/>
          <w:bCs/>
          <w:lang w:val="en-US"/>
        </w:rPr>
      </w:pPr>
      <w:r w:rsidRPr="009650AD">
        <w:rPr>
          <w:b/>
          <w:bCs/>
          <w:u w:val="single"/>
          <w:lang w:val="en-US"/>
        </w:rPr>
        <w:t>Propos</w:t>
      </w:r>
      <w:r w:rsidR="009E52E6" w:rsidRPr="009650AD">
        <w:rPr>
          <w:b/>
          <w:bCs/>
          <w:u w:val="single"/>
          <w:lang w:val="en-US"/>
        </w:rPr>
        <w:t>al</w:t>
      </w:r>
      <w:r w:rsidR="004F44C4">
        <w:rPr>
          <w:b/>
          <w:bCs/>
          <w:u w:val="single"/>
          <w:lang w:val="en-US"/>
        </w:rPr>
        <w:t xml:space="preserve"> 3</w:t>
      </w:r>
      <w:r w:rsidRPr="009650AD">
        <w:rPr>
          <w:b/>
          <w:bCs/>
          <w:lang w:val="en-US"/>
        </w:rPr>
        <w:t xml:space="preserve">: </w:t>
      </w:r>
      <w:r w:rsidR="00E77E56" w:rsidRPr="009650AD">
        <w:rPr>
          <w:b/>
          <w:bCs/>
          <w:lang w:val="en-US"/>
        </w:rPr>
        <w:t>Agree the following TP:</w:t>
      </w:r>
      <w:r w:rsidR="00563A2F">
        <w:rPr>
          <w:b/>
          <w:bCs/>
          <w:lang w:val="en-US"/>
        </w:rPr>
        <w:t xml:space="preserve"> </w:t>
      </w:r>
      <w:r w:rsidR="00E77E56" w:rsidRPr="009650AD">
        <w:rPr>
          <w:b/>
          <w:bCs/>
          <w:lang w:val="en-US"/>
        </w:rPr>
        <w:t>“6G coverage requirements shall focus on the following:</w:t>
      </w:r>
    </w:p>
    <w:p w14:paraId="1170C057" w14:textId="35CBFCA7" w:rsidR="00E77E56" w:rsidRPr="009650AD" w:rsidRDefault="00E77E56" w:rsidP="00E77E56">
      <w:pPr>
        <w:pStyle w:val="ListParagraph"/>
        <w:numPr>
          <w:ilvl w:val="0"/>
          <w:numId w:val="64"/>
        </w:numPr>
        <w:rPr>
          <w:b/>
          <w:bCs/>
          <w:sz w:val="20"/>
          <w:szCs w:val="20"/>
          <w:lang w:val="en-US"/>
        </w:rPr>
      </w:pPr>
      <w:r w:rsidRPr="009650AD">
        <w:rPr>
          <w:b/>
          <w:bCs/>
          <w:sz w:val="20"/>
          <w:szCs w:val="20"/>
          <w:lang w:val="en-US"/>
        </w:rPr>
        <w:t xml:space="preserve">6G operating spectrum at ~7GHz shall target comparable coverage as 5G mid-band (~3.5GHz) </w:t>
      </w:r>
      <w:r w:rsidR="0032506E">
        <w:rPr>
          <w:b/>
          <w:bCs/>
          <w:sz w:val="20"/>
          <w:szCs w:val="20"/>
          <w:lang w:val="en-US"/>
        </w:rPr>
        <w:t>assuming</w:t>
      </w:r>
      <w:r w:rsidRPr="009650AD">
        <w:rPr>
          <w:b/>
          <w:bCs/>
          <w:sz w:val="20"/>
          <w:szCs w:val="20"/>
          <w:lang w:val="en-US"/>
        </w:rPr>
        <w:t xml:space="preserve"> reuse of the same site grid. Target cell edge data rate in uplink and downlink is FFS.</w:t>
      </w:r>
    </w:p>
    <w:p w14:paraId="5C8F354F" w14:textId="05BA0F28" w:rsidR="009650AD" w:rsidRPr="009650AD" w:rsidRDefault="00E77E56" w:rsidP="00E77E56">
      <w:pPr>
        <w:pStyle w:val="ListParagraph"/>
        <w:numPr>
          <w:ilvl w:val="0"/>
          <w:numId w:val="64"/>
        </w:numPr>
        <w:rPr>
          <w:rFonts w:ascii="Arial" w:hAnsi="Arial"/>
          <w:b/>
          <w:bCs/>
          <w:sz w:val="20"/>
          <w:szCs w:val="20"/>
          <w:lang w:val="en-US" w:eastAsia="en-US"/>
        </w:rPr>
      </w:pPr>
      <w:r w:rsidRPr="009650AD">
        <w:rPr>
          <w:b/>
          <w:bCs/>
          <w:sz w:val="20"/>
          <w:szCs w:val="20"/>
          <w:lang w:val="en-US"/>
        </w:rPr>
        <w:t xml:space="preserve">Target </w:t>
      </w:r>
      <w:r w:rsidR="009650AD" w:rsidRPr="009650AD">
        <w:rPr>
          <w:b/>
          <w:bCs/>
          <w:sz w:val="20"/>
          <w:szCs w:val="20"/>
          <w:lang w:val="en-US"/>
        </w:rPr>
        <w:t xml:space="preserve">terrestrial </w:t>
      </w:r>
      <w:r w:rsidRPr="009650AD">
        <w:rPr>
          <w:b/>
          <w:bCs/>
          <w:sz w:val="20"/>
          <w:szCs w:val="20"/>
          <w:lang w:val="en-US"/>
        </w:rPr>
        <w:t xml:space="preserve">coverage extension for basic connectivity </w:t>
      </w:r>
      <w:r w:rsidR="009650AD" w:rsidRPr="009650AD">
        <w:rPr>
          <w:b/>
          <w:bCs/>
          <w:sz w:val="20"/>
          <w:szCs w:val="20"/>
          <w:lang w:val="en-US"/>
        </w:rPr>
        <w:t xml:space="preserve">for all device types </w:t>
      </w:r>
      <w:r w:rsidRPr="009650AD">
        <w:rPr>
          <w:b/>
          <w:bCs/>
          <w:sz w:val="20"/>
          <w:szCs w:val="20"/>
          <w:lang w:val="en-US"/>
        </w:rPr>
        <w:t xml:space="preserve">beyond </w:t>
      </w:r>
      <w:r w:rsidR="00B34D69">
        <w:rPr>
          <w:b/>
          <w:bCs/>
          <w:sz w:val="20"/>
          <w:szCs w:val="20"/>
          <w:lang w:val="en-US"/>
        </w:rPr>
        <w:t xml:space="preserve">that achievable by </w:t>
      </w:r>
      <w:r w:rsidRPr="009650AD">
        <w:rPr>
          <w:b/>
          <w:bCs/>
          <w:sz w:val="20"/>
          <w:szCs w:val="20"/>
          <w:lang w:val="en-US"/>
        </w:rPr>
        <w:t xml:space="preserve">5G terrestrial networks. The level of extension should be at least [10dB] </w:t>
      </w:r>
      <w:r w:rsidR="009650AD" w:rsidRPr="009650AD">
        <w:rPr>
          <w:b/>
          <w:bCs/>
          <w:sz w:val="20"/>
          <w:szCs w:val="20"/>
          <w:lang w:val="en-US"/>
        </w:rPr>
        <w:t>beyond that of 5G (non-LPWA), for TBD QoS and for a given device antenna configuration</w:t>
      </w:r>
      <w:r w:rsidRPr="009650AD">
        <w:rPr>
          <w:b/>
          <w:bCs/>
          <w:sz w:val="20"/>
          <w:szCs w:val="20"/>
          <w:lang w:val="en-US"/>
        </w:rPr>
        <w:t>.</w:t>
      </w:r>
      <w:r w:rsidR="009650AD" w:rsidRPr="009650AD">
        <w:rPr>
          <w:b/>
          <w:bCs/>
          <w:sz w:val="20"/>
          <w:szCs w:val="20"/>
          <w:lang w:val="en-US"/>
        </w:rPr>
        <w:t xml:space="preserve"> </w:t>
      </w:r>
      <w:r w:rsidR="00B34D69">
        <w:rPr>
          <w:b/>
          <w:bCs/>
          <w:sz w:val="20"/>
          <w:szCs w:val="20"/>
          <w:lang w:val="en-US"/>
        </w:rPr>
        <w:t>Requirements may differ for baseline coverage bands and higher bands</w:t>
      </w:r>
      <w:r w:rsidR="009650AD" w:rsidRPr="009650AD">
        <w:rPr>
          <w:b/>
          <w:bCs/>
          <w:sz w:val="20"/>
          <w:szCs w:val="20"/>
          <w:lang w:val="en-US"/>
        </w:rPr>
        <w:t>.</w:t>
      </w:r>
    </w:p>
    <w:p w14:paraId="580AD198" w14:textId="77777777" w:rsidR="003B566A" w:rsidRPr="00892FD0" w:rsidRDefault="009650AD" w:rsidP="00E77E56">
      <w:pPr>
        <w:pStyle w:val="ListParagraph"/>
        <w:numPr>
          <w:ilvl w:val="0"/>
          <w:numId w:val="64"/>
        </w:numPr>
        <w:rPr>
          <w:rFonts w:ascii="Arial" w:hAnsi="Arial"/>
          <w:b/>
          <w:bCs/>
          <w:sz w:val="20"/>
          <w:szCs w:val="20"/>
          <w:lang w:val="en-US" w:eastAsia="en-US"/>
        </w:rPr>
      </w:pPr>
      <w:r w:rsidRPr="009650AD">
        <w:rPr>
          <w:b/>
          <w:bCs/>
          <w:sz w:val="20"/>
          <w:szCs w:val="20"/>
          <w:lang w:val="en-US"/>
        </w:rPr>
        <w:t xml:space="preserve">6G NTN as a </w:t>
      </w:r>
      <w:r>
        <w:rPr>
          <w:b/>
          <w:bCs/>
          <w:sz w:val="20"/>
          <w:szCs w:val="20"/>
          <w:lang w:val="en-US"/>
        </w:rPr>
        <w:t xml:space="preserve">seamless </w:t>
      </w:r>
      <w:r w:rsidRPr="009650AD">
        <w:rPr>
          <w:b/>
          <w:bCs/>
          <w:sz w:val="20"/>
          <w:szCs w:val="20"/>
          <w:lang w:val="en-US"/>
        </w:rPr>
        <w:t xml:space="preserve">complement to TN coverage with baseline </w:t>
      </w:r>
      <w:r>
        <w:rPr>
          <w:b/>
          <w:bCs/>
          <w:sz w:val="20"/>
          <w:szCs w:val="20"/>
          <w:lang w:val="en-US"/>
        </w:rPr>
        <w:t xml:space="preserve">coverage </w:t>
      </w:r>
      <w:r w:rsidRPr="009650AD">
        <w:rPr>
          <w:b/>
          <w:bCs/>
          <w:sz w:val="20"/>
          <w:szCs w:val="20"/>
          <w:lang w:val="en-US"/>
        </w:rPr>
        <w:t xml:space="preserve">performance </w:t>
      </w:r>
      <w:r>
        <w:rPr>
          <w:b/>
          <w:bCs/>
          <w:sz w:val="20"/>
          <w:szCs w:val="20"/>
          <w:lang w:val="en-US"/>
        </w:rPr>
        <w:t>improvement</w:t>
      </w:r>
      <w:r w:rsidR="0032506E">
        <w:rPr>
          <w:b/>
          <w:bCs/>
          <w:sz w:val="20"/>
          <w:szCs w:val="20"/>
          <w:lang w:val="en-US"/>
        </w:rPr>
        <w:t xml:space="preserve"> vs rel-19 NR NTN</w:t>
      </w:r>
      <w:r>
        <w:rPr>
          <w:b/>
          <w:bCs/>
          <w:sz w:val="20"/>
          <w:szCs w:val="20"/>
          <w:lang w:val="en-US"/>
        </w:rPr>
        <w:t xml:space="preserve"> </w:t>
      </w:r>
      <w:r w:rsidR="006B55FE">
        <w:rPr>
          <w:b/>
          <w:bCs/>
          <w:sz w:val="20"/>
          <w:szCs w:val="20"/>
          <w:lang w:val="en-US"/>
        </w:rPr>
        <w:t>targeted</w:t>
      </w:r>
      <w:r w:rsidR="00563A2F">
        <w:rPr>
          <w:b/>
          <w:bCs/>
          <w:sz w:val="20"/>
          <w:szCs w:val="20"/>
          <w:lang w:val="en-US"/>
        </w:rPr>
        <w:t>.</w:t>
      </w:r>
    </w:p>
    <w:p w14:paraId="3E822785" w14:textId="21F3F741" w:rsidR="00E77E56" w:rsidRPr="00892FD0" w:rsidRDefault="003B566A" w:rsidP="00E77E56">
      <w:pPr>
        <w:pStyle w:val="ListParagraph"/>
        <w:numPr>
          <w:ilvl w:val="0"/>
          <w:numId w:val="64"/>
        </w:numPr>
        <w:rPr>
          <w:rFonts w:ascii="Arial" w:hAnsi="Arial"/>
          <w:b/>
          <w:bCs/>
          <w:sz w:val="20"/>
          <w:szCs w:val="20"/>
          <w:lang w:val="en-US" w:eastAsia="en-US"/>
        </w:rPr>
      </w:pPr>
      <w:r w:rsidRPr="00892FD0">
        <w:rPr>
          <w:b/>
          <w:bCs/>
          <w:sz w:val="20"/>
          <w:szCs w:val="20"/>
          <w:lang w:val="en-US"/>
        </w:rPr>
        <w:t xml:space="preserve">3GPP should evaluate performance </w:t>
      </w:r>
      <w:r w:rsidR="00892FD0">
        <w:rPr>
          <w:b/>
          <w:bCs/>
          <w:sz w:val="20"/>
          <w:szCs w:val="20"/>
          <w:lang w:val="en-US"/>
        </w:rPr>
        <w:t xml:space="preserve">at least </w:t>
      </w:r>
      <w:r w:rsidRPr="00892FD0">
        <w:rPr>
          <w:b/>
          <w:bCs/>
          <w:sz w:val="20"/>
          <w:szCs w:val="20"/>
          <w:lang w:val="en-US"/>
        </w:rPr>
        <w:t>for handheld, CPE/FWA.</w:t>
      </w:r>
      <w:r w:rsidR="00563A2F" w:rsidRPr="00892FD0">
        <w:rPr>
          <w:b/>
          <w:bCs/>
          <w:sz w:val="20"/>
          <w:szCs w:val="20"/>
          <w:lang w:val="en-US"/>
        </w:rPr>
        <w:t>”</w:t>
      </w:r>
    </w:p>
    <w:p w14:paraId="2B7D744E" w14:textId="772B967D" w:rsidR="006F1005" w:rsidRDefault="006F1005" w:rsidP="006F1005">
      <w:pPr>
        <w:pStyle w:val="Heading2"/>
        <w:numPr>
          <w:ilvl w:val="1"/>
          <w:numId w:val="25"/>
        </w:numPr>
        <w:rPr>
          <w:lang w:val="en-US"/>
        </w:rPr>
      </w:pPr>
      <w:r>
        <w:rPr>
          <w:lang w:val="en-US"/>
        </w:rPr>
        <w:t>Latency and Reliability</w:t>
      </w:r>
    </w:p>
    <w:p w14:paraId="2CB2C7B0" w14:textId="61BDA34D" w:rsidR="00565A81" w:rsidRPr="00892FD0" w:rsidRDefault="0032506E" w:rsidP="008A635A">
      <w:pPr>
        <w:rPr>
          <w:lang w:val="en-US"/>
        </w:rPr>
      </w:pPr>
      <w:r w:rsidRPr="00892FD0">
        <w:rPr>
          <w:lang w:val="en-US"/>
        </w:rPr>
        <w:t>Reducing</w:t>
      </w:r>
      <w:r w:rsidR="006F1005" w:rsidRPr="00892FD0">
        <w:rPr>
          <w:lang w:val="en-US"/>
        </w:rPr>
        <w:t xml:space="preserve"> minimum latency and </w:t>
      </w:r>
      <w:r w:rsidRPr="00892FD0">
        <w:rPr>
          <w:lang w:val="en-US"/>
        </w:rPr>
        <w:t xml:space="preserve">increasing </w:t>
      </w:r>
      <w:r w:rsidR="006F1005" w:rsidRPr="00892FD0">
        <w:rPr>
          <w:lang w:val="en-US"/>
        </w:rPr>
        <w:t xml:space="preserve">highest reliability vs </w:t>
      </w:r>
      <w:r w:rsidRPr="00892FD0">
        <w:rPr>
          <w:lang w:val="en-US"/>
        </w:rPr>
        <w:t>IMT-2020</w:t>
      </w:r>
      <w:r w:rsidR="006F1005" w:rsidRPr="00892FD0">
        <w:rPr>
          <w:lang w:val="en-US"/>
        </w:rPr>
        <w:t xml:space="preserve"> is </w:t>
      </w:r>
      <w:r w:rsidRPr="00892FD0">
        <w:rPr>
          <w:lang w:val="en-US"/>
        </w:rPr>
        <w:t>neither necessary nor required</w:t>
      </w:r>
      <w:r w:rsidR="006F1005" w:rsidRPr="00892FD0">
        <w:rPr>
          <w:lang w:val="en-US"/>
        </w:rPr>
        <w:t xml:space="preserve">. More important in our view is </w:t>
      </w:r>
      <w:r w:rsidRPr="00892FD0">
        <w:rPr>
          <w:lang w:val="en-US"/>
        </w:rPr>
        <w:t>sufficiently stringent</w:t>
      </w:r>
      <w:r w:rsidR="00565A81" w:rsidRPr="00892FD0">
        <w:rPr>
          <w:lang w:val="en-US"/>
        </w:rPr>
        <w:t xml:space="preserve"> latency and reliability for practical traffic profiles</w:t>
      </w:r>
      <w:r w:rsidR="00D26129" w:rsidRPr="00892FD0">
        <w:rPr>
          <w:lang w:val="en-US"/>
        </w:rPr>
        <w:t xml:space="preserve"> and with practical assumptions</w:t>
      </w:r>
      <w:r w:rsidR="00565A81" w:rsidRPr="00892FD0">
        <w:rPr>
          <w:lang w:val="en-US"/>
        </w:rPr>
        <w:t xml:space="preserve">. </w:t>
      </w:r>
      <w:r w:rsidR="00D26129" w:rsidRPr="00892FD0">
        <w:rPr>
          <w:lang w:val="en-US"/>
        </w:rPr>
        <w:t>An important practical area is also</w:t>
      </w:r>
      <w:r w:rsidR="00565A81" w:rsidRPr="00892FD0">
        <w:rPr>
          <w:lang w:val="en-US"/>
        </w:rPr>
        <w:t xml:space="preserve"> to ensure the latency tail for the last few percent of packets can be constrained. </w:t>
      </w:r>
    </w:p>
    <w:p w14:paraId="11742F25" w14:textId="5015F695" w:rsidR="00565A81" w:rsidRPr="00892FD0" w:rsidRDefault="00565A81" w:rsidP="008A635A">
      <w:pPr>
        <w:rPr>
          <w:lang w:val="en-US"/>
        </w:rPr>
      </w:pPr>
      <w:r w:rsidRPr="00892FD0">
        <w:rPr>
          <w:lang w:val="en-US"/>
        </w:rPr>
        <w:t xml:space="preserve">Therefore, in addition to the IMT-2030 targets for </w:t>
      </w:r>
      <w:r w:rsidR="00504694" w:rsidRPr="00892FD0">
        <w:rPr>
          <w:lang w:val="en-US"/>
        </w:rPr>
        <w:t>L</w:t>
      </w:r>
      <w:r w:rsidRPr="00892FD0">
        <w:rPr>
          <w:lang w:val="en-US"/>
        </w:rPr>
        <w:t xml:space="preserve">atency, </w:t>
      </w:r>
      <w:r w:rsidR="00504694" w:rsidRPr="00892FD0">
        <w:rPr>
          <w:lang w:val="en-US"/>
        </w:rPr>
        <w:t>R</w:t>
      </w:r>
      <w:r w:rsidRPr="00892FD0">
        <w:rPr>
          <w:lang w:val="en-US"/>
        </w:rPr>
        <w:t xml:space="preserve">eliability, and </w:t>
      </w:r>
      <w:r w:rsidR="00504694" w:rsidRPr="00892FD0">
        <w:rPr>
          <w:lang w:val="en-US"/>
        </w:rPr>
        <w:t>Composite</w:t>
      </w:r>
      <w:r w:rsidRPr="00892FD0">
        <w:rPr>
          <w:lang w:val="en-US"/>
        </w:rPr>
        <w:t xml:space="preserve"> TPR, we believe that 3GPP should target improvement of the latency tail for a given user ([100%] of packets being delivered within a given latency)</w:t>
      </w:r>
      <w:r w:rsidR="00E5385E" w:rsidRPr="00892FD0">
        <w:rPr>
          <w:lang w:val="en-US"/>
        </w:rPr>
        <w:t xml:space="preserve"> based on link level analysis</w:t>
      </w:r>
      <w:r w:rsidRPr="00892FD0">
        <w:rPr>
          <w:lang w:val="en-US"/>
        </w:rPr>
        <w:t>.</w:t>
      </w:r>
    </w:p>
    <w:p w14:paraId="4638E731" w14:textId="40C5E76C" w:rsidR="003829E8" w:rsidRPr="00892FD0" w:rsidRDefault="00504694" w:rsidP="003829E8">
      <w:pPr>
        <w:spacing w:after="0"/>
        <w:rPr>
          <w:b/>
          <w:bCs/>
          <w:lang w:val="en-US"/>
        </w:rPr>
      </w:pPr>
      <w:r w:rsidRPr="00892FD0">
        <w:rPr>
          <w:b/>
          <w:bCs/>
          <w:u w:val="single"/>
          <w:lang w:val="en-US"/>
        </w:rPr>
        <w:t>Propos</w:t>
      </w:r>
      <w:r w:rsidR="003829E8" w:rsidRPr="00892FD0">
        <w:rPr>
          <w:b/>
          <w:bCs/>
          <w:u w:val="single"/>
          <w:lang w:val="en-US"/>
        </w:rPr>
        <w:t>al</w:t>
      </w:r>
      <w:r w:rsidR="004F44C4">
        <w:rPr>
          <w:b/>
          <w:bCs/>
          <w:u w:val="single"/>
          <w:lang w:val="en-US"/>
        </w:rPr>
        <w:t xml:space="preserve"> 4</w:t>
      </w:r>
      <w:r w:rsidR="003829E8" w:rsidRPr="00892FD0">
        <w:rPr>
          <w:b/>
          <w:bCs/>
          <w:lang w:val="en-US"/>
        </w:rPr>
        <w:t>: Agree the following TP: “6G latency and Reliability shall focus on the following areas:</w:t>
      </w:r>
    </w:p>
    <w:p w14:paraId="113CD6A1" w14:textId="0C2D511F" w:rsidR="00FC4EA8" w:rsidRPr="00892FD0" w:rsidRDefault="00FC4EA8" w:rsidP="003829E8">
      <w:pPr>
        <w:pStyle w:val="ListParagraph"/>
        <w:numPr>
          <w:ilvl w:val="0"/>
          <w:numId w:val="65"/>
        </w:numPr>
        <w:rPr>
          <w:b/>
          <w:bCs/>
          <w:sz w:val="20"/>
          <w:szCs w:val="20"/>
          <w:lang w:val="en-US"/>
        </w:rPr>
      </w:pPr>
      <w:r w:rsidRPr="00892FD0">
        <w:rPr>
          <w:b/>
          <w:bCs/>
          <w:sz w:val="20"/>
          <w:szCs w:val="20"/>
          <w:lang w:val="en-US"/>
        </w:rPr>
        <w:t xml:space="preserve">Target </w:t>
      </w:r>
      <w:r w:rsidR="00360A04" w:rsidRPr="00892FD0">
        <w:rPr>
          <w:b/>
          <w:bCs/>
          <w:sz w:val="20"/>
          <w:szCs w:val="20"/>
          <w:lang w:val="en-US"/>
        </w:rPr>
        <w:t>lowest latency same as IMT-2020</w:t>
      </w:r>
      <w:r w:rsidR="003829E8" w:rsidRPr="00892FD0">
        <w:rPr>
          <w:b/>
          <w:bCs/>
          <w:sz w:val="20"/>
          <w:szCs w:val="20"/>
          <w:lang w:val="en-US"/>
        </w:rPr>
        <w:t>.</w:t>
      </w:r>
    </w:p>
    <w:p w14:paraId="70300348" w14:textId="74D9CC30" w:rsidR="003829E8" w:rsidRPr="00892FD0" w:rsidRDefault="00FC4EA8" w:rsidP="003829E8">
      <w:pPr>
        <w:pStyle w:val="ListParagraph"/>
        <w:numPr>
          <w:ilvl w:val="0"/>
          <w:numId w:val="65"/>
        </w:numPr>
        <w:rPr>
          <w:b/>
          <w:bCs/>
          <w:sz w:val="20"/>
          <w:szCs w:val="20"/>
          <w:lang w:val="en-US"/>
        </w:rPr>
      </w:pPr>
      <w:r w:rsidRPr="00892FD0">
        <w:rPr>
          <w:b/>
          <w:bCs/>
          <w:sz w:val="20"/>
          <w:szCs w:val="20"/>
          <w:lang w:val="en-US"/>
        </w:rPr>
        <w:t xml:space="preserve">Target highest reliability </w:t>
      </w:r>
      <w:r w:rsidR="00360A04" w:rsidRPr="00892FD0">
        <w:rPr>
          <w:b/>
          <w:bCs/>
          <w:sz w:val="20"/>
          <w:szCs w:val="20"/>
          <w:lang w:val="en-US"/>
        </w:rPr>
        <w:t>same as IMT-2020</w:t>
      </w:r>
      <w:r w:rsidRPr="00892FD0">
        <w:rPr>
          <w:b/>
          <w:bCs/>
          <w:sz w:val="20"/>
          <w:szCs w:val="20"/>
          <w:lang w:val="en-US"/>
        </w:rPr>
        <w:t>.</w:t>
      </w:r>
      <w:r w:rsidR="003829E8" w:rsidRPr="00892FD0">
        <w:rPr>
          <w:b/>
          <w:bCs/>
          <w:sz w:val="20"/>
          <w:szCs w:val="20"/>
          <w:lang w:val="en-US"/>
        </w:rPr>
        <w:t xml:space="preserve"> </w:t>
      </w:r>
    </w:p>
    <w:p w14:paraId="4022311A" w14:textId="259E1A32" w:rsidR="00360A04" w:rsidRPr="00892FD0" w:rsidRDefault="00360A04" w:rsidP="003829E8">
      <w:pPr>
        <w:pStyle w:val="ListParagraph"/>
        <w:numPr>
          <w:ilvl w:val="0"/>
          <w:numId w:val="65"/>
        </w:numPr>
        <w:rPr>
          <w:b/>
          <w:bCs/>
          <w:sz w:val="20"/>
          <w:szCs w:val="20"/>
          <w:lang w:val="en-US"/>
        </w:rPr>
      </w:pPr>
      <w:r w:rsidRPr="00892FD0">
        <w:rPr>
          <w:b/>
          <w:bCs/>
          <w:sz w:val="20"/>
          <w:szCs w:val="20"/>
          <w:lang w:val="en-US"/>
        </w:rPr>
        <w:t>Practical latency and reliability aspects are a more important focus area</w:t>
      </w:r>
      <w:r w:rsidR="00F4467A" w:rsidRPr="00892FD0">
        <w:rPr>
          <w:b/>
          <w:bCs/>
          <w:sz w:val="20"/>
          <w:szCs w:val="20"/>
          <w:lang w:val="en-US"/>
        </w:rPr>
        <w:t xml:space="preserve"> for </w:t>
      </w:r>
      <w:proofErr w:type="spellStart"/>
      <w:r w:rsidR="00F4467A" w:rsidRPr="00892FD0">
        <w:rPr>
          <w:b/>
          <w:bCs/>
          <w:sz w:val="20"/>
          <w:szCs w:val="20"/>
          <w:lang w:val="en-US"/>
        </w:rPr>
        <w:t>eMBB</w:t>
      </w:r>
      <w:proofErr w:type="spellEnd"/>
      <w:r w:rsidR="00F4467A" w:rsidRPr="00892FD0">
        <w:rPr>
          <w:b/>
          <w:bCs/>
          <w:sz w:val="20"/>
          <w:szCs w:val="20"/>
          <w:lang w:val="en-US"/>
        </w:rPr>
        <w:t xml:space="preserve"> and Immersive Communication</w:t>
      </w:r>
      <w:r w:rsidRPr="00892FD0">
        <w:rPr>
          <w:b/>
          <w:bCs/>
          <w:sz w:val="20"/>
          <w:szCs w:val="20"/>
          <w:lang w:val="en-US"/>
        </w:rPr>
        <w:t>:</w:t>
      </w:r>
    </w:p>
    <w:p w14:paraId="3C1DC0C7" w14:textId="6CA873CD" w:rsidR="003829E8" w:rsidRPr="00892FD0" w:rsidRDefault="003829E8" w:rsidP="00360A04">
      <w:pPr>
        <w:pStyle w:val="ListParagraph"/>
        <w:numPr>
          <w:ilvl w:val="1"/>
          <w:numId w:val="65"/>
        </w:numPr>
        <w:rPr>
          <w:b/>
          <w:bCs/>
          <w:sz w:val="20"/>
          <w:szCs w:val="20"/>
          <w:lang w:val="en-US"/>
        </w:rPr>
      </w:pPr>
      <w:r w:rsidRPr="00892FD0">
        <w:rPr>
          <w:b/>
          <w:bCs/>
          <w:sz w:val="20"/>
          <w:szCs w:val="20"/>
          <w:lang w:val="en-US"/>
        </w:rPr>
        <w:t xml:space="preserve">Composite latency and reliability for Immersive Communication </w:t>
      </w:r>
      <w:r w:rsidR="00F4467A" w:rsidRPr="00892FD0">
        <w:rPr>
          <w:b/>
          <w:bCs/>
          <w:sz w:val="20"/>
          <w:szCs w:val="20"/>
          <w:lang w:val="en-US"/>
        </w:rPr>
        <w:t>shall target TBD performance</w:t>
      </w:r>
      <w:r w:rsidRPr="00892FD0">
        <w:rPr>
          <w:b/>
          <w:bCs/>
          <w:sz w:val="20"/>
          <w:szCs w:val="20"/>
          <w:lang w:val="en-US"/>
        </w:rPr>
        <w:t xml:space="preserve">. </w:t>
      </w:r>
    </w:p>
    <w:p w14:paraId="58461511" w14:textId="0720C4C3" w:rsidR="00FC4EA8" w:rsidRPr="00892FD0" w:rsidRDefault="00FC4EA8" w:rsidP="00F4467A">
      <w:pPr>
        <w:pStyle w:val="ListParagraph"/>
        <w:numPr>
          <w:ilvl w:val="2"/>
          <w:numId w:val="65"/>
        </w:numPr>
        <w:rPr>
          <w:b/>
          <w:bCs/>
          <w:sz w:val="20"/>
          <w:szCs w:val="20"/>
          <w:lang w:val="en-US"/>
        </w:rPr>
      </w:pPr>
      <w:r w:rsidRPr="00892FD0">
        <w:rPr>
          <w:b/>
          <w:bCs/>
          <w:sz w:val="20"/>
          <w:szCs w:val="20"/>
          <w:lang w:val="en-US"/>
        </w:rPr>
        <w:t>The need for composite latency and reliability for other usage scenarios is FFS.</w:t>
      </w:r>
    </w:p>
    <w:p w14:paraId="4D3F8673" w14:textId="784CDE85" w:rsidR="00F4467A" w:rsidRPr="00892FD0" w:rsidRDefault="003829E8" w:rsidP="00360A04">
      <w:pPr>
        <w:pStyle w:val="ListParagraph"/>
        <w:numPr>
          <w:ilvl w:val="1"/>
          <w:numId w:val="65"/>
        </w:numPr>
        <w:rPr>
          <w:b/>
          <w:bCs/>
          <w:lang w:val="en-US"/>
        </w:rPr>
      </w:pPr>
      <w:r w:rsidRPr="00892FD0">
        <w:rPr>
          <w:b/>
          <w:bCs/>
          <w:sz w:val="20"/>
          <w:szCs w:val="20"/>
          <w:lang w:val="en-US"/>
        </w:rPr>
        <w:t xml:space="preserve">Improving the latency tail is important </w:t>
      </w:r>
      <w:r w:rsidR="00F4467A" w:rsidRPr="00892FD0">
        <w:rPr>
          <w:b/>
          <w:bCs/>
          <w:sz w:val="20"/>
          <w:szCs w:val="20"/>
          <w:lang w:val="en-US"/>
        </w:rPr>
        <w:t xml:space="preserve">for </w:t>
      </w:r>
      <w:r w:rsidRPr="00892FD0">
        <w:rPr>
          <w:b/>
          <w:bCs/>
          <w:sz w:val="20"/>
          <w:szCs w:val="20"/>
          <w:lang w:val="en-US"/>
        </w:rPr>
        <w:t>latency</w:t>
      </w:r>
      <w:r w:rsidR="00F4467A" w:rsidRPr="00892FD0">
        <w:rPr>
          <w:b/>
          <w:bCs/>
          <w:sz w:val="20"/>
          <w:szCs w:val="20"/>
          <w:lang w:val="en-US"/>
        </w:rPr>
        <w:t>-</w:t>
      </w:r>
      <w:r w:rsidRPr="00892FD0">
        <w:rPr>
          <w:b/>
          <w:bCs/>
          <w:sz w:val="20"/>
          <w:szCs w:val="20"/>
          <w:lang w:val="en-US"/>
        </w:rPr>
        <w:t>bound services.</w:t>
      </w:r>
    </w:p>
    <w:p w14:paraId="0BBFF8EE" w14:textId="77777777" w:rsidR="003B566A" w:rsidRPr="00892FD0" w:rsidRDefault="00F4467A" w:rsidP="00360A04">
      <w:pPr>
        <w:pStyle w:val="ListParagraph"/>
        <w:numPr>
          <w:ilvl w:val="1"/>
          <w:numId w:val="65"/>
        </w:numPr>
        <w:rPr>
          <w:b/>
          <w:bCs/>
          <w:lang w:val="en-US"/>
        </w:rPr>
      </w:pPr>
      <w:r w:rsidRPr="00892FD0">
        <w:rPr>
          <w:b/>
          <w:bCs/>
          <w:sz w:val="20"/>
          <w:szCs w:val="20"/>
          <w:lang w:val="en-US"/>
        </w:rPr>
        <w:t>HARQ</w:t>
      </w:r>
      <w:r w:rsidR="009D52FC" w:rsidRPr="00892FD0">
        <w:rPr>
          <w:b/>
          <w:bCs/>
          <w:sz w:val="20"/>
          <w:szCs w:val="20"/>
          <w:lang w:val="en-US"/>
        </w:rPr>
        <w:t xml:space="preserve">, </w:t>
      </w:r>
      <w:r w:rsidRPr="00892FD0">
        <w:rPr>
          <w:b/>
          <w:bCs/>
          <w:sz w:val="20"/>
          <w:szCs w:val="20"/>
          <w:lang w:val="en-US"/>
        </w:rPr>
        <w:t>scheduling delays</w:t>
      </w:r>
      <w:r w:rsidR="009D52FC" w:rsidRPr="00892FD0">
        <w:rPr>
          <w:b/>
          <w:bCs/>
          <w:sz w:val="20"/>
          <w:szCs w:val="20"/>
          <w:lang w:val="en-US"/>
        </w:rPr>
        <w:t xml:space="preserve"> and support (</w:t>
      </w:r>
      <w:proofErr w:type="gramStart"/>
      <w:r w:rsidR="009D52FC" w:rsidRPr="00892FD0">
        <w:rPr>
          <w:b/>
          <w:bCs/>
          <w:sz w:val="20"/>
          <w:szCs w:val="20"/>
          <w:lang w:val="en-US"/>
        </w:rPr>
        <w:t>e.g.</w:t>
      </w:r>
      <w:proofErr w:type="gramEnd"/>
      <w:r w:rsidR="009D52FC" w:rsidRPr="00892FD0">
        <w:rPr>
          <w:b/>
          <w:bCs/>
          <w:sz w:val="20"/>
          <w:szCs w:val="20"/>
          <w:lang w:val="en-US"/>
        </w:rPr>
        <w:t xml:space="preserve"> SR/BSR) for uplink scheduling</w:t>
      </w:r>
      <w:r w:rsidRPr="00892FD0">
        <w:rPr>
          <w:b/>
          <w:bCs/>
          <w:sz w:val="20"/>
          <w:szCs w:val="20"/>
          <w:lang w:val="en-US"/>
        </w:rPr>
        <w:t xml:space="preserve"> under typical assumptions (duplex mode constraints, dynamic scheduling) shall be accounted for.</w:t>
      </w:r>
    </w:p>
    <w:p w14:paraId="7BFA3565" w14:textId="02470EEC" w:rsidR="00504694" w:rsidRPr="00892FD0" w:rsidRDefault="003B566A" w:rsidP="00892FD0">
      <w:pPr>
        <w:pStyle w:val="ListParagraph"/>
        <w:numPr>
          <w:ilvl w:val="0"/>
          <w:numId w:val="65"/>
        </w:numPr>
        <w:rPr>
          <w:b/>
          <w:bCs/>
          <w:sz w:val="20"/>
          <w:szCs w:val="20"/>
          <w:lang w:val="en-US"/>
        </w:rPr>
      </w:pPr>
      <w:r w:rsidRPr="00892FD0">
        <w:rPr>
          <w:b/>
          <w:bCs/>
          <w:sz w:val="20"/>
          <w:szCs w:val="20"/>
          <w:lang w:val="en-US"/>
        </w:rPr>
        <w:t xml:space="preserve">3GPP should evaluate performance for handheld, CPE/FWA and </w:t>
      </w:r>
      <w:r w:rsidR="0011353B" w:rsidRPr="00892FD0">
        <w:rPr>
          <w:b/>
          <w:bCs/>
          <w:sz w:val="20"/>
          <w:szCs w:val="20"/>
          <w:lang w:val="en-US"/>
        </w:rPr>
        <w:t>W</w:t>
      </w:r>
      <w:r w:rsidRPr="00892FD0">
        <w:rPr>
          <w:b/>
          <w:bCs/>
          <w:sz w:val="20"/>
          <w:szCs w:val="20"/>
          <w:lang w:val="en-US"/>
        </w:rPr>
        <w:t>earable device types.</w:t>
      </w:r>
      <w:r w:rsidR="003829E8" w:rsidRPr="00892FD0">
        <w:rPr>
          <w:b/>
          <w:bCs/>
          <w:sz w:val="20"/>
          <w:szCs w:val="20"/>
          <w:lang w:val="en-US"/>
        </w:rPr>
        <w:t>”</w:t>
      </w:r>
    </w:p>
    <w:p w14:paraId="23E90D5E" w14:textId="5EA7D777" w:rsidR="00504694" w:rsidRDefault="00504694" w:rsidP="00065A04">
      <w:pPr>
        <w:pStyle w:val="Heading2"/>
        <w:numPr>
          <w:ilvl w:val="0"/>
          <w:numId w:val="0"/>
        </w:numPr>
        <w:ind w:left="720" w:hanging="720"/>
        <w:rPr>
          <w:lang w:val="en-US"/>
        </w:rPr>
      </w:pPr>
      <w:r>
        <w:rPr>
          <w:lang w:val="en-US"/>
        </w:rPr>
        <w:t>2.5</w:t>
      </w:r>
      <w:r>
        <w:rPr>
          <w:lang w:val="en-US"/>
        </w:rPr>
        <w:tab/>
        <w:t>Sustainability</w:t>
      </w:r>
    </w:p>
    <w:p w14:paraId="27A32DDF" w14:textId="4F3FBB5A" w:rsidR="002F356D" w:rsidRDefault="00EF1A32" w:rsidP="008A635A">
      <w:pPr>
        <w:rPr>
          <w:lang w:val="en-US"/>
        </w:rPr>
      </w:pPr>
      <w:r>
        <w:rPr>
          <w:lang w:val="en-US"/>
        </w:rPr>
        <w:t>The following is important in our view for Sustainability:</w:t>
      </w:r>
    </w:p>
    <w:p w14:paraId="2786CAD5" w14:textId="402180AB" w:rsidR="00EF1A32" w:rsidRPr="00EF1A32" w:rsidRDefault="00EF1A32" w:rsidP="00EF1A32">
      <w:pPr>
        <w:pStyle w:val="ListParagraph"/>
        <w:numPr>
          <w:ilvl w:val="0"/>
          <w:numId w:val="59"/>
        </w:numPr>
        <w:rPr>
          <w:sz w:val="20"/>
          <w:szCs w:val="20"/>
          <w:lang w:val="en-US"/>
        </w:rPr>
      </w:pPr>
      <w:r w:rsidRPr="00EF1A32">
        <w:rPr>
          <w:sz w:val="20"/>
          <w:szCs w:val="20"/>
          <w:lang w:val="en-US"/>
        </w:rPr>
        <w:t xml:space="preserve">Network and device energy efficiency in zero </w:t>
      </w:r>
      <w:r>
        <w:rPr>
          <w:sz w:val="20"/>
          <w:szCs w:val="20"/>
          <w:lang w:val="en-US"/>
        </w:rPr>
        <w:t xml:space="preserve">traffic </w:t>
      </w:r>
      <w:r w:rsidRPr="00EF1A32">
        <w:rPr>
          <w:sz w:val="20"/>
          <w:szCs w:val="20"/>
          <w:lang w:val="en-US"/>
        </w:rPr>
        <w:t>load, and partial traffic load</w:t>
      </w:r>
      <w:r>
        <w:rPr>
          <w:sz w:val="20"/>
          <w:szCs w:val="20"/>
          <w:lang w:val="en-US"/>
        </w:rPr>
        <w:t xml:space="preserve"> (low, medium, high)</w:t>
      </w:r>
    </w:p>
    <w:p w14:paraId="42CF2015" w14:textId="1E955AC4" w:rsidR="00EF1A32" w:rsidRPr="00EF1A32" w:rsidRDefault="00EF1A32" w:rsidP="00EF1A32">
      <w:pPr>
        <w:pStyle w:val="ListParagraph"/>
        <w:numPr>
          <w:ilvl w:val="0"/>
          <w:numId w:val="59"/>
        </w:numPr>
        <w:rPr>
          <w:sz w:val="20"/>
          <w:szCs w:val="20"/>
          <w:lang w:val="en-US"/>
        </w:rPr>
      </w:pPr>
      <w:r w:rsidRPr="00EF1A32">
        <w:rPr>
          <w:sz w:val="20"/>
          <w:szCs w:val="20"/>
          <w:lang w:val="en-US"/>
        </w:rPr>
        <w:t>Consideration of full buffer and FTP traffic</w:t>
      </w:r>
      <w:r w:rsidR="00025633">
        <w:rPr>
          <w:sz w:val="20"/>
          <w:szCs w:val="20"/>
          <w:lang w:val="en-US"/>
        </w:rPr>
        <w:t xml:space="preserve"> profiles</w:t>
      </w:r>
      <w:r w:rsidRPr="00EF1A32">
        <w:rPr>
          <w:sz w:val="20"/>
          <w:szCs w:val="20"/>
          <w:lang w:val="en-US"/>
        </w:rPr>
        <w:t>.</w:t>
      </w:r>
    </w:p>
    <w:p w14:paraId="5B5651B3" w14:textId="57F7D3D9" w:rsidR="00EF1A32" w:rsidRPr="00EF1A32" w:rsidRDefault="00EF1A32" w:rsidP="00EF1A32">
      <w:pPr>
        <w:pStyle w:val="ListParagraph"/>
        <w:numPr>
          <w:ilvl w:val="0"/>
          <w:numId w:val="59"/>
        </w:numPr>
        <w:rPr>
          <w:sz w:val="20"/>
          <w:szCs w:val="20"/>
          <w:lang w:val="en-US"/>
        </w:rPr>
      </w:pPr>
      <w:r w:rsidRPr="00EF1A32">
        <w:rPr>
          <w:sz w:val="20"/>
          <w:szCs w:val="20"/>
          <w:lang w:val="en-US"/>
        </w:rPr>
        <w:t xml:space="preserve">Power models </w:t>
      </w:r>
      <w:r w:rsidR="00C64690" w:rsidRPr="00C64690">
        <w:rPr>
          <w:sz w:val="20"/>
          <w:szCs w:val="20"/>
          <w:lang w:val="en-US"/>
        </w:rPr>
        <w:t>from 3GPP TR38.864</w:t>
      </w:r>
      <w:r w:rsidR="00C64690">
        <w:rPr>
          <w:sz w:val="20"/>
          <w:szCs w:val="20"/>
          <w:lang w:val="en-US"/>
        </w:rPr>
        <w:t xml:space="preserve"> should be used to evaluate </w:t>
      </w:r>
      <w:r w:rsidRPr="00EF1A32">
        <w:rPr>
          <w:sz w:val="20"/>
          <w:szCs w:val="20"/>
          <w:lang w:val="en-US"/>
        </w:rPr>
        <w:t>network energy efficiency</w:t>
      </w:r>
      <w:r w:rsidR="00C64690">
        <w:rPr>
          <w:sz w:val="20"/>
          <w:szCs w:val="20"/>
          <w:lang w:val="en-US"/>
        </w:rPr>
        <w:t>.</w:t>
      </w:r>
    </w:p>
    <w:p w14:paraId="6C36C26F" w14:textId="5D6372A0" w:rsidR="00EF1A32" w:rsidRPr="00EF1A32" w:rsidRDefault="00EF1A32" w:rsidP="00EF1A32">
      <w:pPr>
        <w:pStyle w:val="ListParagraph"/>
        <w:numPr>
          <w:ilvl w:val="0"/>
          <w:numId w:val="59"/>
        </w:numPr>
        <w:rPr>
          <w:sz w:val="20"/>
          <w:szCs w:val="20"/>
          <w:lang w:val="en-US"/>
        </w:rPr>
      </w:pPr>
      <w:r w:rsidRPr="00EF1A32">
        <w:rPr>
          <w:sz w:val="20"/>
          <w:szCs w:val="20"/>
          <w:lang w:val="en-US"/>
        </w:rPr>
        <w:t xml:space="preserve">Power models for device energy efficiency should be reused from </w:t>
      </w:r>
      <w:r w:rsidR="00025633">
        <w:rPr>
          <w:sz w:val="20"/>
          <w:szCs w:val="20"/>
          <w:lang w:val="en-US"/>
        </w:rPr>
        <w:t>TR38.840.</w:t>
      </w:r>
    </w:p>
    <w:p w14:paraId="4EFA299E" w14:textId="5408929F" w:rsidR="00EF1A32" w:rsidRPr="00EF1A32" w:rsidRDefault="00EF1A32" w:rsidP="00EF1A32">
      <w:pPr>
        <w:pStyle w:val="ListParagraph"/>
        <w:numPr>
          <w:ilvl w:val="0"/>
          <w:numId w:val="59"/>
        </w:numPr>
        <w:rPr>
          <w:sz w:val="20"/>
          <w:szCs w:val="20"/>
          <w:lang w:val="en-US"/>
        </w:rPr>
      </w:pPr>
      <w:r w:rsidRPr="00EF1A32">
        <w:rPr>
          <w:sz w:val="20"/>
          <w:szCs w:val="20"/>
          <w:lang w:val="en-US"/>
        </w:rPr>
        <w:t>User experience should not be noticeably degraded when enabling network energy efficiency.</w:t>
      </w:r>
    </w:p>
    <w:p w14:paraId="422EB837" w14:textId="77777777" w:rsidR="00EF1A32" w:rsidRDefault="00EF1A32" w:rsidP="00EF1A32">
      <w:pPr>
        <w:spacing w:after="0"/>
        <w:rPr>
          <w:highlight w:val="yellow"/>
          <w:lang w:val="en-US"/>
        </w:rPr>
      </w:pPr>
    </w:p>
    <w:p w14:paraId="63799963" w14:textId="1629B432" w:rsidR="00F46E6B" w:rsidRPr="00F46E6B" w:rsidRDefault="00EF1A32" w:rsidP="00EF1A32">
      <w:pPr>
        <w:rPr>
          <w:b/>
          <w:bCs/>
          <w:lang w:val="en-US"/>
        </w:rPr>
      </w:pPr>
      <w:r w:rsidRPr="00F46E6B">
        <w:rPr>
          <w:b/>
          <w:bCs/>
          <w:u w:val="single"/>
          <w:lang w:val="en-US"/>
        </w:rPr>
        <w:t>Propos</w:t>
      </w:r>
      <w:r w:rsidR="00F46E6B" w:rsidRPr="00F46E6B">
        <w:rPr>
          <w:b/>
          <w:bCs/>
          <w:u w:val="single"/>
          <w:lang w:val="en-US"/>
        </w:rPr>
        <w:t>al</w:t>
      </w:r>
      <w:r w:rsidR="004F44C4">
        <w:rPr>
          <w:b/>
          <w:bCs/>
          <w:u w:val="single"/>
          <w:lang w:val="en-US"/>
        </w:rPr>
        <w:t xml:space="preserve"> 5</w:t>
      </w:r>
      <w:r w:rsidRPr="00F46E6B">
        <w:rPr>
          <w:b/>
          <w:bCs/>
          <w:lang w:val="en-US"/>
        </w:rPr>
        <w:t xml:space="preserve">: </w:t>
      </w:r>
      <w:r w:rsidR="00F46E6B">
        <w:rPr>
          <w:b/>
          <w:bCs/>
          <w:lang w:val="en-US"/>
        </w:rPr>
        <w:t>A</w:t>
      </w:r>
      <w:r w:rsidR="00F46E6B" w:rsidRPr="00F46E6B">
        <w:rPr>
          <w:b/>
          <w:bCs/>
          <w:lang w:val="en-US"/>
        </w:rPr>
        <w:t>gree the following TP:</w:t>
      </w:r>
    </w:p>
    <w:p w14:paraId="3FDB6D44" w14:textId="3FD6256A" w:rsidR="00F46E6B" w:rsidRPr="00F46E6B" w:rsidRDefault="00F46E6B" w:rsidP="00F46E6B">
      <w:pPr>
        <w:rPr>
          <w:b/>
          <w:bCs/>
          <w:lang w:val="en-US"/>
        </w:rPr>
      </w:pPr>
      <w:r>
        <w:rPr>
          <w:b/>
          <w:bCs/>
          <w:lang w:val="en-US"/>
        </w:rPr>
        <w:t>“</w:t>
      </w:r>
      <w:r w:rsidRPr="00F46E6B">
        <w:rPr>
          <w:b/>
          <w:bCs/>
          <w:lang w:val="en-US"/>
        </w:rPr>
        <w:t xml:space="preserve">A joint approach to network and device energy efficiency improvement in zero traffic load, and partial traffic load (low, medium, high) shall be targeted, covering realistic traffic models, and </w:t>
      </w:r>
      <w:r w:rsidR="009B19C5">
        <w:rPr>
          <w:b/>
          <w:bCs/>
          <w:lang w:val="en-US"/>
        </w:rPr>
        <w:t>without noticeable degradation to end</w:t>
      </w:r>
      <w:r w:rsidRPr="00F46E6B">
        <w:rPr>
          <w:b/>
          <w:bCs/>
          <w:lang w:val="en-US"/>
        </w:rPr>
        <w:t xml:space="preserve"> user experience. </w:t>
      </w:r>
    </w:p>
    <w:p w14:paraId="4EE65B70" w14:textId="742CADA4" w:rsidR="00445E07" w:rsidRDefault="00445E07" w:rsidP="00445E07">
      <w:pPr>
        <w:pStyle w:val="ListParagraph"/>
        <w:numPr>
          <w:ilvl w:val="0"/>
          <w:numId w:val="66"/>
        </w:numPr>
        <w:rPr>
          <w:b/>
          <w:bCs/>
          <w:sz w:val="20"/>
          <w:szCs w:val="20"/>
          <w:lang w:val="en-US"/>
        </w:rPr>
      </w:pPr>
      <w:r>
        <w:rPr>
          <w:b/>
          <w:bCs/>
          <w:sz w:val="20"/>
          <w:szCs w:val="20"/>
          <w:lang w:val="en-US"/>
        </w:rPr>
        <w:t>E</w:t>
      </w:r>
      <w:r w:rsidR="002C4711">
        <w:rPr>
          <w:b/>
          <w:bCs/>
          <w:sz w:val="20"/>
          <w:szCs w:val="20"/>
          <w:lang w:val="en-US"/>
        </w:rPr>
        <w:t>nergy efficiency</w:t>
      </w:r>
      <w:r>
        <w:rPr>
          <w:b/>
          <w:bCs/>
          <w:sz w:val="20"/>
          <w:szCs w:val="20"/>
          <w:lang w:val="en-US"/>
        </w:rPr>
        <w:t xml:space="preserve"> improvement for </w:t>
      </w:r>
      <w:r w:rsidR="009B19C5">
        <w:rPr>
          <w:b/>
          <w:bCs/>
          <w:sz w:val="20"/>
          <w:szCs w:val="20"/>
          <w:lang w:val="en-US"/>
        </w:rPr>
        <w:t>N</w:t>
      </w:r>
      <w:r>
        <w:rPr>
          <w:b/>
          <w:bCs/>
          <w:sz w:val="20"/>
          <w:szCs w:val="20"/>
          <w:lang w:val="en-US"/>
        </w:rPr>
        <w:t xml:space="preserve">etwork and </w:t>
      </w:r>
      <w:r w:rsidR="009B19C5">
        <w:rPr>
          <w:b/>
          <w:bCs/>
          <w:sz w:val="20"/>
          <w:szCs w:val="20"/>
          <w:lang w:val="en-US"/>
        </w:rPr>
        <w:t>D</w:t>
      </w:r>
      <w:r>
        <w:rPr>
          <w:b/>
          <w:bCs/>
          <w:sz w:val="20"/>
          <w:szCs w:val="20"/>
          <w:lang w:val="en-US"/>
        </w:rPr>
        <w:t xml:space="preserve">evice for a given </w:t>
      </w:r>
      <w:r w:rsidR="009B19C5">
        <w:rPr>
          <w:b/>
          <w:bCs/>
          <w:sz w:val="20"/>
          <w:szCs w:val="20"/>
          <w:lang w:val="en-US"/>
        </w:rPr>
        <w:t xml:space="preserve">system </w:t>
      </w:r>
      <w:r>
        <w:rPr>
          <w:b/>
          <w:bCs/>
          <w:sz w:val="20"/>
          <w:szCs w:val="20"/>
          <w:lang w:val="en-US"/>
        </w:rPr>
        <w:t>load</w:t>
      </w:r>
      <w:r w:rsidR="009B19C5">
        <w:rPr>
          <w:b/>
          <w:bCs/>
          <w:sz w:val="20"/>
          <w:szCs w:val="20"/>
          <w:lang w:val="en-US"/>
        </w:rPr>
        <w:t>ing</w:t>
      </w:r>
      <w:r>
        <w:rPr>
          <w:b/>
          <w:bCs/>
          <w:sz w:val="20"/>
          <w:szCs w:val="20"/>
          <w:lang w:val="en-US"/>
        </w:rPr>
        <w:t xml:space="preserve"> level shall be calculated from the following formula: </w:t>
      </w:r>
    </w:p>
    <w:p w14:paraId="77FA27D0" w14:textId="7C1DEF8D" w:rsidR="00F46E6B" w:rsidRPr="00445E07" w:rsidRDefault="00445E07" w:rsidP="00445E07">
      <w:pPr>
        <w:pStyle w:val="ListParagraph"/>
        <w:numPr>
          <w:ilvl w:val="1"/>
          <w:numId w:val="66"/>
        </w:numPr>
        <w:rPr>
          <w:b/>
          <w:bCs/>
          <w:sz w:val="20"/>
          <w:szCs w:val="20"/>
          <w:lang w:val="en-US"/>
        </w:rPr>
      </w:pPr>
      <w:r>
        <w:rPr>
          <w:b/>
          <w:bCs/>
          <w:sz w:val="20"/>
          <w:szCs w:val="20"/>
          <w:lang w:val="en-US"/>
        </w:rPr>
        <w:t xml:space="preserve">100 * </w:t>
      </w:r>
      <w:r w:rsidR="009B19C5">
        <w:rPr>
          <w:b/>
          <w:bCs/>
          <w:sz w:val="20"/>
          <w:szCs w:val="20"/>
          <w:lang w:val="en-US"/>
        </w:rPr>
        <w:t xml:space="preserve">( </w:t>
      </w:r>
      <w:proofErr w:type="spellStart"/>
      <w:r w:rsidR="009B19C5" w:rsidRPr="009B19C5">
        <w:rPr>
          <w:b/>
          <w:bCs/>
          <w:i/>
          <w:iCs/>
          <w:sz w:val="20"/>
          <w:szCs w:val="20"/>
          <w:lang w:val="en-US"/>
        </w:rPr>
        <w:t>EnergyConsumption_Baseline</w:t>
      </w:r>
      <w:proofErr w:type="spellEnd"/>
      <w:r w:rsidR="009B19C5" w:rsidRPr="009B19C5">
        <w:rPr>
          <w:b/>
          <w:bCs/>
          <w:sz w:val="20"/>
          <w:szCs w:val="20"/>
          <w:lang w:val="en-US"/>
        </w:rPr>
        <w:t xml:space="preserve"> </w:t>
      </w:r>
      <w:r w:rsidR="009B19C5">
        <w:rPr>
          <w:b/>
          <w:bCs/>
          <w:sz w:val="20"/>
          <w:szCs w:val="20"/>
          <w:lang w:val="en-US"/>
        </w:rPr>
        <w:t xml:space="preserve">- </w:t>
      </w:r>
      <w:r w:rsidRPr="00445E07">
        <w:rPr>
          <w:b/>
          <w:bCs/>
          <w:i/>
          <w:iCs/>
          <w:sz w:val="20"/>
          <w:szCs w:val="20"/>
          <w:lang w:val="en-US"/>
        </w:rPr>
        <w:t>EnergyConsumption_6G</w:t>
      </w:r>
      <w:r w:rsidR="009B19C5">
        <w:rPr>
          <w:b/>
          <w:bCs/>
          <w:i/>
          <w:iCs/>
          <w:sz w:val="20"/>
          <w:szCs w:val="20"/>
          <w:lang w:val="en-US"/>
        </w:rPr>
        <w:t xml:space="preserve"> </w:t>
      </w:r>
      <w:r w:rsidR="009B19C5">
        <w:rPr>
          <w:b/>
          <w:bCs/>
          <w:sz w:val="20"/>
          <w:szCs w:val="20"/>
          <w:lang w:val="en-US"/>
        </w:rPr>
        <w:t>)</w:t>
      </w:r>
      <w:r>
        <w:rPr>
          <w:b/>
          <w:bCs/>
          <w:sz w:val="20"/>
          <w:szCs w:val="20"/>
          <w:lang w:val="en-US"/>
        </w:rPr>
        <w:t xml:space="preserve"> / </w:t>
      </w:r>
      <w:proofErr w:type="spellStart"/>
      <w:r w:rsidRPr="00445E07">
        <w:rPr>
          <w:b/>
          <w:bCs/>
          <w:i/>
          <w:iCs/>
          <w:sz w:val="20"/>
          <w:szCs w:val="20"/>
          <w:lang w:val="en-US"/>
        </w:rPr>
        <w:t>EnergyConsumption_Baseline</w:t>
      </w:r>
      <w:proofErr w:type="spellEnd"/>
      <w:r>
        <w:rPr>
          <w:b/>
          <w:bCs/>
          <w:sz w:val="20"/>
          <w:szCs w:val="20"/>
          <w:lang w:val="en-US"/>
        </w:rPr>
        <w:t xml:space="preserve"> </w:t>
      </w:r>
    </w:p>
    <w:p w14:paraId="550C1B5F" w14:textId="4FBDFA2C" w:rsidR="002C4711" w:rsidRDefault="00F46E6B" w:rsidP="005016D8">
      <w:pPr>
        <w:pStyle w:val="ListParagraph"/>
        <w:numPr>
          <w:ilvl w:val="0"/>
          <w:numId w:val="66"/>
        </w:numPr>
        <w:spacing w:before="120"/>
        <w:ind w:left="357" w:hanging="357"/>
        <w:contextualSpacing w:val="0"/>
        <w:rPr>
          <w:b/>
          <w:bCs/>
          <w:sz w:val="20"/>
          <w:szCs w:val="20"/>
          <w:lang w:val="en-US"/>
        </w:rPr>
      </w:pPr>
      <w:r w:rsidRPr="00F46E6B">
        <w:rPr>
          <w:b/>
          <w:bCs/>
          <w:sz w:val="20"/>
          <w:szCs w:val="20"/>
          <w:lang w:val="en-US"/>
        </w:rPr>
        <w:lastRenderedPageBreak/>
        <w:t xml:space="preserve">The following </w:t>
      </w:r>
      <w:r w:rsidR="008501E5">
        <w:rPr>
          <w:b/>
          <w:bCs/>
          <w:sz w:val="20"/>
          <w:szCs w:val="20"/>
          <w:lang w:val="en-US"/>
        </w:rPr>
        <w:t>design targets are recommended</w:t>
      </w:r>
      <w:r w:rsidRPr="00F46E6B">
        <w:rPr>
          <w:b/>
          <w:bCs/>
          <w:sz w:val="20"/>
          <w:szCs w:val="20"/>
          <w:lang w:val="en-US"/>
        </w:rPr>
        <w:t xml:space="preserve"> for [Dense Urban] deployment scenario, with power model assumptions according to TR38.864 and </w:t>
      </w:r>
      <w:r w:rsidR="00445E07">
        <w:rPr>
          <w:b/>
          <w:bCs/>
          <w:sz w:val="20"/>
          <w:szCs w:val="20"/>
          <w:lang w:val="en-US"/>
        </w:rPr>
        <w:t>TR38.840 for B</w:t>
      </w:r>
      <w:r w:rsidR="005016D8">
        <w:rPr>
          <w:b/>
          <w:bCs/>
          <w:sz w:val="20"/>
          <w:szCs w:val="20"/>
          <w:lang w:val="en-US"/>
        </w:rPr>
        <w:t xml:space="preserve">ase </w:t>
      </w:r>
      <w:r w:rsidR="00445E07">
        <w:rPr>
          <w:b/>
          <w:bCs/>
          <w:sz w:val="20"/>
          <w:szCs w:val="20"/>
          <w:lang w:val="en-US"/>
        </w:rPr>
        <w:t>S</w:t>
      </w:r>
      <w:r w:rsidR="005016D8">
        <w:rPr>
          <w:b/>
          <w:bCs/>
          <w:sz w:val="20"/>
          <w:szCs w:val="20"/>
          <w:lang w:val="en-US"/>
        </w:rPr>
        <w:t>tation</w:t>
      </w:r>
      <w:r w:rsidR="00445E07">
        <w:rPr>
          <w:b/>
          <w:bCs/>
          <w:sz w:val="20"/>
          <w:szCs w:val="20"/>
          <w:lang w:val="en-US"/>
        </w:rPr>
        <w:t xml:space="preserve"> and UE respectively</w:t>
      </w:r>
      <w:r w:rsidR="002C4711">
        <w:rPr>
          <w:b/>
          <w:bCs/>
          <w:sz w:val="20"/>
          <w:szCs w:val="20"/>
          <w:lang w:val="en-US"/>
        </w:rPr>
        <w:t xml:space="preserve">: </w:t>
      </w:r>
    </w:p>
    <w:p w14:paraId="4989792F" w14:textId="35A8E096" w:rsidR="002C4711" w:rsidRDefault="002C4711" w:rsidP="002C4711">
      <w:pPr>
        <w:pStyle w:val="ListParagraph"/>
        <w:numPr>
          <w:ilvl w:val="1"/>
          <w:numId w:val="66"/>
        </w:numPr>
        <w:rPr>
          <w:b/>
          <w:bCs/>
          <w:sz w:val="20"/>
          <w:szCs w:val="20"/>
          <w:lang w:val="en-US"/>
        </w:rPr>
      </w:pPr>
      <w:r>
        <w:rPr>
          <w:b/>
          <w:bCs/>
          <w:sz w:val="20"/>
          <w:szCs w:val="20"/>
          <w:lang w:val="en-US"/>
        </w:rPr>
        <w:t>Partial load EE improvement – BS: [35%]; UE: [45%]</w:t>
      </w:r>
    </w:p>
    <w:p w14:paraId="20049821" w14:textId="0A86AFB9" w:rsidR="002C4711" w:rsidRDefault="002C4711" w:rsidP="002C4711">
      <w:pPr>
        <w:pStyle w:val="ListParagraph"/>
        <w:numPr>
          <w:ilvl w:val="1"/>
          <w:numId w:val="66"/>
        </w:numPr>
        <w:rPr>
          <w:b/>
          <w:bCs/>
          <w:sz w:val="20"/>
          <w:szCs w:val="20"/>
          <w:lang w:val="en-US"/>
        </w:rPr>
      </w:pPr>
      <w:r>
        <w:rPr>
          <w:b/>
          <w:bCs/>
          <w:sz w:val="20"/>
          <w:szCs w:val="20"/>
          <w:lang w:val="en-US"/>
        </w:rPr>
        <w:t>Zero load EE improvement – BS: [</w:t>
      </w:r>
      <w:r w:rsidR="00445E07">
        <w:rPr>
          <w:b/>
          <w:bCs/>
          <w:sz w:val="20"/>
          <w:szCs w:val="20"/>
          <w:lang w:val="en-US"/>
        </w:rPr>
        <w:t>5</w:t>
      </w:r>
      <w:r>
        <w:rPr>
          <w:b/>
          <w:bCs/>
          <w:sz w:val="20"/>
          <w:szCs w:val="20"/>
          <w:lang w:val="en-US"/>
        </w:rPr>
        <w:t xml:space="preserve">0%]; UE: </w:t>
      </w:r>
      <w:r w:rsidR="008501E5">
        <w:rPr>
          <w:b/>
          <w:bCs/>
          <w:sz w:val="20"/>
          <w:szCs w:val="20"/>
          <w:lang w:val="en-US"/>
        </w:rPr>
        <w:t>[</w:t>
      </w:r>
      <w:r w:rsidR="00445E07">
        <w:rPr>
          <w:b/>
          <w:bCs/>
          <w:sz w:val="20"/>
          <w:szCs w:val="20"/>
          <w:lang w:val="en-US"/>
        </w:rPr>
        <w:t>7</w:t>
      </w:r>
      <w:r>
        <w:rPr>
          <w:b/>
          <w:bCs/>
          <w:sz w:val="20"/>
          <w:szCs w:val="20"/>
          <w:lang w:val="en-US"/>
        </w:rPr>
        <w:t>0%</w:t>
      </w:r>
      <w:r w:rsidR="008501E5">
        <w:rPr>
          <w:b/>
          <w:bCs/>
          <w:sz w:val="20"/>
          <w:szCs w:val="20"/>
          <w:lang w:val="en-US"/>
        </w:rPr>
        <w:t>]</w:t>
      </w:r>
    </w:p>
    <w:p w14:paraId="328EA364" w14:textId="423155F4" w:rsidR="00445E07" w:rsidRDefault="00445E07" w:rsidP="002C4711">
      <w:pPr>
        <w:pStyle w:val="ListParagraph"/>
        <w:numPr>
          <w:ilvl w:val="1"/>
          <w:numId w:val="66"/>
        </w:numPr>
        <w:rPr>
          <w:b/>
          <w:bCs/>
          <w:sz w:val="20"/>
          <w:szCs w:val="20"/>
          <w:lang w:val="en-US"/>
        </w:rPr>
      </w:pPr>
      <w:proofErr w:type="spellStart"/>
      <w:r w:rsidRPr="00445E07">
        <w:rPr>
          <w:b/>
          <w:bCs/>
          <w:i/>
          <w:iCs/>
          <w:sz w:val="20"/>
          <w:szCs w:val="20"/>
          <w:lang w:val="en-US"/>
        </w:rPr>
        <w:t>EnergyConsumption_B</w:t>
      </w:r>
      <w:r w:rsidR="002C4711" w:rsidRPr="00445E07">
        <w:rPr>
          <w:b/>
          <w:bCs/>
          <w:i/>
          <w:iCs/>
          <w:sz w:val="20"/>
          <w:szCs w:val="20"/>
          <w:lang w:val="en-US"/>
        </w:rPr>
        <w:t>aseline</w:t>
      </w:r>
      <w:proofErr w:type="spellEnd"/>
      <w:r w:rsidR="002C4711">
        <w:rPr>
          <w:b/>
          <w:bCs/>
          <w:sz w:val="20"/>
          <w:szCs w:val="20"/>
          <w:lang w:val="en-US"/>
        </w:rPr>
        <w:t xml:space="preserve"> </w:t>
      </w:r>
      <w:r w:rsidR="009B19C5">
        <w:rPr>
          <w:b/>
          <w:bCs/>
          <w:sz w:val="20"/>
          <w:szCs w:val="20"/>
          <w:lang w:val="en-US"/>
        </w:rPr>
        <w:t>shall assume operation of the following:</w:t>
      </w:r>
      <w:r>
        <w:rPr>
          <w:b/>
          <w:bCs/>
          <w:sz w:val="20"/>
          <w:szCs w:val="20"/>
          <w:lang w:val="en-US"/>
        </w:rPr>
        <w:t xml:space="preserve"> </w:t>
      </w:r>
    </w:p>
    <w:p w14:paraId="3F3DB3F3" w14:textId="77777777" w:rsidR="00445E07" w:rsidRDefault="002C4711" w:rsidP="00445E07">
      <w:pPr>
        <w:pStyle w:val="ListParagraph"/>
        <w:numPr>
          <w:ilvl w:val="2"/>
          <w:numId w:val="66"/>
        </w:numPr>
        <w:rPr>
          <w:b/>
          <w:bCs/>
          <w:sz w:val="20"/>
          <w:szCs w:val="20"/>
          <w:lang w:val="en-US"/>
        </w:rPr>
      </w:pPr>
      <w:r>
        <w:rPr>
          <w:b/>
          <w:bCs/>
          <w:sz w:val="20"/>
          <w:szCs w:val="20"/>
          <w:lang w:val="en-US"/>
        </w:rPr>
        <w:t xml:space="preserve">Rel-18 </w:t>
      </w:r>
      <w:r w:rsidR="00445E07">
        <w:rPr>
          <w:b/>
          <w:bCs/>
          <w:sz w:val="20"/>
          <w:szCs w:val="20"/>
          <w:lang w:val="en-US"/>
        </w:rPr>
        <w:t xml:space="preserve">with NES </w:t>
      </w:r>
      <w:r>
        <w:rPr>
          <w:b/>
          <w:bCs/>
          <w:sz w:val="20"/>
          <w:szCs w:val="20"/>
          <w:lang w:val="en-US"/>
        </w:rPr>
        <w:t xml:space="preserve">for BS </w:t>
      </w:r>
    </w:p>
    <w:p w14:paraId="2080CA1B" w14:textId="4138E889" w:rsidR="00F46E6B" w:rsidRPr="00F46E6B" w:rsidRDefault="002C4711" w:rsidP="00445E07">
      <w:pPr>
        <w:pStyle w:val="ListParagraph"/>
        <w:numPr>
          <w:ilvl w:val="2"/>
          <w:numId w:val="66"/>
        </w:numPr>
        <w:rPr>
          <w:b/>
          <w:bCs/>
          <w:sz w:val="20"/>
          <w:szCs w:val="20"/>
          <w:lang w:val="en-US"/>
        </w:rPr>
      </w:pPr>
      <w:r>
        <w:rPr>
          <w:b/>
          <w:bCs/>
          <w:sz w:val="20"/>
          <w:szCs w:val="20"/>
          <w:lang w:val="en-US"/>
        </w:rPr>
        <w:t xml:space="preserve">Rel-17 </w:t>
      </w:r>
      <w:r w:rsidR="00445E07">
        <w:rPr>
          <w:b/>
          <w:bCs/>
          <w:sz w:val="20"/>
          <w:szCs w:val="20"/>
          <w:lang w:val="en-US"/>
        </w:rPr>
        <w:t xml:space="preserve">with UE Power Saving </w:t>
      </w:r>
      <w:r>
        <w:rPr>
          <w:b/>
          <w:bCs/>
          <w:sz w:val="20"/>
          <w:szCs w:val="20"/>
          <w:lang w:val="en-US"/>
        </w:rPr>
        <w:t>for UE</w:t>
      </w:r>
      <w:r w:rsidR="00F46E6B">
        <w:rPr>
          <w:b/>
          <w:bCs/>
          <w:sz w:val="20"/>
          <w:szCs w:val="20"/>
          <w:lang w:val="en-US"/>
        </w:rPr>
        <w:t>”</w:t>
      </w:r>
    </w:p>
    <w:p w14:paraId="22525BC8" w14:textId="77777777" w:rsidR="00F46E6B" w:rsidRDefault="00F46E6B" w:rsidP="00EF1A32">
      <w:pPr>
        <w:rPr>
          <w:lang w:val="en-US"/>
        </w:rPr>
      </w:pPr>
    </w:p>
    <w:p w14:paraId="32A5C42C" w14:textId="2AF371BF" w:rsidR="00065A04" w:rsidRDefault="00065A04" w:rsidP="00065A04">
      <w:pPr>
        <w:pStyle w:val="Heading2"/>
        <w:numPr>
          <w:ilvl w:val="1"/>
          <w:numId w:val="72"/>
        </w:numPr>
        <w:rPr>
          <w:lang w:val="en-US"/>
        </w:rPr>
      </w:pPr>
      <w:r>
        <w:rPr>
          <w:lang w:val="en-US"/>
        </w:rPr>
        <w:t>Mobility</w:t>
      </w:r>
    </w:p>
    <w:p w14:paraId="74604C50" w14:textId="5D1A2E6E" w:rsidR="0086620A" w:rsidRPr="00892FD0" w:rsidRDefault="007F6FBC" w:rsidP="00EF1A32">
      <w:pPr>
        <w:rPr>
          <w:lang w:val="en-US"/>
        </w:rPr>
      </w:pPr>
      <w:r w:rsidRPr="00892FD0">
        <w:rPr>
          <w:lang w:val="en-US"/>
        </w:rPr>
        <w:t>It is important to improve “practical” mobility support in 6G, including beam-based mobility. Interruption requirements &lt;</w:t>
      </w:r>
      <w:r w:rsidR="00FC0093" w:rsidRPr="00892FD0">
        <w:rPr>
          <w:lang w:val="en-US"/>
        </w:rPr>
        <w:t>[</w:t>
      </w:r>
      <w:r w:rsidRPr="00892FD0">
        <w:rPr>
          <w:lang w:val="en-US"/>
        </w:rPr>
        <w:t>1</w:t>
      </w:r>
      <w:r w:rsidR="00FC0093" w:rsidRPr="00892FD0">
        <w:rPr>
          <w:lang w:val="en-US"/>
        </w:rPr>
        <w:t xml:space="preserve">0] </w:t>
      </w:r>
      <w:r w:rsidRPr="00892FD0">
        <w:rPr>
          <w:lang w:val="en-US"/>
        </w:rPr>
        <w:t>m</w:t>
      </w:r>
      <w:r w:rsidR="00FC0093" w:rsidRPr="00892FD0">
        <w:rPr>
          <w:lang w:val="en-US"/>
        </w:rPr>
        <w:t>illisecond</w:t>
      </w:r>
      <w:r w:rsidRPr="00892FD0">
        <w:rPr>
          <w:lang w:val="en-US"/>
        </w:rPr>
        <w:t>s sh</w:t>
      </w:r>
      <w:r w:rsidR="00892FD0">
        <w:rPr>
          <w:lang w:val="en-US"/>
        </w:rPr>
        <w:t>ould</w:t>
      </w:r>
      <w:r w:rsidRPr="00892FD0">
        <w:rPr>
          <w:lang w:val="en-US"/>
        </w:rPr>
        <w:t xml:space="preserve"> be targeted. </w:t>
      </w:r>
      <w:r w:rsidR="0086620A" w:rsidRPr="00892FD0">
        <w:rPr>
          <w:lang w:val="en-US"/>
        </w:rPr>
        <w:t xml:space="preserve">But also ensuring data rates can be optimized immediately after the interruption. </w:t>
      </w:r>
    </w:p>
    <w:p w14:paraId="3AC3640C" w14:textId="7EDD100D" w:rsidR="007F6FBC" w:rsidRPr="00892FD0" w:rsidRDefault="007F6FBC" w:rsidP="00EF1A32">
      <w:pPr>
        <w:rPr>
          <w:lang w:val="en-US"/>
        </w:rPr>
      </w:pPr>
      <w:r w:rsidRPr="00892FD0">
        <w:rPr>
          <w:lang w:val="en-US"/>
        </w:rPr>
        <w:t xml:space="preserve">Zero millisecond interruption </w:t>
      </w:r>
      <w:r w:rsidR="00FC0093" w:rsidRPr="00892FD0">
        <w:rPr>
          <w:lang w:val="en-US"/>
        </w:rPr>
        <w:t xml:space="preserve">is not a necessary </w:t>
      </w:r>
      <w:r w:rsidR="0086620A" w:rsidRPr="00892FD0">
        <w:rPr>
          <w:lang w:val="en-US"/>
        </w:rPr>
        <w:t>design target in our view</w:t>
      </w:r>
      <w:r w:rsidRPr="00892FD0">
        <w:rPr>
          <w:lang w:val="en-US"/>
        </w:rPr>
        <w:t>. If zero millisecond interruption requirement is introduced</w:t>
      </w:r>
      <w:r w:rsidR="00FC0093" w:rsidRPr="00892FD0">
        <w:rPr>
          <w:lang w:val="en-US"/>
        </w:rPr>
        <w:t xml:space="preserve"> as an IMT-2030 TPR</w:t>
      </w:r>
      <w:r w:rsidRPr="00892FD0">
        <w:rPr>
          <w:lang w:val="en-US"/>
        </w:rPr>
        <w:t>, it shall only be accounted for in special scenarios such as multi-TRP operation or inter-site spectrum aggregation.</w:t>
      </w:r>
    </w:p>
    <w:p w14:paraId="0181B84F" w14:textId="5E525F72" w:rsidR="007F6FBC" w:rsidRPr="00892FD0" w:rsidRDefault="00FC0093" w:rsidP="00EF1A32">
      <w:pPr>
        <w:rPr>
          <w:lang w:val="en-US"/>
        </w:rPr>
      </w:pPr>
      <w:r w:rsidRPr="00892FD0">
        <w:rPr>
          <w:lang w:val="en-US"/>
        </w:rPr>
        <w:t>5G NR</w:t>
      </w:r>
      <w:r w:rsidR="0086620A" w:rsidRPr="00892FD0">
        <w:rPr>
          <w:lang w:val="en-US"/>
        </w:rPr>
        <w:t xml:space="preserve"> </w:t>
      </w:r>
      <w:r w:rsidRPr="00892FD0">
        <w:rPr>
          <w:lang w:val="en-US"/>
        </w:rPr>
        <w:t xml:space="preserve">has specified different mobility concepts: L3 mobility, LTM, CHO, and there is also intra-cell MIMO Beam Management. 6G should </w:t>
      </w:r>
      <w:r w:rsidR="0086620A" w:rsidRPr="00892FD0">
        <w:rPr>
          <w:lang w:val="en-US"/>
        </w:rPr>
        <w:t>a</w:t>
      </w:r>
      <w:r w:rsidR="008F5687" w:rsidRPr="00892FD0">
        <w:rPr>
          <w:lang w:val="en-US"/>
        </w:rPr>
        <w:t xml:space="preserve">im </w:t>
      </w:r>
      <w:r w:rsidRPr="00892FD0">
        <w:rPr>
          <w:lang w:val="en-US"/>
        </w:rPr>
        <w:t>for a harmonized and simplified mobility framework, including</w:t>
      </w:r>
      <w:r w:rsidR="008F5687" w:rsidRPr="00892FD0">
        <w:rPr>
          <w:lang w:val="en-US"/>
        </w:rPr>
        <w:t xml:space="preserve"> harmoniz</w:t>
      </w:r>
      <w:r w:rsidRPr="00892FD0">
        <w:rPr>
          <w:lang w:val="en-US"/>
        </w:rPr>
        <w:t>ation of</w:t>
      </w:r>
      <w:r w:rsidR="008F5687" w:rsidRPr="00892FD0">
        <w:rPr>
          <w:lang w:val="en-US"/>
        </w:rPr>
        <w:t xml:space="preserve"> LTM and intra-cell beam management concepts</w:t>
      </w:r>
      <w:r w:rsidRPr="00892FD0">
        <w:rPr>
          <w:lang w:val="en-US"/>
        </w:rPr>
        <w:t>.</w:t>
      </w:r>
    </w:p>
    <w:p w14:paraId="68624052" w14:textId="6DD0D856" w:rsidR="00934355" w:rsidRPr="00892FD0" w:rsidRDefault="00934355" w:rsidP="00934355">
      <w:pPr>
        <w:rPr>
          <w:b/>
          <w:bCs/>
          <w:lang w:val="en-US"/>
        </w:rPr>
      </w:pPr>
      <w:r w:rsidRPr="00892FD0">
        <w:rPr>
          <w:b/>
          <w:bCs/>
          <w:u w:val="single"/>
          <w:lang w:val="en-US"/>
        </w:rPr>
        <w:t>Proposal</w:t>
      </w:r>
      <w:r w:rsidR="004F44C4">
        <w:rPr>
          <w:b/>
          <w:bCs/>
          <w:u w:val="single"/>
          <w:lang w:val="en-US"/>
        </w:rPr>
        <w:t xml:space="preserve"> 6</w:t>
      </w:r>
      <w:r w:rsidRPr="00892FD0">
        <w:rPr>
          <w:b/>
          <w:bCs/>
          <w:lang w:val="en-US"/>
        </w:rPr>
        <w:t>: Agree the following TP:</w:t>
      </w:r>
    </w:p>
    <w:p w14:paraId="5A3B67E9" w14:textId="1DE47B89" w:rsidR="00934355" w:rsidRPr="00934355" w:rsidRDefault="00FC0093" w:rsidP="00EF1A32">
      <w:pPr>
        <w:rPr>
          <w:b/>
          <w:bCs/>
          <w:lang w:val="en-US"/>
        </w:rPr>
      </w:pPr>
      <w:r w:rsidRPr="00892FD0">
        <w:rPr>
          <w:b/>
          <w:bCs/>
          <w:lang w:val="en-US"/>
        </w:rPr>
        <w:t xml:space="preserve">6G mobility should aim to harmonize mobility framework/procedures compared to NR design, including LTM and intra-cell beam management, with practical interruption time target of &lt; [10] </w:t>
      </w:r>
      <w:proofErr w:type="spellStart"/>
      <w:r w:rsidRPr="00892FD0">
        <w:rPr>
          <w:b/>
          <w:bCs/>
          <w:lang w:val="en-US"/>
        </w:rPr>
        <w:t>ms.</w:t>
      </w:r>
      <w:proofErr w:type="spellEnd"/>
    </w:p>
    <w:p w14:paraId="23465BA6" w14:textId="56684CDC" w:rsidR="00042459" w:rsidRDefault="00065A04" w:rsidP="00065A04">
      <w:pPr>
        <w:pStyle w:val="Heading2"/>
        <w:numPr>
          <w:ilvl w:val="0"/>
          <w:numId w:val="0"/>
        </w:numPr>
        <w:ind w:left="720" w:hanging="720"/>
        <w:rPr>
          <w:lang w:val="en-US"/>
        </w:rPr>
      </w:pPr>
      <w:r>
        <w:rPr>
          <w:lang w:val="en-US"/>
        </w:rPr>
        <w:t>2.7</w:t>
      </w:r>
      <w:r>
        <w:rPr>
          <w:lang w:val="en-US"/>
        </w:rPr>
        <w:tab/>
      </w:r>
      <w:r w:rsidR="00042459">
        <w:rPr>
          <w:lang w:val="en-US"/>
        </w:rPr>
        <w:t>Bandwidth, Spectrum and Duplexing</w:t>
      </w:r>
    </w:p>
    <w:p w14:paraId="7DCDE275" w14:textId="77777777" w:rsidR="00970A76" w:rsidRDefault="00042459" w:rsidP="00970A76">
      <w:pPr>
        <w:overflowPunct/>
        <w:autoSpaceDE/>
        <w:autoSpaceDN/>
        <w:adjustRightInd/>
        <w:spacing w:after="160" w:line="256" w:lineRule="auto"/>
        <w:contextualSpacing/>
        <w:textAlignment w:val="auto"/>
        <w:rPr>
          <w:rFonts w:eastAsia="DengXian"/>
          <w:bCs/>
          <w:iCs/>
        </w:rPr>
      </w:pPr>
      <w:r>
        <w:rPr>
          <w:lang w:val="en-US"/>
        </w:rPr>
        <w:t>Regarding channel bandwidth, it is proposed to document that 200MHz single channel bandwidth shall be specified for bands in 7GHz range, and potentially for bands above 2GHz</w:t>
      </w:r>
      <w:r w:rsidR="00970A76">
        <w:rPr>
          <w:lang w:val="en-US"/>
        </w:rPr>
        <w:t>, as the following was added in the SID: “</w:t>
      </w:r>
      <w:r w:rsidR="00970A76">
        <w:rPr>
          <w:rFonts w:eastAsia="DengXian"/>
          <w:bCs/>
          <w:iCs/>
        </w:rPr>
        <w:t>Wider channel bandwidth (at least 200MHz) support for 6G deployments at least above 2 GHz, around 7 GHz”,</w:t>
      </w:r>
    </w:p>
    <w:p w14:paraId="1198AD81" w14:textId="39BC09B9" w:rsidR="003B7930" w:rsidRPr="00970A76" w:rsidRDefault="00042459" w:rsidP="00970A76">
      <w:pPr>
        <w:overflowPunct/>
        <w:autoSpaceDE/>
        <w:autoSpaceDN/>
        <w:adjustRightInd/>
        <w:spacing w:after="160" w:line="256" w:lineRule="auto"/>
        <w:contextualSpacing/>
        <w:textAlignment w:val="auto"/>
        <w:rPr>
          <w:rFonts w:eastAsia="DengXian"/>
          <w:bCs/>
          <w:iCs/>
        </w:rPr>
      </w:pPr>
      <w:r>
        <w:rPr>
          <w:lang w:val="en-US"/>
        </w:rPr>
        <w:t xml:space="preserve">The smallest channel bandwidth should cover at least 3MHz deployments in sub-1GHz bands. </w:t>
      </w:r>
    </w:p>
    <w:p w14:paraId="691B39ED" w14:textId="7080A075" w:rsidR="00042459" w:rsidRDefault="00042459" w:rsidP="00042459">
      <w:pPr>
        <w:rPr>
          <w:lang w:val="en-US"/>
        </w:rPr>
      </w:pPr>
      <w:r>
        <w:rPr>
          <w:lang w:val="en-US"/>
        </w:rPr>
        <w:t>The need for more flexibility in UE channel bandwidths between 3-13MHz shall be considered.</w:t>
      </w:r>
    </w:p>
    <w:p w14:paraId="0E136443" w14:textId="7DDA28C8" w:rsidR="00042459" w:rsidRDefault="00970A76" w:rsidP="009359A6">
      <w:pPr>
        <w:overflowPunct/>
        <w:autoSpaceDE/>
        <w:autoSpaceDN/>
        <w:adjustRightInd/>
        <w:spacing w:after="160" w:line="257" w:lineRule="auto"/>
        <w:textAlignment w:val="auto"/>
        <w:rPr>
          <w:lang w:val="en-US"/>
        </w:rPr>
      </w:pPr>
      <w:r>
        <w:rPr>
          <w:lang w:val="en-US"/>
        </w:rPr>
        <w:t>SID says “</w:t>
      </w:r>
      <w:r>
        <w:rPr>
          <w:rFonts w:eastAsia="DengXian"/>
          <w:bCs/>
          <w:iCs/>
        </w:rPr>
        <w:t xml:space="preserve">Improved spectrum utilization and operations taking into account diverse spectrum allocations” is an objective. </w:t>
      </w:r>
      <w:r w:rsidR="00042459">
        <w:rPr>
          <w:lang w:val="en-US"/>
        </w:rPr>
        <w:t xml:space="preserve">3GPP should target enhanced aggregation of spectrum in terms of faster activation/deactivation of carriers at network and device, as well as </w:t>
      </w:r>
      <w:r w:rsidR="00B34D69">
        <w:rPr>
          <w:lang w:val="en-US"/>
        </w:rPr>
        <w:t>improved</w:t>
      </w:r>
      <w:r w:rsidR="00042459">
        <w:rPr>
          <w:lang w:val="en-US"/>
        </w:rPr>
        <w:t xml:space="preserve"> operation across carriers.</w:t>
      </w:r>
    </w:p>
    <w:p w14:paraId="143D4E5F" w14:textId="5E75A40E" w:rsidR="00042459" w:rsidRDefault="003B7930" w:rsidP="009359A6">
      <w:pPr>
        <w:snapToGrid w:val="0"/>
        <w:spacing w:before="120"/>
        <w:rPr>
          <w:lang w:val="en-US"/>
        </w:rPr>
      </w:pPr>
      <w:r>
        <w:rPr>
          <w:lang w:val="en-US"/>
        </w:rPr>
        <w:t xml:space="preserve">Duplexing capability shall cover FDD and HD-FDD, TDD, and SBFD. </w:t>
      </w:r>
    </w:p>
    <w:p w14:paraId="675DA471" w14:textId="59C32C17" w:rsidR="00042459" w:rsidRPr="00B34D69" w:rsidRDefault="00674FEC" w:rsidP="00042459">
      <w:pPr>
        <w:rPr>
          <w:b/>
          <w:bCs/>
          <w:lang w:val="en-US"/>
        </w:rPr>
      </w:pPr>
      <w:r w:rsidRPr="00892FD0">
        <w:rPr>
          <w:b/>
          <w:bCs/>
          <w:u w:val="single"/>
          <w:lang w:val="en-US"/>
        </w:rPr>
        <w:t>Proposal</w:t>
      </w:r>
      <w:r w:rsidR="004F44C4">
        <w:rPr>
          <w:b/>
          <w:bCs/>
          <w:u w:val="single"/>
          <w:lang w:val="en-US"/>
        </w:rPr>
        <w:t xml:space="preserve"> 7</w:t>
      </w:r>
      <w:r w:rsidRPr="00B34D69">
        <w:rPr>
          <w:b/>
          <w:bCs/>
          <w:lang w:val="en-US"/>
        </w:rPr>
        <w:t>: Agree the following TP:</w:t>
      </w:r>
    </w:p>
    <w:p w14:paraId="23DE9911" w14:textId="7F6B5E07" w:rsidR="00674FEC" w:rsidRPr="00B34D69" w:rsidRDefault="00065A04" w:rsidP="00674FEC">
      <w:pPr>
        <w:pStyle w:val="ListParagraph"/>
        <w:numPr>
          <w:ilvl w:val="0"/>
          <w:numId w:val="67"/>
        </w:numPr>
        <w:rPr>
          <w:b/>
          <w:bCs/>
          <w:sz w:val="20"/>
          <w:szCs w:val="20"/>
          <w:lang w:val="en-US"/>
        </w:rPr>
      </w:pPr>
      <w:r>
        <w:rPr>
          <w:b/>
          <w:bCs/>
          <w:sz w:val="20"/>
          <w:szCs w:val="20"/>
          <w:lang w:val="en-US"/>
        </w:rPr>
        <w:t>“</w:t>
      </w:r>
      <w:r w:rsidR="00674FEC" w:rsidRPr="00B34D69">
        <w:rPr>
          <w:b/>
          <w:bCs/>
          <w:sz w:val="20"/>
          <w:szCs w:val="20"/>
          <w:lang w:val="en-US"/>
        </w:rPr>
        <w:t xml:space="preserve">6G shall target improved spectrum utilization and operations </w:t>
      </w:r>
      <w:proofErr w:type="gramStart"/>
      <w:r w:rsidR="00674FEC" w:rsidRPr="00B34D69">
        <w:rPr>
          <w:b/>
          <w:bCs/>
          <w:sz w:val="20"/>
          <w:szCs w:val="20"/>
          <w:lang w:val="en-US"/>
        </w:rPr>
        <w:t>taking into account</w:t>
      </w:r>
      <w:proofErr w:type="gramEnd"/>
      <w:r w:rsidR="00674FEC" w:rsidRPr="00B34D69">
        <w:rPr>
          <w:b/>
          <w:bCs/>
          <w:sz w:val="20"/>
          <w:szCs w:val="20"/>
          <w:lang w:val="en-US"/>
        </w:rPr>
        <w:t xml:space="preserve"> diverse spectrum allocations. </w:t>
      </w:r>
      <w:r w:rsidR="00B34D69" w:rsidRPr="00B34D69">
        <w:rPr>
          <w:b/>
          <w:bCs/>
          <w:sz w:val="20"/>
          <w:szCs w:val="20"/>
          <w:lang w:val="en-US"/>
        </w:rPr>
        <w:t>Study how to efficiently support</w:t>
      </w:r>
      <w:r w:rsidR="00674FEC" w:rsidRPr="00B34D69">
        <w:rPr>
          <w:b/>
          <w:bCs/>
          <w:sz w:val="20"/>
          <w:szCs w:val="20"/>
          <w:lang w:val="en-US"/>
        </w:rPr>
        <w:t xml:space="preserve"> channel bandwidths ranging from [3MHz] in low FR1 bands to 200MHz in bands above 2GHz </w:t>
      </w:r>
      <w:r w:rsidR="00B34D69" w:rsidRPr="00B34D69">
        <w:rPr>
          <w:b/>
          <w:bCs/>
          <w:sz w:val="20"/>
          <w:szCs w:val="20"/>
          <w:lang w:val="en-US"/>
        </w:rPr>
        <w:t>/</w:t>
      </w:r>
      <w:r w:rsidR="00674FEC" w:rsidRPr="00B34D69">
        <w:rPr>
          <w:b/>
          <w:bCs/>
          <w:sz w:val="20"/>
          <w:szCs w:val="20"/>
          <w:lang w:val="en-US"/>
        </w:rPr>
        <w:t xml:space="preserve"> around 7GHz. The study sh</w:t>
      </w:r>
      <w:r w:rsidR="00892FD0">
        <w:rPr>
          <w:b/>
          <w:bCs/>
          <w:sz w:val="20"/>
          <w:szCs w:val="20"/>
          <w:lang w:val="en-US"/>
        </w:rPr>
        <w:t>ould</w:t>
      </w:r>
      <w:r w:rsidR="00674FEC" w:rsidRPr="00B34D69">
        <w:rPr>
          <w:b/>
          <w:bCs/>
          <w:sz w:val="20"/>
          <w:szCs w:val="20"/>
          <w:lang w:val="en-US"/>
        </w:rPr>
        <w:t xml:space="preserve"> </w:t>
      </w:r>
      <w:r w:rsidR="00B34D69" w:rsidRPr="00B34D69">
        <w:rPr>
          <w:b/>
          <w:bCs/>
          <w:sz w:val="20"/>
          <w:szCs w:val="20"/>
          <w:lang w:val="en-US"/>
        </w:rPr>
        <w:t>consider</w:t>
      </w:r>
      <w:r w:rsidR="00674FEC" w:rsidRPr="00B34D69">
        <w:rPr>
          <w:b/>
          <w:bCs/>
          <w:sz w:val="20"/>
          <w:szCs w:val="20"/>
          <w:lang w:val="en-US"/>
        </w:rPr>
        <w:t xml:space="preserve"> the need for </w:t>
      </w:r>
      <w:r w:rsidR="00892FD0">
        <w:rPr>
          <w:b/>
          <w:bCs/>
          <w:sz w:val="20"/>
          <w:szCs w:val="20"/>
          <w:lang w:val="en-US"/>
        </w:rPr>
        <w:t>additional</w:t>
      </w:r>
      <w:r w:rsidR="00674FEC" w:rsidRPr="00B34D69">
        <w:rPr>
          <w:b/>
          <w:bCs/>
          <w:sz w:val="20"/>
          <w:szCs w:val="20"/>
          <w:lang w:val="en-US"/>
        </w:rPr>
        <w:t xml:space="preserve"> flexibility </w:t>
      </w:r>
      <w:r w:rsidR="00B34D69" w:rsidRPr="00B34D69">
        <w:rPr>
          <w:b/>
          <w:bCs/>
          <w:sz w:val="20"/>
          <w:szCs w:val="20"/>
          <w:lang w:val="en-US"/>
        </w:rPr>
        <w:t>vs 5G</w:t>
      </w:r>
      <w:r w:rsidR="00892FD0">
        <w:rPr>
          <w:b/>
          <w:bCs/>
          <w:sz w:val="20"/>
          <w:szCs w:val="20"/>
          <w:lang w:val="en-US"/>
        </w:rPr>
        <w:t xml:space="preserve"> NR</w:t>
      </w:r>
      <w:r w:rsidR="00B34D69" w:rsidRPr="00B34D69">
        <w:rPr>
          <w:b/>
          <w:bCs/>
          <w:sz w:val="20"/>
          <w:szCs w:val="20"/>
          <w:lang w:val="en-US"/>
        </w:rPr>
        <w:t xml:space="preserve"> </w:t>
      </w:r>
      <w:r w:rsidR="00674FEC" w:rsidRPr="00B34D69">
        <w:rPr>
          <w:b/>
          <w:bCs/>
          <w:sz w:val="20"/>
          <w:szCs w:val="20"/>
          <w:lang w:val="en-US"/>
        </w:rPr>
        <w:t xml:space="preserve">in the range from 3 </w:t>
      </w:r>
      <w:r w:rsidR="00892FD0">
        <w:rPr>
          <w:b/>
          <w:bCs/>
          <w:sz w:val="20"/>
          <w:szCs w:val="20"/>
          <w:lang w:val="en-US"/>
        </w:rPr>
        <w:t>–</w:t>
      </w:r>
      <w:r w:rsidR="00674FEC" w:rsidRPr="00B34D69">
        <w:rPr>
          <w:b/>
          <w:bCs/>
          <w:sz w:val="20"/>
          <w:szCs w:val="20"/>
          <w:lang w:val="en-US"/>
        </w:rPr>
        <w:t xml:space="preserve"> </w:t>
      </w:r>
      <w:r w:rsidR="00892FD0">
        <w:rPr>
          <w:b/>
          <w:bCs/>
          <w:sz w:val="20"/>
          <w:szCs w:val="20"/>
          <w:lang w:val="en-US"/>
        </w:rPr>
        <w:t>[</w:t>
      </w:r>
      <w:r w:rsidR="00674FEC" w:rsidRPr="00B34D69">
        <w:rPr>
          <w:b/>
          <w:bCs/>
          <w:sz w:val="20"/>
          <w:szCs w:val="20"/>
          <w:lang w:val="en-US"/>
        </w:rPr>
        <w:t>13</w:t>
      </w:r>
      <w:r w:rsidR="00892FD0">
        <w:rPr>
          <w:b/>
          <w:bCs/>
          <w:sz w:val="20"/>
          <w:szCs w:val="20"/>
          <w:lang w:val="en-US"/>
        </w:rPr>
        <w:t xml:space="preserve">] </w:t>
      </w:r>
      <w:r w:rsidR="00674FEC" w:rsidRPr="00B34D69">
        <w:rPr>
          <w:b/>
          <w:bCs/>
          <w:sz w:val="20"/>
          <w:szCs w:val="20"/>
          <w:lang w:val="en-US"/>
        </w:rPr>
        <w:t>MHz bandwidth</w:t>
      </w:r>
      <w:r w:rsidR="00892FD0">
        <w:rPr>
          <w:b/>
          <w:bCs/>
          <w:sz w:val="20"/>
          <w:szCs w:val="20"/>
          <w:lang w:val="en-US"/>
        </w:rPr>
        <w:t xml:space="preserve">, </w:t>
      </w:r>
      <w:proofErr w:type="gramStart"/>
      <w:r w:rsidR="00892FD0">
        <w:rPr>
          <w:b/>
          <w:bCs/>
          <w:sz w:val="20"/>
          <w:szCs w:val="20"/>
          <w:lang w:val="en-US"/>
        </w:rPr>
        <w:t>considering also</w:t>
      </w:r>
      <w:proofErr w:type="gramEnd"/>
      <w:r w:rsidR="00892FD0">
        <w:rPr>
          <w:b/>
          <w:bCs/>
          <w:sz w:val="20"/>
          <w:szCs w:val="20"/>
          <w:lang w:val="en-US"/>
        </w:rPr>
        <w:t xml:space="preserve"> complexity trade-offs</w:t>
      </w:r>
      <w:r w:rsidR="00674FEC" w:rsidRPr="00B34D69">
        <w:rPr>
          <w:b/>
          <w:bCs/>
          <w:sz w:val="20"/>
          <w:szCs w:val="20"/>
          <w:lang w:val="en-US"/>
        </w:rPr>
        <w:t xml:space="preserve">. </w:t>
      </w:r>
    </w:p>
    <w:p w14:paraId="45BFC023" w14:textId="77777777" w:rsidR="00B34D69" w:rsidRDefault="00B34D69" w:rsidP="00674FEC">
      <w:pPr>
        <w:pStyle w:val="ListParagraph"/>
        <w:numPr>
          <w:ilvl w:val="0"/>
          <w:numId w:val="67"/>
        </w:numPr>
        <w:rPr>
          <w:b/>
          <w:bCs/>
          <w:sz w:val="20"/>
          <w:szCs w:val="20"/>
          <w:lang w:val="en-US"/>
        </w:rPr>
      </w:pPr>
      <w:r w:rsidRPr="00B34D69">
        <w:rPr>
          <w:b/>
          <w:bCs/>
          <w:sz w:val="20"/>
          <w:szCs w:val="20"/>
          <w:lang w:val="en-US"/>
        </w:rPr>
        <w:t>Study enhanced aggregation of spectrum, considering activation/deactivation of spectrum blocks at network and device and improved scalability and flexibility in combining spectrum.</w:t>
      </w:r>
    </w:p>
    <w:p w14:paraId="17B81167" w14:textId="763E5F2F" w:rsidR="00674FEC" w:rsidRPr="00B34D69" w:rsidRDefault="00B34D69" w:rsidP="00674FEC">
      <w:pPr>
        <w:pStyle w:val="ListParagraph"/>
        <w:numPr>
          <w:ilvl w:val="0"/>
          <w:numId w:val="67"/>
        </w:numPr>
        <w:rPr>
          <w:b/>
          <w:bCs/>
          <w:sz w:val="20"/>
          <w:szCs w:val="20"/>
          <w:lang w:val="en-US"/>
        </w:rPr>
      </w:pPr>
      <w:r>
        <w:rPr>
          <w:b/>
          <w:bCs/>
          <w:sz w:val="20"/>
          <w:szCs w:val="20"/>
          <w:lang w:val="en-US"/>
        </w:rPr>
        <w:t xml:space="preserve">In terms of duplexing, the study </w:t>
      </w:r>
      <w:r w:rsidR="0008027C">
        <w:rPr>
          <w:b/>
          <w:bCs/>
          <w:sz w:val="20"/>
          <w:szCs w:val="20"/>
          <w:lang w:val="en-US"/>
        </w:rPr>
        <w:t>shall target</w:t>
      </w:r>
      <w:r w:rsidR="009359A6">
        <w:rPr>
          <w:b/>
          <w:bCs/>
          <w:sz w:val="20"/>
          <w:szCs w:val="20"/>
          <w:lang w:val="en-US"/>
        </w:rPr>
        <w:t xml:space="preserve"> support</w:t>
      </w:r>
      <w:r>
        <w:rPr>
          <w:b/>
          <w:bCs/>
          <w:sz w:val="20"/>
          <w:szCs w:val="20"/>
          <w:lang w:val="en-US"/>
        </w:rPr>
        <w:t xml:space="preserve"> FDD, TDD, </w:t>
      </w:r>
      <w:r w:rsidR="00C3720D">
        <w:rPr>
          <w:b/>
          <w:bCs/>
          <w:sz w:val="20"/>
          <w:szCs w:val="20"/>
          <w:lang w:val="en-US"/>
        </w:rPr>
        <w:t>SBFD and HD-FDD</w:t>
      </w:r>
      <w:r w:rsidR="009359A6">
        <w:rPr>
          <w:b/>
          <w:bCs/>
          <w:sz w:val="20"/>
          <w:szCs w:val="20"/>
          <w:lang w:val="en-US"/>
        </w:rPr>
        <w:t xml:space="preserve"> operation</w:t>
      </w:r>
      <w:r w:rsidR="00C3720D">
        <w:rPr>
          <w:b/>
          <w:bCs/>
          <w:sz w:val="20"/>
          <w:szCs w:val="20"/>
          <w:lang w:val="en-US"/>
        </w:rPr>
        <w:t>.</w:t>
      </w:r>
      <w:r>
        <w:rPr>
          <w:b/>
          <w:bCs/>
          <w:sz w:val="20"/>
          <w:szCs w:val="20"/>
          <w:lang w:val="en-US"/>
        </w:rPr>
        <w:t>”</w:t>
      </w:r>
    </w:p>
    <w:p w14:paraId="3DCFD704" w14:textId="4252758D" w:rsidR="00970A76" w:rsidRDefault="00970A76" w:rsidP="00065A04">
      <w:pPr>
        <w:pStyle w:val="Heading2"/>
        <w:numPr>
          <w:ilvl w:val="1"/>
          <w:numId w:val="73"/>
        </w:numPr>
        <w:rPr>
          <w:lang w:val="en-US"/>
        </w:rPr>
      </w:pPr>
      <w:r>
        <w:rPr>
          <w:lang w:val="en-US"/>
        </w:rPr>
        <w:t xml:space="preserve">Migration, coexistence and interworking with legacy </w:t>
      </w:r>
      <w:proofErr w:type="gramStart"/>
      <w:r>
        <w:rPr>
          <w:lang w:val="en-US"/>
        </w:rPr>
        <w:t>RATs</w:t>
      </w:r>
      <w:proofErr w:type="gramEnd"/>
    </w:p>
    <w:p w14:paraId="7504B6FA" w14:textId="4ACDC0D0" w:rsidR="00CC3252" w:rsidRDefault="006B55FE" w:rsidP="00970A76">
      <w:pPr>
        <w:rPr>
          <w:lang w:val="en-US"/>
        </w:rPr>
      </w:pPr>
      <w:r>
        <w:rPr>
          <w:lang w:val="en-US"/>
        </w:rPr>
        <w:t>Multi</w:t>
      </w:r>
      <w:r w:rsidR="00CC3252">
        <w:rPr>
          <w:lang w:val="en-US"/>
        </w:rPr>
        <w:t>-</w:t>
      </w:r>
      <w:r>
        <w:rPr>
          <w:lang w:val="en-US"/>
        </w:rPr>
        <w:t>RAT spectrum sharing (MRSS) between 5G and 6G will be key for enabling 6G in existing band</w:t>
      </w:r>
      <w:r w:rsidR="00CC3252">
        <w:rPr>
          <w:lang w:val="en-US"/>
        </w:rPr>
        <w:t xml:space="preserve">s, but sharing with 4G shall also be targeted, especially </w:t>
      </w:r>
      <w:proofErr w:type="gramStart"/>
      <w:r w:rsidR="00CC3252">
        <w:rPr>
          <w:lang w:val="en-US"/>
        </w:rPr>
        <w:t>taking into account</w:t>
      </w:r>
      <w:proofErr w:type="gramEnd"/>
      <w:r w:rsidR="00CC3252">
        <w:rPr>
          <w:lang w:val="en-US"/>
        </w:rPr>
        <w:t xml:space="preserve"> legacy LPWA</w:t>
      </w:r>
      <w:r w:rsidR="00892FD0">
        <w:rPr>
          <w:lang w:val="en-US"/>
        </w:rPr>
        <w:t xml:space="preserve"> deployments</w:t>
      </w:r>
      <w:r w:rsidR="00CC3252">
        <w:rPr>
          <w:lang w:val="en-US"/>
        </w:rPr>
        <w:t>.</w:t>
      </w:r>
    </w:p>
    <w:p w14:paraId="17DC48D4" w14:textId="43EA03FA" w:rsidR="00CC3252" w:rsidRDefault="00CC3252" w:rsidP="00CC3252">
      <w:pPr>
        <w:rPr>
          <w:b/>
          <w:bCs/>
          <w:lang w:val="en-US"/>
        </w:rPr>
      </w:pPr>
      <w:r>
        <w:rPr>
          <w:b/>
          <w:bCs/>
          <w:u w:val="single"/>
          <w:lang w:val="en-US"/>
        </w:rPr>
        <w:t>Proposal</w:t>
      </w:r>
      <w:r w:rsidR="004F44C4">
        <w:rPr>
          <w:b/>
          <w:bCs/>
          <w:u w:val="single"/>
          <w:lang w:val="en-US"/>
        </w:rPr>
        <w:t xml:space="preserve"> 8</w:t>
      </w:r>
      <w:r>
        <w:rPr>
          <w:b/>
          <w:bCs/>
          <w:lang w:val="en-US"/>
        </w:rPr>
        <w:t>: Agree the following TP:</w:t>
      </w:r>
    </w:p>
    <w:p w14:paraId="78E29E3E" w14:textId="1045DA04" w:rsidR="00CC3252" w:rsidRDefault="00CC3252" w:rsidP="00CC3252">
      <w:pPr>
        <w:rPr>
          <w:b/>
          <w:bCs/>
          <w:lang w:val="en-US"/>
        </w:rPr>
      </w:pPr>
      <w:r>
        <w:rPr>
          <w:b/>
          <w:bCs/>
          <w:lang w:val="en-US"/>
        </w:rPr>
        <w:t>“The design of dynamic spectrum sharing between 5G and 6G shall minimize overheads within the spectrum block. For sharing between 4G and 6G, only (semi-)static sharing is required.</w:t>
      </w:r>
      <w:r w:rsidRPr="00892FD0">
        <w:rPr>
          <w:b/>
          <w:bCs/>
          <w:lang w:val="en-US"/>
        </w:rPr>
        <w:t>”</w:t>
      </w:r>
      <w:r>
        <w:rPr>
          <w:b/>
          <w:bCs/>
          <w:lang w:val="en-US"/>
        </w:rPr>
        <w:t xml:space="preserve"> </w:t>
      </w:r>
    </w:p>
    <w:p w14:paraId="5FD0B079" w14:textId="3C8CF19F" w:rsidR="00CC3252" w:rsidRDefault="00CC3252" w:rsidP="00CC3252">
      <w:pPr>
        <w:pStyle w:val="Heading2"/>
        <w:numPr>
          <w:ilvl w:val="1"/>
          <w:numId w:val="73"/>
        </w:numPr>
        <w:rPr>
          <w:lang w:val="en-US"/>
        </w:rPr>
      </w:pPr>
      <w:r>
        <w:rPr>
          <w:lang w:val="en-US"/>
        </w:rPr>
        <w:lastRenderedPageBreak/>
        <w:t>TN/NTN harmonization</w:t>
      </w:r>
    </w:p>
    <w:p w14:paraId="79E97496" w14:textId="36AEF9E3" w:rsidR="0011353B" w:rsidRDefault="0011353B" w:rsidP="00CC3252">
      <w:pPr>
        <w:rPr>
          <w:lang w:val="en-US"/>
        </w:rPr>
      </w:pPr>
      <w:r w:rsidRPr="0011353B">
        <w:rPr>
          <w:lang w:val="en-US"/>
        </w:rPr>
        <w:t xml:space="preserve">In 5G NR, TN and NTN technologies were mainly developed in parallel with limited scope for fully realizing synergies and common functionalities. </w:t>
      </w:r>
      <w:r>
        <w:rPr>
          <w:lang w:val="en-US"/>
        </w:rPr>
        <w:t>For 6G, harmonization and commonality of functionality should be considered right from the start, to minimize the complexity of supporting 6G radio for both TN and NTN.</w:t>
      </w:r>
    </w:p>
    <w:p w14:paraId="426DDE6F" w14:textId="498B2132" w:rsidR="0011353B" w:rsidRPr="00892FD0" w:rsidRDefault="0011353B" w:rsidP="00CC3252">
      <w:pPr>
        <w:rPr>
          <w:b/>
          <w:bCs/>
          <w:lang w:val="en-US"/>
        </w:rPr>
      </w:pPr>
      <w:r w:rsidRPr="00892FD0">
        <w:rPr>
          <w:b/>
          <w:bCs/>
          <w:u w:val="single"/>
          <w:lang w:val="en-US"/>
        </w:rPr>
        <w:t>Proposal</w:t>
      </w:r>
      <w:r w:rsidR="004F44C4">
        <w:rPr>
          <w:b/>
          <w:bCs/>
          <w:u w:val="single"/>
          <w:lang w:val="en-US"/>
        </w:rPr>
        <w:t xml:space="preserve"> 9</w:t>
      </w:r>
      <w:r w:rsidRPr="00892FD0">
        <w:rPr>
          <w:b/>
          <w:bCs/>
          <w:lang w:val="en-US"/>
        </w:rPr>
        <w:t>: Agree the following TP</w:t>
      </w:r>
      <w:r w:rsidR="004F44C4">
        <w:rPr>
          <w:b/>
          <w:bCs/>
          <w:lang w:val="en-US"/>
        </w:rPr>
        <w:t>:</w:t>
      </w:r>
    </w:p>
    <w:p w14:paraId="65CFAE25" w14:textId="0CFEECF6" w:rsidR="00970A76" w:rsidRPr="004F44C4" w:rsidRDefault="0011353B" w:rsidP="00970A76">
      <w:pPr>
        <w:rPr>
          <w:b/>
          <w:bCs/>
          <w:lang w:val="en-US"/>
        </w:rPr>
      </w:pPr>
      <w:r w:rsidRPr="00892FD0">
        <w:rPr>
          <w:b/>
          <w:bCs/>
        </w:rPr>
        <w:t>“6G shall aim for a harmonised design for NTN and TN and their mutual integration. The study shall strive for common and extensible designs for TN and NTN deployment to minimise the complexity for the TN RAN/UE to support NTN</w:t>
      </w:r>
      <w:r w:rsidR="00892FD0">
        <w:rPr>
          <w:b/>
          <w:bCs/>
        </w:rPr>
        <w:t>.</w:t>
      </w:r>
      <w:r w:rsidRPr="00892FD0">
        <w:rPr>
          <w:b/>
          <w:bCs/>
        </w:rPr>
        <w:t>”</w:t>
      </w:r>
    </w:p>
    <w:p w14:paraId="05909122" w14:textId="454112F4" w:rsidR="005E3C93" w:rsidRDefault="00892FD0" w:rsidP="00065A04">
      <w:pPr>
        <w:pStyle w:val="Heading2"/>
        <w:numPr>
          <w:ilvl w:val="1"/>
          <w:numId w:val="73"/>
        </w:numPr>
        <w:rPr>
          <w:lang w:val="en-US"/>
        </w:rPr>
      </w:pPr>
      <w:r>
        <w:rPr>
          <w:lang w:val="en-US"/>
        </w:rPr>
        <w:t>Sensing</w:t>
      </w:r>
    </w:p>
    <w:p w14:paraId="795957A4" w14:textId="55317CBF" w:rsidR="008A673B" w:rsidRPr="008A673B" w:rsidRDefault="008A673B" w:rsidP="00970A76">
      <w:pPr>
        <w:rPr>
          <w:lang w:val="en-US"/>
        </w:rPr>
      </w:pPr>
      <w:r w:rsidRPr="00892FD0">
        <w:rPr>
          <w:lang w:val="en-US"/>
        </w:rPr>
        <w:t>A holistic study of sensing use cases and modes of operation is required to ensure a futureproof system design. Furthermore, when sensing and communication operate on the same carrier, both operations shall mutually coexist optimally. Therefore, awareness is needed at both NW and UE regarding sensing activities.</w:t>
      </w:r>
    </w:p>
    <w:p w14:paraId="0622C718" w14:textId="1295AE2F" w:rsidR="00C6717F" w:rsidRDefault="00C6717F" w:rsidP="00970A76">
      <w:pPr>
        <w:rPr>
          <w:b/>
          <w:bCs/>
          <w:lang w:val="en-US"/>
        </w:rPr>
      </w:pPr>
      <w:r w:rsidRPr="008A673B">
        <w:rPr>
          <w:b/>
          <w:bCs/>
          <w:u w:val="single"/>
          <w:lang w:val="en-US"/>
        </w:rPr>
        <w:t>Proposal</w:t>
      </w:r>
      <w:r w:rsidR="004F44C4">
        <w:rPr>
          <w:b/>
          <w:bCs/>
          <w:u w:val="single"/>
          <w:lang w:val="en-US"/>
        </w:rPr>
        <w:t xml:space="preserve"> 10</w:t>
      </w:r>
      <w:r w:rsidRPr="00C6717F">
        <w:rPr>
          <w:b/>
          <w:bCs/>
          <w:lang w:val="en-US"/>
        </w:rPr>
        <w:t xml:space="preserve">: </w:t>
      </w:r>
      <w:r>
        <w:rPr>
          <w:b/>
          <w:bCs/>
          <w:lang w:val="en-US"/>
        </w:rPr>
        <w:t>Agree the following TP:</w:t>
      </w:r>
    </w:p>
    <w:p w14:paraId="1591973C" w14:textId="3F73ACD1" w:rsidR="005424F9" w:rsidRPr="00C6717F" w:rsidRDefault="00C6717F" w:rsidP="00970A76">
      <w:pPr>
        <w:rPr>
          <w:b/>
          <w:bCs/>
          <w:lang w:val="en-US"/>
        </w:rPr>
      </w:pPr>
      <w:r>
        <w:rPr>
          <w:b/>
          <w:bCs/>
          <w:lang w:val="en-US"/>
        </w:rPr>
        <w:t>“</w:t>
      </w:r>
      <w:r w:rsidR="005424F9" w:rsidRPr="00C6717F">
        <w:rPr>
          <w:b/>
          <w:bCs/>
          <w:lang w:val="en-US"/>
        </w:rPr>
        <w:t xml:space="preserve">The 6G system should </w:t>
      </w:r>
      <w:r w:rsidR="0008027C">
        <w:rPr>
          <w:b/>
          <w:bCs/>
          <w:lang w:val="en-US"/>
        </w:rPr>
        <w:t xml:space="preserve">efficiently </w:t>
      </w:r>
      <w:r w:rsidR="005424F9" w:rsidRPr="00C6717F">
        <w:rPr>
          <w:b/>
          <w:bCs/>
          <w:lang w:val="en-US"/>
        </w:rPr>
        <w:t xml:space="preserve">support sensing, </w:t>
      </w:r>
      <w:r w:rsidRPr="00C6717F">
        <w:rPr>
          <w:b/>
          <w:bCs/>
          <w:lang w:val="en-US"/>
        </w:rPr>
        <w:t xml:space="preserve">and the study should </w:t>
      </w:r>
      <w:r w:rsidR="00BD2E48">
        <w:rPr>
          <w:b/>
          <w:bCs/>
          <w:lang w:val="en-US"/>
        </w:rPr>
        <w:t>cover at least</w:t>
      </w:r>
      <w:r w:rsidR="005424F9" w:rsidRPr="00C6717F">
        <w:rPr>
          <w:b/>
          <w:bCs/>
          <w:lang w:val="en-US"/>
        </w:rPr>
        <w:t xml:space="preserve"> the following aspects:</w:t>
      </w:r>
    </w:p>
    <w:p w14:paraId="2A87BDE5" w14:textId="4FB61A33" w:rsidR="005424F9" w:rsidRPr="00C6717F" w:rsidRDefault="005424F9" w:rsidP="005424F9">
      <w:pPr>
        <w:pStyle w:val="ListParagraph"/>
        <w:numPr>
          <w:ilvl w:val="0"/>
          <w:numId w:val="69"/>
        </w:numPr>
        <w:rPr>
          <w:b/>
          <w:bCs/>
          <w:sz w:val="20"/>
          <w:szCs w:val="20"/>
          <w:lang w:val="en-US"/>
        </w:rPr>
      </w:pPr>
      <w:r w:rsidRPr="00C6717F">
        <w:rPr>
          <w:b/>
          <w:bCs/>
          <w:sz w:val="20"/>
          <w:szCs w:val="20"/>
          <w:lang w:val="en-US"/>
        </w:rPr>
        <w:t xml:space="preserve">Use cases: The following use cases should be </w:t>
      </w:r>
      <w:proofErr w:type="gramStart"/>
      <w:r w:rsidR="00C6717F" w:rsidRPr="00C6717F">
        <w:rPr>
          <w:b/>
          <w:bCs/>
          <w:sz w:val="20"/>
          <w:szCs w:val="20"/>
          <w:lang w:val="en-US"/>
        </w:rPr>
        <w:t>taken into account</w:t>
      </w:r>
      <w:proofErr w:type="gramEnd"/>
      <w:r w:rsidRPr="00C6717F">
        <w:rPr>
          <w:b/>
          <w:bCs/>
          <w:sz w:val="20"/>
          <w:szCs w:val="20"/>
          <w:lang w:val="en-US"/>
        </w:rPr>
        <w:t>:</w:t>
      </w:r>
    </w:p>
    <w:p w14:paraId="7A727F39" w14:textId="77777777" w:rsidR="005424F9" w:rsidRPr="005424F9" w:rsidRDefault="005424F9" w:rsidP="005424F9">
      <w:pPr>
        <w:pStyle w:val="ListParagraph"/>
        <w:numPr>
          <w:ilvl w:val="1"/>
          <w:numId w:val="69"/>
        </w:numPr>
        <w:rPr>
          <w:b/>
          <w:bCs/>
          <w:sz w:val="20"/>
          <w:szCs w:val="20"/>
          <w:lang w:val="en-GB"/>
        </w:rPr>
      </w:pPr>
      <w:r w:rsidRPr="005424F9">
        <w:rPr>
          <w:b/>
          <w:bCs/>
          <w:sz w:val="20"/>
          <w:szCs w:val="20"/>
          <w:lang w:val="en-US"/>
        </w:rPr>
        <w:t>Detection/tracking of UAV/car/pedestrian/AGV</w:t>
      </w:r>
    </w:p>
    <w:p w14:paraId="15879735" w14:textId="77777777" w:rsidR="005424F9" w:rsidRPr="005424F9" w:rsidRDefault="005424F9" w:rsidP="005424F9">
      <w:pPr>
        <w:pStyle w:val="ListParagraph"/>
        <w:numPr>
          <w:ilvl w:val="1"/>
          <w:numId w:val="69"/>
        </w:numPr>
        <w:rPr>
          <w:b/>
          <w:bCs/>
          <w:sz w:val="20"/>
          <w:szCs w:val="20"/>
          <w:lang w:val="en-GB"/>
        </w:rPr>
      </w:pPr>
      <w:r w:rsidRPr="005424F9">
        <w:rPr>
          <w:b/>
          <w:bCs/>
          <w:sz w:val="20"/>
          <w:szCs w:val="20"/>
          <w:lang w:val="en-US"/>
        </w:rPr>
        <w:t>Human health and motion monitoring</w:t>
      </w:r>
    </w:p>
    <w:p w14:paraId="0DC09C81" w14:textId="77777777" w:rsidR="005424F9" w:rsidRPr="005424F9" w:rsidRDefault="005424F9" w:rsidP="005424F9">
      <w:pPr>
        <w:pStyle w:val="ListParagraph"/>
        <w:numPr>
          <w:ilvl w:val="1"/>
          <w:numId w:val="69"/>
        </w:numPr>
        <w:rPr>
          <w:b/>
          <w:bCs/>
          <w:sz w:val="20"/>
          <w:szCs w:val="20"/>
          <w:lang w:val="en-GB"/>
        </w:rPr>
      </w:pPr>
      <w:r w:rsidRPr="005424F9">
        <w:rPr>
          <w:b/>
          <w:bCs/>
          <w:sz w:val="20"/>
          <w:szCs w:val="20"/>
          <w:lang w:val="en-US"/>
        </w:rPr>
        <w:t>Environment reconstruction</w:t>
      </w:r>
    </w:p>
    <w:p w14:paraId="3140C8F2" w14:textId="77777777" w:rsidR="005424F9" w:rsidRPr="005424F9" w:rsidRDefault="005424F9" w:rsidP="005424F9">
      <w:pPr>
        <w:pStyle w:val="ListParagraph"/>
        <w:numPr>
          <w:ilvl w:val="1"/>
          <w:numId w:val="69"/>
        </w:numPr>
        <w:rPr>
          <w:b/>
          <w:bCs/>
          <w:sz w:val="20"/>
          <w:szCs w:val="20"/>
          <w:lang w:val="en-GB"/>
        </w:rPr>
      </w:pPr>
      <w:r w:rsidRPr="005424F9">
        <w:rPr>
          <w:b/>
          <w:bCs/>
          <w:sz w:val="20"/>
          <w:szCs w:val="20"/>
          <w:lang w:val="en-US"/>
        </w:rPr>
        <w:t>Intrusion detection (smart home, highway/railway)</w:t>
      </w:r>
    </w:p>
    <w:p w14:paraId="1D69BBB7" w14:textId="77777777" w:rsidR="005424F9" w:rsidRPr="005424F9" w:rsidRDefault="005424F9" w:rsidP="005424F9">
      <w:pPr>
        <w:pStyle w:val="ListParagraph"/>
        <w:numPr>
          <w:ilvl w:val="1"/>
          <w:numId w:val="69"/>
        </w:numPr>
        <w:rPr>
          <w:b/>
          <w:bCs/>
          <w:sz w:val="20"/>
          <w:szCs w:val="20"/>
          <w:lang w:val="en-GB"/>
        </w:rPr>
      </w:pPr>
      <w:r w:rsidRPr="005424F9">
        <w:rPr>
          <w:b/>
          <w:bCs/>
          <w:sz w:val="20"/>
          <w:szCs w:val="20"/>
          <w:lang w:val="en-US"/>
        </w:rPr>
        <w:t xml:space="preserve">Sensing to assist communication </w:t>
      </w:r>
      <w:proofErr w:type="gramStart"/>
      <w:r w:rsidRPr="005424F9">
        <w:rPr>
          <w:b/>
          <w:bCs/>
          <w:sz w:val="20"/>
          <w:szCs w:val="20"/>
          <w:lang w:val="en-US"/>
        </w:rPr>
        <w:t>e.g.</w:t>
      </w:r>
      <w:proofErr w:type="gramEnd"/>
      <w:r w:rsidRPr="005424F9">
        <w:rPr>
          <w:b/>
          <w:bCs/>
          <w:sz w:val="20"/>
          <w:szCs w:val="20"/>
          <w:lang w:val="en-US"/>
        </w:rPr>
        <w:t xml:space="preserve"> Beam Management, CSI reporting, Positioning, Power Saving</w:t>
      </w:r>
    </w:p>
    <w:p w14:paraId="72603860" w14:textId="1EBB74A6" w:rsidR="00C6717F" w:rsidRPr="008A673B" w:rsidRDefault="00C6717F" w:rsidP="00C6717F">
      <w:pPr>
        <w:pStyle w:val="ListParagraph"/>
        <w:numPr>
          <w:ilvl w:val="0"/>
          <w:numId w:val="69"/>
        </w:numPr>
        <w:spacing w:before="120"/>
        <w:ind w:left="357" w:hanging="357"/>
        <w:contextualSpacing w:val="0"/>
        <w:rPr>
          <w:b/>
          <w:bCs/>
          <w:sz w:val="20"/>
          <w:szCs w:val="20"/>
          <w:lang w:val="en-GB"/>
        </w:rPr>
      </w:pPr>
      <w:r w:rsidRPr="00C6717F">
        <w:rPr>
          <w:b/>
          <w:bCs/>
          <w:sz w:val="20"/>
          <w:szCs w:val="20"/>
          <w:lang w:val="en-US"/>
        </w:rPr>
        <w:t>Sensing modes: TRP monostatic, TRP-TRP bistatic, TRP-UE bistatic, UE-TRP bistatic, UE monostatic, and UE-UE bistatic should all be studied. No “</w:t>
      </w:r>
      <w:proofErr w:type="spellStart"/>
      <w:r w:rsidRPr="00C6717F">
        <w:rPr>
          <w:b/>
          <w:bCs/>
          <w:sz w:val="20"/>
          <w:szCs w:val="20"/>
          <w:lang w:val="en-US"/>
        </w:rPr>
        <w:t>sidelink</w:t>
      </w:r>
      <w:proofErr w:type="spellEnd"/>
      <w:r w:rsidRPr="00C6717F">
        <w:rPr>
          <w:b/>
          <w:bCs/>
          <w:sz w:val="20"/>
          <w:szCs w:val="20"/>
          <w:lang w:val="en-US"/>
        </w:rPr>
        <w:t xml:space="preserve">” </w:t>
      </w:r>
      <w:r w:rsidR="00D5080B">
        <w:rPr>
          <w:b/>
          <w:bCs/>
          <w:sz w:val="20"/>
          <w:szCs w:val="20"/>
          <w:lang w:val="en-US"/>
        </w:rPr>
        <w:t xml:space="preserve">expected </w:t>
      </w:r>
      <w:r w:rsidRPr="00C6717F">
        <w:rPr>
          <w:b/>
          <w:bCs/>
          <w:sz w:val="20"/>
          <w:szCs w:val="20"/>
          <w:lang w:val="en-US"/>
        </w:rPr>
        <w:t>for UE-UE sensing.</w:t>
      </w:r>
    </w:p>
    <w:p w14:paraId="3348309C" w14:textId="7E0502A6" w:rsidR="00042459" w:rsidRPr="00892FD0" w:rsidRDefault="008A673B" w:rsidP="00042459">
      <w:pPr>
        <w:pStyle w:val="ListParagraph"/>
        <w:numPr>
          <w:ilvl w:val="0"/>
          <w:numId w:val="69"/>
        </w:numPr>
        <w:spacing w:before="120"/>
        <w:contextualSpacing w:val="0"/>
        <w:rPr>
          <w:b/>
          <w:bCs/>
          <w:sz w:val="20"/>
          <w:szCs w:val="20"/>
          <w:lang w:val="en-GB"/>
        </w:rPr>
      </w:pPr>
      <w:r w:rsidRPr="00892FD0">
        <w:rPr>
          <w:b/>
          <w:bCs/>
          <w:sz w:val="20"/>
          <w:szCs w:val="20"/>
          <w:lang w:val="en-GB"/>
        </w:rPr>
        <w:t>Coexistence aspects: Sensing activities within 6G radio resources should be known to both network and UE.</w:t>
      </w:r>
      <w:r w:rsidR="00892FD0">
        <w:rPr>
          <w:b/>
          <w:bCs/>
          <w:sz w:val="20"/>
          <w:szCs w:val="20"/>
          <w:lang w:val="en-GB"/>
        </w:rPr>
        <w:t>”</w:t>
      </w:r>
    </w:p>
    <w:p w14:paraId="1CB9C40A" w14:textId="77777777" w:rsidR="002F356D" w:rsidRDefault="002F356D" w:rsidP="008A635A">
      <w:pPr>
        <w:rPr>
          <w:lang w:val="en-US"/>
        </w:rPr>
      </w:pPr>
    </w:p>
    <w:p w14:paraId="17D7BDE6" w14:textId="68A67B17" w:rsidR="002F6CCE" w:rsidRPr="006F0515" w:rsidRDefault="00085A2D" w:rsidP="006F0515">
      <w:pPr>
        <w:pStyle w:val="Heading1"/>
        <w:numPr>
          <w:ilvl w:val="0"/>
          <w:numId w:val="13"/>
        </w:numPr>
        <w:rPr>
          <w:lang w:val="en-US"/>
        </w:rPr>
      </w:pPr>
      <w:r w:rsidRPr="006F0515">
        <w:rPr>
          <w:lang w:val="en-US"/>
        </w:rPr>
        <w:t>Conclusion</w:t>
      </w:r>
    </w:p>
    <w:p w14:paraId="364E5ACB" w14:textId="193E1639" w:rsidR="007B4128" w:rsidRDefault="00892FD0" w:rsidP="003E32D2">
      <w:pPr>
        <w:spacing w:before="120"/>
      </w:pPr>
      <w:r>
        <w:t xml:space="preserve">It is proposed that the </w:t>
      </w:r>
      <w:r w:rsidR="004F44C4">
        <w:rPr>
          <w:b/>
          <w:bCs/>
        </w:rPr>
        <w:t>Proposals 1-10</w:t>
      </w:r>
      <w:r>
        <w:t xml:space="preserve"> in this document are </w:t>
      </w:r>
      <w:proofErr w:type="gramStart"/>
      <w:r w:rsidR="004F44C4">
        <w:t>agreed</w:t>
      </w:r>
      <w:proofErr w:type="gramEnd"/>
      <w:r w:rsidR="004F44C4">
        <w:t xml:space="preserve"> and the corresponding TPs incorporated int</w:t>
      </w:r>
      <w:r>
        <w:t>o the 3GPP TR 38.914.</w:t>
      </w:r>
    </w:p>
    <w:p w14:paraId="2C3D423F" w14:textId="77777777" w:rsidR="00892FD0" w:rsidRDefault="00892FD0" w:rsidP="003E32D2">
      <w:pPr>
        <w:spacing w:before="120"/>
      </w:pPr>
    </w:p>
    <w:p w14:paraId="3EF65533" w14:textId="7494225E" w:rsidR="00892FD0" w:rsidRPr="00892FD0" w:rsidRDefault="00892FD0" w:rsidP="00892FD0">
      <w:pPr>
        <w:pStyle w:val="Heading1"/>
        <w:numPr>
          <w:ilvl w:val="0"/>
          <w:numId w:val="13"/>
        </w:numPr>
        <w:rPr>
          <w:lang w:val="en-US"/>
        </w:rPr>
      </w:pPr>
      <w:r>
        <w:rPr>
          <w:lang w:val="en-US"/>
        </w:rPr>
        <w:t>References</w:t>
      </w:r>
    </w:p>
    <w:p w14:paraId="0B2F594D" w14:textId="5FE16A95" w:rsidR="00892FD0" w:rsidRDefault="00892FD0" w:rsidP="004F44C4">
      <w:pPr>
        <w:spacing w:before="120"/>
        <w:ind w:left="564" w:hanging="564"/>
        <w:rPr>
          <w:b/>
          <w:bCs/>
        </w:rPr>
      </w:pPr>
      <w:r>
        <w:t>[1]</w:t>
      </w:r>
      <w:r>
        <w:tab/>
      </w:r>
      <w:r w:rsidR="004F44C4">
        <w:tab/>
        <w:t>RP-250810, “</w:t>
      </w:r>
      <w:r w:rsidR="004F44C4" w:rsidRPr="004F44C4">
        <w:t>Revised SID: Study on 6G Scenarios and requirements</w:t>
      </w:r>
      <w:r w:rsidR="004F44C4">
        <w:t xml:space="preserve">”; </w:t>
      </w:r>
      <w:r w:rsidR="004F44C4" w:rsidRPr="004F44C4">
        <w:t>CMCC, Verizon, NTT DOCOMO, INC., Deutsche Telekom</w:t>
      </w:r>
      <w:r>
        <w:t>.</w:t>
      </w:r>
    </w:p>
    <w:p w14:paraId="734FF96A" w14:textId="77777777" w:rsidR="00892FD0" w:rsidRPr="007B4128" w:rsidRDefault="00892FD0" w:rsidP="003E32D2">
      <w:pPr>
        <w:spacing w:before="120"/>
        <w:rPr>
          <w:b/>
          <w:bCs/>
        </w:rPr>
      </w:pPr>
    </w:p>
    <w:sectPr w:rsidR="00892FD0" w:rsidRPr="007B4128"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38404" w14:textId="77777777" w:rsidR="00475F88" w:rsidRDefault="00475F88">
      <w:r>
        <w:separator/>
      </w:r>
    </w:p>
  </w:endnote>
  <w:endnote w:type="continuationSeparator" w:id="0">
    <w:p w14:paraId="3F4EC37D" w14:textId="77777777" w:rsidR="00475F88" w:rsidRDefault="00475F88">
      <w:r>
        <w:continuationSeparator/>
      </w:r>
    </w:p>
  </w:endnote>
  <w:endnote w:type="continuationNotice" w:id="1">
    <w:p w14:paraId="7D1FA90F" w14:textId="77777777" w:rsidR="00475F88" w:rsidRDefault="00475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877BB" w14:textId="77777777" w:rsidR="00475F88" w:rsidRDefault="00475F88">
      <w:r>
        <w:separator/>
      </w:r>
    </w:p>
  </w:footnote>
  <w:footnote w:type="continuationSeparator" w:id="0">
    <w:p w14:paraId="2AF30D9B" w14:textId="77777777" w:rsidR="00475F88" w:rsidRDefault="00475F88">
      <w:r>
        <w:continuationSeparator/>
      </w:r>
    </w:p>
  </w:footnote>
  <w:footnote w:type="continuationNotice" w:id="1">
    <w:p w14:paraId="2E0FC26D" w14:textId="77777777" w:rsidR="00475F88" w:rsidRDefault="00475F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E7076"/>
    <w:multiLevelType w:val="hybridMultilevel"/>
    <w:tmpl w:val="14509118"/>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0237"/>
    <w:multiLevelType w:val="hybridMultilevel"/>
    <w:tmpl w:val="0C068EA2"/>
    <w:lvl w:ilvl="0" w:tplc="DE1C56DE">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C5955B6"/>
    <w:multiLevelType w:val="hybridMultilevel"/>
    <w:tmpl w:val="5406CE8E"/>
    <w:lvl w:ilvl="0" w:tplc="D0664E5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63941"/>
    <w:multiLevelType w:val="hybridMultilevel"/>
    <w:tmpl w:val="BDB2E69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8E660C5"/>
    <w:multiLevelType w:val="hybridMultilevel"/>
    <w:tmpl w:val="324044B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6A7336"/>
    <w:multiLevelType w:val="hybridMultilevel"/>
    <w:tmpl w:val="3AB49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D31A3"/>
    <w:multiLevelType w:val="hybridMultilevel"/>
    <w:tmpl w:val="BED803E8"/>
    <w:lvl w:ilvl="0" w:tplc="D19A885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93E94"/>
    <w:multiLevelType w:val="hybridMultilevel"/>
    <w:tmpl w:val="F0D0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24236"/>
    <w:multiLevelType w:val="hybridMultilevel"/>
    <w:tmpl w:val="485A21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ED1E2A"/>
    <w:multiLevelType w:val="multilevel"/>
    <w:tmpl w:val="D5A6CC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F8826FE"/>
    <w:multiLevelType w:val="hybridMultilevel"/>
    <w:tmpl w:val="554A4C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01A7FD3"/>
    <w:multiLevelType w:val="hybridMultilevel"/>
    <w:tmpl w:val="970C367A"/>
    <w:lvl w:ilvl="0" w:tplc="783AD7E8">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1A07F30"/>
    <w:multiLevelType w:val="hybridMultilevel"/>
    <w:tmpl w:val="30C43574"/>
    <w:lvl w:ilvl="0" w:tplc="0C52E066">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3E51BED"/>
    <w:multiLevelType w:val="hybridMultilevel"/>
    <w:tmpl w:val="1430E440"/>
    <w:lvl w:ilvl="0" w:tplc="065A17B6">
      <w:start w:val="1"/>
      <w:numFmt w:val="bullet"/>
      <w:lvlText w:val="–"/>
      <w:lvlJc w:val="left"/>
      <w:pPr>
        <w:tabs>
          <w:tab w:val="num" w:pos="720"/>
        </w:tabs>
        <w:ind w:left="720" w:hanging="360"/>
      </w:pPr>
      <w:rPr>
        <w:rFonts w:ascii="Calibri Light" w:hAnsi="Calibri Light" w:hint="default"/>
      </w:rPr>
    </w:lvl>
    <w:lvl w:ilvl="1" w:tplc="E75AFC10">
      <w:start w:val="1"/>
      <w:numFmt w:val="bullet"/>
      <w:lvlText w:val="–"/>
      <w:lvlJc w:val="left"/>
      <w:pPr>
        <w:tabs>
          <w:tab w:val="num" w:pos="1440"/>
        </w:tabs>
        <w:ind w:left="1440" w:hanging="360"/>
      </w:pPr>
      <w:rPr>
        <w:rFonts w:ascii="Calibri Light" w:hAnsi="Calibri Light" w:hint="default"/>
      </w:rPr>
    </w:lvl>
    <w:lvl w:ilvl="2" w:tplc="76AE73D6" w:tentative="1">
      <w:start w:val="1"/>
      <w:numFmt w:val="bullet"/>
      <w:lvlText w:val="–"/>
      <w:lvlJc w:val="left"/>
      <w:pPr>
        <w:tabs>
          <w:tab w:val="num" w:pos="2160"/>
        </w:tabs>
        <w:ind w:left="2160" w:hanging="360"/>
      </w:pPr>
      <w:rPr>
        <w:rFonts w:ascii="Calibri Light" w:hAnsi="Calibri Light" w:hint="default"/>
      </w:rPr>
    </w:lvl>
    <w:lvl w:ilvl="3" w:tplc="6798A142" w:tentative="1">
      <w:start w:val="1"/>
      <w:numFmt w:val="bullet"/>
      <w:lvlText w:val="–"/>
      <w:lvlJc w:val="left"/>
      <w:pPr>
        <w:tabs>
          <w:tab w:val="num" w:pos="2880"/>
        </w:tabs>
        <w:ind w:left="2880" w:hanging="360"/>
      </w:pPr>
      <w:rPr>
        <w:rFonts w:ascii="Calibri Light" w:hAnsi="Calibri Light" w:hint="default"/>
      </w:rPr>
    </w:lvl>
    <w:lvl w:ilvl="4" w:tplc="DC228796" w:tentative="1">
      <w:start w:val="1"/>
      <w:numFmt w:val="bullet"/>
      <w:lvlText w:val="–"/>
      <w:lvlJc w:val="left"/>
      <w:pPr>
        <w:tabs>
          <w:tab w:val="num" w:pos="3600"/>
        </w:tabs>
        <w:ind w:left="3600" w:hanging="360"/>
      </w:pPr>
      <w:rPr>
        <w:rFonts w:ascii="Calibri Light" w:hAnsi="Calibri Light" w:hint="default"/>
      </w:rPr>
    </w:lvl>
    <w:lvl w:ilvl="5" w:tplc="294CD66E" w:tentative="1">
      <w:start w:val="1"/>
      <w:numFmt w:val="bullet"/>
      <w:lvlText w:val="–"/>
      <w:lvlJc w:val="left"/>
      <w:pPr>
        <w:tabs>
          <w:tab w:val="num" w:pos="4320"/>
        </w:tabs>
        <w:ind w:left="4320" w:hanging="360"/>
      </w:pPr>
      <w:rPr>
        <w:rFonts w:ascii="Calibri Light" w:hAnsi="Calibri Light" w:hint="default"/>
      </w:rPr>
    </w:lvl>
    <w:lvl w:ilvl="6" w:tplc="E0500542" w:tentative="1">
      <w:start w:val="1"/>
      <w:numFmt w:val="bullet"/>
      <w:lvlText w:val="–"/>
      <w:lvlJc w:val="left"/>
      <w:pPr>
        <w:tabs>
          <w:tab w:val="num" w:pos="5040"/>
        </w:tabs>
        <w:ind w:left="5040" w:hanging="360"/>
      </w:pPr>
      <w:rPr>
        <w:rFonts w:ascii="Calibri Light" w:hAnsi="Calibri Light" w:hint="default"/>
      </w:rPr>
    </w:lvl>
    <w:lvl w:ilvl="7" w:tplc="33A25426" w:tentative="1">
      <w:start w:val="1"/>
      <w:numFmt w:val="bullet"/>
      <w:lvlText w:val="–"/>
      <w:lvlJc w:val="left"/>
      <w:pPr>
        <w:tabs>
          <w:tab w:val="num" w:pos="5760"/>
        </w:tabs>
        <w:ind w:left="5760" w:hanging="360"/>
      </w:pPr>
      <w:rPr>
        <w:rFonts w:ascii="Calibri Light" w:hAnsi="Calibri Light" w:hint="default"/>
      </w:rPr>
    </w:lvl>
    <w:lvl w:ilvl="8" w:tplc="9184027E" w:tentative="1">
      <w:start w:val="1"/>
      <w:numFmt w:val="bullet"/>
      <w:lvlText w:val="–"/>
      <w:lvlJc w:val="left"/>
      <w:pPr>
        <w:tabs>
          <w:tab w:val="num" w:pos="6480"/>
        </w:tabs>
        <w:ind w:left="6480" w:hanging="360"/>
      </w:pPr>
      <w:rPr>
        <w:rFonts w:ascii="Calibri Light" w:hAnsi="Calibri Light" w:hint="default"/>
      </w:rPr>
    </w:lvl>
  </w:abstractNum>
  <w:abstractNum w:abstractNumId="19" w15:restartNumberingAfterBreak="0">
    <w:nsid w:val="34042D78"/>
    <w:multiLevelType w:val="hybridMultilevel"/>
    <w:tmpl w:val="82B61EE4"/>
    <w:lvl w:ilvl="0" w:tplc="B12C9AD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2D401F"/>
    <w:multiLevelType w:val="hybridMultilevel"/>
    <w:tmpl w:val="E0780EE8"/>
    <w:lvl w:ilvl="0" w:tplc="EDC066E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A5761A"/>
    <w:multiLevelType w:val="hybridMultilevel"/>
    <w:tmpl w:val="444C76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FC3677B"/>
    <w:multiLevelType w:val="multilevel"/>
    <w:tmpl w:val="300C8ECC"/>
    <w:lvl w:ilvl="0">
      <w:start w:val="2"/>
      <w:numFmt w:val="decimal"/>
      <w:lvlText w:val="%1"/>
      <w:lvlJc w:val="left"/>
      <w:pPr>
        <w:ind w:left="456" w:hanging="456"/>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2573C01"/>
    <w:multiLevelType w:val="hybridMultilevel"/>
    <w:tmpl w:val="496C4D0E"/>
    <w:lvl w:ilvl="0" w:tplc="8604EA7E">
      <w:start w:val="1"/>
      <w:numFmt w:val="bullet"/>
      <w:lvlText w:val="-"/>
      <w:lvlJc w:val="left"/>
      <w:pPr>
        <w:tabs>
          <w:tab w:val="num" w:pos="720"/>
        </w:tabs>
        <w:ind w:left="720" w:hanging="360"/>
      </w:pPr>
      <w:rPr>
        <w:rFonts w:ascii="Arial" w:hAnsi="Arial" w:hint="default"/>
      </w:rPr>
    </w:lvl>
    <w:lvl w:ilvl="1" w:tplc="9752B220" w:tentative="1">
      <w:start w:val="1"/>
      <w:numFmt w:val="bullet"/>
      <w:lvlText w:val="-"/>
      <w:lvlJc w:val="left"/>
      <w:pPr>
        <w:tabs>
          <w:tab w:val="num" w:pos="1440"/>
        </w:tabs>
        <w:ind w:left="1440" w:hanging="360"/>
      </w:pPr>
      <w:rPr>
        <w:rFonts w:ascii="Arial" w:hAnsi="Arial" w:hint="default"/>
      </w:rPr>
    </w:lvl>
    <w:lvl w:ilvl="2" w:tplc="FFA4E0A0">
      <w:start w:val="1"/>
      <w:numFmt w:val="bullet"/>
      <w:lvlText w:val="-"/>
      <w:lvlJc w:val="left"/>
      <w:pPr>
        <w:tabs>
          <w:tab w:val="num" w:pos="2160"/>
        </w:tabs>
        <w:ind w:left="2160" w:hanging="360"/>
      </w:pPr>
      <w:rPr>
        <w:rFonts w:ascii="Arial" w:hAnsi="Arial" w:hint="default"/>
      </w:rPr>
    </w:lvl>
    <w:lvl w:ilvl="3" w:tplc="DA2A22DA" w:tentative="1">
      <w:start w:val="1"/>
      <w:numFmt w:val="bullet"/>
      <w:lvlText w:val="-"/>
      <w:lvlJc w:val="left"/>
      <w:pPr>
        <w:tabs>
          <w:tab w:val="num" w:pos="2880"/>
        </w:tabs>
        <w:ind w:left="2880" w:hanging="360"/>
      </w:pPr>
      <w:rPr>
        <w:rFonts w:ascii="Arial" w:hAnsi="Arial" w:hint="default"/>
      </w:rPr>
    </w:lvl>
    <w:lvl w:ilvl="4" w:tplc="778C9858" w:tentative="1">
      <w:start w:val="1"/>
      <w:numFmt w:val="bullet"/>
      <w:lvlText w:val="-"/>
      <w:lvlJc w:val="left"/>
      <w:pPr>
        <w:tabs>
          <w:tab w:val="num" w:pos="3600"/>
        </w:tabs>
        <w:ind w:left="3600" w:hanging="360"/>
      </w:pPr>
      <w:rPr>
        <w:rFonts w:ascii="Arial" w:hAnsi="Arial" w:hint="default"/>
      </w:rPr>
    </w:lvl>
    <w:lvl w:ilvl="5" w:tplc="FD147C0C" w:tentative="1">
      <w:start w:val="1"/>
      <w:numFmt w:val="bullet"/>
      <w:lvlText w:val="-"/>
      <w:lvlJc w:val="left"/>
      <w:pPr>
        <w:tabs>
          <w:tab w:val="num" w:pos="4320"/>
        </w:tabs>
        <w:ind w:left="4320" w:hanging="360"/>
      </w:pPr>
      <w:rPr>
        <w:rFonts w:ascii="Arial" w:hAnsi="Arial" w:hint="default"/>
      </w:rPr>
    </w:lvl>
    <w:lvl w:ilvl="6" w:tplc="55889D44" w:tentative="1">
      <w:start w:val="1"/>
      <w:numFmt w:val="bullet"/>
      <w:lvlText w:val="-"/>
      <w:lvlJc w:val="left"/>
      <w:pPr>
        <w:tabs>
          <w:tab w:val="num" w:pos="5040"/>
        </w:tabs>
        <w:ind w:left="5040" w:hanging="360"/>
      </w:pPr>
      <w:rPr>
        <w:rFonts w:ascii="Arial" w:hAnsi="Arial" w:hint="default"/>
      </w:rPr>
    </w:lvl>
    <w:lvl w:ilvl="7" w:tplc="DBB40B68" w:tentative="1">
      <w:start w:val="1"/>
      <w:numFmt w:val="bullet"/>
      <w:lvlText w:val="-"/>
      <w:lvlJc w:val="left"/>
      <w:pPr>
        <w:tabs>
          <w:tab w:val="num" w:pos="5760"/>
        </w:tabs>
        <w:ind w:left="5760" w:hanging="360"/>
      </w:pPr>
      <w:rPr>
        <w:rFonts w:ascii="Arial" w:hAnsi="Arial" w:hint="default"/>
      </w:rPr>
    </w:lvl>
    <w:lvl w:ilvl="8" w:tplc="10CA97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5665AD"/>
    <w:multiLevelType w:val="hybridMultilevel"/>
    <w:tmpl w:val="FED4BFDA"/>
    <w:lvl w:ilvl="0" w:tplc="1BF4BBE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62C3DA8"/>
    <w:multiLevelType w:val="multilevel"/>
    <w:tmpl w:val="0AD4C00C"/>
    <w:lvl w:ilvl="0">
      <w:start w:val="2"/>
      <w:numFmt w:val="decimal"/>
      <w:lvlText w:val="%1"/>
      <w:lvlJc w:val="left"/>
      <w:pPr>
        <w:ind w:left="456" w:hanging="456"/>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48B63AD5"/>
    <w:multiLevelType w:val="hybridMultilevel"/>
    <w:tmpl w:val="CE4A7B9E"/>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CC2068C"/>
    <w:multiLevelType w:val="hybridMultilevel"/>
    <w:tmpl w:val="30BADD3A"/>
    <w:lvl w:ilvl="0" w:tplc="2A62686A">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FFA5F4F"/>
    <w:multiLevelType w:val="hybridMultilevel"/>
    <w:tmpl w:val="2F96DE48"/>
    <w:lvl w:ilvl="0" w:tplc="4AE484F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8A54AC"/>
    <w:multiLevelType w:val="hybridMultilevel"/>
    <w:tmpl w:val="8ECEE9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5FD0DBD"/>
    <w:multiLevelType w:val="hybridMultilevel"/>
    <w:tmpl w:val="88941BC2"/>
    <w:lvl w:ilvl="0" w:tplc="315C121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042847"/>
    <w:multiLevelType w:val="hybridMultilevel"/>
    <w:tmpl w:val="DEAAB4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702205F"/>
    <w:multiLevelType w:val="multilevel"/>
    <w:tmpl w:val="0FCEB6E6"/>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96D63C9"/>
    <w:multiLevelType w:val="hybridMultilevel"/>
    <w:tmpl w:val="73CAABCC"/>
    <w:lvl w:ilvl="0" w:tplc="5D40D27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0A1770"/>
    <w:multiLevelType w:val="hybridMultilevel"/>
    <w:tmpl w:val="B25ACA28"/>
    <w:lvl w:ilvl="0" w:tplc="344489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681794"/>
    <w:multiLevelType w:val="hybridMultilevel"/>
    <w:tmpl w:val="324044B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EBB6FE5"/>
    <w:multiLevelType w:val="hybridMultilevel"/>
    <w:tmpl w:val="4FC25944"/>
    <w:lvl w:ilvl="0" w:tplc="C3E6DD10">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364417C"/>
    <w:multiLevelType w:val="hybridMultilevel"/>
    <w:tmpl w:val="88F47052"/>
    <w:lvl w:ilvl="0" w:tplc="C198612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DB5F37"/>
    <w:multiLevelType w:val="hybridMultilevel"/>
    <w:tmpl w:val="1A1C12CA"/>
    <w:lvl w:ilvl="0" w:tplc="F4E6B6B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6860A0"/>
    <w:multiLevelType w:val="hybridMultilevel"/>
    <w:tmpl w:val="7BA00D7E"/>
    <w:lvl w:ilvl="0" w:tplc="828CBF6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C6B2251"/>
    <w:multiLevelType w:val="hybridMultilevel"/>
    <w:tmpl w:val="CC0A3F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F6E21F0"/>
    <w:multiLevelType w:val="hybridMultilevel"/>
    <w:tmpl w:val="AEE03792"/>
    <w:lvl w:ilvl="0" w:tplc="C1AC7DF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284756D"/>
    <w:multiLevelType w:val="hybridMultilevel"/>
    <w:tmpl w:val="2514E5DC"/>
    <w:lvl w:ilvl="0" w:tplc="BE289572">
      <w:start w:val="1"/>
      <w:numFmt w:val="lowerLetter"/>
      <w:lvlText w:val="%1)"/>
      <w:lvlJc w:val="left"/>
      <w:pPr>
        <w:ind w:left="720" w:hanging="360"/>
      </w:pPr>
      <w:rPr>
        <w:rFonts w:ascii="Times New Roman" w:eastAsia="SimSun"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5ED5FC9"/>
    <w:multiLevelType w:val="hybridMultilevel"/>
    <w:tmpl w:val="14403A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11961443">
    <w:abstractNumId w:val="14"/>
  </w:num>
  <w:num w:numId="2" w16cid:durableId="357124585">
    <w:abstractNumId w:val="22"/>
  </w:num>
  <w:num w:numId="3" w16cid:durableId="1559780918">
    <w:abstractNumId w:val="1"/>
  </w:num>
  <w:num w:numId="4" w16cid:durableId="1547567976">
    <w:abstractNumId w:val="21"/>
  </w:num>
  <w:num w:numId="5" w16cid:durableId="1943226331">
    <w:abstractNumId w:val="37"/>
  </w:num>
  <w:num w:numId="6" w16cid:durableId="1552960577">
    <w:abstractNumId w:val="32"/>
  </w:num>
  <w:num w:numId="7" w16cid:durableId="858397170">
    <w:abstractNumId w:val="39"/>
  </w:num>
  <w:num w:numId="8" w16cid:durableId="671371725">
    <w:abstractNumId w:val="9"/>
  </w:num>
  <w:num w:numId="9" w16cid:durableId="824516306">
    <w:abstractNumId w:val="11"/>
  </w:num>
  <w:num w:numId="10" w16cid:durableId="1786728210">
    <w:abstractNumId w:val="34"/>
  </w:num>
  <w:num w:numId="11" w16cid:durableId="889922035">
    <w:abstractNumId w:val="7"/>
  </w:num>
  <w:num w:numId="12" w16cid:durableId="1254707704">
    <w:abstractNumId w:val="40"/>
  </w:num>
  <w:num w:numId="13" w16cid:durableId="506166792">
    <w:abstractNumId w:val="14"/>
    <w:lvlOverride w:ilvl="0">
      <w:startOverride w:val="3"/>
    </w:lvlOverride>
  </w:num>
  <w:num w:numId="14" w16cid:durableId="1612281154">
    <w:abstractNumId w:val="13"/>
  </w:num>
  <w:num w:numId="15" w16cid:durableId="541285437">
    <w:abstractNumId w:val="51"/>
  </w:num>
  <w:num w:numId="16" w16cid:durableId="152525861">
    <w:abstractNumId w:val="51"/>
  </w:num>
  <w:num w:numId="17" w16cid:durableId="1705403780">
    <w:abstractNumId w:val="33"/>
  </w:num>
  <w:num w:numId="18" w16cid:durableId="2021825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3484291">
    <w:abstractNumId w:val="49"/>
  </w:num>
  <w:num w:numId="20" w16cid:durableId="620117268">
    <w:abstractNumId w:val="23"/>
  </w:num>
  <w:num w:numId="21" w16cid:durableId="1204749163">
    <w:abstractNumId w:val="23"/>
  </w:num>
  <w:num w:numId="22" w16cid:durableId="1800032633">
    <w:abstractNumId w:val="51"/>
    <w:lvlOverride w:ilvl="0">
      <w:startOverride w:val="1"/>
    </w:lvlOverride>
    <w:lvlOverride w:ilvl="1"/>
    <w:lvlOverride w:ilvl="2"/>
    <w:lvlOverride w:ilvl="3"/>
    <w:lvlOverride w:ilvl="4"/>
    <w:lvlOverride w:ilvl="5"/>
    <w:lvlOverride w:ilvl="6"/>
    <w:lvlOverride w:ilvl="7"/>
    <w:lvlOverride w:ilvl="8"/>
  </w:num>
  <w:num w:numId="23" w16cid:durableId="1352953405">
    <w:abstractNumId w:val="23"/>
  </w:num>
  <w:num w:numId="24" w16cid:durableId="1674647629">
    <w:abstractNumId w:val="51"/>
    <w:lvlOverride w:ilvl="0">
      <w:startOverride w:val="1"/>
    </w:lvlOverride>
    <w:lvlOverride w:ilvl="1"/>
    <w:lvlOverride w:ilvl="2"/>
    <w:lvlOverride w:ilvl="3"/>
    <w:lvlOverride w:ilvl="4"/>
    <w:lvlOverride w:ilvl="5"/>
    <w:lvlOverride w:ilvl="6"/>
    <w:lvlOverride w:ilvl="7"/>
    <w:lvlOverride w:ilvl="8"/>
  </w:num>
  <w:num w:numId="25" w16cid:durableId="2032026279">
    <w:abstractNumId w:val="6"/>
  </w:num>
  <w:num w:numId="26" w16cid:durableId="1048183804">
    <w:abstractNumId w:val="23"/>
  </w:num>
  <w:num w:numId="27" w16cid:durableId="1008170900">
    <w:abstractNumId w:val="51"/>
    <w:lvlOverride w:ilvl="0">
      <w:startOverride w:val="1"/>
    </w:lvlOverride>
    <w:lvlOverride w:ilvl="1"/>
    <w:lvlOverride w:ilvl="2"/>
    <w:lvlOverride w:ilvl="3"/>
    <w:lvlOverride w:ilvl="4"/>
    <w:lvlOverride w:ilvl="5"/>
    <w:lvlOverride w:ilvl="6"/>
    <w:lvlOverride w:ilvl="7"/>
    <w:lvlOverride w:ilvl="8"/>
  </w:num>
  <w:num w:numId="28" w16cid:durableId="851993144">
    <w:abstractNumId w:val="23"/>
  </w:num>
  <w:num w:numId="29" w16cid:durableId="497697955">
    <w:abstractNumId w:val="51"/>
    <w:lvlOverride w:ilvl="0">
      <w:startOverride w:val="1"/>
    </w:lvlOverride>
    <w:lvlOverride w:ilvl="1"/>
    <w:lvlOverride w:ilvl="2"/>
    <w:lvlOverride w:ilvl="3"/>
    <w:lvlOverride w:ilvl="4"/>
    <w:lvlOverride w:ilvl="5"/>
    <w:lvlOverride w:ilvl="6"/>
    <w:lvlOverride w:ilvl="7"/>
    <w:lvlOverride w:ilvl="8"/>
  </w:num>
  <w:num w:numId="30" w16cid:durableId="23016992">
    <w:abstractNumId w:val="36"/>
  </w:num>
  <w:num w:numId="31" w16cid:durableId="774909421">
    <w:abstractNumId w:val="20"/>
  </w:num>
  <w:num w:numId="32" w16cid:durableId="644896422">
    <w:abstractNumId w:val="8"/>
  </w:num>
  <w:num w:numId="33" w16cid:durableId="1571190022">
    <w:abstractNumId w:val="46"/>
  </w:num>
  <w:num w:numId="34" w16cid:durableId="1625379347">
    <w:abstractNumId w:val="44"/>
  </w:num>
  <w:num w:numId="35" w16cid:durableId="592664246">
    <w:abstractNumId w:val="28"/>
  </w:num>
  <w:num w:numId="36" w16cid:durableId="1466269295">
    <w:abstractNumId w:val="48"/>
  </w:num>
  <w:num w:numId="37" w16cid:durableId="983585346">
    <w:abstractNumId w:val="47"/>
  </w:num>
  <w:num w:numId="38" w16cid:durableId="220992752">
    <w:abstractNumId w:val="43"/>
  </w:num>
  <w:num w:numId="39" w16cid:durableId="39012137">
    <w:abstractNumId w:val="38"/>
  </w:num>
  <w:num w:numId="40" w16cid:durableId="487743757">
    <w:abstractNumId w:val="4"/>
  </w:num>
  <w:num w:numId="41" w16cid:durableId="919020663">
    <w:abstractNumId w:val="12"/>
  </w:num>
  <w:num w:numId="42" w16cid:durableId="937373825">
    <w:abstractNumId w:val="27"/>
  </w:num>
  <w:num w:numId="43" w16cid:durableId="1823935053">
    <w:abstractNumId w:val="5"/>
  </w:num>
  <w:num w:numId="44" w16cid:durableId="535583872">
    <w:abstractNumId w:val="19"/>
  </w:num>
  <w:num w:numId="45" w16cid:durableId="590629295">
    <w:abstractNumId w:val="17"/>
  </w:num>
  <w:num w:numId="46" w16cid:durableId="530533265">
    <w:abstractNumId w:val="16"/>
  </w:num>
  <w:num w:numId="47" w16cid:durableId="1037588232">
    <w:abstractNumId w:val="16"/>
  </w:num>
  <w:num w:numId="48" w16cid:durableId="1818182959">
    <w:abstractNumId w:val="10"/>
  </w:num>
  <w:num w:numId="49" w16cid:durableId="1791050198">
    <w:abstractNumId w:val="2"/>
  </w:num>
  <w:num w:numId="50" w16cid:durableId="1270890839">
    <w:abstractNumId w:val="30"/>
  </w:num>
  <w:num w:numId="51" w16cid:durableId="1357925761">
    <w:abstractNumId w:val="20"/>
  </w:num>
  <w:num w:numId="52" w16cid:durableId="1877960703">
    <w:abstractNumId w:val="50"/>
  </w:num>
  <w:num w:numId="53" w16cid:durableId="679622018">
    <w:abstractNumId w:val="50"/>
  </w:num>
  <w:num w:numId="54" w16cid:durableId="1693989919">
    <w:abstractNumId w:val="6"/>
  </w:num>
  <w:num w:numId="55" w16cid:durableId="612400239">
    <w:abstractNumId w:val="6"/>
  </w:num>
  <w:num w:numId="56" w16cid:durableId="733047588">
    <w:abstractNumId w:val="6"/>
  </w:num>
  <w:num w:numId="57" w16cid:durableId="1086532382">
    <w:abstractNumId w:val="6"/>
  </w:num>
  <w:num w:numId="58" w16cid:durableId="1361315348">
    <w:abstractNumId w:val="42"/>
  </w:num>
  <w:num w:numId="59" w16cid:durableId="562257628">
    <w:abstractNumId w:val="3"/>
  </w:num>
  <w:num w:numId="60" w16cid:durableId="1797718184">
    <w:abstractNumId w:val="6"/>
  </w:num>
  <w:num w:numId="61" w16cid:durableId="1712923009">
    <w:abstractNumId w:val="41"/>
  </w:num>
  <w:num w:numId="62" w16cid:durableId="448669458">
    <w:abstractNumId w:val="31"/>
  </w:num>
  <w:num w:numId="63" w16cid:durableId="723912764">
    <w:abstractNumId w:val="0"/>
  </w:num>
  <w:num w:numId="64" w16cid:durableId="902302340">
    <w:abstractNumId w:val="52"/>
  </w:num>
  <w:num w:numId="65" w16cid:durableId="1928997050">
    <w:abstractNumId w:val="15"/>
  </w:num>
  <w:num w:numId="66" w16cid:durableId="1027682874">
    <w:abstractNumId w:val="3"/>
  </w:num>
  <w:num w:numId="67" w16cid:durableId="1279028763">
    <w:abstractNumId w:val="35"/>
  </w:num>
  <w:num w:numId="68" w16cid:durableId="216090461">
    <w:abstractNumId w:val="6"/>
  </w:num>
  <w:num w:numId="69" w16cid:durableId="1022511540">
    <w:abstractNumId w:val="24"/>
  </w:num>
  <w:num w:numId="70" w16cid:durableId="1622764351">
    <w:abstractNumId w:val="26"/>
  </w:num>
  <w:num w:numId="71" w16cid:durableId="587619037">
    <w:abstractNumId w:val="18"/>
  </w:num>
  <w:num w:numId="72" w16cid:durableId="1407192541">
    <w:abstractNumId w:val="25"/>
  </w:num>
  <w:num w:numId="73" w16cid:durableId="302002992">
    <w:abstractNumId w:val="29"/>
  </w:num>
  <w:num w:numId="74" w16cid:durableId="593831220">
    <w:abstractNumId w:val="45"/>
  </w:num>
  <w:num w:numId="75" w16cid:durableId="1730688811">
    <w:abstractNumId w:val="29"/>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19689420">
    <w:abstractNumId w:val="14"/>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D1"/>
    <w:rsid w:val="003071F6"/>
    <w:rsid w:val="00307FE0"/>
    <w:rsid w:val="003107EB"/>
    <w:rsid w:val="00310E66"/>
    <w:rsid w:val="00311164"/>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6E12"/>
    <w:rsid w:val="003F6F8B"/>
    <w:rsid w:val="003F75ED"/>
    <w:rsid w:val="003F7C99"/>
    <w:rsid w:val="003F7DFC"/>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41C5"/>
    <w:rsid w:val="00424FA7"/>
    <w:rsid w:val="00425012"/>
    <w:rsid w:val="00425B75"/>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EBE"/>
    <w:rsid w:val="00434406"/>
    <w:rsid w:val="004373AD"/>
    <w:rsid w:val="00440FED"/>
    <w:rsid w:val="00441B92"/>
    <w:rsid w:val="00443A9F"/>
    <w:rsid w:val="0044474B"/>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3DC3"/>
    <w:rsid w:val="00465299"/>
    <w:rsid w:val="004658FD"/>
    <w:rsid w:val="00466A0F"/>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F88"/>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CD3"/>
    <w:rsid w:val="004F1EB7"/>
    <w:rsid w:val="004F1EBC"/>
    <w:rsid w:val="004F20E8"/>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B50"/>
    <w:rsid w:val="005D1D3E"/>
    <w:rsid w:val="005D21B7"/>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41A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D0097"/>
    <w:rsid w:val="006D0826"/>
    <w:rsid w:val="006D0C12"/>
    <w:rsid w:val="006D0E6B"/>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E27"/>
    <w:rsid w:val="007D6F64"/>
    <w:rsid w:val="007E1782"/>
    <w:rsid w:val="007E2228"/>
    <w:rsid w:val="007E25AB"/>
    <w:rsid w:val="007E2F41"/>
    <w:rsid w:val="007E3838"/>
    <w:rsid w:val="007E44C9"/>
    <w:rsid w:val="007E44FC"/>
    <w:rsid w:val="007E5128"/>
    <w:rsid w:val="007E5AC2"/>
    <w:rsid w:val="007E6BE3"/>
    <w:rsid w:val="007E79C5"/>
    <w:rsid w:val="007F0798"/>
    <w:rsid w:val="007F1B97"/>
    <w:rsid w:val="007F2845"/>
    <w:rsid w:val="007F2A69"/>
    <w:rsid w:val="007F33EB"/>
    <w:rsid w:val="007F38A2"/>
    <w:rsid w:val="007F43BC"/>
    <w:rsid w:val="007F4740"/>
    <w:rsid w:val="007F6FBC"/>
    <w:rsid w:val="007F72A2"/>
    <w:rsid w:val="007F7C59"/>
    <w:rsid w:val="007F7FEA"/>
    <w:rsid w:val="008006C6"/>
    <w:rsid w:val="00800C52"/>
    <w:rsid w:val="0080153E"/>
    <w:rsid w:val="008018C8"/>
    <w:rsid w:val="0080263A"/>
    <w:rsid w:val="0080329D"/>
    <w:rsid w:val="008055A9"/>
    <w:rsid w:val="0080742D"/>
    <w:rsid w:val="00807C13"/>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20A"/>
    <w:rsid w:val="0086709D"/>
    <w:rsid w:val="00867651"/>
    <w:rsid w:val="00867B5A"/>
    <w:rsid w:val="008701F1"/>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3FDC"/>
    <w:rsid w:val="008C47AD"/>
    <w:rsid w:val="008C4E93"/>
    <w:rsid w:val="008C5689"/>
    <w:rsid w:val="008C603A"/>
    <w:rsid w:val="008C63D3"/>
    <w:rsid w:val="008C6C3C"/>
    <w:rsid w:val="008C71C8"/>
    <w:rsid w:val="008C778B"/>
    <w:rsid w:val="008C7AD2"/>
    <w:rsid w:val="008D167D"/>
    <w:rsid w:val="008D1E46"/>
    <w:rsid w:val="008D3116"/>
    <w:rsid w:val="008D402A"/>
    <w:rsid w:val="008D492A"/>
    <w:rsid w:val="008D4B58"/>
    <w:rsid w:val="008D4B7F"/>
    <w:rsid w:val="008D4B8A"/>
    <w:rsid w:val="008D5699"/>
    <w:rsid w:val="008D5AF1"/>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C17"/>
    <w:rsid w:val="0096326C"/>
    <w:rsid w:val="009633BB"/>
    <w:rsid w:val="00963A36"/>
    <w:rsid w:val="009643DA"/>
    <w:rsid w:val="0096485F"/>
    <w:rsid w:val="009650AD"/>
    <w:rsid w:val="00965C40"/>
    <w:rsid w:val="00967354"/>
    <w:rsid w:val="00970A7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74F0"/>
    <w:rsid w:val="009E7F23"/>
    <w:rsid w:val="009F0768"/>
    <w:rsid w:val="009F102A"/>
    <w:rsid w:val="009F151C"/>
    <w:rsid w:val="009F2A19"/>
    <w:rsid w:val="009F514E"/>
    <w:rsid w:val="009F6702"/>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D92"/>
    <w:rsid w:val="00B011CC"/>
    <w:rsid w:val="00B02DC2"/>
    <w:rsid w:val="00B04048"/>
    <w:rsid w:val="00B0429A"/>
    <w:rsid w:val="00B04F3D"/>
    <w:rsid w:val="00B05702"/>
    <w:rsid w:val="00B0619C"/>
    <w:rsid w:val="00B06DD9"/>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90B"/>
    <w:rsid w:val="00C7235B"/>
    <w:rsid w:val="00C72E18"/>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C180A"/>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8B3"/>
    <w:rsid w:val="00D75A89"/>
    <w:rsid w:val="00D75CF3"/>
    <w:rsid w:val="00D75EF9"/>
    <w:rsid w:val="00D76ADC"/>
    <w:rsid w:val="00D76D1F"/>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B06"/>
    <w:rsid w:val="00DC043D"/>
    <w:rsid w:val="00DC1034"/>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604C4"/>
    <w:rsid w:val="00E60809"/>
    <w:rsid w:val="00E61300"/>
    <w:rsid w:val="00E62FE2"/>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0</TotalTime>
  <Pages>4</Pages>
  <Words>1811</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2</cp:revision>
  <cp:lastPrinted>2016-06-21T00:35:00Z</cp:lastPrinted>
  <dcterms:created xsi:type="dcterms:W3CDTF">2025-06-02T17:42:00Z</dcterms:created>
  <dcterms:modified xsi:type="dcterms:W3CDTF">2025-06-02T17:42:00Z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