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DFD55" w14:textId="65D269A3" w:rsidR="00487969" w:rsidRPr="001A659D" w:rsidRDefault="00487969" w:rsidP="0048796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107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  <w:t>RP-</w:t>
      </w:r>
      <w:r>
        <w:rPr>
          <w:rFonts w:ascii="Arial" w:hAnsi="Arial" w:cs="Arial"/>
          <w:b/>
          <w:sz w:val="24"/>
          <w:szCs w:val="24"/>
        </w:rPr>
        <w:t>25</w:t>
      </w:r>
      <w:r w:rsidR="00314211">
        <w:rPr>
          <w:rFonts w:ascii="Arial" w:hAnsi="Arial" w:cs="Arial"/>
          <w:b/>
          <w:sz w:val="24"/>
          <w:szCs w:val="24"/>
          <w:lang w:eastAsia="ja-JP"/>
        </w:rPr>
        <w:t>0574</w:t>
      </w:r>
    </w:p>
    <w:p w14:paraId="3EBC5F0D" w14:textId="77777777" w:rsidR="00487969" w:rsidRPr="004B566C" w:rsidRDefault="00487969" w:rsidP="0048796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Incheon, </w:t>
      </w:r>
      <w:proofErr w:type="spellStart"/>
      <w:r>
        <w:rPr>
          <w:rFonts w:ascii="Arial" w:hAnsi="Arial" w:cs="Arial"/>
          <w:b/>
          <w:sz w:val="24"/>
        </w:rPr>
        <w:t>Korea</w:t>
      </w:r>
      <w:proofErr w:type="spellEnd"/>
      <w:r w:rsidRPr="00231ED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March</w:t>
      </w:r>
      <w:r w:rsidRPr="00231ED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12</w:t>
      </w:r>
      <w:r w:rsidRPr="00231ED4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4</w:t>
      </w:r>
      <w:r w:rsidRPr="00231ED4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5</w:t>
      </w:r>
    </w:p>
    <w:p w14:paraId="0A36697F" w14:textId="77777777" w:rsidR="006E6ED4" w:rsidRPr="003F2F4B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76B735B6" w:rsidR="006E6ED4" w:rsidRPr="003F2F4B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3F2F4B">
        <w:rPr>
          <w:b/>
          <w:bCs/>
          <w:color w:val="000000" w:themeColor="text1"/>
          <w:lang w:val="en-US"/>
        </w:rPr>
        <w:t>Title:</w:t>
      </w:r>
      <w:r w:rsidRPr="003F2F4B">
        <w:rPr>
          <w:lang w:val="en-US"/>
        </w:rPr>
        <w:tab/>
      </w:r>
      <w:r w:rsidR="0025572D">
        <w:rPr>
          <w:b/>
          <w:bCs/>
          <w:lang w:val="en-US"/>
        </w:rPr>
        <w:t xml:space="preserve">Proposal on improved resilience to </w:t>
      </w:r>
      <w:r w:rsidR="007A0D12">
        <w:rPr>
          <w:b/>
          <w:bCs/>
          <w:lang w:val="en-US"/>
        </w:rPr>
        <w:t>GNSS interference</w:t>
      </w:r>
    </w:p>
    <w:p w14:paraId="34992277" w14:textId="20786CF5" w:rsidR="006E6ED4" w:rsidRPr="003F2F4B" w:rsidRDefault="006E6ED4" w:rsidP="00F87358">
      <w:pPr>
        <w:tabs>
          <w:tab w:val="left" w:pos="1800"/>
        </w:tabs>
        <w:spacing w:after="60"/>
        <w:rPr>
          <w:b/>
          <w:bCs/>
          <w:lang w:val="en-US"/>
        </w:rPr>
      </w:pPr>
      <w:r w:rsidRPr="003F2F4B">
        <w:rPr>
          <w:b/>
          <w:bCs/>
          <w:lang w:val="en-US"/>
        </w:rPr>
        <w:t xml:space="preserve">Source: </w:t>
      </w:r>
      <w:r w:rsidRPr="003F2F4B">
        <w:rPr>
          <w:lang w:val="en-US"/>
        </w:rPr>
        <w:tab/>
      </w:r>
      <w:r w:rsidR="00901769" w:rsidRPr="003F2F4B">
        <w:rPr>
          <w:b/>
          <w:bCs/>
          <w:lang w:val="en-US"/>
        </w:rPr>
        <w:t>ST Engineering</w:t>
      </w:r>
      <w:r w:rsidR="00F87358" w:rsidRPr="003F2F4B">
        <w:rPr>
          <w:b/>
          <w:bCs/>
          <w:lang w:val="en-US"/>
        </w:rPr>
        <w:t xml:space="preserve"> </w:t>
      </w:r>
      <w:proofErr w:type="spellStart"/>
      <w:r w:rsidR="00F87358" w:rsidRPr="003F2F4B">
        <w:rPr>
          <w:b/>
          <w:bCs/>
          <w:lang w:val="en-US"/>
        </w:rPr>
        <w:t>iDirect</w:t>
      </w:r>
      <w:proofErr w:type="spellEnd"/>
    </w:p>
    <w:p w14:paraId="71CBF656" w14:textId="77777777" w:rsidR="006E6ED4" w:rsidRPr="003F2F4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3F2F4B">
        <w:rPr>
          <w:b/>
          <w:bCs/>
          <w:lang w:val="en-US"/>
        </w:rPr>
        <w:t>Type:</w:t>
      </w:r>
      <w:r w:rsidRPr="003F2F4B">
        <w:rPr>
          <w:lang w:val="en-US"/>
        </w:rPr>
        <w:tab/>
      </w:r>
      <w:r w:rsidRPr="003F2F4B">
        <w:rPr>
          <w:b/>
          <w:bCs/>
          <w:lang w:val="en-US"/>
        </w:rPr>
        <w:t>discussion</w:t>
      </w:r>
    </w:p>
    <w:p w14:paraId="38B6298B" w14:textId="77777777" w:rsidR="006E6ED4" w:rsidRPr="003F2F4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3F2F4B">
        <w:rPr>
          <w:b/>
          <w:bCs/>
          <w:lang w:val="en-US"/>
        </w:rPr>
        <w:t>Document for:</w:t>
      </w:r>
      <w:r w:rsidRPr="003F2F4B">
        <w:rPr>
          <w:lang w:val="en-US"/>
        </w:rPr>
        <w:tab/>
      </w:r>
      <w:r w:rsidRPr="003F2F4B">
        <w:rPr>
          <w:b/>
          <w:bCs/>
          <w:lang w:val="en-US"/>
        </w:rPr>
        <w:t xml:space="preserve">discussion </w:t>
      </w:r>
    </w:p>
    <w:p w14:paraId="0F8F2643" w14:textId="251F1418" w:rsidR="006E6ED4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  <w:r w:rsidRPr="003F2F4B">
        <w:rPr>
          <w:b/>
          <w:bCs/>
          <w:lang w:val="en-US"/>
        </w:rPr>
        <w:t>Agenda Item:</w:t>
      </w:r>
      <w:r w:rsidRPr="003F2F4B">
        <w:rPr>
          <w:lang w:val="en-US"/>
        </w:rPr>
        <w:tab/>
      </w:r>
      <w:r w:rsidR="0080048C" w:rsidRPr="001E7B26">
        <w:rPr>
          <w:b/>
          <w:bCs/>
          <w:lang w:val="en-US"/>
        </w:rPr>
        <w:t xml:space="preserve">15.2.7 </w:t>
      </w:r>
      <w:r w:rsidR="003F2F4B" w:rsidRPr="001E7B26">
        <w:rPr>
          <w:b/>
          <w:bCs/>
          <w:lang w:val="en-US"/>
        </w:rPr>
        <w:t>Additional RAN1-led topics</w:t>
      </w:r>
      <w:r w:rsidR="001E7B26" w:rsidRPr="001E7B26">
        <w:rPr>
          <w:b/>
          <w:bCs/>
          <w:lang w:val="en-US"/>
        </w:rPr>
        <w:t xml:space="preserve"> for 5G-Advanced in Rel-20</w:t>
      </w:r>
      <w:r w:rsidRPr="001E7B26">
        <w:rPr>
          <w:rFonts w:ascii="Arial" w:eastAsia="Batang" w:hAnsi="Arial" w:cs="Arial"/>
          <w:b/>
          <w:bCs/>
          <w:lang w:val="en-US" w:eastAsia="zh-CN"/>
        </w:rPr>
        <w:t xml:space="preserve"> </w:t>
      </w:r>
    </w:p>
    <w:p w14:paraId="7938477B" w14:textId="77777777" w:rsidR="00443707" w:rsidRDefault="00443707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</w:p>
    <w:p w14:paraId="4BA99317" w14:textId="5F318E7D" w:rsidR="00443707" w:rsidRDefault="00443707" w:rsidP="000E0DF1">
      <w:pPr>
        <w:tabs>
          <w:tab w:val="left" w:pos="1800"/>
        </w:tabs>
        <w:spacing w:after="60"/>
        <w:ind w:left="720" w:right="612"/>
        <w:rPr>
          <w:rFonts w:ascii="Arial" w:eastAsia="Batang" w:hAnsi="Arial" w:cs="Arial"/>
          <w:b/>
          <w:bCs/>
          <w:lang w:val="en-US" w:eastAsia="zh-CN"/>
        </w:rPr>
      </w:pPr>
      <w:r>
        <w:rPr>
          <w:rFonts w:ascii="Arial" w:eastAsia="Batang" w:hAnsi="Arial" w:cs="Arial"/>
          <w:b/>
          <w:bCs/>
          <w:lang w:val="en-US" w:eastAsia="zh-CN"/>
        </w:rPr>
        <w:t>Abstract</w:t>
      </w:r>
    </w:p>
    <w:p w14:paraId="5525D39C" w14:textId="778A1CF1" w:rsidR="00443707" w:rsidRPr="00443707" w:rsidRDefault="00443707" w:rsidP="000E0DF1">
      <w:pPr>
        <w:tabs>
          <w:tab w:val="left" w:pos="1800"/>
        </w:tabs>
        <w:spacing w:after="60"/>
        <w:ind w:left="720" w:right="612"/>
        <w:jc w:val="both"/>
        <w:rPr>
          <w:rFonts w:ascii="Arial" w:eastAsia="Batang" w:hAnsi="Arial" w:cs="Arial"/>
          <w:lang w:val="en-US" w:eastAsia="zh-CN"/>
        </w:rPr>
      </w:pPr>
      <w:r w:rsidRPr="00443707">
        <w:rPr>
          <w:rFonts w:ascii="Arial" w:eastAsia="Batang" w:hAnsi="Arial" w:cs="Arial"/>
          <w:lang w:val="en-US" w:eastAsia="zh-CN"/>
        </w:rPr>
        <w:t xml:space="preserve">This </w:t>
      </w:r>
      <w:r w:rsidR="009C5E96">
        <w:rPr>
          <w:rFonts w:ascii="Arial" w:eastAsia="Batang" w:hAnsi="Arial" w:cs="Arial"/>
          <w:lang w:val="en-US" w:eastAsia="zh-CN"/>
        </w:rPr>
        <w:t>proposal</w:t>
      </w:r>
      <w:r w:rsidRPr="00443707">
        <w:rPr>
          <w:rFonts w:ascii="Arial" w:eastAsia="Batang" w:hAnsi="Arial" w:cs="Arial"/>
          <w:lang w:val="en-US" w:eastAsia="zh-CN"/>
        </w:rPr>
        <w:t xml:space="preserve"> emphasizes the need to enhance resilience to GNSS unavailability (e.g., due to spoofing or jamming) for an NTN-capable </w:t>
      </w:r>
      <w:proofErr w:type="gramStart"/>
      <w:r w:rsidRPr="00443707">
        <w:rPr>
          <w:rFonts w:ascii="Arial" w:eastAsia="Batang" w:hAnsi="Arial" w:cs="Arial"/>
          <w:lang w:val="en-US" w:eastAsia="zh-CN"/>
        </w:rPr>
        <w:t>UE, and</w:t>
      </w:r>
      <w:proofErr w:type="gramEnd"/>
      <w:r w:rsidRPr="00443707">
        <w:rPr>
          <w:rFonts w:ascii="Arial" w:eastAsia="Batang" w:hAnsi="Arial" w:cs="Arial"/>
          <w:lang w:val="en-US" w:eastAsia="zh-CN"/>
        </w:rPr>
        <w:t xml:space="preserve"> provides a possible solution how to do perform time/frequency tracking in connected mode when the UE does not have a valid GNSS position.</w:t>
      </w:r>
    </w:p>
    <w:p w14:paraId="01BBA226" w14:textId="77777777" w:rsidR="006E6ED4" w:rsidRPr="003F2F4B" w:rsidRDefault="006E6ED4" w:rsidP="006E6ED4">
      <w:pPr>
        <w:pStyle w:val="Heading1"/>
        <w:pageBreakBefore w:val="0"/>
        <w:ind w:left="431" w:hanging="431"/>
        <w:rPr>
          <w:lang w:val="en-US"/>
        </w:rPr>
      </w:pPr>
      <w:bookmarkStart w:id="10" w:name="_Toc1811985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F2F4B">
        <w:rPr>
          <w:lang w:val="en-US"/>
        </w:rPr>
        <w:t>Introduction</w:t>
      </w:r>
      <w:bookmarkEnd w:id="10"/>
    </w:p>
    <w:p w14:paraId="31E34B05" w14:textId="6ACEA202" w:rsidR="00AF08A2" w:rsidRDefault="006E6ED4" w:rsidP="00D721CA">
      <w:pPr>
        <w:jc w:val="both"/>
        <w:rPr>
          <w:lang w:val="en-US"/>
        </w:rPr>
      </w:pPr>
      <w:r w:rsidRPr="003F2F4B">
        <w:rPr>
          <w:lang w:val="en-US"/>
        </w:rPr>
        <w:t xml:space="preserve">This document </w:t>
      </w:r>
      <w:r w:rsidR="003409B9" w:rsidRPr="003F2F4B">
        <w:rPr>
          <w:lang w:val="en-US"/>
        </w:rPr>
        <w:t xml:space="preserve">proposes a </w:t>
      </w:r>
      <w:r w:rsidR="007A0D12">
        <w:rPr>
          <w:lang w:val="en-US"/>
        </w:rPr>
        <w:t>simple mechanism to improve the resilience to GNSS interference</w:t>
      </w:r>
      <w:r w:rsidR="0016448D">
        <w:rPr>
          <w:lang w:val="en-US"/>
        </w:rPr>
        <w:t xml:space="preserve"> for satellite access</w:t>
      </w:r>
      <w:r w:rsidR="00865B6A" w:rsidRPr="003F2F4B">
        <w:rPr>
          <w:lang w:val="en-US"/>
        </w:rPr>
        <w:t>.</w:t>
      </w:r>
      <w:r w:rsidR="00A63482">
        <w:rPr>
          <w:lang w:val="en-US"/>
        </w:rPr>
        <w:t xml:space="preserve"> </w:t>
      </w:r>
    </w:p>
    <w:p w14:paraId="6C34E464" w14:textId="27BB043B" w:rsidR="00877EA5" w:rsidRPr="003F2F4B" w:rsidRDefault="00A63482" w:rsidP="00677CDF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E75C82">
        <w:rPr>
          <w:lang w:val="en-US"/>
        </w:rPr>
        <w:t>the current specifications, it is mandated that the UE</w:t>
      </w:r>
      <w:r w:rsidR="00CC419A">
        <w:rPr>
          <w:lang w:val="en-US"/>
        </w:rPr>
        <w:t xml:space="preserve"> </w:t>
      </w:r>
      <w:r w:rsidR="00B83A16">
        <w:rPr>
          <w:lang w:val="en-US"/>
        </w:rPr>
        <w:t>supporting NTN is GNSS-capable (TS</w:t>
      </w:r>
      <w:r w:rsidR="00360349">
        <w:rPr>
          <w:lang w:val="en-US"/>
        </w:rPr>
        <w:t> </w:t>
      </w:r>
      <w:r w:rsidR="00B83A16">
        <w:rPr>
          <w:lang w:val="en-US"/>
        </w:rPr>
        <w:t>38.300 §</w:t>
      </w:r>
      <w:r w:rsidR="00360349">
        <w:rPr>
          <w:lang w:val="en-US"/>
        </w:rPr>
        <w:t> </w:t>
      </w:r>
      <w:r w:rsidR="00B83A16">
        <w:rPr>
          <w:lang w:val="en-US"/>
        </w:rPr>
        <w:t>16.14.1)</w:t>
      </w:r>
      <w:r w:rsidR="00E61D61">
        <w:rPr>
          <w:lang w:val="en-US"/>
        </w:rPr>
        <w:t>, and that t</w:t>
      </w:r>
      <w:r w:rsidR="00360349">
        <w:rPr>
          <w:lang w:val="en-US"/>
        </w:rPr>
        <w:t>he UE</w:t>
      </w:r>
      <w:r w:rsidR="00B83A16">
        <w:rPr>
          <w:lang w:val="en-US"/>
        </w:rPr>
        <w:t xml:space="preserve"> </w:t>
      </w:r>
      <w:r w:rsidR="00CC419A">
        <w:rPr>
          <w:lang w:val="en-US"/>
        </w:rPr>
        <w:t>shall</w:t>
      </w:r>
      <w:r w:rsidR="00677CDF">
        <w:rPr>
          <w:lang w:val="en-US"/>
        </w:rPr>
        <w:t xml:space="preserve"> only transmit when it has</w:t>
      </w:r>
      <w:r w:rsidR="00CC419A">
        <w:rPr>
          <w:lang w:val="en-US"/>
        </w:rPr>
        <w:t xml:space="preserve"> a valid GNSS position </w:t>
      </w:r>
      <w:r w:rsidR="00E61D61">
        <w:rPr>
          <w:lang w:val="en-US"/>
        </w:rPr>
        <w:t>(TS 36.300</w:t>
      </w:r>
      <w:r w:rsidR="00D3086D">
        <w:rPr>
          <w:lang w:val="en-US"/>
        </w:rPr>
        <w:t xml:space="preserve"> § 23.21.2.2)</w:t>
      </w:r>
      <w:r w:rsidR="006D0C40">
        <w:rPr>
          <w:lang w:val="en-US"/>
        </w:rPr>
        <w:t>.</w:t>
      </w:r>
    </w:p>
    <w:p w14:paraId="37FF4D11" w14:textId="2DD399C7" w:rsidR="00651D99" w:rsidRPr="00651D99" w:rsidRDefault="001974C3" w:rsidP="00651D99">
      <w:pPr>
        <w:jc w:val="both"/>
        <w:rPr>
          <w:lang w:val="en-US"/>
        </w:rPr>
      </w:pPr>
      <w:r>
        <w:rPr>
          <w:lang w:val="en-US"/>
        </w:rPr>
        <w:t xml:space="preserve">Based on </w:t>
      </w:r>
      <w:r w:rsidR="0B407D41" w:rsidRPr="33A271BE">
        <w:rPr>
          <w:lang w:val="en-US"/>
        </w:rPr>
        <w:t xml:space="preserve">its </w:t>
      </w:r>
      <w:r>
        <w:rPr>
          <w:lang w:val="en-US"/>
        </w:rPr>
        <w:t>GNSS position</w:t>
      </w:r>
      <w:r w:rsidR="0028462B">
        <w:rPr>
          <w:lang w:val="en-US"/>
        </w:rPr>
        <w:t xml:space="preserve"> and satellite ephemeris data (that is received in SIB19), the UE can </w:t>
      </w:r>
      <w:r w:rsidR="00B367E9">
        <w:rPr>
          <w:lang w:val="en-US"/>
        </w:rPr>
        <w:t xml:space="preserve">pre-compensate </w:t>
      </w:r>
      <w:r w:rsidR="008E05C0">
        <w:rPr>
          <w:lang w:val="en-US"/>
        </w:rPr>
        <w:t>time and frequency offsets caused by the satellite movement</w:t>
      </w:r>
      <w:r w:rsidR="00D03EE5">
        <w:rPr>
          <w:lang w:val="en-US"/>
        </w:rPr>
        <w:t xml:space="preserve"> (TS 38.300 § 16.14.</w:t>
      </w:r>
      <w:r w:rsidR="00AA522A">
        <w:rPr>
          <w:lang w:val="en-US"/>
        </w:rPr>
        <w:t>2.2</w:t>
      </w:r>
      <w:r w:rsidR="00D03EE5">
        <w:rPr>
          <w:lang w:val="en-US"/>
        </w:rPr>
        <w:t>)</w:t>
      </w:r>
      <w:r w:rsidR="008E05C0">
        <w:rPr>
          <w:lang w:val="en-US"/>
        </w:rPr>
        <w:t>. If the UE does not have a valid GNSS position, it</w:t>
      </w:r>
      <w:r w:rsidR="00053402">
        <w:rPr>
          <w:lang w:val="en-US"/>
        </w:rPr>
        <w:t xml:space="preserve"> shall</w:t>
      </w:r>
      <w:r w:rsidR="008E05C0">
        <w:rPr>
          <w:lang w:val="en-US"/>
        </w:rPr>
        <w:t xml:space="preserve"> </w:t>
      </w:r>
      <w:r w:rsidR="00954506">
        <w:rPr>
          <w:lang w:val="en-US"/>
        </w:rPr>
        <w:t>transition to the idle state</w:t>
      </w:r>
      <w:r w:rsidR="001D2399">
        <w:rPr>
          <w:lang w:val="en-US"/>
        </w:rPr>
        <w:t xml:space="preserve"> (TS 36.300 § 23.21.2.2)</w:t>
      </w:r>
      <w:r w:rsidR="00954506">
        <w:rPr>
          <w:lang w:val="en-US"/>
        </w:rPr>
        <w:t>.</w:t>
      </w:r>
    </w:p>
    <w:p w14:paraId="738CB016" w14:textId="77777777" w:rsidR="006A02A0" w:rsidRPr="003F2F4B" w:rsidRDefault="006A02A0" w:rsidP="006A02A0">
      <w:pPr>
        <w:pStyle w:val="Heading1"/>
        <w:pageBreakBefore w:val="0"/>
        <w:ind w:left="431" w:hanging="431"/>
        <w:rPr>
          <w:lang w:val="en-US"/>
        </w:rPr>
      </w:pPr>
      <w:r w:rsidRPr="003F2F4B">
        <w:rPr>
          <w:lang w:val="en-US"/>
        </w:rPr>
        <w:t>Discussion</w:t>
      </w:r>
    </w:p>
    <w:p w14:paraId="407583DD" w14:textId="5B3CA74E" w:rsidR="00D1204B" w:rsidRDefault="006B12E7" w:rsidP="006B12E7">
      <w:pPr>
        <w:pStyle w:val="Heading2"/>
        <w:rPr>
          <w:lang w:val="en-US"/>
        </w:rPr>
      </w:pPr>
      <w:r>
        <w:rPr>
          <w:lang w:val="en-US"/>
        </w:rPr>
        <w:t>Justification</w:t>
      </w:r>
    </w:p>
    <w:p w14:paraId="42323EE7" w14:textId="0BB3A100" w:rsidR="002637C6" w:rsidRDefault="006A2B2E" w:rsidP="002637C6">
      <w:pPr>
        <w:rPr>
          <w:lang w:val="en-US"/>
        </w:rPr>
      </w:pPr>
      <w:r>
        <w:rPr>
          <w:lang w:val="en-US"/>
        </w:rPr>
        <w:t>As outlined in the introduction,</w:t>
      </w:r>
      <w:r w:rsidR="00803913">
        <w:rPr>
          <w:lang w:val="en-US"/>
        </w:rPr>
        <w:t xml:space="preserve"> an NTN-capable UE </w:t>
      </w:r>
      <w:r w:rsidR="005C225E">
        <w:rPr>
          <w:lang w:val="en-US"/>
        </w:rPr>
        <w:t>depends on GNSS for satellite access</w:t>
      </w:r>
    </w:p>
    <w:p w14:paraId="534ED41A" w14:textId="46F2374D" w:rsidR="006A2B2E" w:rsidRPr="00466AD5" w:rsidRDefault="00E94801" w:rsidP="00466AD5">
      <w:pPr>
        <w:pStyle w:val="ListParagraph"/>
      </w:pPr>
      <w:r>
        <w:t xml:space="preserve">at </w:t>
      </w:r>
      <w:r w:rsidR="00B716A1">
        <w:t>l</w:t>
      </w:r>
      <w:r w:rsidR="006A2B2E" w:rsidRPr="002637C6">
        <w:t>ogon</w:t>
      </w:r>
      <w:r w:rsidR="00B716A1">
        <w:t>, for</w:t>
      </w:r>
      <w:r w:rsidR="00C044F2">
        <w:t xml:space="preserve"> time</w:t>
      </w:r>
      <w:r>
        <w:t>/</w:t>
      </w:r>
      <w:r w:rsidR="00C044F2">
        <w:t>frequency offset</w:t>
      </w:r>
      <w:r w:rsidR="00B716A1">
        <w:t xml:space="preserve"> pre-compensation</w:t>
      </w:r>
      <w:r w:rsidR="00C044F2">
        <w:t xml:space="preserve"> based on the UE and satellite </w:t>
      </w:r>
      <w:r w:rsidR="00C044F2" w:rsidRPr="00466AD5">
        <w:t>positions</w:t>
      </w:r>
      <w:r w:rsidR="00634EEE" w:rsidRPr="00466AD5">
        <w:t xml:space="preserve"> </w:t>
      </w:r>
    </w:p>
    <w:p w14:paraId="122BCCF4" w14:textId="16EC9894" w:rsidR="006A2B2E" w:rsidRDefault="00C64F92" w:rsidP="00466AD5">
      <w:pPr>
        <w:pStyle w:val="ListParagraph"/>
      </w:pPr>
      <w:r>
        <w:t xml:space="preserve">in </w:t>
      </w:r>
      <w:r w:rsidR="00C044F2" w:rsidRPr="00466AD5">
        <w:t>connected</w:t>
      </w:r>
      <w:r w:rsidR="00C044F2">
        <w:t xml:space="preserve"> mode, </w:t>
      </w:r>
      <w:r w:rsidR="006A2B2E">
        <w:t>for time and frequency tracking</w:t>
      </w:r>
    </w:p>
    <w:p w14:paraId="488D2E2F" w14:textId="3553B0CD" w:rsidR="00104AD3" w:rsidRDefault="0095772C" w:rsidP="00266AD5">
      <w:pPr>
        <w:jc w:val="both"/>
        <w:rPr>
          <w:lang w:val="en-US"/>
        </w:rPr>
      </w:pPr>
      <w:r>
        <w:rPr>
          <w:lang w:val="en-US"/>
        </w:rPr>
        <w:t xml:space="preserve">Furthermore, GNSS is also used to get pointing information </w:t>
      </w:r>
      <w:r w:rsidR="0042346E">
        <w:rPr>
          <w:lang w:val="en-US"/>
        </w:rPr>
        <w:t>for</w:t>
      </w:r>
      <w:r>
        <w:rPr>
          <w:lang w:val="en-US"/>
        </w:rPr>
        <w:t xml:space="preserve"> the UE</w:t>
      </w:r>
      <w:r w:rsidR="00B35D99">
        <w:rPr>
          <w:lang w:val="en-US"/>
        </w:rPr>
        <w:t xml:space="preserve"> </w:t>
      </w:r>
      <w:r w:rsidR="00270C8F">
        <w:rPr>
          <w:lang w:val="en-US"/>
        </w:rPr>
        <w:t xml:space="preserve">as well as </w:t>
      </w:r>
      <w:r w:rsidR="00B35D99">
        <w:rPr>
          <w:lang w:val="en-US"/>
        </w:rPr>
        <w:t xml:space="preserve">for </w:t>
      </w:r>
      <w:r w:rsidR="00FE5992">
        <w:rPr>
          <w:lang w:val="en-US"/>
        </w:rPr>
        <w:t>cell handovers in NGSO</w:t>
      </w:r>
      <w:r w:rsidR="0042346E">
        <w:rPr>
          <w:lang w:val="en-US"/>
        </w:rPr>
        <w:t xml:space="preserve"> constellations. </w:t>
      </w:r>
    </w:p>
    <w:p w14:paraId="3D6A6130" w14:textId="66AF7018" w:rsidR="00266AD5" w:rsidRDefault="00104AD3" w:rsidP="00266AD5">
      <w:pPr>
        <w:jc w:val="both"/>
        <w:rPr>
          <w:lang w:val="en-US"/>
        </w:rPr>
      </w:pPr>
      <w:r>
        <w:rPr>
          <w:lang w:val="en-US"/>
        </w:rPr>
        <w:t>T</w:t>
      </w:r>
      <w:r w:rsidR="00D34F2D">
        <w:rPr>
          <w:lang w:val="en-US"/>
        </w:rPr>
        <w:t xml:space="preserve">he use of </w:t>
      </w:r>
      <w:r w:rsidR="009E2282">
        <w:rPr>
          <w:lang w:val="en-US"/>
        </w:rPr>
        <w:t>GNSS signal</w:t>
      </w:r>
      <w:r w:rsidR="00EB7B4D">
        <w:rPr>
          <w:lang w:val="en-US"/>
        </w:rPr>
        <w:t>s ha</w:t>
      </w:r>
      <w:r w:rsidR="00D34F2D">
        <w:rPr>
          <w:lang w:val="en-US"/>
        </w:rPr>
        <w:t>s</w:t>
      </w:r>
      <w:r w:rsidR="00EB7B4D">
        <w:rPr>
          <w:lang w:val="en-US"/>
        </w:rPr>
        <w:t xml:space="preserve"> the following drawbacks</w:t>
      </w:r>
    </w:p>
    <w:p w14:paraId="21A5BCBB" w14:textId="3448344E" w:rsidR="00EB7B4D" w:rsidRDefault="00D34F2D" w:rsidP="00466AD5">
      <w:pPr>
        <w:pStyle w:val="ListParagraph"/>
      </w:pPr>
      <w:r>
        <w:t>GNSS signals</w:t>
      </w:r>
      <w:r w:rsidR="00EB7B4D">
        <w:t xml:space="preserve"> are </w:t>
      </w:r>
      <w:r w:rsidR="00F100E9">
        <w:t xml:space="preserve">weak and are </w:t>
      </w:r>
      <w:r w:rsidR="00EB7B4D">
        <w:t>prone to spoofing and jamming [1]</w:t>
      </w:r>
      <w:r w:rsidR="00FB3C96">
        <w:t>[2]</w:t>
      </w:r>
    </w:p>
    <w:p w14:paraId="5F728A61" w14:textId="691468A5" w:rsidR="00F100E9" w:rsidRDefault="00017142" w:rsidP="00466AD5">
      <w:pPr>
        <w:pStyle w:val="ListParagraph"/>
      </w:pPr>
      <w:r>
        <w:t xml:space="preserve">GNSS acquisition causes </w:t>
      </w:r>
      <w:r w:rsidR="00E10BDA">
        <w:t>longer start-up times</w:t>
      </w:r>
      <w:r w:rsidR="00637D60">
        <w:t xml:space="preserve"> and increases the power consumption</w:t>
      </w:r>
      <w:r w:rsidR="00936F2A">
        <w:t xml:space="preserve"> [3]</w:t>
      </w:r>
    </w:p>
    <w:p w14:paraId="51DFDACE" w14:textId="509B956A" w:rsidR="00FB3C96" w:rsidRDefault="00AE2BF7" w:rsidP="00466AD5">
      <w:pPr>
        <w:pStyle w:val="ListParagraph"/>
      </w:pPr>
      <w:r>
        <w:t xml:space="preserve">Evidence </w:t>
      </w:r>
      <w:r w:rsidR="00250552">
        <w:t xml:space="preserve">of real </w:t>
      </w:r>
      <w:r w:rsidR="00FB3C96">
        <w:t xml:space="preserve">GPS interference </w:t>
      </w:r>
      <w:r w:rsidR="00D32411">
        <w:t>[</w:t>
      </w:r>
      <w:r w:rsidR="00936F2A">
        <w:t>4</w:t>
      </w:r>
      <w:r w:rsidR="00D32411">
        <w:t>][</w:t>
      </w:r>
      <w:r w:rsidR="00936F2A">
        <w:t>5</w:t>
      </w:r>
      <w:r w:rsidR="00D32411">
        <w:t>]</w:t>
      </w:r>
    </w:p>
    <w:p w14:paraId="3BEBDF1E" w14:textId="650026DD" w:rsidR="00ED2670" w:rsidRPr="00EB7B4D" w:rsidRDefault="00BD696F" w:rsidP="00466AD5">
      <w:pPr>
        <w:pStyle w:val="ListParagraph"/>
      </w:pPr>
      <w:r w:rsidRPr="00BD696F">
        <w:t>Live map of GPS interference https://gpsjam.org/</w:t>
      </w:r>
      <w:r w:rsidR="007C5B16">
        <w:t xml:space="preserve"> </w:t>
      </w:r>
    </w:p>
    <w:p w14:paraId="64B912C1" w14:textId="0EAD350C" w:rsidR="006A2B2E" w:rsidRDefault="0092719E" w:rsidP="00E50793">
      <w:pPr>
        <w:jc w:val="center"/>
        <w:rPr>
          <w:lang w:val="en-US"/>
        </w:rPr>
      </w:pPr>
      <w:r w:rsidRPr="0092719E">
        <w:rPr>
          <w:noProof/>
          <w:lang w:val="en-US"/>
        </w:rPr>
        <w:lastRenderedPageBreak/>
        <w:drawing>
          <wp:inline distT="0" distB="0" distL="0" distR="0" wp14:anchorId="101EDB66" wp14:editId="18596F97">
            <wp:extent cx="5089310" cy="2796540"/>
            <wp:effectExtent l="0" t="0" r="0" b="3810"/>
            <wp:docPr id="20115155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51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210" cy="2809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85AE2" w14:textId="36F16C0F" w:rsidR="00E50793" w:rsidRPr="00912A96" w:rsidRDefault="00E50793" w:rsidP="00E50793">
      <w:pPr>
        <w:jc w:val="center"/>
        <w:rPr>
          <w:lang w:val="en-US"/>
        </w:rPr>
      </w:pPr>
      <w:r w:rsidRPr="00F92164">
        <w:rPr>
          <w:b/>
          <w:bCs/>
          <w:i/>
          <w:iCs/>
          <w:lang w:val="en-US"/>
        </w:rPr>
        <w:t>Figure 1.</w:t>
      </w:r>
      <w:r>
        <w:rPr>
          <w:lang w:val="en-US"/>
        </w:rPr>
        <w:t xml:space="preserve"> Screenshot of gpsjam.org </w:t>
      </w:r>
      <w:r w:rsidR="007970F4">
        <w:rPr>
          <w:lang w:val="en-US"/>
        </w:rPr>
        <w:t xml:space="preserve">that visualizes GPS interference on February 17, </w:t>
      </w:r>
      <w:proofErr w:type="gramStart"/>
      <w:r w:rsidR="007970F4">
        <w:rPr>
          <w:lang w:val="en-US"/>
        </w:rPr>
        <w:t>2025</w:t>
      </w:r>
      <w:proofErr w:type="gramEnd"/>
      <w:r w:rsidR="007970F4">
        <w:rPr>
          <w:lang w:val="en-US"/>
        </w:rPr>
        <w:t xml:space="preserve"> </w:t>
      </w:r>
      <w:r w:rsidR="00D32411">
        <w:rPr>
          <w:lang w:val="en-US"/>
        </w:rPr>
        <w:br/>
      </w:r>
      <w:r w:rsidR="007970F4">
        <w:rPr>
          <w:lang w:val="en-US"/>
        </w:rPr>
        <w:t>(while we were greeting in Athens</w:t>
      </w:r>
      <w:r w:rsidR="00106768">
        <w:rPr>
          <w:lang w:val="en-US"/>
        </w:rPr>
        <w:t xml:space="preserve"> for the WG meeting</w:t>
      </w:r>
      <w:r w:rsidR="007970F4">
        <w:rPr>
          <w:lang w:val="en-US"/>
        </w:rPr>
        <w:t>)</w:t>
      </w:r>
    </w:p>
    <w:p w14:paraId="29D2E352" w14:textId="77777777" w:rsidR="00F708C1" w:rsidRDefault="00F708C1" w:rsidP="00912A96">
      <w:pPr>
        <w:rPr>
          <w:lang w:val="en-US"/>
        </w:rPr>
      </w:pPr>
    </w:p>
    <w:p w14:paraId="0092CDA1" w14:textId="29BF2975" w:rsidR="00912A96" w:rsidRDefault="00764C04" w:rsidP="00D55C65">
      <w:pPr>
        <w:jc w:val="both"/>
        <w:rPr>
          <w:lang w:val="en-US"/>
        </w:rPr>
      </w:pPr>
      <w:r>
        <w:rPr>
          <w:lang w:val="en-US"/>
        </w:rPr>
        <w:t xml:space="preserve">Apart from above-mentioned </w:t>
      </w:r>
      <w:r w:rsidR="00F708C1">
        <w:rPr>
          <w:lang w:val="en-US"/>
        </w:rPr>
        <w:t xml:space="preserve">current issues with GNSS, we believe that a 3GPP system </w:t>
      </w:r>
      <w:r w:rsidR="00F708C1">
        <w:rPr>
          <w:i/>
          <w:iCs/>
          <w:lang w:val="en-US"/>
        </w:rPr>
        <w:t>should not</w:t>
      </w:r>
      <w:r w:rsidR="00F708C1">
        <w:rPr>
          <w:lang w:val="en-US"/>
        </w:rPr>
        <w:t xml:space="preserve"> depend on a</w:t>
      </w:r>
      <w:r w:rsidR="00997209">
        <w:rPr>
          <w:lang w:val="en-US"/>
        </w:rPr>
        <w:t>ny</w:t>
      </w:r>
      <w:r w:rsidR="00F708C1">
        <w:rPr>
          <w:lang w:val="en-US"/>
        </w:rPr>
        <w:t xml:space="preserve"> non-3GPP system. </w:t>
      </w:r>
      <w:r w:rsidR="00423AF3">
        <w:rPr>
          <w:lang w:val="en-US"/>
        </w:rPr>
        <w:t>The ultimate target</w:t>
      </w:r>
      <w:r w:rsidR="00B81254">
        <w:rPr>
          <w:lang w:val="en-US"/>
        </w:rPr>
        <w:t xml:space="preserve"> is full GNSS independence.</w:t>
      </w:r>
      <w:r w:rsidR="00CA6687">
        <w:rPr>
          <w:lang w:val="en-US"/>
        </w:rPr>
        <w:t xml:space="preserve"> </w:t>
      </w:r>
    </w:p>
    <w:p w14:paraId="1F0CBB5A" w14:textId="5DF7DF6D" w:rsidR="006B12E7" w:rsidRDefault="006B12E7" w:rsidP="006B12E7">
      <w:pPr>
        <w:pStyle w:val="Heading2"/>
        <w:rPr>
          <w:lang w:val="en-US"/>
        </w:rPr>
      </w:pPr>
      <w:r>
        <w:rPr>
          <w:lang w:val="en-US"/>
        </w:rPr>
        <w:t>Objectives</w:t>
      </w:r>
    </w:p>
    <w:p w14:paraId="3195091A" w14:textId="0021A30D" w:rsidR="005F705E" w:rsidRDefault="00E57BA1" w:rsidP="00B51774">
      <w:pPr>
        <w:jc w:val="both"/>
        <w:rPr>
          <w:lang w:val="en-US"/>
        </w:rPr>
      </w:pPr>
      <w:r>
        <w:rPr>
          <w:lang w:val="en-US"/>
        </w:rPr>
        <w:t>As a first step towards GNSS independence, t</w:t>
      </w:r>
      <w:r w:rsidR="00D76914">
        <w:rPr>
          <w:lang w:val="en-US"/>
        </w:rPr>
        <w:t xml:space="preserve">he objective is </w:t>
      </w:r>
      <w:r w:rsidR="003F067B">
        <w:rPr>
          <w:lang w:val="en-US"/>
        </w:rPr>
        <w:t xml:space="preserve">to improve resilience </w:t>
      </w:r>
      <w:r w:rsidR="0036591D">
        <w:rPr>
          <w:lang w:val="en-US"/>
        </w:rPr>
        <w:t xml:space="preserve">to </w:t>
      </w:r>
      <w:r w:rsidR="001B7035">
        <w:rPr>
          <w:lang w:val="en-US"/>
        </w:rPr>
        <w:t xml:space="preserve">intermittent </w:t>
      </w:r>
      <w:r w:rsidR="0036591D">
        <w:rPr>
          <w:lang w:val="en-US"/>
        </w:rPr>
        <w:t xml:space="preserve">GNSS </w:t>
      </w:r>
      <w:r w:rsidR="002D4FE1">
        <w:rPr>
          <w:lang w:val="en-US"/>
        </w:rPr>
        <w:t>unavailability</w:t>
      </w:r>
      <w:r w:rsidR="00AA0BB0">
        <w:rPr>
          <w:lang w:val="en-US"/>
        </w:rPr>
        <w:t xml:space="preserve">, i.e., keep the UE connected </w:t>
      </w:r>
      <w:r w:rsidR="00B766D6">
        <w:rPr>
          <w:lang w:val="en-US"/>
        </w:rPr>
        <w:t xml:space="preserve">to the </w:t>
      </w:r>
      <w:proofErr w:type="spellStart"/>
      <w:r w:rsidR="00B766D6">
        <w:rPr>
          <w:lang w:val="en-US"/>
        </w:rPr>
        <w:t>gNB</w:t>
      </w:r>
      <w:proofErr w:type="spellEnd"/>
      <w:r w:rsidR="00B766D6">
        <w:rPr>
          <w:lang w:val="en-US"/>
        </w:rPr>
        <w:t xml:space="preserve"> even when </w:t>
      </w:r>
      <w:r w:rsidR="00B51774">
        <w:rPr>
          <w:lang w:val="en-US"/>
        </w:rPr>
        <w:t xml:space="preserve">it is not able to acquire valid GNSS signals. </w:t>
      </w:r>
      <w:r w:rsidR="00874BBE">
        <w:rPr>
          <w:lang w:val="en-US"/>
        </w:rPr>
        <w:t xml:space="preserve">For this, the </w:t>
      </w:r>
      <w:r w:rsidR="00AB300A">
        <w:rPr>
          <w:lang w:val="en-US"/>
        </w:rPr>
        <w:t xml:space="preserve">objective is to </w:t>
      </w:r>
      <w:r w:rsidR="00257047">
        <w:rPr>
          <w:lang w:val="en-US"/>
        </w:rPr>
        <w:t xml:space="preserve">remove </w:t>
      </w:r>
      <w:r w:rsidR="009C4E16">
        <w:rPr>
          <w:lang w:val="en-US"/>
        </w:rPr>
        <w:t xml:space="preserve">dependence on </w:t>
      </w:r>
      <w:r w:rsidR="00257047">
        <w:rPr>
          <w:lang w:val="en-US"/>
        </w:rPr>
        <w:t xml:space="preserve">GNSS for time/frequency </w:t>
      </w:r>
      <w:r w:rsidR="00FC08EC">
        <w:rPr>
          <w:lang w:val="en-US"/>
        </w:rPr>
        <w:t>tracking in connected mode.</w:t>
      </w:r>
    </w:p>
    <w:p w14:paraId="7973A0FC" w14:textId="3490F192" w:rsidR="00E22756" w:rsidRPr="00356F8F" w:rsidRDefault="00D23E13" w:rsidP="00B51774">
      <w:pPr>
        <w:jc w:val="both"/>
        <w:rPr>
          <w:i/>
          <w:iCs/>
          <w:lang w:val="en-US"/>
        </w:rPr>
      </w:pPr>
      <w:r w:rsidRPr="00356F8F">
        <w:rPr>
          <w:i/>
          <w:iCs/>
          <w:lang w:val="en-US"/>
        </w:rPr>
        <w:t>Hypothesis: the</w:t>
      </w:r>
      <w:r w:rsidR="00356F8F" w:rsidRPr="00356F8F">
        <w:rPr>
          <w:i/>
          <w:iCs/>
          <w:lang w:val="en-US"/>
        </w:rPr>
        <w:t xml:space="preserve"> NTN-capable</w:t>
      </w:r>
      <w:r w:rsidRPr="00356F8F">
        <w:rPr>
          <w:i/>
          <w:iCs/>
          <w:lang w:val="en-US"/>
        </w:rPr>
        <w:t xml:space="preserve"> UE has a </w:t>
      </w:r>
      <w:r w:rsidR="00CA09B0" w:rsidRPr="00356F8F">
        <w:rPr>
          <w:i/>
          <w:iCs/>
          <w:lang w:val="en-US"/>
        </w:rPr>
        <w:t>GNSS receiver</w:t>
      </w:r>
      <w:r w:rsidR="003072F5" w:rsidRPr="00356F8F">
        <w:rPr>
          <w:i/>
          <w:iCs/>
          <w:lang w:val="en-US"/>
        </w:rPr>
        <w:t xml:space="preserve"> and </w:t>
      </w:r>
      <w:proofErr w:type="gramStart"/>
      <w:r w:rsidR="003072F5" w:rsidRPr="00356F8F">
        <w:rPr>
          <w:i/>
          <w:iCs/>
          <w:lang w:val="en-US"/>
        </w:rPr>
        <w:t>is able to</w:t>
      </w:r>
      <w:proofErr w:type="gramEnd"/>
      <w:r w:rsidR="003072F5" w:rsidRPr="00356F8F">
        <w:rPr>
          <w:i/>
          <w:iCs/>
          <w:lang w:val="en-US"/>
        </w:rPr>
        <w:t xml:space="preserve"> connect to the </w:t>
      </w:r>
      <w:proofErr w:type="spellStart"/>
      <w:r w:rsidR="003072F5" w:rsidRPr="00356F8F">
        <w:rPr>
          <w:i/>
          <w:iCs/>
          <w:lang w:val="en-US"/>
        </w:rPr>
        <w:t>gNB</w:t>
      </w:r>
      <w:proofErr w:type="spellEnd"/>
      <w:r w:rsidR="003072F5" w:rsidRPr="00356F8F">
        <w:rPr>
          <w:i/>
          <w:iCs/>
          <w:lang w:val="en-US"/>
        </w:rPr>
        <w:t>, but the GNSS system is not available while the UE is in connected mode.</w:t>
      </w:r>
    </w:p>
    <w:p w14:paraId="6CE83D0B" w14:textId="372AB11D" w:rsidR="00D53B78" w:rsidRPr="00E22756" w:rsidRDefault="00D53B78" w:rsidP="00B51774">
      <w:pPr>
        <w:jc w:val="both"/>
        <w:rPr>
          <w:lang w:val="en-US"/>
        </w:rPr>
      </w:pPr>
      <w:r>
        <w:rPr>
          <w:lang w:val="en-US"/>
        </w:rPr>
        <w:t xml:space="preserve">Note: these objectives are in line with </w:t>
      </w:r>
      <w:r w:rsidR="00604BC0">
        <w:rPr>
          <w:lang w:val="en-US"/>
        </w:rPr>
        <w:t>contributions</w:t>
      </w:r>
      <w:r>
        <w:rPr>
          <w:lang w:val="en-US"/>
        </w:rPr>
        <w:t xml:space="preserve"> by other companies in the past</w:t>
      </w:r>
      <w:r w:rsidR="00D4412E">
        <w:rPr>
          <w:lang w:val="en-US"/>
        </w:rPr>
        <w:t xml:space="preserve"> </w:t>
      </w:r>
      <w:r w:rsidR="00604BC0">
        <w:rPr>
          <w:lang w:val="en-US"/>
        </w:rPr>
        <w:t>[3]</w:t>
      </w:r>
      <w:r w:rsidR="00C37161">
        <w:rPr>
          <w:lang w:val="en-US"/>
        </w:rPr>
        <w:t>[6][7]</w:t>
      </w:r>
      <w:r w:rsidR="00BA5C14">
        <w:rPr>
          <w:lang w:val="en-US"/>
        </w:rPr>
        <w:t xml:space="preserve"> and with the discussion during RAN 101</w:t>
      </w:r>
      <w:r w:rsidR="00D535EC">
        <w:rPr>
          <w:lang w:val="en-US"/>
        </w:rPr>
        <w:t xml:space="preserve"> in </w:t>
      </w:r>
      <w:proofErr w:type="spellStart"/>
      <w:r w:rsidR="00640673">
        <w:rPr>
          <w:lang w:val="en-US"/>
        </w:rPr>
        <w:t>Bengalaru</w:t>
      </w:r>
      <w:proofErr w:type="spellEnd"/>
      <w:r w:rsidR="00D535EC">
        <w:rPr>
          <w:lang w:val="en-US"/>
        </w:rPr>
        <w:t xml:space="preserve"> [8]</w:t>
      </w:r>
      <w:r>
        <w:rPr>
          <w:lang w:val="en-US"/>
        </w:rPr>
        <w:t>.</w:t>
      </w:r>
    </w:p>
    <w:p w14:paraId="782035BB" w14:textId="2C0E72E3" w:rsidR="005606B7" w:rsidRPr="005606B7" w:rsidRDefault="005606B7" w:rsidP="005606B7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0E5D9DFC" w14:textId="246C6104" w:rsidR="008864E5" w:rsidRDefault="00BC684A" w:rsidP="00C775A9">
      <w:pPr>
        <w:jc w:val="both"/>
        <w:rPr>
          <w:lang w:val="en-US"/>
        </w:rPr>
      </w:pPr>
      <w:r>
        <w:rPr>
          <w:lang w:val="en-US"/>
        </w:rPr>
        <w:t>T</w:t>
      </w:r>
      <w:r w:rsidR="006010FE">
        <w:rPr>
          <w:lang w:val="en-US"/>
        </w:rPr>
        <w:t xml:space="preserve">iming advance is already communicated via </w:t>
      </w:r>
      <w:r w:rsidR="008864E5">
        <w:rPr>
          <w:lang w:val="en-US"/>
        </w:rPr>
        <w:t xml:space="preserve">the </w:t>
      </w:r>
      <w:r w:rsidR="008864E5" w:rsidRPr="006F25DF">
        <w:rPr>
          <w:lang w:val="en-US"/>
        </w:rPr>
        <w:t xml:space="preserve">Timing Advance Command MAC </w:t>
      </w:r>
      <w:r w:rsidR="00943503">
        <w:rPr>
          <w:lang w:val="en-US"/>
        </w:rPr>
        <w:t>control element</w:t>
      </w:r>
      <w:r w:rsidR="002A495E">
        <w:rPr>
          <w:lang w:val="en-US"/>
        </w:rPr>
        <w:t xml:space="preserve"> (CE)</w:t>
      </w:r>
      <w:r w:rsidR="0075407F">
        <w:rPr>
          <w:lang w:val="en-US"/>
        </w:rPr>
        <w:t xml:space="preserve">, e.g., </w:t>
      </w:r>
      <w:r w:rsidR="006B4408">
        <w:rPr>
          <w:lang w:val="en-US"/>
        </w:rPr>
        <w:t xml:space="preserve">in connected mode or </w:t>
      </w:r>
      <w:r w:rsidR="0075407F">
        <w:rPr>
          <w:lang w:val="en-US"/>
        </w:rPr>
        <w:t>via Msg2 during the RACH procedure</w:t>
      </w:r>
      <w:r w:rsidR="008864E5">
        <w:rPr>
          <w:lang w:val="en-US"/>
        </w:rPr>
        <w:t>.</w:t>
      </w:r>
    </w:p>
    <w:p w14:paraId="23356DB0" w14:textId="2578D3C2" w:rsidR="003F58EA" w:rsidRDefault="0031473F" w:rsidP="00C775A9">
      <w:pPr>
        <w:jc w:val="both"/>
        <w:rPr>
          <w:lang w:val="en-US"/>
        </w:rPr>
      </w:pPr>
      <w:r>
        <w:rPr>
          <w:lang w:val="en-US"/>
        </w:rPr>
        <w:t>A p</w:t>
      </w:r>
      <w:r w:rsidR="003F58EA">
        <w:rPr>
          <w:lang w:val="en-US"/>
        </w:rPr>
        <w:t>ossible solution</w:t>
      </w:r>
      <w:r>
        <w:rPr>
          <w:lang w:val="en-US"/>
        </w:rPr>
        <w:t xml:space="preserve"> to improve GNSS resilience with minimal impact to the current specifications is </w:t>
      </w:r>
      <w:r w:rsidR="00B5535F">
        <w:rPr>
          <w:lang w:val="en-US"/>
        </w:rPr>
        <w:t>to introduce a similar MAC</w:t>
      </w:r>
      <w:r w:rsidR="002A495E">
        <w:rPr>
          <w:lang w:val="en-US"/>
        </w:rPr>
        <w:t xml:space="preserve"> CE</w:t>
      </w:r>
      <w:r w:rsidR="00B5535F">
        <w:rPr>
          <w:lang w:val="en-US"/>
        </w:rPr>
        <w:t xml:space="preserve"> to </w:t>
      </w:r>
      <w:r w:rsidR="00B566AC">
        <w:rPr>
          <w:lang w:val="en-US"/>
        </w:rPr>
        <w:t xml:space="preserve">communicate frequency offset </w:t>
      </w:r>
      <w:r w:rsidR="00BA2865">
        <w:rPr>
          <w:lang w:val="en-US"/>
        </w:rPr>
        <w:t xml:space="preserve">estimates from the </w:t>
      </w:r>
      <w:proofErr w:type="spellStart"/>
      <w:r w:rsidR="00BA2865">
        <w:rPr>
          <w:lang w:val="en-US"/>
        </w:rPr>
        <w:t>gNB</w:t>
      </w:r>
      <w:proofErr w:type="spellEnd"/>
      <w:r w:rsidR="00BA2865">
        <w:rPr>
          <w:lang w:val="en-US"/>
        </w:rPr>
        <w:t xml:space="preserve"> towards the UE</w:t>
      </w:r>
      <w:r w:rsidR="00521CA9">
        <w:rPr>
          <w:lang w:val="en-US"/>
        </w:rPr>
        <w:t xml:space="preserve"> [</w:t>
      </w:r>
      <w:r w:rsidR="0009700D">
        <w:rPr>
          <w:lang w:val="en-US"/>
        </w:rPr>
        <w:t>9</w:t>
      </w:r>
      <w:r w:rsidR="00521CA9">
        <w:rPr>
          <w:lang w:val="en-US"/>
        </w:rPr>
        <w:t>]</w:t>
      </w:r>
      <w:r>
        <w:rPr>
          <w:lang w:val="en-US"/>
        </w:rPr>
        <w:t>.</w:t>
      </w:r>
      <w:r w:rsidR="00BA2865">
        <w:rPr>
          <w:lang w:val="en-US"/>
        </w:rPr>
        <w:t xml:space="preserve"> The procedure could be as follows.</w:t>
      </w:r>
    </w:p>
    <w:p w14:paraId="666BDC28" w14:textId="27608F7F" w:rsidR="00EE4B7D" w:rsidRDefault="00772140" w:rsidP="008B1B41">
      <w:pPr>
        <w:pStyle w:val="ListParagraph"/>
      </w:pPr>
      <w:r>
        <w:t xml:space="preserve">Perform </w:t>
      </w:r>
      <w:proofErr w:type="gramStart"/>
      <w:r>
        <w:t>closed-loop</w:t>
      </w:r>
      <w:proofErr w:type="gramEnd"/>
      <w:r>
        <w:t xml:space="preserve"> tracking of </w:t>
      </w:r>
      <w:r w:rsidR="00AE3190">
        <w:t>carrier frequency</w:t>
      </w:r>
      <w:r>
        <w:t xml:space="preserve"> and symbol time offsets at the </w:t>
      </w:r>
      <w:proofErr w:type="spellStart"/>
      <w:r>
        <w:t>gNB</w:t>
      </w:r>
      <w:proofErr w:type="spellEnd"/>
    </w:p>
    <w:p w14:paraId="6E5F8A49" w14:textId="3956A35D" w:rsidR="00580412" w:rsidRDefault="006A05C8" w:rsidP="008B1B41">
      <w:pPr>
        <w:pStyle w:val="ListParagraph"/>
        <w:numPr>
          <w:ilvl w:val="0"/>
          <w:numId w:val="5"/>
        </w:numPr>
        <w:ind w:left="540"/>
      </w:pPr>
      <w:r>
        <w:t xml:space="preserve">The </w:t>
      </w:r>
      <w:proofErr w:type="spellStart"/>
      <w:r>
        <w:t>gNB</w:t>
      </w:r>
      <w:proofErr w:type="spellEnd"/>
      <w:r>
        <w:t xml:space="preserve"> c</w:t>
      </w:r>
      <w:r w:rsidR="00580412">
        <w:t>ommunicate</w:t>
      </w:r>
      <w:r>
        <w:t>s</w:t>
      </w:r>
      <w:r w:rsidR="00580412">
        <w:t xml:space="preserve"> the estimated time and frequency offset </w:t>
      </w:r>
      <w:r>
        <w:t>to the UE</w:t>
      </w:r>
    </w:p>
    <w:p w14:paraId="672A024F" w14:textId="7C44059C" w:rsidR="003F58EA" w:rsidRPr="0059794A" w:rsidRDefault="00EE4B7D" w:rsidP="00096B7C">
      <w:pPr>
        <w:pStyle w:val="ListParagraph"/>
        <w:jc w:val="both"/>
      </w:pPr>
      <w:r>
        <w:t>This requires the a</w:t>
      </w:r>
      <w:r w:rsidR="00420B29" w:rsidRPr="0059794A">
        <w:t xml:space="preserve">ddition of </w:t>
      </w:r>
      <w:r w:rsidR="00EB3E99">
        <w:t>one</w:t>
      </w:r>
      <w:r w:rsidR="00EB3E99" w:rsidRPr="0059794A">
        <w:t xml:space="preserve"> </w:t>
      </w:r>
      <w:r w:rsidR="00420B29" w:rsidRPr="0059794A">
        <w:t xml:space="preserve">new MAC </w:t>
      </w:r>
      <w:r w:rsidR="009C438A">
        <w:t>CE</w:t>
      </w:r>
      <w:r w:rsidR="00420B29" w:rsidRPr="0059794A">
        <w:t xml:space="preserve"> </w:t>
      </w:r>
      <w:r w:rsidR="0059794A" w:rsidRPr="0059794A">
        <w:t xml:space="preserve">to provide frequency offset </w:t>
      </w:r>
      <w:r w:rsidR="0097627B">
        <w:t>corrections</w:t>
      </w:r>
      <w:r w:rsidR="0097627B" w:rsidRPr="0059794A">
        <w:t xml:space="preserve"> </w:t>
      </w:r>
      <w:r w:rsidR="0059794A" w:rsidRPr="0059794A">
        <w:t>to the UE</w:t>
      </w:r>
      <w:r w:rsidR="0097627B">
        <w:t xml:space="preserve">, </w:t>
      </w:r>
      <w:proofErr w:type="gramStart"/>
      <w:r w:rsidR="0097627B">
        <w:t>similar to</w:t>
      </w:r>
      <w:proofErr w:type="gramEnd"/>
      <w:r w:rsidR="0097627B">
        <w:t xml:space="preserve"> </w:t>
      </w:r>
      <w:r w:rsidR="001B6130">
        <w:t xml:space="preserve">existing </w:t>
      </w:r>
      <w:r w:rsidR="0097627B">
        <w:t>TA corrections</w:t>
      </w:r>
      <w:r w:rsidR="00B10F3E">
        <w:t xml:space="preserve">. Alternatively, </w:t>
      </w:r>
      <w:r w:rsidR="009B5986">
        <w:t>two new MAC CEs could be introduced to communicate</w:t>
      </w:r>
      <w:r w:rsidR="00000129">
        <w:t xml:space="preserve"> the</w:t>
      </w:r>
      <w:r w:rsidR="009B5986">
        <w:t xml:space="preserve"> time and frequency error</w:t>
      </w:r>
      <w:r w:rsidR="00000129">
        <w:t>s</w:t>
      </w:r>
      <w:r w:rsidR="00B54DDC">
        <w:t xml:space="preserve"> </w:t>
      </w:r>
      <w:r w:rsidR="00674B4D">
        <w:t>that can be used to</w:t>
      </w:r>
      <w:r w:rsidR="00B54DDC">
        <w:t xml:space="preserve"> calculate corrections at the UE.</w:t>
      </w:r>
    </w:p>
    <w:p w14:paraId="31017C82" w14:textId="64BE8FBF" w:rsidR="0081418C" w:rsidRDefault="005B5C2C">
      <w:pPr>
        <w:rPr>
          <w:lang w:val="en-US"/>
        </w:rPr>
      </w:pPr>
      <w:r>
        <w:rPr>
          <w:lang w:val="en-US"/>
        </w:rPr>
        <w:lastRenderedPageBreak/>
        <w:t>Requested time units for the RAN w</w:t>
      </w:r>
      <w:r w:rsidR="0081418C">
        <w:rPr>
          <w:lang w:val="en-US"/>
        </w:rPr>
        <w:t>orking groups</w:t>
      </w:r>
    </w:p>
    <w:p w14:paraId="10CD453B" w14:textId="14C67293" w:rsidR="0081418C" w:rsidRDefault="0081418C" w:rsidP="00466AD5">
      <w:pPr>
        <w:pStyle w:val="ListParagraph"/>
        <w:numPr>
          <w:ilvl w:val="0"/>
          <w:numId w:val="4"/>
        </w:numPr>
      </w:pPr>
      <w:r>
        <w:t>RAN1: 0.5 TU per meeting</w:t>
      </w:r>
    </w:p>
    <w:p w14:paraId="7D8FC6D9" w14:textId="7DCF1963" w:rsidR="0081418C" w:rsidRDefault="0081418C" w:rsidP="00466AD5">
      <w:pPr>
        <w:pStyle w:val="ListParagraph"/>
        <w:numPr>
          <w:ilvl w:val="0"/>
          <w:numId w:val="4"/>
        </w:numPr>
      </w:pPr>
      <w:r>
        <w:t>RAN2: 0.25 TU per meeting</w:t>
      </w:r>
    </w:p>
    <w:p w14:paraId="2E19A2E6" w14:textId="10BA0B3D" w:rsidR="005B5C2C" w:rsidRDefault="005B5C2C" w:rsidP="00466AD5">
      <w:pPr>
        <w:pStyle w:val="ListParagraph"/>
        <w:numPr>
          <w:ilvl w:val="0"/>
          <w:numId w:val="4"/>
        </w:numPr>
      </w:pPr>
      <w:r w:rsidRPr="005B5C2C">
        <w:t>RAN4 RRM: 0.5 TU per meeti</w:t>
      </w:r>
      <w:r>
        <w:t>ng</w:t>
      </w:r>
    </w:p>
    <w:p w14:paraId="6288ED5E" w14:textId="0D811250" w:rsidR="005B5C2C" w:rsidRPr="005B5C2C" w:rsidRDefault="005B5C2C" w:rsidP="00466AD5">
      <w:pPr>
        <w:pStyle w:val="ListParagraph"/>
        <w:numPr>
          <w:ilvl w:val="0"/>
          <w:numId w:val="4"/>
        </w:numPr>
      </w:pPr>
      <w:r w:rsidRPr="005B5C2C">
        <w:t>RAN4 RF: 0.25 TU per meeti</w:t>
      </w:r>
      <w:r>
        <w:t>ng</w:t>
      </w:r>
    </w:p>
    <w:p w14:paraId="77508E99" w14:textId="77777777" w:rsidR="00877EA5" w:rsidRPr="003F2F4B" w:rsidRDefault="00877EA5" w:rsidP="00877EA5">
      <w:pPr>
        <w:pStyle w:val="Heading1"/>
        <w:pageBreakBefore w:val="0"/>
        <w:ind w:left="431" w:hanging="431"/>
        <w:rPr>
          <w:lang w:val="en-US"/>
        </w:rPr>
      </w:pPr>
      <w:r w:rsidRPr="003F2F4B">
        <w:rPr>
          <w:lang w:val="en-US"/>
        </w:rPr>
        <w:t>Conclusion</w:t>
      </w:r>
    </w:p>
    <w:p w14:paraId="5F73D07E" w14:textId="13C5F5AD" w:rsidR="00313A38" w:rsidRDefault="003D47E2" w:rsidP="00287718">
      <w:pPr>
        <w:jc w:val="both"/>
        <w:rPr>
          <w:lang w:val="en-US"/>
        </w:rPr>
      </w:pPr>
      <w:r>
        <w:rPr>
          <w:lang w:val="en-US"/>
        </w:rPr>
        <w:t xml:space="preserve">In this discussion document, we propose to </w:t>
      </w:r>
      <w:r w:rsidR="00313A38">
        <w:rPr>
          <w:lang w:val="en-US"/>
        </w:rPr>
        <w:t xml:space="preserve">enhance resilience to GNSS interference, spoofing, and jamming. A possible solution is to add </w:t>
      </w:r>
      <w:r w:rsidR="007C41C9">
        <w:rPr>
          <w:lang w:val="en-US"/>
        </w:rPr>
        <w:t xml:space="preserve">a </w:t>
      </w:r>
      <w:r w:rsidR="00313A38">
        <w:rPr>
          <w:lang w:val="en-US"/>
        </w:rPr>
        <w:t xml:space="preserve">MAC-layer message to communicate frequency offset estimates by the </w:t>
      </w:r>
      <w:proofErr w:type="spellStart"/>
      <w:r w:rsidR="00313A38">
        <w:rPr>
          <w:lang w:val="en-US"/>
        </w:rPr>
        <w:t>gNB</w:t>
      </w:r>
      <w:proofErr w:type="spellEnd"/>
      <w:r w:rsidR="00313A38">
        <w:rPr>
          <w:lang w:val="en-US"/>
        </w:rPr>
        <w:t xml:space="preserve"> towards the UE in a fast-tracking loop. </w:t>
      </w:r>
      <w:r w:rsidR="003121C4">
        <w:rPr>
          <w:lang w:val="en-US"/>
        </w:rPr>
        <w:t>This allows keep</w:t>
      </w:r>
      <w:r w:rsidR="00F73DAC">
        <w:rPr>
          <w:lang w:val="en-US"/>
        </w:rPr>
        <w:t>ing</w:t>
      </w:r>
      <w:r w:rsidR="003121C4">
        <w:rPr>
          <w:lang w:val="en-US"/>
        </w:rPr>
        <w:t xml:space="preserve"> NTN</w:t>
      </w:r>
      <w:r w:rsidR="00057602">
        <w:rPr>
          <w:lang w:val="en-US"/>
        </w:rPr>
        <w:t>-capable UE</w:t>
      </w:r>
      <w:r w:rsidR="00ED1DC9">
        <w:rPr>
          <w:lang w:val="en-US"/>
        </w:rPr>
        <w:t>s</w:t>
      </w:r>
      <w:r w:rsidR="00057602">
        <w:rPr>
          <w:lang w:val="en-US"/>
        </w:rPr>
        <w:t xml:space="preserve"> connected to the satellite</w:t>
      </w:r>
      <w:r w:rsidR="0065432D">
        <w:rPr>
          <w:lang w:val="en-US"/>
        </w:rPr>
        <w:t>, even when the UE does not have a valid GNSS position.</w:t>
      </w:r>
    </w:p>
    <w:p w14:paraId="4CA565C8" w14:textId="16167604" w:rsidR="0097189B" w:rsidRDefault="00D63656" w:rsidP="00287718">
      <w:pPr>
        <w:jc w:val="both"/>
        <w:rPr>
          <w:lang w:val="en-US"/>
        </w:rPr>
      </w:pPr>
      <w:r>
        <w:rPr>
          <w:lang w:val="en-US"/>
        </w:rPr>
        <w:t xml:space="preserve">This can be a first step towards realizing </w:t>
      </w:r>
      <w:r w:rsidR="007415B9">
        <w:rPr>
          <w:lang w:val="en-US"/>
        </w:rPr>
        <w:t xml:space="preserve">full </w:t>
      </w:r>
      <w:r>
        <w:rPr>
          <w:lang w:val="en-US"/>
        </w:rPr>
        <w:t xml:space="preserve">GNSS independence, e.g., by combining the proposed approach with </w:t>
      </w:r>
      <w:r w:rsidR="00041DA9">
        <w:rPr>
          <w:lang w:val="en-US"/>
        </w:rPr>
        <w:t>a non-GNSS-based positioning system (such as 6G PNT).</w:t>
      </w:r>
      <w:r w:rsidR="00074D85" w:rsidRPr="00074D85">
        <w:rPr>
          <w:lang w:val="en-US"/>
        </w:rPr>
        <w:t xml:space="preserve"> </w:t>
      </w:r>
      <w:r w:rsidR="00074D85">
        <w:rPr>
          <w:lang w:val="en-US"/>
        </w:rPr>
        <w:t>Furthermore, for a stationary UE for which the position can be pre-configured, the presented solution can be sufficient for GNSS independence.</w:t>
      </w:r>
    </w:p>
    <w:p w14:paraId="510EE401" w14:textId="2688762E" w:rsidR="00EB7B4D" w:rsidRDefault="00EB7B4D" w:rsidP="00320A7B">
      <w:pPr>
        <w:pStyle w:val="Heading1"/>
        <w:pageBreakBefore w:val="0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B38BB51" w14:textId="72707847" w:rsidR="00EB7B4D" w:rsidRDefault="00EB7B4D" w:rsidP="00F001BD">
      <w:pPr>
        <w:ind w:left="270" w:hanging="270"/>
        <w:rPr>
          <w:lang w:val="en-US"/>
        </w:rPr>
      </w:pPr>
      <w:r>
        <w:rPr>
          <w:lang w:val="en-US"/>
        </w:rPr>
        <w:t xml:space="preserve">[1] </w:t>
      </w:r>
      <w:r w:rsidRPr="00EB7B4D">
        <w:rPr>
          <w:lang w:val="en-US"/>
        </w:rPr>
        <w:t xml:space="preserve">M. L. </w:t>
      </w:r>
      <w:proofErr w:type="spellStart"/>
      <w:r w:rsidRPr="00EB7B4D">
        <w:rPr>
          <w:lang w:val="en-US"/>
        </w:rPr>
        <w:t>Psiaki</w:t>
      </w:r>
      <w:proofErr w:type="spellEnd"/>
      <w:r w:rsidRPr="00EB7B4D">
        <w:rPr>
          <w:lang w:val="en-US"/>
        </w:rPr>
        <w:t xml:space="preserve"> and T. E. Humphreys, “</w:t>
      </w:r>
      <w:hyperlink r:id="rId9" w:history="1">
        <w:r w:rsidRPr="0010323F">
          <w:rPr>
            <w:rStyle w:val="Hyperlink"/>
            <w:lang w:val="en-US"/>
          </w:rPr>
          <w:t>GNSS spoofing and detection</w:t>
        </w:r>
      </w:hyperlink>
      <w:r w:rsidRPr="00EB7B4D">
        <w:rPr>
          <w:lang w:val="en-US"/>
        </w:rPr>
        <w:t>,” Proceedings of the IEEE, vol. 104, no. 6, pp. 1258-1270, June 2016</w:t>
      </w:r>
    </w:p>
    <w:p w14:paraId="61BD72CB" w14:textId="694C1B02" w:rsidR="00211976" w:rsidRDefault="00EB7B4D" w:rsidP="00F001BD">
      <w:pPr>
        <w:ind w:left="270" w:hanging="270"/>
        <w:rPr>
          <w:lang w:val="en-US"/>
        </w:rPr>
      </w:pPr>
      <w:r>
        <w:rPr>
          <w:lang w:val="en-US"/>
        </w:rPr>
        <w:t xml:space="preserve">[2] </w:t>
      </w:r>
      <w:r w:rsidR="00C21165" w:rsidRPr="00C21165">
        <w:rPr>
          <w:lang w:val="en-US"/>
        </w:rPr>
        <w:t>Matthias Schäfer, "</w:t>
      </w:r>
      <w:hyperlink r:id="rId10" w:history="1">
        <w:r w:rsidR="00C21165" w:rsidRPr="005B5B7C">
          <w:rPr>
            <w:rStyle w:val="Hyperlink"/>
            <w:lang w:val="en-US"/>
          </w:rPr>
          <w:t>Use of ADS-B to detect GNSS Interference</w:t>
        </w:r>
      </w:hyperlink>
      <w:r w:rsidR="00C21165" w:rsidRPr="00C21165">
        <w:rPr>
          <w:lang w:val="en-US"/>
        </w:rPr>
        <w:t>," ICAO EUR/MID Radio Navigation Symposium, 2024</w:t>
      </w:r>
    </w:p>
    <w:p w14:paraId="4197BE4D" w14:textId="2DA539D2" w:rsidR="00936F2A" w:rsidRDefault="00936F2A" w:rsidP="00F001BD">
      <w:pPr>
        <w:ind w:left="270" w:hanging="270"/>
        <w:rPr>
          <w:lang w:val="en-US"/>
        </w:rPr>
      </w:pPr>
      <w:r>
        <w:rPr>
          <w:lang w:val="en-US"/>
        </w:rPr>
        <w:t xml:space="preserve">[3] </w:t>
      </w:r>
      <w:hyperlink r:id="rId11" w:history="1">
        <w:r w:rsidR="00110519" w:rsidRPr="00B409F3">
          <w:rPr>
            <w:rStyle w:val="Hyperlink"/>
            <w:lang w:val="en-US"/>
          </w:rPr>
          <w:t>RWS-230048</w:t>
        </w:r>
      </w:hyperlink>
      <w:r w:rsidR="00110519">
        <w:rPr>
          <w:lang w:val="en-US"/>
        </w:rPr>
        <w:t>, Consideration on RAN1/2/3 led NTN topics for Release 19</w:t>
      </w:r>
      <w:r w:rsidR="00D429A0">
        <w:rPr>
          <w:lang w:val="en-US"/>
        </w:rPr>
        <w:t>,</w:t>
      </w:r>
      <w:r w:rsidR="00110519">
        <w:rPr>
          <w:lang w:val="en-US"/>
        </w:rPr>
        <w:t xml:space="preserve"> </w:t>
      </w:r>
      <w:r w:rsidR="00EB24B0">
        <w:rPr>
          <w:lang w:val="en-US"/>
        </w:rPr>
        <w:t>Section 2.3.1.1.1</w:t>
      </w:r>
      <w:r w:rsidR="00D429A0">
        <w:rPr>
          <w:lang w:val="en-US"/>
        </w:rPr>
        <w:t xml:space="preserve"> </w:t>
      </w:r>
      <w:r w:rsidR="00EB24B0">
        <w:rPr>
          <w:lang w:val="en-US"/>
        </w:rPr>
        <w:t>“Justification GNSS Independent UE Operation”</w:t>
      </w:r>
      <w:r w:rsidR="00D429A0">
        <w:rPr>
          <w:lang w:val="en-US"/>
        </w:rPr>
        <w:t>, Taipei, June 15-16, 2023</w:t>
      </w:r>
      <w:r w:rsidR="00A37900">
        <w:rPr>
          <w:lang w:val="en-US"/>
        </w:rPr>
        <w:t xml:space="preserve"> [noted]</w:t>
      </w:r>
    </w:p>
    <w:p w14:paraId="128F6C36" w14:textId="0AE2D816" w:rsidR="00211976" w:rsidRDefault="00211976" w:rsidP="00F001BD">
      <w:pPr>
        <w:ind w:left="270" w:hanging="270"/>
        <w:rPr>
          <w:lang w:val="en-US"/>
        </w:rPr>
      </w:pPr>
      <w:r>
        <w:rPr>
          <w:lang w:val="en-US"/>
        </w:rPr>
        <w:t>[</w:t>
      </w:r>
      <w:r w:rsidR="005E520C">
        <w:rPr>
          <w:lang w:val="en-US"/>
        </w:rPr>
        <w:t>4</w:t>
      </w:r>
      <w:r>
        <w:rPr>
          <w:lang w:val="en-US"/>
        </w:rPr>
        <w:t>]</w:t>
      </w:r>
      <w:r w:rsidR="00EA4CC9">
        <w:rPr>
          <w:lang w:val="en-US"/>
        </w:rPr>
        <w:t xml:space="preserve"> </w:t>
      </w:r>
      <w:hyperlink r:id="rId12" w:history="1">
        <w:r w:rsidRPr="005C7B56">
          <w:rPr>
            <w:rStyle w:val="Hyperlink"/>
            <w:lang w:val="en-US"/>
          </w:rPr>
          <w:t>https://www.forbes.com/sites/erictegler/2023/12/05/gps-spoofing-in-the-middle-east-is-now-capturing-avionics/</w:t>
        </w:r>
      </w:hyperlink>
    </w:p>
    <w:p w14:paraId="619F79B2" w14:textId="1EA623DA" w:rsidR="00211976" w:rsidRDefault="00211976" w:rsidP="00F001BD">
      <w:pPr>
        <w:ind w:left="270" w:hanging="270"/>
        <w:rPr>
          <w:lang w:val="en-US"/>
        </w:rPr>
      </w:pPr>
      <w:r w:rsidRPr="2921E852">
        <w:rPr>
          <w:lang w:val="en-US"/>
        </w:rPr>
        <w:t>[</w:t>
      </w:r>
      <w:r w:rsidR="005E520C" w:rsidRPr="2921E852">
        <w:rPr>
          <w:lang w:val="en-US"/>
        </w:rPr>
        <w:t>5</w:t>
      </w:r>
      <w:r w:rsidRPr="2921E852">
        <w:rPr>
          <w:lang w:val="en-US"/>
        </w:rPr>
        <w:t xml:space="preserve">] </w:t>
      </w:r>
      <w:hyperlink r:id="rId13">
        <w:r w:rsidR="00EA4CC9" w:rsidRPr="2921E852">
          <w:rPr>
            <w:rStyle w:val="Hyperlink"/>
            <w:lang w:val="en-US"/>
          </w:rPr>
          <w:t>https://ing.dk/artikel/danish-gps-expert-unusually-strong-gps-jamming-over-baltic-sea</w:t>
        </w:r>
      </w:hyperlink>
      <w:r w:rsidR="00EA4CC9" w:rsidRPr="2921E852">
        <w:rPr>
          <w:lang w:val="en-US"/>
        </w:rPr>
        <w:t xml:space="preserve"> </w:t>
      </w:r>
    </w:p>
    <w:p w14:paraId="0A1DEEC7" w14:textId="28AF6C93" w:rsidR="00840B9E" w:rsidRDefault="00840B9E" w:rsidP="00F001BD">
      <w:pPr>
        <w:ind w:left="270" w:hanging="270"/>
        <w:rPr>
          <w:lang w:val="en-US"/>
        </w:rPr>
      </w:pPr>
      <w:r>
        <w:rPr>
          <w:lang w:val="en-US"/>
        </w:rPr>
        <w:t>[6]</w:t>
      </w:r>
      <w:r w:rsidR="00186F8F">
        <w:rPr>
          <w:lang w:val="en-US"/>
        </w:rPr>
        <w:t xml:space="preserve"> </w:t>
      </w:r>
      <w:hyperlink r:id="rId14" w:history="1">
        <w:r w:rsidR="00186F8F" w:rsidRPr="00DD6E4D">
          <w:rPr>
            <w:rStyle w:val="Hyperlink"/>
            <w:lang w:val="en-US"/>
          </w:rPr>
          <w:t>RWS-210221</w:t>
        </w:r>
      </w:hyperlink>
      <w:r w:rsidR="00AD0640">
        <w:rPr>
          <w:lang w:val="en-US"/>
        </w:rPr>
        <w:t xml:space="preserve"> Sharp</w:t>
      </w:r>
      <w:r w:rsidR="00012E5F">
        <w:rPr>
          <w:lang w:val="en-US"/>
        </w:rPr>
        <w:t xml:space="preserve">, </w:t>
      </w:r>
      <w:r w:rsidR="0041692F" w:rsidRPr="0041692F">
        <w:rPr>
          <w:lang w:val="en-US"/>
        </w:rPr>
        <w:t>Support of Non GNSS capable devices in NTN systems (Rel-18)</w:t>
      </w:r>
      <w:r w:rsidR="0015128A">
        <w:rPr>
          <w:lang w:val="en-US"/>
        </w:rPr>
        <w:t xml:space="preserve">, </w:t>
      </w:r>
      <w:r w:rsidR="0084485A">
        <w:rPr>
          <w:lang w:val="en-US"/>
        </w:rPr>
        <w:t>June</w:t>
      </w:r>
      <w:r w:rsidR="009B130E">
        <w:rPr>
          <w:lang w:val="en-US"/>
        </w:rPr>
        <w:t>-July, 2021</w:t>
      </w:r>
      <w:r w:rsidR="00085539">
        <w:rPr>
          <w:lang w:val="en-US"/>
        </w:rPr>
        <w:t xml:space="preserve"> [noted]</w:t>
      </w:r>
    </w:p>
    <w:p w14:paraId="4FE1646B" w14:textId="373BD8DA" w:rsidR="0093292A" w:rsidRDefault="0093292A" w:rsidP="00F001BD">
      <w:pPr>
        <w:ind w:left="270" w:hanging="270"/>
        <w:rPr>
          <w:lang w:val="en-US"/>
        </w:rPr>
      </w:pPr>
      <w:r>
        <w:rPr>
          <w:lang w:val="en-US"/>
        </w:rPr>
        <w:t xml:space="preserve">[7] </w:t>
      </w:r>
      <w:hyperlink r:id="rId15" w:history="1">
        <w:r w:rsidRPr="001B6FC0">
          <w:rPr>
            <w:rStyle w:val="Hyperlink"/>
            <w:lang w:val="en-US"/>
          </w:rPr>
          <w:t>RP-233296</w:t>
        </w:r>
      </w:hyperlink>
      <w:r>
        <w:rPr>
          <w:lang w:val="en-US"/>
        </w:rPr>
        <w:t xml:space="preserve"> EchoStar, </w:t>
      </w:r>
      <w:r w:rsidR="006A0602" w:rsidRPr="006A0602">
        <w:rPr>
          <w:lang w:val="en-US"/>
        </w:rPr>
        <w:t>Priorities for Rel-19 NTN-NR Evolution</w:t>
      </w:r>
      <w:r w:rsidR="00023541">
        <w:rPr>
          <w:lang w:val="en-US"/>
        </w:rPr>
        <w:t xml:space="preserve">, </w:t>
      </w:r>
      <w:r w:rsidR="005D0D8D">
        <w:rPr>
          <w:lang w:val="en-US"/>
        </w:rPr>
        <w:t>RAN #102</w:t>
      </w:r>
      <w:r w:rsidR="00C4115B">
        <w:rPr>
          <w:lang w:val="en-US"/>
        </w:rPr>
        <w:t xml:space="preserve">, December 11-15, </w:t>
      </w:r>
      <w:r w:rsidR="007A11E7">
        <w:rPr>
          <w:lang w:val="en-US"/>
        </w:rPr>
        <w:t>2023</w:t>
      </w:r>
      <w:r w:rsidR="005A1A60">
        <w:rPr>
          <w:lang w:val="en-US"/>
        </w:rPr>
        <w:t xml:space="preserve"> [noted]</w:t>
      </w:r>
    </w:p>
    <w:p w14:paraId="281EAA39" w14:textId="1CB51ABE" w:rsidR="00DF5A3C" w:rsidRDefault="00DF5A3C" w:rsidP="00F001BD">
      <w:pPr>
        <w:ind w:left="270" w:hanging="270"/>
        <w:rPr>
          <w:lang w:val="en-US"/>
        </w:rPr>
      </w:pPr>
      <w:r>
        <w:rPr>
          <w:lang w:val="en-US"/>
        </w:rPr>
        <w:t xml:space="preserve">[8] </w:t>
      </w:r>
      <w:hyperlink r:id="rId16" w:history="1">
        <w:r w:rsidRPr="00723F51">
          <w:rPr>
            <w:rStyle w:val="Hyperlink"/>
            <w:lang w:val="en-US"/>
          </w:rPr>
          <w:t>RP-262310</w:t>
        </w:r>
      </w:hyperlink>
      <w:r>
        <w:rPr>
          <w:lang w:val="en-US"/>
        </w:rPr>
        <w:t xml:space="preserve">, </w:t>
      </w:r>
      <w:r w:rsidR="005A350E" w:rsidRPr="005A350E">
        <w:rPr>
          <w:lang w:val="en-US"/>
        </w:rPr>
        <w:t>Moderator's summary for REL-19 RAN2 topic NTN for NR</w:t>
      </w:r>
      <w:r w:rsidR="00406C12">
        <w:rPr>
          <w:lang w:val="en-US"/>
        </w:rPr>
        <w:t xml:space="preserve">, Section 2.5 “Enhanced GNSS Operation”, </w:t>
      </w:r>
      <w:proofErr w:type="spellStart"/>
      <w:r w:rsidR="00506A5A">
        <w:rPr>
          <w:lang w:val="en-US"/>
        </w:rPr>
        <w:t>Bengalaru</w:t>
      </w:r>
      <w:proofErr w:type="spellEnd"/>
      <w:r w:rsidR="00506A5A">
        <w:rPr>
          <w:lang w:val="en-US"/>
        </w:rPr>
        <w:t xml:space="preserve">, September </w:t>
      </w:r>
      <w:r w:rsidR="0083750A">
        <w:rPr>
          <w:lang w:val="en-US"/>
        </w:rPr>
        <w:t>11-15, 2023</w:t>
      </w:r>
    </w:p>
    <w:p w14:paraId="66FE9ED6" w14:textId="7C4B5909" w:rsidR="00EB7B4D" w:rsidRPr="003E394E" w:rsidRDefault="00521CA9" w:rsidP="00F001BD">
      <w:pPr>
        <w:ind w:left="270" w:hanging="270"/>
        <w:rPr>
          <w:lang w:val="en-US"/>
        </w:rPr>
      </w:pPr>
      <w:r w:rsidRPr="003E394E">
        <w:rPr>
          <w:lang w:val="en-US"/>
        </w:rPr>
        <w:t>[</w:t>
      </w:r>
      <w:r w:rsidR="0009700D">
        <w:rPr>
          <w:lang w:val="en-US"/>
        </w:rPr>
        <w:t>9</w:t>
      </w:r>
      <w:r w:rsidRPr="003E394E">
        <w:rPr>
          <w:lang w:val="en-US"/>
        </w:rPr>
        <w:t xml:space="preserve">] </w:t>
      </w:r>
      <w:r w:rsidR="00F713F0" w:rsidRPr="003E394E">
        <w:rPr>
          <w:lang w:val="en-US"/>
        </w:rPr>
        <w:t xml:space="preserve">P. </w:t>
      </w:r>
      <w:proofErr w:type="spellStart"/>
      <w:r w:rsidR="00F713F0" w:rsidRPr="003E394E">
        <w:rPr>
          <w:lang w:val="en-US"/>
        </w:rPr>
        <w:t>Delbeke</w:t>
      </w:r>
      <w:proofErr w:type="spellEnd"/>
      <w:r w:rsidR="00F713F0" w:rsidRPr="003E394E">
        <w:rPr>
          <w:lang w:val="en-US"/>
        </w:rPr>
        <w:t xml:space="preserve"> and D. </w:t>
      </w:r>
      <w:proofErr w:type="spellStart"/>
      <w:r w:rsidR="00F713F0" w:rsidRPr="003E394E">
        <w:rPr>
          <w:lang w:val="en-US"/>
        </w:rPr>
        <w:t>Duyck</w:t>
      </w:r>
      <w:proofErr w:type="spellEnd"/>
      <w:r w:rsidR="00F713F0" w:rsidRPr="003E394E">
        <w:rPr>
          <w:lang w:val="en-US"/>
        </w:rPr>
        <w:t>, “</w:t>
      </w:r>
      <w:hyperlink r:id="rId17" w:history="1">
        <w:r w:rsidR="000F5D34" w:rsidRPr="00325039">
          <w:rPr>
            <w:rStyle w:val="Hyperlink"/>
          </w:rPr>
          <w:t xml:space="preserve">5G-NR GNSS </w:t>
        </w:r>
        <w:proofErr w:type="spellStart"/>
        <w:r w:rsidR="000F5D34" w:rsidRPr="00325039">
          <w:rPr>
            <w:rStyle w:val="Hyperlink"/>
          </w:rPr>
          <w:t>independent</w:t>
        </w:r>
        <w:proofErr w:type="spellEnd"/>
        <w:r w:rsidR="000F5D34" w:rsidRPr="00325039">
          <w:rPr>
            <w:rStyle w:val="Hyperlink"/>
          </w:rPr>
          <w:t xml:space="preserve"> time and </w:t>
        </w:r>
        <w:proofErr w:type="spellStart"/>
        <w:r w:rsidR="000F5D34" w:rsidRPr="00325039">
          <w:rPr>
            <w:rStyle w:val="Hyperlink"/>
          </w:rPr>
          <w:t>frequency</w:t>
        </w:r>
        <w:proofErr w:type="spellEnd"/>
        <w:r w:rsidR="000F5D34" w:rsidRPr="00325039">
          <w:rPr>
            <w:rStyle w:val="Hyperlink"/>
          </w:rPr>
          <w:t xml:space="preserve"> </w:t>
        </w:r>
        <w:proofErr w:type="spellStart"/>
        <w:r w:rsidR="000F5D34" w:rsidRPr="00325039">
          <w:rPr>
            <w:rStyle w:val="Hyperlink"/>
          </w:rPr>
          <w:t>synchronization</w:t>
        </w:r>
        <w:proofErr w:type="spellEnd"/>
        <w:r w:rsidR="000F5D34" w:rsidRPr="00325039">
          <w:rPr>
            <w:rStyle w:val="Hyperlink"/>
          </w:rPr>
          <w:t xml:space="preserve"> in NTN scenarios</w:t>
        </w:r>
      </w:hyperlink>
      <w:r w:rsidR="003E394E">
        <w:rPr>
          <w:lang w:val="en-US"/>
        </w:rPr>
        <w:t>”</w:t>
      </w:r>
      <w:r w:rsidR="002D73A0">
        <w:rPr>
          <w:lang w:val="en-US"/>
        </w:rPr>
        <w:t xml:space="preserve">, </w:t>
      </w:r>
      <w:r w:rsidR="006F70DB" w:rsidRPr="006F70DB">
        <w:rPr>
          <w:lang w:val="en-US"/>
        </w:rPr>
        <w:t>28</w:t>
      </w:r>
      <w:r w:rsidR="006F70DB" w:rsidRPr="0092620D">
        <w:rPr>
          <w:vertAlign w:val="superscript"/>
          <w:lang w:val="en-US"/>
        </w:rPr>
        <w:t>th</w:t>
      </w:r>
      <w:r w:rsidR="0092620D">
        <w:rPr>
          <w:lang w:val="en-US"/>
        </w:rPr>
        <w:t xml:space="preserve"> </w:t>
      </w:r>
      <w:r w:rsidR="006F70DB" w:rsidRPr="006F70DB">
        <w:rPr>
          <w:lang w:val="en-US"/>
        </w:rPr>
        <w:t>Ka and Broadband Communications Conference</w:t>
      </w:r>
      <w:r w:rsidR="009559C1">
        <w:rPr>
          <w:lang w:val="en-US"/>
        </w:rPr>
        <w:t xml:space="preserve">, </w:t>
      </w:r>
      <w:r w:rsidR="0092620D">
        <w:rPr>
          <w:lang w:val="en-US"/>
        </w:rPr>
        <w:t>Oct</w:t>
      </w:r>
      <w:r w:rsidR="00BA5F53">
        <w:rPr>
          <w:lang w:val="en-US"/>
        </w:rPr>
        <w:t xml:space="preserve">ober </w:t>
      </w:r>
      <w:r w:rsidR="009559C1">
        <w:rPr>
          <w:lang w:val="en-US"/>
        </w:rPr>
        <w:t>2023</w:t>
      </w:r>
      <w:r w:rsidR="003C4C69" w:rsidRPr="003E394E">
        <w:rPr>
          <w:lang w:val="en-US"/>
        </w:rPr>
        <w:t xml:space="preserve"> </w:t>
      </w:r>
    </w:p>
    <w:p w14:paraId="4CA7810E" w14:textId="77777777" w:rsidR="00EB7B4D" w:rsidRPr="003E394E" w:rsidRDefault="00EB7B4D" w:rsidP="00287718">
      <w:pPr>
        <w:jc w:val="both"/>
        <w:rPr>
          <w:lang w:val="en-US"/>
        </w:rPr>
      </w:pPr>
    </w:p>
    <w:p w14:paraId="4BAD7887" w14:textId="77777777" w:rsidR="007D4DA3" w:rsidRPr="00F713F0" w:rsidRDefault="007D4DA3" w:rsidP="007D4DA3">
      <w:pPr>
        <w:jc w:val="center"/>
        <w:rPr>
          <w:b/>
          <w:i/>
          <w:lang w:val="nl-NL"/>
        </w:rPr>
      </w:pPr>
      <w:r w:rsidRPr="00F713F0">
        <w:rPr>
          <w:b/>
          <w:i/>
          <w:lang w:val="nl-NL"/>
        </w:rPr>
        <w:t>END</w:t>
      </w:r>
    </w:p>
    <w:sectPr w:rsidR="007D4DA3" w:rsidRPr="00F713F0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12CFF" w14:textId="77777777" w:rsidR="00E475A4" w:rsidRDefault="00E475A4" w:rsidP="005C7A9D">
      <w:pPr>
        <w:spacing w:after="0" w:line="240" w:lineRule="auto"/>
      </w:pPr>
      <w:r>
        <w:separator/>
      </w:r>
    </w:p>
  </w:endnote>
  <w:endnote w:type="continuationSeparator" w:id="0">
    <w:p w14:paraId="30500F57" w14:textId="77777777" w:rsidR="00E475A4" w:rsidRDefault="00E475A4" w:rsidP="005C7A9D">
      <w:pPr>
        <w:spacing w:after="0" w:line="240" w:lineRule="auto"/>
      </w:pPr>
      <w:r>
        <w:continuationSeparator/>
      </w:r>
    </w:p>
  </w:endnote>
  <w:endnote w:type="continuationNotice" w:id="1">
    <w:p w14:paraId="0665623F" w14:textId="77777777" w:rsidR="00E475A4" w:rsidRDefault="00E475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1B2276F1" w:rsidR="00F73526" w:rsidRDefault="00F7352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411">
          <w:rPr>
            <w:noProof/>
          </w:rPr>
          <w:t>1</w:t>
        </w:r>
        <w:r>
          <w:fldChar w:fldCharType="end"/>
        </w:r>
      </w:p>
    </w:sdtContent>
  </w:sdt>
  <w:p w14:paraId="7BC23657" w14:textId="77777777" w:rsidR="00F73526" w:rsidRDefault="00F73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2D688" w14:textId="77777777" w:rsidR="00E475A4" w:rsidRDefault="00E475A4" w:rsidP="005C7A9D">
      <w:pPr>
        <w:spacing w:after="0" w:line="240" w:lineRule="auto"/>
      </w:pPr>
      <w:r>
        <w:separator/>
      </w:r>
    </w:p>
  </w:footnote>
  <w:footnote w:type="continuationSeparator" w:id="0">
    <w:p w14:paraId="495B064D" w14:textId="77777777" w:rsidR="00E475A4" w:rsidRDefault="00E475A4" w:rsidP="005C7A9D">
      <w:pPr>
        <w:spacing w:after="0" w:line="240" w:lineRule="auto"/>
      </w:pPr>
      <w:r>
        <w:continuationSeparator/>
      </w:r>
    </w:p>
  </w:footnote>
  <w:footnote w:type="continuationNotice" w:id="1">
    <w:p w14:paraId="58F89AB7" w14:textId="77777777" w:rsidR="00E475A4" w:rsidRDefault="00E475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121D3"/>
    <w:multiLevelType w:val="hybridMultilevel"/>
    <w:tmpl w:val="B292337C"/>
    <w:lvl w:ilvl="0" w:tplc="32344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D2CA8"/>
    <w:multiLevelType w:val="hybridMultilevel"/>
    <w:tmpl w:val="DFE4B148"/>
    <w:lvl w:ilvl="0" w:tplc="C27CC372">
      <w:numFmt w:val="bullet"/>
      <w:pStyle w:val="ListParagraph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E6BD2"/>
    <w:multiLevelType w:val="hybridMultilevel"/>
    <w:tmpl w:val="F7783744"/>
    <w:lvl w:ilvl="0" w:tplc="D74AB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01257"/>
    <w:multiLevelType w:val="multilevel"/>
    <w:tmpl w:val="08227B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380152">
    <w:abstractNumId w:val="3"/>
  </w:num>
  <w:num w:numId="2" w16cid:durableId="2084983389">
    <w:abstractNumId w:val="4"/>
  </w:num>
  <w:num w:numId="3" w16cid:durableId="981664489">
    <w:abstractNumId w:val="5"/>
  </w:num>
  <w:num w:numId="4" w16cid:durableId="640232047">
    <w:abstractNumId w:val="0"/>
  </w:num>
  <w:num w:numId="5" w16cid:durableId="471021597">
    <w:abstractNumId w:val="2"/>
  </w:num>
  <w:num w:numId="6" w16cid:durableId="1201169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9D"/>
    <w:rsid w:val="00000129"/>
    <w:rsid w:val="00000754"/>
    <w:rsid w:val="00001092"/>
    <w:rsid w:val="00001636"/>
    <w:rsid w:val="00012E5F"/>
    <w:rsid w:val="00015BE5"/>
    <w:rsid w:val="00017142"/>
    <w:rsid w:val="00023541"/>
    <w:rsid w:val="00041DA9"/>
    <w:rsid w:val="000420CE"/>
    <w:rsid w:val="00042C65"/>
    <w:rsid w:val="00043497"/>
    <w:rsid w:val="00043675"/>
    <w:rsid w:val="00050A63"/>
    <w:rsid w:val="00053402"/>
    <w:rsid w:val="0005360C"/>
    <w:rsid w:val="00057602"/>
    <w:rsid w:val="00057BBC"/>
    <w:rsid w:val="00072E5D"/>
    <w:rsid w:val="00074D85"/>
    <w:rsid w:val="00076926"/>
    <w:rsid w:val="000801A3"/>
    <w:rsid w:val="000813C5"/>
    <w:rsid w:val="00081D3B"/>
    <w:rsid w:val="00085539"/>
    <w:rsid w:val="00091138"/>
    <w:rsid w:val="000962C8"/>
    <w:rsid w:val="00096B7C"/>
    <w:rsid w:val="0009700D"/>
    <w:rsid w:val="000A04B9"/>
    <w:rsid w:val="000A3236"/>
    <w:rsid w:val="000A61C6"/>
    <w:rsid w:val="000B35DA"/>
    <w:rsid w:val="000B656C"/>
    <w:rsid w:val="000D3C0C"/>
    <w:rsid w:val="000E0DF1"/>
    <w:rsid w:val="000E590A"/>
    <w:rsid w:val="000F46DC"/>
    <w:rsid w:val="000F5D34"/>
    <w:rsid w:val="00101984"/>
    <w:rsid w:val="0010323F"/>
    <w:rsid w:val="00104AD3"/>
    <w:rsid w:val="0010583B"/>
    <w:rsid w:val="00106768"/>
    <w:rsid w:val="00110195"/>
    <w:rsid w:val="00110519"/>
    <w:rsid w:val="0011085F"/>
    <w:rsid w:val="00114187"/>
    <w:rsid w:val="0011798D"/>
    <w:rsid w:val="00126913"/>
    <w:rsid w:val="00133F47"/>
    <w:rsid w:val="00146F1A"/>
    <w:rsid w:val="00147600"/>
    <w:rsid w:val="00147D3F"/>
    <w:rsid w:val="0015128A"/>
    <w:rsid w:val="00155953"/>
    <w:rsid w:val="0015609A"/>
    <w:rsid w:val="001606A9"/>
    <w:rsid w:val="0016448D"/>
    <w:rsid w:val="001741B4"/>
    <w:rsid w:val="00186F8F"/>
    <w:rsid w:val="00194EEB"/>
    <w:rsid w:val="001974C3"/>
    <w:rsid w:val="001A0423"/>
    <w:rsid w:val="001B6130"/>
    <w:rsid w:val="001B6FC0"/>
    <w:rsid w:val="001B7035"/>
    <w:rsid w:val="001C751E"/>
    <w:rsid w:val="001D2399"/>
    <w:rsid w:val="001E06DD"/>
    <w:rsid w:val="001E7B26"/>
    <w:rsid w:val="001F24F1"/>
    <w:rsid w:val="00200756"/>
    <w:rsid w:val="00203EA4"/>
    <w:rsid w:val="00211976"/>
    <w:rsid w:val="00225C9A"/>
    <w:rsid w:val="002430FB"/>
    <w:rsid w:val="00246B86"/>
    <w:rsid w:val="00250552"/>
    <w:rsid w:val="00251A88"/>
    <w:rsid w:val="002526F8"/>
    <w:rsid w:val="0025572D"/>
    <w:rsid w:val="00257047"/>
    <w:rsid w:val="002637C6"/>
    <w:rsid w:val="002657C0"/>
    <w:rsid w:val="0026642F"/>
    <w:rsid w:val="00266AD5"/>
    <w:rsid w:val="00270C8F"/>
    <w:rsid w:val="00272C9B"/>
    <w:rsid w:val="0028462B"/>
    <w:rsid w:val="00287718"/>
    <w:rsid w:val="0029247C"/>
    <w:rsid w:val="002A495E"/>
    <w:rsid w:val="002C3370"/>
    <w:rsid w:val="002C3C2E"/>
    <w:rsid w:val="002C7A19"/>
    <w:rsid w:val="002D1989"/>
    <w:rsid w:val="002D4FE1"/>
    <w:rsid w:val="002D73A0"/>
    <w:rsid w:val="002E0E90"/>
    <w:rsid w:val="002E124A"/>
    <w:rsid w:val="00301C65"/>
    <w:rsid w:val="00303103"/>
    <w:rsid w:val="003072F5"/>
    <w:rsid w:val="003121C4"/>
    <w:rsid w:val="00313A38"/>
    <w:rsid w:val="00314211"/>
    <w:rsid w:val="0031473F"/>
    <w:rsid w:val="00317576"/>
    <w:rsid w:val="00320A7B"/>
    <w:rsid w:val="00325039"/>
    <w:rsid w:val="003277D9"/>
    <w:rsid w:val="00330BEA"/>
    <w:rsid w:val="003409B9"/>
    <w:rsid w:val="00340DD1"/>
    <w:rsid w:val="003458DE"/>
    <w:rsid w:val="00356F8F"/>
    <w:rsid w:val="00360349"/>
    <w:rsid w:val="00364294"/>
    <w:rsid w:val="0036591D"/>
    <w:rsid w:val="00371D72"/>
    <w:rsid w:val="003745AE"/>
    <w:rsid w:val="003870C6"/>
    <w:rsid w:val="003C4C69"/>
    <w:rsid w:val="003D47E2"/>
    <w:rsid w:val="003D5E9B"/>
    <w:rsid w:val="003E237A"/>
    <w:rsid w:val="003E3176"/>
    <w:rsid w:val="003E394E"/>
    <w:rsid w:val="003E69CE"/>
    <w:rsid w:val="003F067B"/>
    <w:rsid w:val="003F2F4B"/>
    <w:rsid w:val="003F3B9A"/>
    <w:rsid w:val="003F58EA"/>
    <w:rsid w:val="00406C12"/>
    <w:rsid w:val="004137A3"/>
    <w:rsid w:val="0041692F"/>
    <w:rsid w:val="00420B29"/>
    <w:rsid w:val="0042346E"/>
    <w:rsid w:val="00423AF3"/>
    <w:rsid w:val="004241D9"/>
    <w:rsid w:val="00431BD5"/>
    <w:rsid w:val="00435F21"/>
    <w:rsid w:val="00443707"/>
    <w:rsid w:val="004441CA"/>
    <w:rsid w:val="00466AD5"/>
    <w:rsid w:val="004677A2"/>
    <w:rsid w:val="0047140B"/>
    <w:rsid w:val="00473530"/>
    <w:rsid w:val="00474B34"/>
    <w:rsid w:val="00487969"/>
    <w:rsid w:val="00491B0F"/>
    <w:rsid w:val="00493682"/>
    <w:rsid w:val="00494E54"/>
    <w:rsid w:val="004A0315"/>
    <w:rsid w:val="004A40C8"/>
    <w:rsid w:val="004A439D"/>
    <w:rsid w:val="004B0240"/>
    <w:rsid w:val="004B33DA"/>
    <w:rsid w:val="004C5B35"/>
    <w:rsid w:val="004D2F92"/>
    <w:rsid w:val="004D3FEE"/>
    <w:rsid w:val="004E3411"/>
    <w:rsid w:val="004E5852"/>
    <w:rsid w:val="004E6C26"/>
    <w:rsid w:val="004E6D6D"/>
    <w:rsid w:val="004F29F5"/>
    <w:rsid w:val="004F6DC9"/>
    <w:rsid w:val="00506A5A"/>
    <w:rsid w:val="00512FB6"/>
    <w:rsid w:val="00521CA9"/>
    <w:rsid w:val="00522B74"/>
    <w:rsid w:val="00526E84"/>
    <w:rsid w:val="00530728"/>
    <w:rsid w:val="00541172"/>
    <w:rsid w:val="005606B7"/>
    <w:rsid w:val="00565CBA"/>
    <w:rsid w:val="00571F02"/>
    <w:rsid w:val="00574A0C"/>
    <w:rsid w:val="00580412"/>
    <w:rsid w:val="0059794A"/>
    <w:rsid w:val="005A1A60"/>
    <w:rsid w:val="005A350E"/>
    <w:rsid w:val="005A3636"/>
    <w:rsid w:val="005A7736"/>
    <w:rsid w:val="005B2DA1"/>
    <w:rsid w:val="005B5B7C"/>
    <w:rsid w:val="005B5C2C"/>
    <w:rsid w:val="005C0C8E"/>
    <w:rsid w:val="005C225E"/>
    <w:rsid w:val="005C7A9D"/>
    <w:rsid w:val="005D0D8D"/>
    <w:rsid w:val="005D5F0A"/>
    <w:rsid w:val="005E520C"/>
    <w:rsid w:val="005E75EE"/>
    <w:rsid w:val="005F705E"/>
    <w:rsid w:val="006010FE"/>
    <w:rsid w:val="00604BC0"/>
    <w:rsid w:val="006054D4"/>
    <w:rsid w:val="006261E2"/>
    <w:rsid w:val="006305E1"/>
    <w:rsid w:val="006310B1"/>
    <w:rsid w:val="00634C0F"/>
    <w:rsid w:val="00634EEE"/>
    <w:rsid w:val="00636085"/>
    <w:rsid w:val="00637D60"/>
    <w:rsid w:val="00640673"/>
    <w:rsid w:val="00651D99"/>
    <w:rsid w:val="0065432D"/>
    <w:rsid w:val="006614EE"/>
    <w:rsid w:val="006664B3"/>
    <w:rsid w:val="00671C0B"/>
    <w:rsid w:val="0067204A"/>
    <w:rsid w:val="006734D8"/>
    <w:rsid w:val="006744B8"/>
    <w:rsid w:val="00674B4D"/>
    <w:rsid w:val="00677CDF"/>
    <w:rsid w:val="0068003B"/>
    <w:rsid w:val="00684466"/>
    <w:rsid w:val="00690B03"/>
    <w:rsid w:val="00691F6E"/>
    <w:rsid w:val="006A02A0"/>
    <w:rsid w:val="006A05C8"/>
    <w:rsid w:val="006A0602"/>
    <w:rsid w:val="006A12A3"/>
    <w:rsid w:val="006A2B2E"/>
    <w:rsid w:val="006A7319"/>
    <w:rsid w:val="006A771D"/>
    <w:rsid w:val="006B12E7"/>
    <w:rsid w:val="006B4408"/>
    <w:rsid w:val="006B48AF"/>
    <w:rsid w:val="006C02E2"/>
    <w:rsid w:val="006C0313"/>
    <w:rsid w:val="006D0C40"/>
    <w:rsid w:val="006D4269"/>
    <w:rsid w:val="006D5135"/>
    <w:rsid w:val="006E0AA4"/>
    <w:rsid w:val="006E503C"/>
    <w:rsid w:val="006E6ED4"/>
    <w:rsid w:val="006F25DF"/>
    <w:rsid w:val="006F6C92"/>
    <w:rsid w:val="006F70DB"/>
    <w:rsid w:val="00712A51"/>
    <w:rsid w:val="00723F51"/>
    <w:rsid w:val="00732A62"/>
    <w:rsid w:val="007339BE"/>
    <w:rsid w:val="007415B9"/>
    <w:rsid w:val="00742D97"/>
    <w:rsid w:val="0075407F"/>
    <w:rsid w:val="00754E00"/>
    <w:rsid w:val="00763A25"/>
    <w:rsid w:val="00764C04"/>
    <w:rsid w:val="00765304"/>
    <w:rsid w:val="00772140"/>
    <w:rsid w:val="0077538E"/>
    <w:rsid w:val="00791FCE"/>
    <w:rsid w:val="007970F4"/>
    <w:rsid w:val="00797540"/>
    <w:rsid w:val="007A0D12"/>
    <w:rsid w:val="007A11E7"/>
    <w:rsid w:val="007B2A0D"/>
    <w:rsid w:val="007C41C9"/>
    <w:rsid w:val="007C594E"/>
    <w:rsid w:val="007C5B16"/>
    <w:rsid w:val="007C7716"/>
    <w:rsid w:val="007D4DA3"/>
    <w:rsid w:val="0080048C"/>
    <w:rsid w:val="00803913"/>
    <w:rsid w:val="0081418C"/>
    <w:rsid w:val="008206C5"/>
    <w:rsid w:val="0083052D"/>
    <w:rsid w:val="0083750A"/>
    <w:rsid w:val="00840B9E"/>
    <w:rsid w:val="0084485A"/>
    <w:rsid w:val="00844906"/>
    <w:rsid w:val="00862C84"/>
    <w:rsid w:val="00865B6A"/>
    <w:rsid w:val="00870FC6"/>
    <w:rsid w:val="00874BBE"/>
    <w:rsid w:val="00877EA5"/>
    <w:rsid w:val="008811D8"/>
    <w:rsid w:val="008864E5"/>
    <w:rsid w:val="008A3F6E"/>
    <w:rsid w:val="008A7E6D"/>
    <w:rsid w:val="008B1B41"/>
    <w:rsid w:val="008C0D4B"/>
    <w:rsid w:val="008E05C0"/>
    <w:rsid w:val="008E1488"/>
    <w:rsid w:val="00901769"/>
    <w:rsid w:val="009069A8"/>
    <w:rsid w:val="009104B1"/>
    <w:rsid w:val="00912A96"/>
    <w:rsid w:val="00924CDC"/>
    <w:rsid w:val="0092620D"/>
    <w:rsid w:val="0092634F"/>
    <w:rsid w:val="0092719E"/>
    <w:rsid w:val="009279CD"/>
    <w:rsid w:val="00927EB0"/>
    <w:rsid w:val="0093292A"/>
    <w:rsid w:val="00936F2A"/>
    <w:rsid w:val="009371F8"/>
    <w:rsid w:val="00942EDF"/>
    <w:rsid w:val="00943503"/>
    <w:rsid w:val="00946CCB"/>
    <w:rsid w:val="00947E91"/>
    <w:rsid w:val="00952AA3"/>
    <w:rsid w:val="00954409"/>
    <w:rsid w:val="00954506"/>
    <w:rsid w:val="009559C1"/>
    <w:rsid w:val="0095772C"/>
    <w:rsid w:val="00957834"/>
    <w:rsid w:val="0097189B"/>
    <w:rsid w:val="0097627B"/>
    <w:rsid w:val="0098464D"/>
    <w:rsid w:val="0099278C"/>
    <w:rsid w:val="00993B3E"/>
    <w:rsid w:val="00997209"/>
    <w:rsid w:val="009A4204"/>
    <w:rsid w:val="009A4B34"/>
    <w:rsid w:val="009B130E"/>
    <w:rsid w:val="009B5986"/>
    <w:rsid w:val="009B7787"/>
    <w:rsid w:val="009C438A"/>
    <w:rsid w:val="009C4E16"/>
    <w:rsid w:val="009C5E96"/>
    <w:rsid w:val="009E0577"/>
    <w:rsid w:val="009E2282"/>
    <w:rsid w:val="009E2692"/>
    <w:rsid w:val="00A01D78"/>
    <w:rsid w:val="00A11A63"/>
    <w:rsid w:val="00A11E63"/>
    <w:rsid w:val="00A21094"/>
    <w:rsid w:val="00A303C6"/>
    <w:rsid w:val="00A37900"/>
    <w:rsid w:val="00A4656C"/>
    <w:rsid w:val="00A5654D"/>
    <w:rsid w:val="00A63482"/>
    <w:rsid w:val="00A75BC7"/>
    <w:rsid w:val="00A81145"/>
    <w:rsid w:val="00A90013"/>
    <w:rsid w:val="00AA0BB0"/>
    <w:rsid w:val="00AA1C34"/>
    <w:rsid w:val="00AA522A"/>
    <w:rsid w:val="00AA5776"/>
    <w:rsid w:val="00AB300A"/>
    <w:rsid w:val="00AC3440"/>
    <w:rsid w:val="00AD0640"/>
    <w:rsid w:val="00AD1504"/>
    <w:rsid w:val="00AD2EF0"/>
    <w:rsid w:val="00AD530E"/>
    <w:rsid w:val="00AD74C8"/>
    <w:rsid w:val="00AE2BF7"/>
    <w:rsid w:val="00AE3190"/>
    <w:rsid w:val="00AE6D9F"/>
    <w:rsid w:val="00AF08A2"/>
    <w:rsid w:val="00AF3FB1"/>
    <w:rsid w:val="00B02CB1"/>
    <w:rsid w:val="00B10F3E"/>
    <w:rsid w:val="00B13BC2"/>
    <w:rsid w:val="00B230E9"/>
    <w:rsid w:val="00B35D99"/>
    <w:rsid w:val="00B367E9"/>
    <w:rsid w:val="00B409F3"/>
    <w:rsid w:val="00B4121B"/>
    <w:rsid w:val="00B51774"/>
    <w:rsid w:val="00B54DDC"/>
    <w:rsid w:val="00B5535F"/>
    <w:rsid w:val="00B566AC"/>
    <w:rsid w:val="00B65EE1"/>
    <w:rsid w:val="00B67E61"/>
    <w:rsid w:val="00B716A1"/>
    <w:rsid w:val="00B71FC8"/>
    <w:rsid w:val="00B747FB"/>
    <w:rsid w:val="00B766D6"/>
    <w:rsid w:val="00B81254"/>
    <w:rsid w:val="00B835E1"/>
    <w:rsid w:val="00B83A16"/>
    <w:rsid w:val="00BA2865"/>
    <w:rsid w:val="00BA40DE"/>
    <w:rsid w:val="00BA5C14"/>
    <w:rsid w:val="00BA5F53"/>
    <w:rsid w:val="00BC44B5"/>
    <w:rsid w:val="00BC684A"/>
    <w:rsid w:val="00BD696F"/>
    <w:rsid w:val="00BF0D51"/>
    <w:rsid w:val="00BF7F8C"/>
    <w:rsid w:val="00C044F2"/>
    <w:rsid w:val="00C06F49"/>
    <w:rsid w:val="00C11ADB"/>
    <w:rsid w:val="00C161EB"/>
    <w:rsid w:val="00C21165"/>
    <w:rsid w:val="00C24ADF"/>
    <w:rsid w:val="00C318B4"/>
    <w:rsid w:val="00C31B9C"/>
    <w:rsid w:val="00C356EF"/>
    <w:rsid w:val="00C37161"/>
    <w:rsid w:val="00C4115B"/>
    <w:rsid w:val="00C46DCB"/>
    <w:rsid w:val="00C57A13"/>
    <w:rsid w:val="00C64F92"/>
    <w:rsid w:val="00C71006"/>
    <w:rsid w:val="00C76B89"/>
    <w:rsid w:val="00C775A9"/>
    <w:rsid w:val="00CA09B0"/>
    <w:rsid w:val="00CA6687"/>
    <w:rsid w:val="00CB655B"/>
    <w:rsid w:val="00CC3F53"/>
    <w:rsid w:val="00CC419A"/>
    <w:rsid w:val="00CD02F3"/>
    <w:rsid w:val="00CE169B"/>
    <w:rsid w:val="00CF031B"/>
    <w:rsid w:val="00D03EE5"/>
    <w:rsid w:val="00D0489B"/>
    <w:rsid w:val="00D1204B"/>
    <w:rsid w:val="00D13AA1"/>
    <w:rsid w:val="00D17941"/>
    <w:rsid w:val="00D23E13"/>
    <w:rsid w:val="00D2555E"/>
    <w:rsid w:val="00D3086D"/>
    <w:rsid w:val="00D32411"/>
    <w:rsid w:val="00D34F2D"/>
    <w:rsid w:val="00D364F4"/>
    <w:rsid w:val="00D37E00"/>
    <w:rsid w:val="00D429A0"/>
    <w:rsid w:val="00D4412E"/>
    <w:rsid w:val="00D535EC"/>
    <w:rsid w:val="00D53B78"/>
    <w:rsid w:val="00D55C65"/>
    <w:rsid w:val="00D62276"/>
    <w:rsid w:val="00D63656"/>
    <w:rsid w:val="00D66E71"/>
    <w:rsid w:val="00D721CA"/>
    <w:rsid w:val="00D73165"/>
    <w:rsid w:val="00D76914"/>
    <w:rsid w:val="00D76DB6"/>
    <w:rsid w:val="00D77C03"/>
    <w:rsid w:val="00D806A0"/>
    <w:rsid w:val="00D929F5"/>
    <w:rsid w:val="00DA58BD"/>
    <w:rsid w:val="00DB7D9D"/>
    <w:rsid w:val="00DD6E4D"/>
    <w:rsid w:val="00DF23F7"/>
    <w:rsid w:val="00DF5A3C"/>
    <w:rsid w:val="00DF7088"/>
    <w:rsid w:val="00E00582"/>
    <w:rsid w:val="00E0464B"/>
    <w:rsid w:val="00E05AF4"/>
    <w:rsid w:val="00E10BDA"/>
    <w:rsid w:val="00E127F6"/>
    <w:rsid w:val="00E22756"/>
    <w:rsid w:val="00E276D9"/>
    <w:rsid w:val="00E27923"/>
    <w:rsid w:val="00E31A38"/>
    <w:rsid w:val="00E34EC2"/>
    <w:rsid w:val="00E37A53"/>
    <w:rsid w:val="00E475A4"/>
    <w:rsid w:val="00E50793"/>
    <w:rsid w:val="00E54D9E"/>
    <w:rsid w:val="00E57BA1"/>
    <w:rsid w:val="00E61D61"/>
    <w:rsid w:val="00E655E6"/>
    <w:rsid w:val="00E75C82"/>
    <w:rsid w:val="00E87054"/>
    <w:rsid w:val="00E94801"/>
    <w:rsid w:val="00EA4CC9"/>
    <w:rsid w:val="00EA54B5"/>
    <w:rsid w:val="00EB24B0"/>
    <w:rsid w:val="00EB3E99"/>
    <w:rsid w:val="00EB5D9C"/>
    <w:rsid w:val="00EB69F2"/>
    <w:rsid w:val="00EB7B4D"/>
    <w:rsid w:val="00ED1DC9"/>
    <w:rsid w:val="00ED2670"/>
    <w:rsid w:val="00EE4B7D"/>
    <w:rsid w:val="00EF724E"/>
    <w:rsid w:val="00F001BD"/>
    <w:rsid w:val="00F05586"/>
    <w:rsid w:val="00F069F5"/>
    <w:rsid w:val="00F07A38"/>
    <w:rsid w:val="00F100E9"/>
    <w:rsid w:val="00F10579"/>
    <w:rsid w:val="00F2368E"/>
    <w:rsid w:val="00F52860"/>
    <w:rsid w:val="00F565AE"/>
    <w:rsid w:val="00F62FC9"/>
    <w:rsid w:val="00F708C1"/>
    <w:rsid w:val="00F713F0"/>
    <w:rsid w:val="00F73526"/>
    <w:rsid w:val="00F73DAC"/>
    <w:rsid w:val="00F80063"/>
    <w:rsid w:val="00F84D1F"/>
    <w:rsid w:val="00F87358"/>
    <w:rsid w:val="00F9009C"/>
    <w:rsid w:val="00F92164"/>
    <w:rsid w:val="00FA65EC"/>
    <w:rsid w:val="00FB37F0"/>
    <w:rsid w:val="00FB3C96"/>
    <w:rsid w:val="00FC08EC"/>
    <w:rsid w:val="00FC0B8D"/>
    <w:rsid w:val="00FC44D0"/>
    <w:rsid w:val="00FC7A2A"/>
    <w:rsid w:val="00FD667A"/>
    <w:rsid w:val="00FE5992"/>
    <w:rsid w:val="00FF4C0C"/>
    <w:rsid w:val="00FF573D"/>
    <w:rsid w:val="02FB9798"/>
    <w:rsid w:val="0B407D41"/>
    <w:rsid w:val="2921E852"/>
    <w:rsid w:val="3120B525"/>
    <w:rsid w:val="33A271BE"/>
    <w:rsid w:val="597D8DB6"/>
    <w:rsid w:val="5E9D6D1E"/>
    <w:rsid w:val="66739F1D"/>
    <w:rsid w:val="6BA71A5C"/>
    <w:rsid w:val="7376B763"/>
    <w:rsid w:val="7FAC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6E6ED4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466AD5"/>
    <w:rPr>
      <w:rFonts w:ascii="Calibri" w:eastAsia="Calibri" w:hAnsi="Calibri"/>
      <w:lang w:val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466AD5"/>
    <w:pPr>
      <w:numPr>
        <w:numId w:val="6"/>
      </w:numPr>
      <w:spacing w:after="200" w:line="276" w:lineRule="auto"/>
      <w:ind w:left="540"/>
      <w:contextualSpacing/>
    </w:pPr>
    <w:rPr>
      <w:rFonts w:ascii="Calibri" w:eastAsia="Calibri" w:hAnsi="Calibri"/>
      <w:lang w:val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Underrubrik2 Char,H3 Char,no break Char,h3 Char,Memo Heading 3 Char,hello Char,no break Car Char,H3 Car Char,Underrubrik2 Car Char,h3 Car Char,Memo Heading 3 Car Char,hello Car Char,Heading 3 Char Car Char,no break Char Car Char,标题 Char"/>
    <w:basedOn w:val="DefaultParagraphFont"/>
    <w:link w:val="Heading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526"/>
  </w:style>
  <w:style w:type="paragraph" w:styleId="Footer">
    <w:name w:val="footer"/>
    <w:basedOn w:val="Normal"/>
    <w:link w:val="Foot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526"/>
  </w:style>
  <w:style w:type="paragraph" w:styleId="BalloonText">
    <w:name w:val="Balloon Text"/>
    <w:basedOn w:val="Normal"/>
    <w:link w:val="BalloonTextCh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0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16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6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94E54"/>
    <w:pPr>
      <w:spacing w:after="0" w:line="240" w:lineRule="auto"/>
    </w:pPr>
  </w:style>
  <w:style w:type="character" w:customStyle="1" w:styleId="hgkelc">
    <w:name w:val="hgkelc"/>
    <w:basedOn w:val="DefaultParagraphFont"/>
    <w:rsid w:val="00B4121B"/>
  </w:style>
  <w:style w:type="paragraph" w:customStyle="1" w:styleId="FP">
    <w:name w:val="FP"/>
    <w:basedOn w:val="Normal"/>
    <w:rsid w:val="004879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2119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9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g.dk/artikel/danish-gps-expert-unusually-strong-gps-jamming-over-baltic-se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orbes.com/sites/erictegler/2023/12/05/gps-spoofing-in-the-middle-east-is-now-capturing-avionics/" TargetMode="External"/><Relationship Id="rId17" Type="http://schemas.openxmlformats.org/officeDocument/2006/relationships/hyperlink" Target="https://proceedings.kaconf.com/papers/2023/ka7_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TSG_RAN/TSGR_101/Docs/RP-23261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AHs/2023_06_RAN_Rel19_WS/Docs/RWS-23004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TSG_RAN/TSGR_102/Docs/RP-233296.zip" TargetMode="External"/><Relationship Id="rId10" Type="http://schemas.openxmlformats.org/officeDocument/2006/relationships/hyperlink" Target="https://www.icao.int/MID/Documents/2024/EUR-MID%20Radio%20Navigation%20Symposium/8.1%20ADS-B%20to%20detect%20GNSS%20RFI_Matthias%20Schaefer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eeexplore.ieee.org/document/7445815" TargetMode="External"/><Relationship Id="rId14" Type="http://schemas.openxmlformats.org/officeDocument/2006/relationships/hyperlink" Target="https://www.3gpp.org/ftp/TSG_RAN/TSG_RAN/TSGR_AHs/2021_06_RAN_Rel18_WS/Docs/RWS-210221.zi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F8127-1F6F-400B-AE41-FD736AD1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Proposal on improved resilience to GNSS interference</vt:lpstr>
      <vt:lpstr/>
    </vt:vector>
  </TitlesOfParts>
  <Company>THALES</Company>
  <LinksUpToDate>false</LinksUpToDate>
  <CharactersWithSpaces>6585</CharactersWithSpaces>
  <SharedDoc>false</SharedDoc>
  <HLinks>
    <vt:vector size="12" baseType="variant">
      <vt:variant>
        <vt:i4>5439508</vt:i4>
      </vt:variant>
      <vt:variant>
        <vt:i4>3</vt:i4>
      </vt:variant>
      <vt:variant>
        <vt:i4>0</vt:i4>
      </vt:variant>
      <vt:variant>
        <vt:i4>5</vt:i4>
      </vt:variant>
      <vt:variant>
        <vt:lpwstr>https://ing.dk/artikel/danish-gps-expert-unusually-strong-gps-jamming-over-baltic-sea</vt:lpwstr>
      </vt:variant>
      <vt:variant>
        <vt:lpwstr/>
      </vt:variant>
      <vt:variant>
        <vt:i4>2031629</vt:i4>
      </vt:variant>
      <vt:variant>
        <vt:i4>0</vt:i4>
      </vt:variant>
      <vt:variant>
        <vt:i4>0</vt:i4>
      </vt:variant>
      <vt:variant>
        <vt:i4>5</vt:i4>
      </vt:variant>
      <vt:variant>
        <vt:lpwstr>https://www.forbes.com/sites/erictegler/2023/12/05/gps-spoofing-in-the-middle-east-is-now-capturing-avionics/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improved resilience to GNSS interference</dc:title>
  <dc:subject/>
  <dc:creator>Brecht DE BEELDE</dc:creator>
  <cp:keywords>3GPP</cp:keywords>
  <dc:description/>
  <cp:lastModifiedBy>De Beelde, Brecht</cp:lastModifiedBy>
  <cp:revision>12</cp:revision>
  <dcterms:created xsi:type="dcterms:W3CDTF">2025-03-03T09:50:00Z</dcterms:created>
  <dcterms:modified xsi:type="dcterms:W3CDTF">2025-03-03T09:59:00Z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bd419f-33b1-4721-99ce-135fcb16684a_Enabled">
    <vt:lpwstr>true</vt:lpwstr>
  </property>
  <property fmtid="{D5CDD505-2E9C-101B-9397-08002B2CF9AE}" pid="3" name="MSIP_Label_d8bd419f-33b1-4721-99ce-135fcb16684a_SetDate">
    <vt:lpwstr>2025-02-26T14:39:22Z</vt:lpwstr>
  </property>
  <property fmtid="{D5CDD505-2E9C-101B-9397-08002B2CF9AE}" pid="4" name="MSIP_Label_d8bd419f-33b1-4721-99ce-135fcb16684a_Method">
    <vt:lpwstr>Privileged</vt:lpwstr>
  </property>
  <property fmtid="{D5CDD505-2E9C-101B-9397-08002B2CF9AE}" pid="5" name="MSIP_Label_d8bd419f-33b1-4721-99ce-135fcb16684a_Name">
    <vt:lpwstr>Public Information</vt:lpwstr>
  </property>
  <property fmtid="{D5CDD505-2E9C-101B-9397-08002B2CF9AE}" pid="6" name="MSIP_Label_d8bd419f-33b1-4721-99ce-135fcb16684a_SiteId">
    <vt:lpwstr>6bf0cd58-ceef-4562-b1b7-c1602ea60d67</vt:lpwstr>
  </property>
  <property fmtid="{D5CDD505-2E9C-101B-9397-08002B2CF9AE}" pid="7" name="MSIP_Label_d8bd419f-33b1-4721-99ce-135fcb16684a_ActionId">
    <vt:lpwstr>95a12fcb-4c5a-43b9-b667-75a89e8ffcae</vt:lpwstr>
  </property>
  <property fmtid="{D5CDD505-2E9C-101B-9397-08002B2CF9AE}" pid="8" name="MSIP_Label_d8bd419f-33b1-4721-99ce-135fcb16684a_ContentBits">
    <vt:lpwstr>0</vt:lpwstr>
  </property>
  <property fmtid="{D5CDD505-2E9C-101B-9397-08002B2CF9AE}" pid="9" name="_MarkAsFinal">
    <vt:bool>true</vt:bool>
  </property>
</Properties>
</file>