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367AF" w14:textId="0B152F2A" w:rsidR="0089357F" w:rsidRPr="00F662B3" w:rsidRDefault="0089357F" w:rsidP="0089357F">
      <w:pPr>
        <w:rPr>
          <w:rFonts w:ascii="Times New Roman" w:eastAsia="MS Mincho" w:hAnsi="Times New Roman" w:cs="Times New Roman"/>
          <w:b/>
          <w:bCs/>
          <w:sz w:val="24"/>
          <w:szCs w:val="24"/>
        </w:rPr>
      </w:pPr>
      <w:r w:rsidRPr="00F662B3">
        <w:rPr>
          <w:rFonts w:ascii="Times New Roman" w:eastAsia="MS Mincho" w:hAnsi="Times New Roman" w:cs="Times New Roman"/>
          <w:b/>
          <w:bCs/>
          <w:sz w:val="24"/>
          <w:szCs w:val="24"/>
        </w:rPr>
        <w:t>3GPP TSG RAN Meeting #10</w:t>
      </w:r>
      <w:r w:rsidR="00084A5E">
        <w:rPr>
          <w:rFonts w:ascii="Times New Roman" w:eastAsia="MS Mincho" w:hAnsi="Times New Roman" w:cs="Times New Roman"/>
          <w:b/>
          <w:bCs/>
          <w:sz w:val="24"/>
          <w:szCs w:val="24"/>
        </w:rPr>
        <w:t>2</w:t>
      </w:r>
      <w:r w:rsidRPr="00F662B3">
        <w:rPr>
          <w:rFonts w:ascii="Times New Roman" w:eastAsia="MS Mincho" w:hAnsi="Times New Roman" w:cs="Times New Roman"/>
          <w:b/>
          <w:bCs/>
          <w:sz w:val="24"/>
          <w:szCs w:val="24"/>
        </w:rPr>
        <w:tab/>
        <w:t xml:space="preserve">                                            </w:t>
      </w:r>
      <w:r>
        <w:rPr>
          <w:rFonts w:ascii="Times New Roman" w:eastAsia="MS Mincho" w:hAnsi="Times New Roman" w:cs="Times New Roman"/>
          <w:b/>
          <w:bCs/>
          <w:sz w:val="24"/>
          <w:szCs w:val="24"/>
        </w:rPr>
        <w:tab/>
      </w:r>
      <w:r>
        <w:rPr>
          <w:rFonts w:ascii="Times New Roman" w:eastAsia="MS Mincho" w:hAnsi="Times New Roman" w:cs="Times New Roman"/>
          <w:b/>
          <w:bCs/>
          <w:sz w:val="24"/>
          <w:szCs w:val="24"/>
        </w:rPr>
        <w:tab/>
        <w:t xml:space="preserve">      </w:t>
      </w:r>
      <w:r w:rsidR="007C0501" w:rsidRPr="007C0501">
        <w:rPr>
          <w:rFonts w:ascii="Times New Roman" w:eastAsia="MS Mincho" w:hAnsi="Times New Roman" w:cs="Times New Roman"/>
          <w:b/>
          <w:bCs/>
          <w:sz w:val="24"/>
          <w:szCs w:val="24"/>
        </w:rPr>
        <w:t>RP-233504</w:t>
      </w:r>
    </w:p>
    <w:p w14:paraId="096D86F5" w14:textId="3D291314" w:rsidR="0089357F" w:rsidRPr="00F662B3" w:rsidRDefault="004F6D80" w:rsidP="0089357F">
      <w:pPr>
        <w:tabs>
          <w:tab w:val="center" w:pos="4536"/>
          <w:tab w:val="right" w:pos="9072"/>
        </w:tabs>
        <w:rPr>
          <w:rFonts w:ascii="Times New Roman" w:eastAsia="MS Mincho" w:hAnsi="Times New Roman" w:cs="Times New Roman"/>
          <w:b/>
          <w:bCs/>
          <w:sz w:val="24"/>
          <w:szCs w:val="24"/>
          <w:lang w:eastAsia="ja-JP"/>
        </w:rPr>
      </w:pPr>
      <w:r w:rsidRPr="00FD01F2">
        <w:rPr>
          <w:rFonts w:ascii="Times New Roman" w:eastAsia="MS Mincho" w:hAnsi="Times New Roman" w:cs="Times New Roman"/>
          <w:b/>
          <w:bCs/>
          <w:sz w:val="24"/>
          <w:szCs w:val="24"/>
          <w:lang w:eastAsia="ja-JP"/>
        </w:rPr>
        <w:t>Edinburgh, Scotland</w:t>
      </w:r>
      <w:r w:rsidR="0089357F" w:rsidRPr="00F662B3">
        <w:rPr>
          <w:rFonts w:ascii="Times New Roman" w:eastAsia="MS Mincho" w:hAnsi="Times New Roman" w:cs="Times New Roman"/>
          <w:b/>
          <w:bCs/>
          <w:sz w:val="24"/>
          <w:szCs w:val="24"/>
          <w:lang w:eastAsia="ja-JP"/>
        </w:rPr>
        <w:t xml:space="preserve">, </w:t>
      </w:r>
      <w:r w:rsidR="002D7E99">
        <w:rPr>
          <w:rFonts w:ascii="Times New Roman" w:eastAsia="MS Mincho" w:hAnsi="Times New Roman" w:cs="Times New Roman"/>
          <w:b/>
          <w:bCs/>
          <w:sz w:val="24"/>
          <w:szCs w:val="24"/>
          <w:lang w:eastAsia="ja-JP"/>
        </w:rPr>
        <w:t>December</w:t>
      </w:r>
      <w:r w:rsidR="0089357F" w:rsidRPr="00F662B3">
        <w:rPr>
          <w:rFonts w:ascii="Times New Roman" w:eastAsia="MS Mincho" w:hAnsi="Times New Roman" w:cs="Times New Roman"/>
          <w:b/>
          <w:bCs/>
          <w:sz w:val="24"/>
          <w:szCs w:val="24"/>
          <w:lang w:eastAsia="ja-JP"/>
        </w:rPr>
        <w:t xml:space="preserve"> 11-15, 2023</w:t>
      </w:r>
    </w:p>
    <w:p w14:paraId="49DF2B70" w14:textId="77777777" w:rsidR="0089357F" w:rsidRPr="00F662B3" w:rsidRDefault="0089357F" w:rsidP="0089357F">
      <w:pPr>
        <w:tabs>
          <w:tab w:val="center" w:pos="4536"/>
          <w:tab w:val="right" w:pos="9072"/>
        </w:tabs>
        <w:rPr>
          <w:rFonts w:ascii="Times New Roman" w:eastAsia="MS Mincho" w:hAnsi="Times New Roman" w:cs="Times New Roman"/>
          <w:b/>
          <w:bCs/>
          <w:sz w:val="24"/>
          <w:szCs w:val="24"/>
          <w:lang w:eastAsia="ja-JP"/>
        </w:rPr>
      </w:pPr>
    </w:p>
    <w:p w14:paraId="119237A4" w14:textId="0CF87748" w:rsidR="0089357F" w:rsidRPr="00F662B3" w:rsidRDefault="0089357F" w:rsidP="0089357F">
      <w:pPr>
        <w:pStyle w:val="3GPPHeader"/>
      </w:pPr>
      <w:r w:rsidRPr="00F662B3">
        <w:t>Agenda Item:</w:t>
      </w:r>
      <w:r w:rsidRPr="00F662B3">
        <w:tab/>
      </w:r>
      <w:r w:rsidR="009E2E44">
        <w:t>9.1.1.4</w:t>
      </w:r>
    </w:p>
    <w:p w14:paraId="316D3AC9" w14:textId="1D37AFFD" w:rsidR="0089357F" w:rsidRPr="00F662B3" w:rsidRDefault="0089357F" w:rsidP="0089357F">
      <w:pPr>
        <w:pStyle w:val="3GPPHeader"/>
        <w:contextualSpacing/>
      </w:pPr>
      <w:r w:rsidRPr="00F662B3">
        <w:t>Source:</w:t>
      </w:r>
      <w:r w:rsidRPr="00F662B3">
        <w:tab/>
        <w:t>CEWiT</w:t>
      </w:r>
      <w:r w:rsidR="00BA00BE" w:rsidRPr="00BA00BE">
        <w:rPr>
          <w:bCs/>
          <w:lang w:val="en-IN"/>
        </w:rPr>
        <w:t>, IIT-K, Tejas Networks</w:t>
      </w:r>
    </w:p>
    <w:p w14:paraId="4675114D" w14:textId="65874C72" w:rsidR="0089357F" w:rsidRPr="00F662B3" w:rsidRDefault="0089357F" w:rsidP="0089357F">
      <w:pPr>
        <w:pStyle w:val="3GPPHeader"/>
        <w:contextualSpacing/>
      </w:pPr>
      <w:r w:rsidRPr="00F662B3">
        <w:t>Title:</w:t>
      </w:r>
      <w:r w:rsidRPr="00F662B3">
        <w:tab/>
      </w:r>
      <w:r>
        <w:t xml:space="preserve">Ambient IOT: </w:t>
      </w:r>
      <w:r w:rsidR="00965B12">
        <w:t>A</w:t>
      </w:r>
      <w:r>
        <w:t>spects of study and prioritization</w:t>
      </w:r>
    </w:p>
    <w:p w14:paraId="1425A07A" w14:textId="77777777" w:rsidR="0089357F" w:rsidRPr="00F662B3" w:rsidRDefault="0089357F" w:rsidP="0089357F">
      <w:pPr>
        <w:pStyle w:val="3GPPHeader"/>
        <w:contextualSpacing/>
      </w:pPr>
      <w:r w:rsidRPr="00F662B3">
        <w:t>Document for:</w:t>
      </w:r>
      <w:r w:rsidRPr="00F662B3">
        <w:tab/>
        <w:t>Discussion/Decision</w:t>
      </w:r>
    </w:p>
    <w:p w14:paraId="028A1236" w14:textId="77777777" w:rsidR="0089357F" w:rsidRDefault="0089357F" w:rsidP="0089357F">
      <w:pPr>
        <w:pStyle w:val="Heading1"/>
      </w:pPr>
      <w:r>
        <w:t>Introduction</w:t>
      </w:r>
    </w:p>
    <w:p w14:paraId="05E94357" w14:textId="77777777" w:rsidR="0089357F" w:rsidRPr="007E509D" w:rsidRDefault="0089357F" w:rsidP="0089357F">
      <w:pPr>
        <w:pStyle w:val="0Maintext"/>
        <w:spacing w:before="100" w:beforeAutospacing="1" w:line="240" w:lineRule="auto"/>
        <w:ind w:firstLine="0"/>
        <w:rPr>
          <w:rFonts w:asciiTheme="minorHAnsi" w:eastAsiaTheme="minorHAnsi" w:hAnsiTheme="minorHAnsi" w:cstheme="minorBidi"/>
          <w:i/>
          <w:iCs/>
          <w:sz w:val="22"/>
          <w:szCs w:val="22"/>
          <w:lang w:val="en-IN"/>
        </w:rPr>
      </w:pPr>
      <w:r w:rsidRPr="000F1C21">
        <w:rPr>
          <w:rFonts w:asciiTheme="minorHAnsi" w:eastAsiaTheme="minorHAnsi" w:hAnsiTheme="minorHAnsi" w:cstheme="minorBidi"/>
          <w:i/>
          <w:iCs/>
          <w:sz w:val="22"/>
          <w:szCs w:val="22"/>
          <w:lang w:val="en-IN"/>
        </w:rPr>
        <w:t>In RAN#97-e, a RAN SID for ambient power enabled IoT has been approved and further revised in RAN#98-e with following objectives</w:t>
      </w:r>
      <w:r w:rsidRPr="007E509D">
        <w:rPr>
          <w:rFonts w:asciiTheme="minorHAnsi" w:eastAsiaTheme="minorHAnsi" w:hAnsiTheme="minorHAnsi" w:cstheme="minorBidi"/>
          <w:i/>
          <w:iCs/>
          <w:sz w:val="22"/>
          <w:szCs w:val="22"/>
          <w:lang w:val="en-IN"/>
        </w:rPr>
        <w:t>:</w:t>
      </w:r>
    </w:p>
    <w:p w14:paraId="60C90A0B" w14:textId="49490E63" w:rsidR="0089357F" w:rsidRDefault="0089357F" w:rsidP="0089357F">
      <w:pPr>
        <w:ind w:right="-96"/>
        <w:jc w:val="both"/>
        <w:rPr>
          <w:bCs/>
          <w:i/>
          <w:iCs/>
        </w:rPr>
      </w:pPr>
      <w:r>
        <w:rPr>
          <w:i/>
          <w:iCs/>
        </w:rPr>
        <w:t xml:space="preserve">This study targets at a new 3GPP IoT technology, which relies on ultra-low complexity devices with ultra-low power consumption for the very-low end IoT applications. </w:t>
      </w:r>
      <w:r>
        <w:rPr>
          <w:bCs/>
          <w:i/>
          <w:iCs/>
        </w:rPr>
        <w:t>The study shall provide clear differentiation, i.e. addressing use cases and scenarios that cannot otherwise be fulfilled based on existing 3GPP LPWA IoT technology e.g. NB-IoT including with reduced peak Tx power.</w:t>
      </w:r>
    </w:p>
    <w:p w14:paraId="58007AD6" w14:textId="7660980C" w:rsidR="00585541" w:rsidRPr="007E509D" w:rsidRDefault="00585541" w:rsidP="00585541">
      <w:pPr>
        <w:pStyle w:val="0Maintext"/>
        <w:spacing w:before="100" w:beforeAutospacing="1" w:line="240" w:lineRule="auto"/>
        <w:ind w:firstLine="0"/>
        <w:rPr>
          <w:rFonts w:asciiTheme="minorHAnsi" w:eastAsiaTheme="minorHAnsi" w:hAnsiTheme="minorHAnsi" w:cstheme="minorBidi"/>
          <w:i/>
          <w:iCs/>
          <w:sz w:val="22"/>
          <w:szCs w:val="22"/>
          <w:lang w:val="en-IN"/>
        </w:rPr>
      </w:pPr>
      <w:r w:rsidRPr="000F1C21">
        <w:rPr>
          <w:rFonts w:asciiTheme="minorHAnsi" w:eastAsiaTheme="minorHAnsi" w:hAnsiTheme="minorHAnsi" w:cstheme="minorBidi"/>
          <w:i/>
          <w:iCs/>
          <w:sz w:val="22"/>
          <w:szCs w:val="22"/>
          <w:lang w:val="en-IN"/>
        </w:rPr>
        <w:t>In RAN#</w:t>
      </w:r>
      <w:r w:rsidR="009C5B81">
        <w:rPr>
          <w:rFonts w:asciiTheme="minorHAnsi" w:eastAsiaTheme="minorHAnsi" w:hAnsiTheme="minorHAnsi" w:cstheme="minorBidi"/>
          <w:i/>
          <w:iCs/>
          <w:sz w:val="22"/>
          <w:szCs w:val="22"/>
          <w:lang w:val="en-IN"/>
        </w:rPr>
        <w:t>101</w:t>
      </w:r>
      <w:r w:rsidRPr="000F1C21">
        <w:rPr>
          <w:rFonts w:asciiTheme="minorHAnsi" w:eastAsiaTheme="minorHAnsi" w:hAnsiTheme="minorHAnsi" w:cstheme="minorBidi"/>
          <w:i/>
          <w:iCs/>
          <w:sz w:val="22"/>
          <w:szCs w:val="22"/>
          <w:lang w:val="en-IN"/>
        </w:rPr>
        <w:t>-e,</w:t>
      </w:r>
      <w:r w:rsidR="0052668C">
        <w:rPr>
          <w:rFonts w:asciiTheme="minorHAnsi" w:eastAsiaTheme="minorHAnsi" w:hAnsiTheme="minorHAnsi" w:cstheme="minorBidi"/>
          <w:i/>
          <w:iCs/>
          <w:sz w:val="22"/>
          <w:szCs w:val="22"/>
          <w:lang w:val="en-IN"/>
        </w:rPr>
        <w:t xml:space="preserve"> </w:t>
      </w:r>
      <w:r w:rsidR="0014241E">
        <w:rPr>
          <w:rFonts w:asciiTheme="minorHAnsi" w:eastAsiaTheme="minorHAnsi" w:hAnsiTheme="minorHAnsi" w:cstheme="minorBidi"/>
          <w:i/>
          <w:iCs/>
          <w:sz w:val="22"/>
          <w:szCs w:val="22"/>
          <w:lang w:val="en-IN"/>
        </w:rPr>
        <w:t>a decision on TUs were arrived at and work scoping was done. The following</w:t>
      </w:r>
      <w:r w:rsidR="00D61264">
        <w:rPr>
          <w:rFonts w:asciiTheme="minorHAnsi" w:eastAsiaTheme="minorHAnsi" w:hAnsiTheme="minorHAnsi" w:cstheme="minorBidi"/>
          <w:i/>
          <w:iCs/>
          <w:sz w:val="22"/>
          <w:szCs w:val="22"/>
          <w:lang w:val="en-IN"/>
        </w:rPr>
        <w:t xml:space="preserve"> recommendations were discussed.</w:t>
      </w:r>
    </w:p>
    <w:p w14:paraId="40D4C678" w14:textId="77777777" w:rsidR="00B4702F" w:rsidRDefault="00B4702F" w:rsidP="00B4702F">
      <w:bookmarkStart w:id="0" w:name="_Hlk145613043"/>
      <w:r>
        <w:t>It is concluded in preliminary feasibility analysis at TSG-RAN level that Ambient IoT is feasible and beneficial, and further WG-level study is recommended prior to normative work.</w:t>
      </w:r>
    </w:p>
    <w:p w14:paraId="3DCEAF21" w14:textId="77777777" w:rsidR="00B4702F" w:rsidRDefault="00B4702F" w:rsidP="00B4702F">
      <w:bookmarkStart w:id="1" w:name="_Hlk145596711"/>
      <w:r>
        <w:t>For the initial WG-level study of Ambient IoT</w:t>
      </w:r>
    </w:p>
    <w:p w14:paraId="3D214E0B" w14:textId="77777777" w:rsidR="00B4702F" w:rsidRDefault="00B4702F" w:rsidP="00B4702F">
      <w:pPr>
        <w:pStyle w:val="B1"/>
      </w:pPr>
      <w:r>
        <w:t>-</w:t>
      </w:r>
      <w:r>
        <w:tab/>
        <w:t>RAN is recommended to down-select further starting from:</w:t>
      </w:r>
    </w:p>
    <w:p w14:paraId="41BBD9A8" w14:textId="77777777" w:rsidR="00B4702F" w:rsidRDefault="00B4702F" w:rsidP="00B4702F">
      <w:pPr>
        <w:pStyle w:val="B2"/>
      </w:pPr>
      <w:r>
        <w:t>-</w:t>
      </w:r>
      <w:r>
        <w:tab/>
        <w:t>Deployment scenario 1 with Topology 1</w:t>
      </w:r>
    </w:p>
    <w:p w14:paraId="5E99DDD1" w14:textId="77777777" w:rsidR="00B4702F" w:rsidRDefault="00B4702F" w:rsidP="00B4702F">
      <w:pPr>
        <w:pStyle w:val="B2"/>
      </w:pPr>
      <w:r>
        <w:t>-</w:t>
      </w:r>
      <w:r>
        <w:tab/>
        <w:t>Deployment scenario 2 with Topology 1</w:t>
      </w:r>
    </w:p>
    <w:p w14:paraId="4FDF8852" w14:textId="77777777" w:rsidR="00B4702F" w:rsidRDefault="00B4702F" w:rsidP="00B4702F">
      <w:pPr>
        <w:pStyle w:val="B2"/>
      </w:pPr>
      <w:r>
        <w:t>-</w:t>
      </w:r>
      <w:r>
        <w:tab/>
        <w:t>Deployment scenario 2 with Topology 2</w:t>
      </w:r>
    </w:p>
    <w:p w14:paraId="4D7D931F" w14:textId="77777777" w:rsidR="00B4702F" w:rsidRDefault="00B4702F" w:rsidP="00B4702F">
      <w:pPr>
        <w:pStyle w:val="B2"/>
      </w:pPr>
      <w:r>
        <w:t>-</w:t>
      </w:r>
      <w:r>
        <w:tab/>
        <w:t>Deployment scenario 4 with Topology 1</w:t>
      </w:r>
    </w:p>
    <w:p w14:paraId="6581E43A" w14:textId="77777777" w:rsidR="00B4702F" w:rsidRDefault="00B4702F" w:rsidP="00B4702F">
      <w:pPr>
        <w:pStyle w:val="B2"/>
      </w:pPr>
      <w:r>
        <w:t>-</w:t>
      </w:r>
      <w:r>
        <w:tab/>
        <w:t>Deployment scenario 4 with Topology 3</w:t>
      </w:r>
    </w:p>
    <w:p w14:paraId="431D685A" w14:textId="77777777" w:rsidR="00B4702F" w:rsidRDefault="00B4702F" w:rsidP="00B4702F">
      <w:pPr>
        <w:pStyle w:val="B1"/>
      </w:pPr>
      <w:r>
        <w:t>-</w:t>
      </w:r>
      <w:r>
        <w:tab/>
        <w:t>FR1 licensed spectrum is recommended</w:t>
      </w:r>
    </w:p>
    <w:p w14:paraId="5A391205" w14:textId="77777777" w:rsidR="00B4702F" w:rsidRDefault="00B4702F" w:rsidP="00B4702F">
      <w:pPr>
        <w:pStyle w:val="B2"/>
      </w:pPr>
      <w:r>
        <w:t>-</w:t>
      </w:r>
      <w:r>
        <w:tab/>
        <w:t>Note: selection or prioritization between FDD and FDD/TDD is to be decided</w:t>
      </w:r>
    </w:p>
    <w:p w14:paraId="5A75350A" w14:textId="77777777" w:rsidR="00B4702F" w:rsidRDefault="00B4702F" w:rsidP="00B4702F">
      <w:pPr>
        <w:pStyle w:val="B1"/>
      </w:pPr>
      <w:r>
        <w:t>-</w:t>
      </w:r>
      <w:r>
        <w:tab/>
        <w:t>RAN is recommended to down-select to one or more of:</w:t>
      </w:r>
    </w:p>
    <w:p w14:paraId="5D8097B3" w14:textId="77777777" w:rsidR="00B4702F" w:rsidRDefault="00B4702F" w:rsidP="00B4702F">
      <w:pPr>
        <w:pStyle w:val="B1"/>
        <w:ind w:firstLine="0"/>
      </w:pPr>
      <w:r>
        <w:t>-</w:t>
      </w:r>
      <w:r>
        <w:tab/>
        <w:t>Spectrum in-band to NR, in guard-band to LTE/NR, and in standalone band(s)</w:t>
      </w:r>
    </w:p>
    <w:bookmarkEnd w:id="0"/>
    <w:bookmarkEnd w:id="1"/>
    <w:p w14:paraId="53263D82" w14:textId="620CC52B" w:rsidR="00EC0173" w:rsidRDefault="00EC0173" w:rsidP="00B4702F">
      <w:r>
        <w:t xml:space="preserve">In this contribution, we discuss on the various RAN aspects related with ambient IoT and the modifications required to support </w:t>
      </w:r>
      <w:r w:rsidR="00C72084">
        <w:t xml:space="preserve">the ambient IoT devices.  </w:t>
      </w:r>
      <w:r>
        <w:t xml:space="preserve"> </w:t>
      </w:r>
    </w:p>
    <w:p w14:paraId="7550184A" w14:textId="77777777" w:rsidR="00B4702F" w:rsidRDefault="00B4702F" w:rsidP="0089357F">
      <w:pPr>
        <w:ind w:right="-96"/>
        <w:jc w:val="both"/>
        <w:rPr>
          <w:rFonts w:cs="Times New Roman"/>
          <w:bCs/>
          <w:i/>
          <w:iCs/>
          <w:lang w:val="en-US"/>
        </w:rPr>
      </w:pPr>
    </w:p>
    <w:p w14:paraId="1B9323A0" w14:textId="77777777" w:rsidR="0089357F" w:rsidRDefault="0089357F" w:rsidP="0089357F">
      <w:pPr>
        <w:pStyle w:val="Heading1"/>
        <w:jc w:val="both"/>
      </w:pPr>
      <w:r>
        <w:lastRenderedPageBreak/>
        <w:t>Discussion</w:t>
      </w:r>
    </w:p>
    <w:p w14:paraId="50046607" w14:textId="52AC048F" w:rsidR="008A0989" w:rsidRPr="00C43119" w:rsidRDefault="008A0989" w:rsidP="0089357F">
      <w:pPr>
        <w:jc w:val="both"/>
        <w:rPr>
          <w:sz w:val="28"/>
          <w:szCs w:val="28"/>
          <w:lang w:val="en-US" w:eastAsia="zh-CN"/>
        </w:rPr>
      </w:pPr>
      <w:r w:rsidRPr="00C43119">
        <w:rPr>
          <w:lang w:val="en-US" w:eastAsia="zh-CN"/>
        </w:rPr>
        <w:t>In th</w:t>
      </w:r>
      <w:r w:rsidR="00C43119">
        <w:rPr>
          <w:lang w:val="en-US" w:eastAsia="zh-CN"/>
        </w:rPr>
        <w:t>is</w:t>
      </w:r>
      <w:r w:rsidRPr="00C43119">
        <w:rPr>
          <w:lang w:val="en-US" w:eastAsia="zh-CN"/>
        </w:rPr>
        <w:t xml:space="preserve"> section discussion on various requirements from RAN perspective to support ambient IoT devices in a cellular network and enable coexistence with legacy UEs are presented and thereby the required scope for work is supported.</w:t>
      </w:r>
    </w:p>
    <w:p w14:paraId="11C3D141" w14:textId="7E5DDF0E" w:rsidR="00606B8A" w:rsidRPr="00AD265A" w:rsidRDefault="0021116C" w:rsidP="0021116C">
      <w:pPr>
        <w:pStyle w:val="Heading2"/>
        <w:numPr>
          <w:ilvl w:val="0"/>
          <w:numId w:val="0"/>
        </w:numPr>
        <w:tabs>
          <w:tab w:val="num" w:pos="576"/>
        </w:tabs>
        <w:rPr>
          <w:sz w:val="28"/>
          <w:szCs w:val="28"/>
        </w:rPr>
      </w:pPr>
      <w:r>
        <w:rPr>
          <w:sz w:val="28"/>
          <w:szCs w:val="28"/>
        </w:rPr>
        <w:t>2.1</w:t>
      </w:r>
      <w:r w:rsidR="008A0989" w:rsidRPr="00AD265A">
        <w:rPr>
          <w:sz w:val="28"/>
          <w:szCs w:val="28"/>
        </w:rPr>
        <w:t xml:space="preserve"> </w:t>
      </w:r>
      <w:r w:rsidR="00E808A5" w:rsidRPr="00AD265A">
        <w:rPr>
          <w:sz w:val="28"/>
          <w:szCs w:val="28"/>
        </w:rPr>
        <w:t>Scope of work</w:t>
      </w:r>
    </w:p>
    <w:p w14:paraId="796BC583" w14:textId="73ABD091" w:rsidR="00ED400F" w:rsidRDefault="00437E6E" w:rsidP="0089357F">
      <w:pPr>
        <w:jc w:val="both"/>
        <w:rPr>
          <w:lang w:val="en-US" w:eastAsia="zh-CN"/>
        </w:rPr>
      </w:pPr>
      <w:r w:rsidRPr="00437E6E">
        <w:rPr>
          <w:lang w:val="en-US" w:eastAsia="zh-CN"/>
        </w:rPr>
        <w:t>Ambient IoT</w:t>
      </w:r>
      <w:r>
        <w:rPr>
          <w:lang w:val="en-US" w:eastAsia="zh-CN"/>
        </w:rPr>
        <w:t xml:space="preserve"> devices</w:t>
      </w:r>
      <w:r w:rsidR="00143E71">
        <w:rPr>
          <w:lang w:val="en-US" w:eastAsia="zh-CN"/>
        </w:rPr>
        <w:t xml:space="preserve"> are used in applications involving inventory, sensor, positioning and command. Inventory use case requires indoor operation predominantly. However, tracking of goods movement from factory warehouse also means that outdoors are involved. In terms of positioning</w:t>
      </w:r>
      <w:r w:rsidR="0055377D">
        <w:rPr>
          <w:lang w:val="en-US" w:eastAsia="zh-CN"/>
        </w:rPr>
        <w:t>,</w:t>
      </w:r>
      <w:r w:rsidR="00ED400F">
        <w:rPr>
          <w:lang w:val="en-US" w:eastAsia="zh-CN"/>
        </w:rPr>
        <w:t xml:space="preserve"> </w:t>
      </w:r>
      <w:r w:rsidR="0055377D">
        <w:rPr>
          <w:lang w:val="en-US" w:eastAsia="zh-CN"/>
        </w:rPr>
        <w:t>lost</w:t>
      </w:r>
      <w:r w:rsidR="00ED400F">
        <w:rPr>
          <w:lang w:val="en-US" w:eastAsia="zh-CN"/>
        </w:rPr>
        <w:t xml:space="preserve"> item tracking is a primary use case, which is predominantly out doors. This implies that both device indoor and device outdoor scenarios are important.  For cases of warehousing with enormous devices, there is a possibility that a private network is employed. This </w:t>
      </w:r>
      <w:r w:rsidR="00811558">
        <w:rPr>
          <w:lang w:val="en-US" w:eastAsia="zh-CN"/>
        </w:rPr>
        <w:t xml:space="preserve">necessitates, reader indoor scenario. For sensor and positioning applications, there is a need to communicate with a reader that is outdoors. </w:t>
      </w:r>
    </w:p>
    <w:p w14:paraId="3D2C416F" w14:textId="75C393D0" w:rsidR="00437E6E" w:rsidRDefault="00ED400F" w:rsidP="0089357F">
      <w:pPr>
        <w:jc w:val="both"/>
        <w:rPr>
          <w:lang w:val="en-US" w:eastAsia="zh-CN"/>
        </w:rPr>
      </w:pPr>
      <w:r>
        <w:rPr>
          <w:lang w:val="en-US" w:eastAsia="zh-CN"/>
        </w:rPr>
        <w:t>In terms of Topology, Topology (1) and (2) are necessary as they enable working with e</w:t>
      </w:r>
      <w:r w:rsidR="0055377D">
        <w:rPr>
          <w:lang w:val="en-US" w:eastAsia="zh-CN"/>
        </w:rPr>
        <w:t>xis</w:t>
      </w:r>
      <w:r>
        <w:rPr>
          <w:lang w:val="en-US" w:eastAsia="zh-CN"/>
        </w:rPr>
        <w:t>ting infrastructures. Topolog</w:t>
      </w:r>
      <w:r w:rsidR="00336A13">
        <w:rPr>
          <w:lang w:val="en-US" w:eastAsia="zh-CN"/>
        </w:rPr>
        <w:t>y</w:t>
      </w:r>
      <w:r>
        <w:rPr>
          <w:lang w:val="en-US" w:eastAsia="zh-CN"/>
        </w:rPr>
        <w:t xml:space="preserve"> (3) is </w:t>
      </w:r>
      <w:r w:rsidR="00F16898">
        <w:rPr>
          <w:lang w:val="en-US" w:eastAsia="zh-CN"/>
        </w:rPr>
        <w:t>needed, as it enables working with</w:t>
      </w:r>
      <w:r w:rsidR="00D87E22">
        <w:rPr>
          <w:lang w:val="en-US" w:eastAsia="zh-CN"/>
        </w:rPr>
        <w:t xml:space="preserve"> </w:t>
      </w:r>
      <w:r w:rsidR="00F16898">
        <w:rPr>
          <w:lang w:val="en-US" w:eastAsia="zh-CN"/>
        </w:rPr>
        <w:t>current TDD configurations without the need for full duplex capabilities or any new modifications.</w:t>
      </w:r>
    </w:p>
    <w:p w14:paraId="2F4459A0" w14:textId="4EB28393" w:rsidR="00F6607F" w:rsidRDefault="00F6607F" w:rsidP="0089357F">
      <w:pPr>
        <w:jc w:val="both"/>
        <w:rPr>
          <w:lang w:val="en-US" w:eastAsia="zh-CN"/>
        </w:rPr>
      </w:pPr>
      <w:r>
        <w:rPr>
          <w:lang w:val="en-US" w:eastAsia="zh-CN"/>
        </w:rPr>
        <w:t xml:space="preserve">The above discussions imply that all the down selected deployment scenarios are to be </w:t>
      </w:r>
      <w:r w:rsidR="001904C7">
        <w:rPr>
          <w:lang w:val="en-US" w:eastAsia="zh-CN"/>
        </w:rPr>
        <w:t>prioritized for the study.</w:t>
      </w:r>
      <w:r>
        <w:rPr>
          <w:lang w:val="en-US" w:eastAsia="zh-CN"/>
        </w:rPr>
        <w:t xml:space="preserve"> </w:t>
      </w:r>
    </w:p>
    <w:p w14:paraId="15B1A945" w14:textId="7B19D804" w:rsidR="00D1770D" w:rsidRPr="00A8187C" w:rsidRDefault="00A8187C" w:rsidP="00B31576">
      <w:pPr>
        <w:jc w:val="both"/>
        <w:rPr>
          <w:lang w:val="en-US" w:eastAsia="zh-CN"/>
        </w:rPr>
      </w:pPr>
      <w:r w:rsidRPr="00A8187C">
        <w:rPr>
          <w:lang w:val="en-US" w:eastAsia="zh-CN"/>
        </w:rPr>
        <w:t>The current IoT study is</w:t>
      </w:r>
      <w:r>
        <w:rPr>
          <w:lang w:val="en-US" w:eastAsia="zh-CN"/>
        </w:rPr>
        <w:t xml:space="preserve"> scoped for lower bands that are primarily FDD in nature. This is owing to the wider cov</w:t>
      </w:r>
      <w:r w:rsidR="005C7605">
        <w:rPr>
          <w:lang w:val="en-US" w:eastAsia="zh-CN"/>
        </w:rPr>
        <w:t>e</w:t>
      </w:r>
      <w:r>
        <w:rPr>
          <w:lang w:val="en-US" w:eastAsia="zh-CN"/>
        </w:rPr>
        <w:t>r</w:t>
      </w:r>
      <w:r w:rsidR="00FF40C9">
        <w:rPr>
          <w:lang w:val="en-US" w:eastAsia="zh-CN"/>
        </w:rPr>
        <w:t>a</w:t>
      </w:r>
      <w:r>
        <w:rPr>
          <w:lang w:val="en-US" w:eastAsia="zh-CN"/>
        </w:rPr>
        <w:t>ge possible at those bands</w:t>
      </w:r>
      <w:r w:rsidR="005A346E">
        <w:rPr>
          <w:lang w:val="en-US" w:eastAsia="zh-CN"/>
        </w:rPr>
        <w:t xml:space="preserve">. </w:t>
      </w:r>
      <w:r w:rsidR="00B25FCE">
        <w:rPr>
          <w:lang w:val="en-US" w:eastAsia="zh-CN"/>
        </w:rPr>
        <w:t xml:space="preserve"> </w:t>
      </w:r>
      <w:r w:rsidR="005A346E">
        <w:rPr>
          <w:lang w:val="en-US" w:eastAsia="zh-CN"/>
        </w:rPr>
        <w:t>D</w:t>
      </w:r>
      <w:r w:rsidR="00B25FCE">
        <w:rPr>
          <w:lang w:val="en-US" w:eastAsia="zh-CN"/>
        </w:rPr>
        <w:t>evice A and device B</w:t>
      </w:r>
      <w:r w:rsidR="0055377D">
        <w:rPr>
          <w:lang w:val="en-US" w:eastAsia="zh-CN"/>
        </w:rPr>
        <w:t xml:space="preserve"> are backscattering </w:t>
      </w:r>
      <w:r w:rsidR="005A346E">
        <w:rPr>
          <w:lang w:val="en-US" w:eastAsia="zh-CN"/>
        </w:rPr>
        <w:t xml:space="preserve">based, and </w:t>
      </w:r>
      <w:r w:rsidR="00972D98">
        <w:rPr>
          <w:lang w:val="en-US" w:eastAsia="zh-CN"/>
        </w:rPr>
        <w:t>the backscattering is bound to happen immediately</w:t>
      </w:r>
      <w:r w:rsidR="005A346E">
        <w:rPr>
          <w:lang w:val="en-US" w:eastAsia="zh-CN"/>
        </w:rPr>
        <w:t xml:space="preserve">, i.e., will happen in the DL slot itself. </w:t>
      </w:r>
      <w:r w:rsidR="00B25FCE">
        <w:rPr>
          <w:lang w:val="en-US" w:eastAsia="zh-CN"/>
        </w:rPr>
        <w:t xml:space="preserve"> </w:t>
      </w:r>
      <w:r w:rsidR="005A346E">
        <w:rPr>
          <w:lang w:val="en-US" w:eastAsia="zh-CN"/>
        </w:rPr>
        <w:t xml:space="preserve">Therefore, this would be missed by the reader which would still remain in DL mode. This necessitates careful study and analysis. </w:t>
      </w:r>
      <w:r w:rsidR="00FF40C9">
        <w:rPr>
          <w:lang w:val="en-US" w:eastAsia="zh-CN"/>
        </w:rPr>
        <w:t xml:space="preserve">Therefore, </w:t>
      </w:r>
      <w:r w:rsidR="005A346E">
        <w:rPr>
          <w:lang w:val="en-US" w:eastAsia="zh-CN"/>
        </w:rPr>
        <w:t>it is justified to prioritize FDD and then take up TDD</w:t>
      </w:r>
      <w:r w:rsidR="00FF40C9">
        <w:rPr>
          <w:lang w:val="en-US" w:eastAsia="zh-CN"/>
        </w:rPr>
        <w:t>.</w:t>
      </w:r>
      <w:r>
        <w:rPr>
          <w:lang w:val="en-US" w:eastAsia="zh-CN"/>
        </w:rPr>
        <w:t xml:space="preserve"> </w:t>
      </w:r>
    </w:p>
    <w:p w14:paraId="35358C33" w14:textId="298CCB28" w:rsidR="00B31576" w:rsidRDefault="00B31576" w:rsidP="00B31576">
      <w:pPr>
        <w:jc w:val="both"/>
        <w:rPr>
          <w:b/>
          <w:bCs/>
          <w:lang w:val="en-US" w:eastAsia="zh-CN"/>
        </w:rPr>
      </w:pPr>
      <w:r w:rsidRPr="009422F0">
        <w:rPr>
          <w:b/>
          <w:bCs/>
          <w:lang w:val="en-US" w:eastAsia="zh-CN"/>
        </w:rPr>
        <w:t>Proposal</w:t>
      </w:r>
      <w:r>
        <w:rPr>
          <w:b/>
          <w:bCs/>
          <w:lang w:val="en-US" w:eastAsia="zh-CN"/>
        </w:rPr>
        <w:t xml:space="preserve"> 1</w:t>
      </w:r>
      <w:r w:rsidRPr="009422F0">
        <w:rPr>
          <w:b/>
          <w:bCs/>
          <w:lang w:val="en-US" w:eastAsia="zh-CN"/>
        </w:rPr>
        <w:t>: Support</w:t>
      </w:r>
      <w:r>
        <w:rPr>
          <w:b/>
          <w:bCs/>
          <w:lang w:val="en-US" w:eastAsia="zh-CN"/>
        </w:rPr>
        <w:t xml:space="preserve"> the study of all scenarios down selected in RAN#101</w:t>
      </w:r>
      <w:r w:rsidRPr="009422F0">
        <w:rPr>
          <w:b/>
          <w:bCs/>
          <w:lang w:val="en-US" w:eastAsia="zh-CN"/>
        </w:rPr>
        <w:t>.</w:t>
      </w:r>
      <w:r w:rsidR="00336A13">
        <w:rPr>
          <w:b/>
          <w:bCs/>
          <w:lang w:val="en-US" w:eastAsia="zh-CN"/>
        </w:rPr>
        <w:tab/>
      </w:r>
    </w:p>
    <w:p w14:paraId="6B0598FF" w14:textId="4B598DB8" w:rsidR="006432FF" w:rsidRDefault="006432FF" w:rsidP="006432FF">
      <w:pPr>
        <w:jc w:val="both"/>
        <w:rPr>
          <w:b/>
          <w:bCs/>
          <w:lang w:val="en-US" w:eastAsia="zh-CN"/>
        </w:rPr>
      </w:pPr>
      <w:r w:rsidRPr="009422F0">
        <w:rPr>
          <w:b/>
          <w:bCs/>
          <w:lang w:val="en-US" w:eastAsia="zh-CN"/>
        </w:rPr>
        <w:t>Proposal</w:t>
      </w:r>
      <w:r>
        <w:rPr>
          <w:b/>
          <w:bCs/>
          <w:lang w:val="en-US" w:eastAsia="zh-CN"/>
        </w:rPr>
        <w:t xml:space="preserve"> 2</w:t>
      </w:r>
      <w:r w:rsidRPr="009422F0">
        <w:rPr>
          <w:b/>
          <w:bCs/>
          <w:lang w:val="en-US" w:eastAsia="zh-CN"/>
        </w:rPr>
        <w:t xml:space="preserve">: </w:t>
      </w:r>
      <w:r w:rsidR="004D4B13" w:rsidRPr="009422F0">
        <w:rPr>
          <w:b/>
          <w:bCs/>
          <w:lang w:val="en-US" w:eastAsia="zh-CN"/>
        </w:rPr>
        <w:t xml:space="preserve">Support </w:t>
      </w:r>
      <w:r w:rsidR="004D4B13">
        <w:rPr>
          <w:b/>
          <w:bCs/>
          <w:lang w:val="en-US" w:eastAsia="zh-CN"/>
        </w:rPr>
        <w:t>prioritization of FDD scenario</w:t>
      </w:r>
    </w:p>
    <w:p w14:paraId="5452ECBB" w14:textId="58C0E4A5" w:rsidR="00F83455" w:rsidRPr="00AD265A" w:rsidRDefault="00F83455" w:rsidP="00F83455">
      <w:pPr>
        <w:pStyle w:val="Heading2"/>
        <w:numPr>
          <w:ilvl w:val="0"/>
          <w:numId w:val="0"/>
        </w:numPr>
        <w:tabs>
          <w:tab w:val="num" w:pos="576"/>
        </w:tabs>
        <w:rPr>
          <w:sz w:val="28"/>
          <w:szCs w:val="28"/>
        </w:rPr>
      </w:pPr>
      <w:r>
        <w:rPr>
          <w:sz w:val="28"/>
          <w:szCs w:val="28"/>
        </w:rPr>
        <w:t>2.</w:t>
      </w:r>
      <w:r w:rsidR="00D010AF">
        <w:rPr>
          <w:sz w:val="28"/>
          <w:szCs w:val="28"/>
        </w:rPr>
        <w:t>2</w:t>
      </w:r>
      <w:r w:rsidRPr="00AD265A">
        <w:rPr>
          <w:sz w:val="28"/>
          <w:szCs w:val="28"/>
        </w:rPr>
        <w:t xml:space="preserve"> </w:t>
      </w:r>
      <w:r w:rsidR="00D010AF">
        <w:rPr>
          <w:sz w:val="28"/>
          <w:szCs w:val="28"/>
        </w:rPr>
        <w:t>Coexistence</w:t>
      </w:r>
    </w:p>
    <w:p w14:paraId="2D60CE66" w14:textId="77777777" w:rsidR="00E81CDB" w:rsidRPr="003A46F9" w:rsidRDefault="00E81CDB" w:rsidP="00E81CDB">
      <w:pPr>
        <w:jc w:val="both"/>
        <w:rPr>
          <w:lang w:val="en-US" w:eastAsia="zh-CN"/>
        </w:rPr>
      </w:pPr>
      <w:r w:rsidRPr="003A46F9">
        <w:rPr>
          <w:lang w:val="en-US" w:eastAsia="zh-CN"/>
        </w:rPr>
        <w:t xml:space="preserve">The issues of coexistence were already discussed, both for the case when BS is present and for the case, when BS is absent. For the scenario where the BS is present, two cases, ‘co-site’ and ‘new-site’ were considered. In case of ‘co-site’, the legacy 3GPP BS is reused, while in the case of ‘new-site’, a new BS is employed. </w:t>
      </w:r>
    </w:p>
    <w:p w14:paraId="75DAEBC7" w14:textId="77777777" w:rsidR="00E81CDB" w:rsidRPr="003A46F9" w:rsidRDefault="00E81CDB" w:rsidP="00E81CDB">
      <w:pPr>
        <w:jc w:val="both"/>
        <w:rPr>
          <w:lang w:val="en-US" w:eastAsia="zh-CN"/>
        </w:rPr>
      </w:pPr>
      <w:r w:rsidRPr="003A46F9">
        <w:rPr>
          <w:lang w:val="en-US" w:eastAsia="zh-CN"/>
        </w:rPr>
        <w:t xml:space="preserve">The case of ‘New site’ is open and provides a lot of flexibility. However, this involves starting the design from scratch. Reusing existing BS functionality might put some restrictions on the design. However, it would be a good baseline to start with. Existing transmit signal design can be effectively reused. Reusing the existing design will reduce standardization impact. This also ensures a quick start and enables early roll out of the devices. </w:t>
      </w:r>
    </w:p>
    <w:p w14:paraId="6A94317E" w14:textId="77777777" w:rsidR="00E81CDB" w:rsidRPr="003A46F9" w:rsidRDefault="00E81CDB" w:rsidP="00E81CDB">
      <w:pPr>
        <w:jc w:val="both"/>
        <w:rPr>
          <w:b/>
          <w:bCs/>
          <w:lang w:val="en-US" w:eastAsia="zh-CN"/>
        </w:rPr>
      </w:pPr>
      <w:r w:rsidRPr="003A46F9">
        <w:rPr>
          <w:b/>
          <w:bCs/>
          <w:lang w:val="en-US" w:eastAsia="zh-CN"/>
        </w:rPr>
        <w:t>Proposal 3: Support prioritizing the study of ‘Co-site’ for Topology (1).</w:t>
      </w:r>
    </w:p>
    <w:p w14:paraId="43020BF2" w14:textId="7F358186" w:rsidR="00D010AF" w:rsidRDefault="00D010AF" w:rsidP="00D010AF">
      <w:pPr>
        <w:pStyle w:val="Heading2"/>
        <w:numPr>
          <w:ilvl w:val="0"/>
          <w:numId w:val="0"/>
        </w:numPr>
        <w:tabs>
          <w:tab w:val="num" w:pos="576"/>
        </w:tabs>
        <w:rPr>
          <w:sz w:val="28"/>
          <w:szCs w:val="28"/>
        </w:rPr>
      </w:pPr>
      <w:r>
        <w:rPr>
          <w:sz w:val="28"/>
          <w:szCs w:val="28"/>
        </w:rPr>
        <w:t>2.3</w:t>
      </w:r>
      <w:r w:rsidRPr="00AD265A">
        <w:rPr>
          <w:sz w:val="28"/>
          <w:szCs w:val="28"/>
        </w:rPr>
        <w:t xml:space="preserve"> </w:t>
      </w:r>
      <w:r w:rsidR="00F43C63">
        <w:rPr>
          <w:sz w:val="28"/>
          <w:szCs w:val="28"/>
        </w:rPr>
        <w:t>New RAT</w:t>
      </w:r>
    </w:p>
    <w:p w14:paraId="14E28898" w14:textId="54D913B2" w:rsidR="00AD7B4B" w:rsidRDefault="003A1A1B" w:rsidP="00AD7B4B">
      <w:pPr>
        <w:rPr>
          <w:lang w:val="en-US" w:eastAsia="zh-CN"/>
        </w:rPr>
      </w:pPr>
      <w:r>
        <w:rPr>
          <w:lang w:val="en-US" w:eastAsia="zh-CN"/>
        </w:rPr>
        <w:t xml:space="preserve">Ambient IoT devices are aimed at very low end applications that involve </w:t>
      </w:r>
      <w:r w:rsidR="00672616">
        <w:rPr>
          <w:lang w:val="en-US" w:eastAsia="zh-CN"/>
        </w:rPr>
        <w:t>transmission of just ID value (as in inventor) or few hundreds of bytes of data, based on need. In most cases the device may ebe expected to j</w:t>
      </w:r>
      <w:r>
        <w:rPr>
          <w:lang w:val="en-US" w:eastAsia="zh-CN"/>
        </w:rPr>
        <w:t xml:space="preserve">ust </w:t>
      </w:r>
      <w:r w:rsidR="00113C02">
        <w:rPr>
          <w:lang w:val="en-US" w:eastAsia="zh-CN"/>
        </w:rPr>
        <w:t xml:space="preserve">perform </w:t>
      </w:r>
      <w:r>
        <w:rPr>
          <w:lang w:val="en-US" w:eastAsia="zh-CN"/>
        </w:rPr>
        <w:t>backscattering with some modulation</w:t>
      </w:r>
      <w:r w:rsidR="005E6DB5">
        <w:rPr>
          <w:lang w:val="en-US" w:eastAsia="zh-CN"/>
        </w:rPr>
        <w:t>.</w:t>
      </w:r>
      <w:r>
        <w:rPr>
          <w:lang w:val="en-US" w:eastAsia="zh-CN"/>
        </w:rPr>
        <w:t xml:space="preserve"> </w:t>
      </w:r>
      <w:r w:rsidR="005E6DB5">
        <w:rPr>
          <w:lang w:val="en-US" w:eastAsia="zh-CN"/>
        </w:rPr>
        <w:t xml:space="preserve">Devices would be designed with </w:t>
      </w:r>
      <w:r w:rsidR="005E6DB5">
        <w:rPr>
          <w:lang w:val="en-US" w:eastAsia="zh-CN"/>
        </w:rPr>
        <w:lastRenderedPageBreak/>
        <w:t>much lower complexity. Therefore, a simple transmission schemes and ultra light protocol stack are required.</w:t>
      </w:r>
    </w:p>
    <w:p w14:paraId="036D9535" w14:textId="0F3E2042" w:rsidR="005E6DB5" w:rsidRPr="00AD7B4B" w:rsidRDefault="005E6DB5" w:rsidP="00AD7B4B">
      <w:pPr>
        <w:rPr>
          <w:lang w:val="en-US" w:eastAsia="zh-CN"/>
        </w:rPr>
      </w:pPr>
      <w:r>
        <w:rPr>
          <w:lang w:val="en-US" w:eastAsia="zh-CN"/>
        </w:rPr>
        <w:t>Also, much simpler initial access and RACH mechanism is preferred for devices with sub milliwatt power capacity to get latched on the network.</w:t>
      </w:r>
    </w:p>
    <w:p w14:paraId="5C3C60BE" w14:textId="77777777" w:rsidR="00FA54F1" w:rsidRDefault="00FA54F1" w:rsidP="00FA54F1">
      <w:pPr>
        <w:jc w:val="both"/>
        <w:rPr>
          <w:b/>
          <w:bCs/>
          <w:lang w:val="en-US" w:eastAsia="zh-CN"/>
        </w:rPr>
      </w:pPr>
      <w:r>
        <w:rPr>
          <w:b/>
          <w:bCs/>
          <w:lang w:val="en-US" w:eastAsia="zh-CN"/>
        </w:rPr>
        <w:t>Proposal 4: Support study of new RAT with simple Initial access mechanism, modified physical signals and channels</w:t>
      </w:r>
    </w:p>
    <w:p w14:paraId="6F9B0248" w14:textId="4AAAF96F" w:rsidR="00730A9F" w:rsidRPr="008A77DF" w:rsidRDefault="008A77DF" w:rsidP="008A77DF">
      <w:pPr>
        <w:pStyle w:val="Heading2"/>
        <w:numPr>
          <w:ilvl w:val="0"/>
          <w:numId w:val="0"/>
        </w:numPr>
        <w:tabs>
          <w:tab w:val="num" w:pos="576"/>
        </w:tabs>
        <w:rPr>
          <w:sz w:val="28"/>
          <w:szCs w:val="28"/>
        </w:rPr>
      </w:pPr>
      <w:r>
        <w:rPr>
          <w:sz w:val="28"/>
          <w:szCs w:val="28"/>
        </w:rPr>
        <w:t xml:space="preserve">2.4 </w:t>
      </w:r>
      <w:r w:rsidR="00730A9F" w:rsidRPr="008A77DF">
        <w:rPr>
          <w:sz w:val="28"/>
          <w:szCs w:val="28"/>
        </w:rPr>
        <w:t>Clock design</w:t>
      </w:r>
    </w:p>
    <w:p w14:paraId="3A200E6B" w14:textId="397D0271" w:rsidR="00C60E56" w:rsidRDefault="00730A9F" w:rsidP="00730A9F">
      <w:pPr>
        <w:jc w:val="both"/>
        <w:rPr>
          <w:b/>
          <w:bCs/>
          <w:lang w:val="en-US" w:eastAsia="zh-CN"/>
        </w:rPr>
      </w:pPr>
      <w:r w:rsidRPr="00020133">
        <w:rPr>
          <w:lang w:val="en-US" w:eastAsia="zh-CN"/>
        </w:rPr>
        <w:t xml:space="preserve">In addition to the </w:t>
      </w:r>
      <w:r>
        <w:rPr>
          <w:lang w:val="en-US" w:eastAsia="zh-CN"/>
        </w:rPr>
        <w:t xml:space="preserve">RAN </w:t>
      </w:r>
      <w:r w:rsidRPr="00020133">
        <w:rPr>
          <w:lang w:val="en-US" w:eastAsia="zh-CN"/>
        </w:rPr>
        <w:t>design aspects that</w:t>
      </w:r>
      <w:r>
        <w:rPr>
          <w:lang w:val="en-US" w:eastAsia="zh-CN"/>
        </w:rPr>
        <w:t xml:space="preserve"> were discussed above, the design of the transmission time and listen time should also be designed.</w:t>
      </w:r>
      <w:r w:rsidR="00A04E04">
        <w:rPr>
          <w:lang w:val="en-US" w:eastAsia="zh-CN"/>
        </w:rPr>
        <w:t xml:space="preserve"> T</w:t>
      </w:r>
      <w:r>
        <w:rPr>
          <w:lang w:val="en-US" w:eastAsia="zh-CN"/>
        </w:rPr>
        <w:t xml:space="preserve">he BS or a reader would transmit signals to the IOT device in order to trigger the device. The device would harvest energy during this period. Then the ID information or a stored value in the memory of the IOT device would be transmitted. However, the transmissions from the device should start after some duration after the end of the transmit signal and should be contained within a predefined window. This is to ensure that the BS/reader is </w:t>
      </w:r>
      <w:r w:rsidR="00BF459A">
        <w:rPr>
          <w:lang w:val="en-US" w:eastAsia="zh-CN"/>
        </w:rPr>
        <w:t xml:space="preserve">ready for reception </w:t>
      </w:r>
      <w:r>
        <w:rPr>
          <w:lang w:val="en-US" w:eastAsia="zh-CN"/>
        </w:rPr>
        <w:t>when the IOT device is transmitting and also to avoid collisions with the other UL transmissions from the legacy UEs. The duration of signal transmission from the BS should also be studied as this may impact the energy harvesting performed at the IOT device</w:t>
      </w:r>
    </w:p>
    <w:p w14:paraId="1358406D" w14:textId="77777777" w:rsidR="00FA54F1" w:rsidRDefault="00FA54F1" w:rsidP="00FA54F1">
      <w:pPr>
        <w:jc w:val="both"/>
        <w:rPr>
          <w:b/>
          <w:bCs/>
          <w:lang w:val="en-US" w:eastAsia="zh-CN"/>
        </w:rPr>
      </w:pPr>
      <w:r>
        <w:rPr>
          <w:b/>
          <w:bCs/>
          <w:lang w:val="en-US" w:eastAsia="zh-CN"/>
        </w:rPr>
        <w:t>Proposal 5: Support clock design for synchronization</w:t>
      </w:r>
    </w:p>
    <w:p w14:paraId="6451AE51" w14:textId="47C338D2" w:rsidR="00381971" w:rsidRDefault="00381971" w:rsidP="00FA54F1">
      <w:pPr>
        <w:jc w:val="both"/>
        <w:rPr>
          <w:lang w:val="en-US" w:eastAsia="zh-CN"/>
        </w:rPr>
      </w:pPr>
      <w:r w:rsidRPr="00381971">
        <w:rPr>
          <w:lang w:val="en-US" w:eastAsia="zh-CN"/>
        </w:rPr>
        <w:t xml:space="preserve">The </w:t>
      </w:r>
      <w:r w:rsidR="00E46345">
        <w:rPr>
          <w:lang w:val="en-US" w:eastAsia="zh-CN"/>
        </w:rPr>
        <w:t>study of the design aspects related to ambient IoT devices, followed by the analysis of specification impacts will fasten the rollout of the devices (at least with basic features). Therefore, a SI followed by a WI is supported.</w:t>
      </w:r>
    </w:p>
    <w:p w14:paraId="123D6CF1" w14:textId="77777777" w:rsidR="0089078F" w:rsidRDefault="0089078F" w:rsidP="0089078F">
      <w:pPr>
        <w:jc w:val="both"/>
        <w:rPr>
          <w:b/>
          <w:bCs/>
          <w:lang w:val="en-US" w:eastAsia="zh-CN"/>
        </w:rPr>
      </w:pPr>
      <w:r>
        <w:rPr>
          <w:b/>
          <w:bCs/>
          <w:lang w:val="en-US" w:eastAsia="zh-CN"/>
        </w:rPr>
        <w:t>Proposal 6: Support SI followed by a WI</w:t>
      </w:r>
    </w:p>
    <w:p w14:paraId="1405C8E7" w14:textId="77777777" w:rsidR="0089357F" w:rsidRDefault="0089357F" w:rsidP="0089357F">
      <w:pPr>
        <w:pStyle w:val="Heading1"/>
      </w:pPr>
      <w:r w:rsidRPr="001A6529">
        <w:t>Conclusions</w:t>
      </w:r>
    </w:p>
    <w:p w14:paraId="3CF90DA0" w14:textId="77777777" w:rsidR="0089357F" w:rsidRDefault="0089357F" w:rsidP="0089357F">
      <w:pPr>
        <w:rPr>
          <w:lang w:val="en-US" w:eastAsia="zh-CN"/>
        </w:rPr>
      </w:pPr>
      <w:r>
        <w:rPr>
          <w:lang w:val="en-US" w:eastAsia="zh-CN"/>
        </w:rPr>
        <w:t>This document presents an explanation of various aspects of study associated with Ambient IOT devices. The following proposals are made:</w:t>
      </w:r>
    </w:p>
    <w:p w14:paraId="2C3726B2" w14:textId="65F98921" w:rsidR="00D03552" w:rsidRDefault="00D03552" w:rsidP="00D03552">
      <w:pPr>
        <w:jc w:val="both"/>
        <w:rPr>
          <w:b/>
          <w:bCs/>
          <w:lang w:val="en-US" w:eastAsia="zh-CN"/>
        </w:rPr>
      </w:pPr>
      <w:r w:rsidRPr="009422F0">
        <w:rPr>
          <w:b/>
          <w:bCs/>
          <w:lang w:val="en-US" w:eastAsia="zh-CN"/>
        </w:rPr>
        <w:t>Proposal</w:t>
      </w:r>
      <w:r>
        <w:rPr>
          <w:b/>
          <w:bCs/>
          <w:lang w:val="en-US" w:eastAsia="zh-CN"/>
        </w:rPr>
        <w:t xml:space="preserve"> 1</w:t>
      </w:r>
      <w:r w:rsidRPr="009422F0">
        <w:rPr>
          <w:b/>
          <w:bCs/>
          <w:lang w:val="en-US" w:eastAsia="zh-CN"/>
        </w:rPr>
        <w:t>: Support</w:t>
      </w:r>
      <w:r>
        <w:rPr>
          <w:b/>
          <w:bCs/>
          <w:lang w:val="en-US" w:eastAsia="zh-CN"/>
        </w:rPr>
        <w:t xml:space="preserve"> the study of all scenarios down</w:t>
      </w:r>
      <w:r w:rsidR="00AD23B4">
        <w:rPr>
          <w:b/>
          <w:bCs/>
          <w:lang w:val="en-US" w:eastAsia="zh-CN"/>
        </w:rPr>
        <w:t xml:space="preserve"> </w:t>
      </w:r>
      <w:r>
        <w:rPr>
          <w:b/>
          <w:bCs/>
          <w:lang w:val="en-US" w:eastAsia="zh-CN"/>
        </w:rPr>
        <w:t>selected in RAN#101</w:t>
      </w:r>
      <w:r w:rsidRPr="009422F0">
        <w:rPr>
          <w:b/>
          <w:bCs/>
          <w:lang w:val="en-US" w:eastAsia="zh-CN"/>
        </w:rPr>
        <w:t>.</w:t>
      </w:r>
    </w:p>
    <w:p w14:paraId="6D93D049" w14:textId="318F8D93" w:rsidR="00CD3CA5" w:rsidRDefault="00CD3CA5" w:rsidP="00CD3CA5">
      <w:pPr>
        <w:jc w:val="both"/>
        <w:rPr>
          <w:b/>
          <w:bCs/>
          <w:lang w:val="en-US" w:eastAsia="zh-CN"/>
        </w:rPr>
      </w:pPr>
      <w:r w:rsidRPr="009422F0">
        <w:rPr>
          <w:b/>
          <w:bCs/>
          <w:lang w:val="en-US" w:eastAsia="zh-CN"/>
        </w:rPr>
        <w:t>Proposal</w:t>
      </w:r>
      <w:r>
        <w:rPr>
          <w:b/>
          <w:bCs/>
          <w:lang w:val="en-US" w:eastAsia="zh-CN"/>
        </w:rPr>
        <w:t xml:space="preserve"> 2</w:t>
      </w:r>
      <w:r w:rsidRPr="009422F0">
        <w:rPr>
          <w:b/>
          <w:bCs/>
          <w:lang w:val="en-US" w:eastAsia="zh-CN"/>
        </w:rPr>
        <w:t xml:space="preserve">: Support </w:t>
      </w:r>
      <w:r w:rsidR="00C06A8D">
        <w:rPr>
          <w:b/>
          <w:bCs/>
          <w:lang w:val="en-US" w:eastAsia="zh-CN"/>
        </w:rPr>
        <w:t xml:space="preserve">prioritization of FDD </w:t>
      </w:r>
      <w:r>
        <w:rPr>
          <w:b/>
          <w:bCs/>
          <w:lang w:val="en-US" w:eastAsia="zh-CN"/>
        </w:rPr>
        <w:t>scenario</w:t>
      </w:r>
    </w:p>
    <w:p w14:paraId="06CEC2BB" w14:textId="2D138BD5" w:rsidR="005B11A9" w:rsidRDefault="005B11A9" w:rsidP="005B11A9">
      <w:pPr>
        <w:jc w:val="both"/>
        <w:rPr>
          <w:b/>
          <w:bCs/>
          <w:lang w:val="en-US" w:eastAsia="zh-CN"/>
        </w:rPr>
      </w:pPr>
      <w:r w:rsidRPr="009422F0">
        <w:rPr>
          <w:b/>
          <w:bCs/>
          <w:lang w:val="en-US" w:eastAsia="zh-CN"/>
        </w:rPr>
        <w:t>Proposal</w:t>
      </w:r>
      <w:r>
        <w:rPr>
          <w:b/>
          <w:bCs/>
          <w:lang w:val="en-US" w:eastAsia="zh-CN"/>
        </w:rPr>
        <w:t xml:space="preserve"> </w:t>
      </w:r>
      <w:r w:rsidR="00CD3CA5">
        <w:rPr>
          <w:b/>
          <w:bCs/>
          <w:lang w:val="en-US" w:eastAsia="zh-CN"/>
        </w:rPr>
        <w:t>3</w:t>
      </w:r>
      <w:r w:rsidRPr="009422F0">
        <w:rPr>
          <w:b/>
          <w:bCs/>
          <w:lang w:val="en-US" w:eastAsia="zh-CN"/>
        </w:rPr>
        <w:t xml:space="preserve">: Support prioritizing the study of ‘Co-site’ for </w:t>
      </w:r>
      <w:r>
        <w:rPr>
          <w:b/>
          <w:bCs/>
          <w:lang w:val="en-US" w:eastAsia="zh-CN"/>
        </w:rPr>
        <w:t>all Topologies of interest</w:t>
      </w:r>
      <w:r w:rsidRPr="009422F0">
        <w:rPr>
          <w:b/>
          <w:bCs/>
          <w:lang w:val="en-US" w:eastAsia="zh-CN"/>
        </w:rPr>
        <w:t>.</w:t>
      </w:r>
    </w:p>
    <w:p w14:paraId="06EC3DCF" w14:textId="63B5E864" w:rsidR="00A37677" w:rsidRDefault="00A37677" w:rsidP="0089357F">
      <w:pPr>
        <w:jc w:val="both"/>
        <w:rPr>
          <w:b/>
          <w:bCs/>
          <w:lang w:val="en-US" w:eastAsia="zh-CN"/>
        </w:rPr>
      </w:pPr>
      <w:r>
        <w:rPr>
          <w:b/>
          <w:bCs/>
          <w:lang w:val="en-US" w:eastAsia="zh-CN"/>
        </w:rPr>
        <w:t>Proposa</w:t>
      </w:r>
      <w:r w:rsidR="00122806">
        <w:rPr>
          <w:b/>
          <w:bCs/>
          <w:lang w:val="en-US" w:eastAsia="zh-CN"/>
        </w:rPr>
        <w:t>l</w:t>
      </w:r>
      <w:r>
        <w:rPr>
          <w:b/>
          <w:bCs/>
          <w:lang w:val="en-US" w:eastAsia="zh-CN"/>
        </w:rPr>
        <w:t xml:space="preserve"> </w:t>
      </w:r>
      <w:r w:rsidR="00186D98">
        <w:rPr>
          <w:b/>
          <w:bCs/>
          <w:lang w:val="en-US" w:eastAsia="zh-CN"/>
        </w:rPr>
        <w:t>4</w:t>
      </w:r>
      <w:r>
        <w:rPr>
          <w:b/>
          <w:bCs/>
          <w:lang w:val="en-US" w:eastAsia="zh-CN"/>
        </w:rPr>
        <w:t>: Support study of new RAT with simple Initial access mechanism, modified physical signals and channels</w:t>
      </w:r>
    </w:p>
    <w:p w14:paraId="167D597E" w14:textId="4745444E" w:rsidR="00122806" w:rsidRDefault="00122806" w:rsidP="00122806">
      <w:pPr>
        <w:jc w:val="both"/>
        <w:rPr>
          <w:b/>
          <w:bCs/>
          <w:lang w:val="en-US" w:eastAsia="zh-CN"/>
        </w:rPr>
      </w:pPr>
      <w:r>
        <w:rPr>
          <w:b/>
          <w:bCs/>
          <w:lang w:val="en-US" w:eastAsia="zh-CN"/>
        </w:rPr>
        <w:t xml:space="preserve">Proposal </w:t>
      </w:r>
      <w:r w:rsidR="00186D98">
        <w:rPr>
          <w:b/>
          <w:bCs/>
          <w:lang w:val="en-US" w:eastAsia="zh-CN"/>
        </w:rPr>
        <w:t>5</w:t>
      </w:r>
      <w:r>
        <w:rPr>
          <w:b/>
          <w:bCs/>
          <w:lang w:val="en-US" w:eastAsia="zh-CN"/>
        </w:rPr>
        <w:t>: Support clock design for synchronization</w:t>
      </w:r>
    </w:p>
    <w:p w14:paraId="08F788AC" w14:textId="496C3C5E" w:rsidR="009A2E09" w:rsidRDefault="009A2E09" w:rsidP="00122806">
      <w:pPr>
        <w:jc w:val="both"/>
        <w:rPr>
          <w:b/>
          <w:bCs/>
          <w:lang w:val="en-US" w:eastAsia="zh-CN"/>
        </w:rPr>
      </w:pPr>
      <w:r>
        <w:rPr>
          <w:b/>
          <w:bCs/>
          <w:lang w:val="en-US" w:eastAsia="zh-CN"/>
        </w:rPr>
        <w:t xml:space="preserve">Proposal 6: Support SI followed by a </w:t>
      </w:r>
      <w:r w:rsidR="005C0687">
        <w:rPr>
          <w:b/>
          <w:bCs/>
          <w:lang w:val="en-US" w:eastAsia="zh-CN"/>
        </w:rPr>
        <w:t>WI</w:t>
      </w:r>
    </w:p>
    <w:p w14:paraId="48211CD0" w14:textId="77777777" w:rsidR="0089357F" w:rsidRDefault="0089357F" w:rsidP="0089357F">
      <w:pPr>
        <w:pStyle w:val="Heading1"/>
      </w:pPr>
      <w:r>
        <w:t>References</w:t>
      </w:r>
    </w:p>
    <w:p w14:paraId="395B2EEE" w14:textId="13BC1FFF" w:rsidR="0089357F" w:rsidRDefault="0089357F" w:rsidP="0089357F">
      <w:pPr>
        <w:rPr>
          <w:lang w:val="en-US" w:eastAsia="zh-CN"/>
        </w:rPr>
      </w:pPr>
      <w:r>
        <w:rPr>
          <w:lang w:val="en-US" w:eastAsia="zh-CN"/>
        </w:rPr>
        <w:t>[1] 3GPP RP-231208 TR 38.848 V</w:t>
      </w:r>
      <w:r w:rsidR="00E247F9">
        <w:rPr>
          <w:lang w:val="en-US" w:eastAsia="zh-CN"/>
        </w:rPr>
        <w:t>18</w:t>
      </w:r>
      <w:r>
        <w:rPr>
          <w:lang w:val="en-US" w:eastAsia="zh-CN"/>
        </w:rPr>
        <w:t>.</w:t>
      </w:r>
      <w:r w:rsidR="00E247F9">
        <w:rPr>
          <w:lang w:val="en-US" w:eastAsia="zh-CN"/>
        </w:rPr>
        <w:t>0</w:t>
      </w:r>
      <w:r>
        <w:rPr>
          <w:lang w:val="en-US" w:eastAsia="zh-CN"/>
        </w:rPr>
        <w:t>.0</w:t>
      </w:r>
    </w:p>
    <w:p w14:paraId="7A24325B" w14:textId="77777777" w:rsidR="0089357F" w:rsidRDefault="0089357F" w:rsidP="0089357F">
      <w:pPr>
        <w:rPr>
          <w:lang w:val="en-US" w:eastAsia="zh-CN"/>
        </w:rPr>
      </w:pPr>
      <w:r>
        <w:rPr>
          <w:lang w:val="en-US" w:eastAsia="zh-CN"/>
        </w:rPr>
        <w:t>[2] 3GPP TR 22.840 V 0.4.0, “Study of Ambient Power enable Internet of Things"</w:t>
      </w:r>
    </w:p>
    <w:p w14:paraId="55600A7D" w14:textId="570F606C" w:rsidR="00F365AC" w:rsidRDefault="00904FDB" w:rsidP="00205E19">
      <w:pPr>
        <w:snapToGrid w:val="0"/>
        <w:spacing w:after="0"/>
      </w:pPr>
      <w:r>
        <w:rPr>
          <w:lang w:val="en-US" w:eastAsia="zh-CN"/>
        </w:rPr>
        <w:t xml:space="preserve">[3] 3GPP </w:t>
      </w:r>
      <w:r w:rsidR="003F2276" w:rsidRPr="003F2276">
        <w:rPr>
          <w:lang w:val="en-US" w:eastAsia="zh-CN"/>
        </w:rPr>
        <w:t>RP-232702</w:t>
      </w:r>
      <w:r w:rsidR="003F2276">
        <w:rPr>
          <w:lang w:val="en-US" w:eastAsia="zh-CN"/>
        </w:rPr>
        <w:t xml:space="preserve"> </w:t>
      </w:r>
      <w:r w:rsidR="00836AEE">
        <w:rPr>
          <w:lang w:val="en-US" w:eastAsia="zh-CN"/>
        </w:rPr>
        <w:t>Meeting minutes, RAN Plenary # 101</w:t>
      </w:r>
    </w:p>
    <w:sectPr w:rsidR="00F365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CB6C3A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994"/>
        </w:tabs>
        <w:ind w:left="1994" w:hanging="576"/>
      </w:pPr>
      <w:rPr>
        <w:lang w:val="en-US"/>
      </w:rPr>
    </w:lvl>
    <w:lvl w:ilvl="2">
      <w:start w:val="1"/>
      <w:numFmt w:val="decimal"/>
      <w:pStyle w:val="Heading3"/>
      <w:lvlText w:val="%1.%2.%3"/>
      <w:lvlJc w:val="left"/>
      <w:pPr>
        <w:tabs>
          <w:tab w:val="num" w:pos="720"/>
        </w:tabs>
        <w:ind w:left="720"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36F64B69"/>
    <w:multiLevelType w:val="multilevel"/>
    <w:tmpl w:val="686C5660"/>
    <w:lvl w:ilvl="0">
      <w:start w:val="2"/>
      <w:numFmt w:val="decimal"/>
      <w:lvlText w:val="%1."/>
      <w:lvlJc w:val="left"/>
      <w:pPr>
        <w:ind w:left="540" w:hanging="540"/>
      </w:pPr>
    </w:lvl>
    <w:lvl w:ilvl="1">
      <w:start w:val="1"/>
      <w:numFmt w:val="decimal"/>
      <w:lvlText w:val="%1.%2."/>
      <w:lvlJc w:val="left"/>
      <w:pPr>
        <w:ind w:left="369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 w15:restartNumberingAfterBreak="0">
    <w:nsid w:val="39D61157"/>
    <w:multiLevelType w:val="multilevel"/>
    <w:tmpl w:val="73846C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D0E6137"/>
    <w:multiLevelType w:val="hybridMultilevel"/>
    <w:tmpl w:val="98A2E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3645998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3278009">
    <w:abstractNumId w:val="3"/>
  </w:num>
  <w:num w:numId="3" w16cid:durableId="9998456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07817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114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2211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5AC"/>
    <w:rsid w:val="00084A5E"/>
    <w:rsid w:val="00107E91"/>
    <w:rsid w:val="00113C02"/>
    <w:rsid w:val="001151C7"/>
    <w:rsid w:val="00122806"/>
    <w:rsid w:val="00131109"/>
    <w:rsid w:val="00131410"/>
    <w:rsid w:val="0014241E"/>
    <w:rsid w:val="00143E71"/>
    <w:rsid w:val="00186D98"/>
    <w:rsid w:val="001904C7"/>
    <w:rsid w:val="001E5713"/>
    <w:rsid w:val="00205E19"/>
    <w:rsid w:val="0021116C"/>
    <w:rsid w:val="002D7E99"/>
    <w:rsid w:val="002F738B"/>
    <w:rsid w:val="00336A13"/>
    <w:rsid w:val="00356C8E"/>
    <w:rsid w:val="00372D62"/>
    <w:rsid w:val="00381971"/>
    <w:rsid w:val="003871EC"/>
    <w:rsid w:val="003A1A1B"/>
    <w:rsid w:val="003A46F9"/>
    <w:rsid w:val="003F2276"/>
    <w:rsid w:val="00437E6E"/>
    <w:rsid w:val="004D4B13"/>
    <w:rsid w:val="004F6D80"/>
    <w:rsid w:val="0052668C"/>
    <w:rsid w:val="0055377D"/>
    <w:rsid w:val="00585541"/>
    <w:rsid w:val="00590DE0"/>
    <w:rsid w:val="005A346E"/>
    <w:rsid w:val="005B11A9"/>
    <w:rsid w:val="005C0687"/>
    <w:rsid w:val="005C7605"/>
    <w:rsid w:val="005E6DB5"/>
    <w:rsid w:val="005F4114"/>
    <w:rsid w:val="005F77B4"/>
    <w:rsid w:val="00606B8A"/>
    <w:rsid w:val="006432FF"/>
    <w:rsid w:val="00672616"/>
    <w:rsid w:val="00701207"/>
    <w:rsid w:val="00730A9F"/>
    <w:rsid w:val="00751C99"/>
    <w:rsid w:val="00752248"/>
    <w:rsid w:val="007C0501"/>
    <w:rsid w:val="007C0F6F"/>
    <w:rsid w:val="007E4E86"/>
    <w:rsid w:val="00811558"/>
    <w:rsid w:val="0082560B"/>
    <w:rsid w:val="00836AEE"/>
    <w:rsid w:val="0087435C"/>
    <w:rsid w:val="0089078F"/>
    <w:rsid w:val="0089357F"/>
    <w:rsid w:val="008A0989"/>
    <w:rsid w:val="008A77DF"/>
    <w:rsid w:val="008B7903"/>
    <w:rsid w:val="00904FDB"/>
    <w:rsid w:val="00913B34"/>
    <w:rsid w:val="00965B12"/>
    <w:rsid w:val="00972D98"/>
    <w:rsid w:val="009A2E09"/>
    <w:rsid w:val="009B0D7F"/>
    <w:rsid w:val="009C5B81"/>
    <w:rsid w:val="009E2E44"/>
    <w:rsid w:val="00A04E04"/>
    <w:rsid w:val="00A37677"/>
    <w:rsid w:val="00A46BED"/>
    <w:rsid w:val="00A56304"/>
    <w:rsid w:val="00A73DF9"/>
    <w:rsid w:val="00A8187C"/>
    <w:rsid w:val="00AB1F05"/>
    <w:rsid w:val="00AC5A96"/>
    <w:rsid w:val="00AD23B4"/>
    <w:rsid w:val="00AD265A"/>
    <w:rsid w:val="00AD7B4B"/>
    <w:rsid w:val="00B12FC8"/>
    <w:rsid w:val="00B25FCE"/>
    <w:rsid w:val="00B31576"/>
    <w:rsid w:val="00B4702F"/>
    <w:rsid w:val="00B910E9"/>
    <w:rsid w:val="00B97BE6"/>
    <w:rsid w:val="00BA00BE"/>
    <w:rsid w:val="00BA3084"/>
    <w:rsid w:val="00BF459A"/>
    <w:rsid w:val="00C06A8D"/>
    <w:rsid w:val="00C07A23"/>
    <w:rsid w:val="00C43119"/>
    <w:rsid w:val="00C50067"/>
    <w:rsid w:val="00C60E56"/>
    <w:rsid w:val="00C72084"/>
    <w:rsid w:val="00CB79EB"/>
    <w:rsid w:val="00CC5F4B"/>
    <w:rsid w:val="00CD3CA5"/>
    <w:rsid w:val="00CF48F4"/>
    <w:rsid w:val="00D010AF"/>
    <w:rsid w:val="00D03552"/>
    <w:rsid w:val="00D1770D"/>
    <w:rsid w:val="00D61264"/>
    <w:rsid w:val="00D849B4"/>
    <w:rsid w:val="00D87E22"/>
    <w:rsid w:val="00E247F9"/>
    <w:rsid w:val="00E46345"/>
    <w:rsid w:val="00E808A5"/>
    <w:rsid w:val="00E81CDB"/>
    <w:rsid w:val="00EC0173"/>
    <w:rsid w:val="00ED400F"/>
    <w:rsid w:val="00F16898"/>
    <w:rsid w:val="00F247EB"/>
    <w:rsid w:val="00F365AC"/>
    <w:rsid w:val="00F43C63"/>
    <w:rsid w:val="00F6607F"/>
    <w:rsid w:val="00F83455"/>
    <w:rsid w:val="00FA54F1"/>
    <w:rsid w:val="00FD01F2"/>
    <w:rsid w:val="00FF40C9"/>
    <w:rsid w:val="00FF7A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1A08"/>
  <w15:chartTrackingRefBased/>
  <w15:docId w15:val="{30D9BCBB-9949-40BE-83A4-687A87277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89357F"/>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Times New Roman" w:eastAsia="Malgun Gothic" w:hAnsi="Times New Roman" w:cs="Times New Roman"/>
      <w:kern w:val="0"/>
      <w:sz w:val="32"/>
      <w:szCs w:val="32"/>
      <w:lang w:val="en-US" w:eastAsia="zh-CN"/>
      <w14:ligatures w14:val="none"/>
    </w:rPr>
  </w:style>
  <w:style w:type="paragraph" w:styleId="Heading2">
    <w:name w:val="heading 2"/>
    <w:basedOn w:val="Heading1"/>
    <w:next w:val="Normal"/>
    <w:link w:val="Heading2Char"/>
    <w:unhideWhenUsed/>
    <w:qFormat/>
    <w:rsid w:val="0089357F"/>
    <w:pPr>
      <w:numPr>
        <w:ilvl w:val="1"/>
      </w:numPr>
      <w:pBdr>
        <w:top w:val="none" w:sz="0" w:space="0" w:color="auto"/>
      </w:pBdr>
      <w:spacing w:before="180"/>
      <w:outlineLvl w:val="1"/>
    </w:pPr>
  </w:style>
  <w:style w:type="paragraph" w:styleId="Heading3">
    <w:name w:val="heading 3"/>
    <w:basedOn w:val="Heading2"/>
    <w:next w:val="Normal"/>
    <w:link w:val="Heading3Char"/>
    <w:semiHidden/>
    <w:unhideWhenUsed/>
    <w:qFormat/>
    <w:rsid w:val="0089357F"/>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89357F"/>
    <w:pPr>
      <w:numPr>
        <w:ilvl w:val="3"/>
      </w:numPr>
      <w:outlineLvl w:val="3"/>
    </w:pPr>
    <w:rPr>
      <w:sz w:val="24"/>
      <w:szCs w:val="24"/>
    </w:rPr>
  </w:style>
  <w:style w:type="paragraph" w:styleId="Heading5">
    <w:name w:val="heading 5"/>
    <w:basedOn w:val="Heading4"/>
    <w:next w:val="Normal"/>
    <w:link w:val="Heading5Char"/>
    <w:semiHidden/>
    <w:unhideWhenUsed/>
    <w:qFormat/>
    <w:rsid w:val="0089357F"/>
    <w:pPr>
      <w:numPr>
        <w:ilvl w:val="4"/>
      </w:numPr>
      <w:outlineLvl w:val="4"/>
    </w:pPr>
    <w:rPr>
      <w:sz w:val="22"/>
      <w:szCs w:val="22"/>
    </w:rPr>
  </w:style>
  <w:style w:type="paragraph" w:styleId="Heading6">
    <w:name w:val="heading 6"/>
    <w:basedOn w:val="Normal"/>
    <w:next w:val="Normal"/>
    <w:link w:val="Heading6Char"/>
    <w:semiHidden/>
    <w:unhideWhenUsed/>
    <w:qFormat/>
    <w:rsid w:val="0089357F"/>
    <w:pPr>
      <w:keepNext/>
      <w:keepLines/>
      <w:numPr>
        <w:ilvl w:val="5"/>
        <w:numId w:val="1"/>
      </w:numPr>
      <w:spacing w:before="120" w:after="0" w:line="240" w:lineRule="auto"/>
      <w:outlineLvl w:val="5"/>
    </w:pPr>
    <w:rPr>
      <w:rFonts w:ascii="Times New Roman" w:eastAsia="Times New Roman" w:hAnsi="Times New Roman" w:cs="Arial"/>
      <w:kern w:val="0"/>
      <w:sz w:val="24"/>
      <w:szCs w:val="24"/>
      <w:lang w:val="en-US" w:eastAsia="zh-CN"/>
      <w14:ligatures w14:val="none"/>
    </w:rPr>
  </w:style>
  <w:style w:type="paragraph" w:styleId="Heading7">
    <w:name w:val="heading 7"/>
    <w:basedOn w:val="Normal"/>
    <w:next w:val="Normal"/>
    <w:link w:val="Heading7Char"/>
    <w:semiHidden/>
    <w:unhideWhenUsed/>
    <w:qFormat/>
    <w:rsid w:val="0089357F"/>
    <w:pPr>
      <w:keepNext/>
      <w:keepLines/>
      <w:numPr>
        <w:ilvl w:val="6"/>
        <w:numId w:val="1"/>
      </w:numPr>
      <w:spacing w:before="120" w:after="0" w:line="240" w:lineRule="auto"/>
      <w:outlineLvl w:val="6"/>
    </w:pPr>
    <w:rPr>
      <w:rFonts w:ascii="Times New Roman" w:eastAsia="Times New Roman" w:hAnsi="Times New Roman" w:cs="Arial"/>
      <w:kern w:val="0"/>
      <w:sz w:val="24"/>
      <w:szCs w:val="24"/>
      <w:lang w:val="en-US" w:eastAsia="zh-CN"/>
      <w14:ligatures w14:val="none"/>
    </w:rPr>
  </w:style>
  <w:style w:type="paragraph" w:styleId="Heading8">
    <w:name w:val="heading 8"/>
    <w:basedOn w:val="Heading7"/>
    <w:next w:val="Normal"/>
    <w:link w:val="Heading8Char"/>
    <w:semiHidden/>
    <w:unhideWhenUsed/>
    <w:qFormat/>
    <w:rsid w:val="0089357F"/>
    <w:pPr>
      <w:numPr>
        <w:ilvl w:val="7"/>
      </w:numPr>
      <w:outlineLvl w:val="7"/>
    </w:pPr>
  </w:style>
  <w:style w:type="paragraph" w:styleId="Heading9">
    <w:name w:val="heading 9"/>
    <w:basedOn w:val="Heading8"/>
    <w:next w:val="Normal"/>
    <w:link w:val="Heading9Char"/>
    <w:semiHidden/>
    <w:unhideWhenUsed/>
    <w:qFormat/>
    <w:rsid w:val="0089357F"/>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357F"/>
    <w:rPr>
      <w:rFonts w:ascii="Times New Roman" w:eastAsia="Malgun Gothic" w:hAnsi="Times New Roman" w:cs="Times New Roman"/>
      <w:kern w:val="0"/>
      <w:sz w:val="32"/>
      <w:szCs w:val="32"/>
      <w:lang w:val="en-US" w:eastAsia="zh-CN"/>
      <w14:ligatures w14:val="none"/>
    </w:rPr>
  </w:style>
  <w:style w:type="character" w:customStyle="1" w:styleId="Heading2Char">
    <w:name w:val="Heading 2 Char"/>
    <w:basedOn w:val="DefaultParagraphFont"/>
    <w:link w:val="Heading2"/>
    <w:rsid w:val="0089357F"/>
    <w:rPr>
      <w:rFonts w:ascii="Times New Roman" w:eastAsia="Malgun Gothic" w:hAnsi="Times New Roman" w:cs="Times New Roman"/>
      <w:kern w:val="0"/>
      <w:sz w:val="32"/>
      <w:szCs w:val="32"/>
      <w:lang w:val="en-US" w:eastAsia="zh-CN"/>
      <w14:ligatures w14:val="none"/>
    </w:rPr>
  </w:style>
  <w:style w:type="character" w:customStyle="1" w:styleId="Heading3Char">
    <w:name w:val="Heading 3 Char"/>
    <w:basedOn w:val="DefaultParagraphFont"/>
    <w:link w:val="Heading3"/>
    <w:semiHidden/>
    <w:rsid w:val="0089357F"/>
    <w:rPr>
      <w:rFonts w:ascii="Times New Roman" w:eastAsia="Malgun Gothic" w:hAnsi="Times New Roman" w:cs="Times New Roman"/>
      <w:kern w:val="0"/>
      <w:sz w:val="28"/>
      <w:szCs w:val="28"/>
      <w:lang w:val="en-US" w:eastAsia="zh-CN"/>
      <w14:ligatures w14:val="none"/>
    </w:rPr>
  </w:style>
  <w:style w:type="character" w:customStyle="1" w:styleId="Heading4Char">
    <w:name w:val="Heading 4 Char"/>
    <w:basedOn w:val="DefaultParagraphFont"/>
    <w:link w:val="Heading4"/>
    <w:semiHidden/>
    <w:rsid w:val="0089357F"/>
    <w:rPr>
      <w:rFonts w:ascii="Times New Roman" w:eastAsia="Malgun Gothic" w:hAnsi="Times New Roman" w:cs="Times New Roman"/>
      <w:kern w:val="0"/>
      <w:sz w:val="24"/>
      <w:szCs w:val="24"/>
      <w:lang w:val="en-US" w:eastAsia="zh-CN"/>
      <w14:ligatures w14:val="none"/>
    </w:rPr>
  </w:style>
  <w:style w:type="character" w:customStyle="1" w:styleId="Heading5Char">
    <w:name w:val="Heading 5 Char"/>
    <w:basedOn w:val="DefaultParagraphFont"/>
    <w:link w:val="Heading5"/>
    <w:semiHidden/>
    <w:rsid w:val="0089357F"/>
    <w:rPr>
      <w:rFonts w:ascii="Times New Roman" w:eastAsia="Malgun Gothic" w:hAnsi="Times New Roman" w:cs="Times New Roman"/>
      <w:kern w:val="0"/>
      <w:lang w:val="en-US" w:eastAsia="zh-CN"/>
      <w14:ligatures w14:val="none"/>
    </w:rPr>
  </w:style>
  <w:style w:type="character" w:customStyle="1" w:styleId="Heading6Char">
    <w:name w:val="Heading 6 Char"/>
    <w:basedOn w:val="DefaultParagraphFont"/>
    <w:link w:val="Heading6"/>
    <w:semiHidden/>
    <w:rsid w:val="0089357F"/>
    <w:rPr>
      <w:rFonts w:ascii="Times New Roman" w:eastAsia="Times New Roman" w:hAnsi="Times New Roman" w:cs="Arial"/>
      <w:kern w:val="0"/>
      <w:sz w:val="24"/>
      <w:szCs w:val="24"/>
      <w:lang w:val="en-US" w:eastAsia="zh-CN"/>
      <w14:ligatures w14:val="none"/>
    </w:rPr>
  </w:style>
  <w:style w:type="character" w:customStyle="1" w:styleId="Heading7Char">
    <w:name w:val="Heading 7 Char"/>
    <w:basedOn w:val="DefaultParagraphFont"/>
    <w:link w:val="Heading7"/>
    <w:semiHidden/>
    <w:rsid w:val="0089357F"/>
    <w:rPr>
      <w:rFonts w:ascii="Times New Roman" w:eastAsia="Times New Roman" w:hAnsi="Times New Roman" w:cs="Arial"/>
      <w:kern w:val="0"/>
      <w:sz w:val="24"/>
      <w:szCs w:val="24"/>
      <w:lang w:val="en-US" w:eastAsia="zh-CN"/>
      <w14:ligatures w14:val="none"/>
    </w:rPr>
  </w:style>
  <w:style w:type="character" w:customStyle="1" w:styleId="Heading8Char">
    <w:name w:val="Heading 8 Char"/>
    <w:basedOn w:val="DefaultParagraphFont"/>
    <w:link w:val="Heading8"/>
    <w:semiHidden/>
    <w:rsid w:val="0089357F"/>
    <w:rPr>
      <w:rFonts w:ascii="Times New Roman" w:eastAsia="Times New Roman" w:hAnsi="Times New Roman" w:cs="Arial"/>
      <w:kern w:val="0"/>
      <w:sz w:val="24"/>
      <w:szCs w:val="24"/>
      <w:lang w:val="en-US" w:eastAsia="zh-CN"/>
      <w14:ligatures w14:val="none"/>
    </w:rPr>
  </w:style>
  <w:style w:type="character" w:customStyle="1" w:styleId="Heading9Char">
    <w:name w:val="Heading 9 Char"/>
    <w:basedOn w:val="DefaultParagraphFont"/>
    <w:link w:val="Heading9"/>
    <w:semiHidden/>
    <w:rsid w:val="0089357F"/>
    <w:rPr>
      <w:rFonts w:ascii="Times New Roman" w:eastAsia="Times New Roman" w:hAnsi="Times New Roman" w:cs="Arial"/>
      <w:kern w:val="0"/>
      <w:sz w:val="24"/>
      <w:szCs w:val="24"/>
      <w:lang w:val="en-US" w:eastAsia="zh-CN"/>
      <w14:ligatures w14:val="none"/>
    </w:rPr>
  </w:style>
  <w:style w:type="paragraph" w:customStyle="1" w:styleId="3GPPHeader">
    <w:name w:val="3GPP_Header"/>
    <w:basedOn w:val="Normal"/>
    <w:rsid w:val="0089357F"/>
    <w:pPr>
      <w:tabs>
        <w:tab w:val="left" w:pos="1701"/>
        <w:tab w:val="right" w:pos="9639"/>
      </w:tabs>
      <w:spacing w:after="240" w:line="240" w:lineRule="auto"/>
    </w:pPr>
    <w:rPr>
      <w:rFonts w:ascii="Times New Roman" w:eastAsia="Times New Roman" w:hAnsi="Times New Roman" w:cs="Times New Roman"/>
      <w:b/>
      <w:kern w:val="0"/>
      <w:sz w:val="24"/>
      <w:szCs w:val="24"/>
      <w:lang w:val="en-US" w:eastAsia="zh-CN"/>
      <w14:ligatures w14:val="none"/>
    </w:rPr>
  </w:style>
  <w:style w:type="character" w:customStyle="1" w:styleId="0MaintextChar">
    <w:name w:val="0 Main text Char"/>
    <w:basedOn w:val="DefaultParagraphFont"/>
    <w:link w:val="0Maintext"/>
    <w:locked/>
    <w:rsid w:val="0089357F"/>
    <w:rPr>
      <w:rFonts w:ascii="Times New Roman" w:eastAsia="Times New Roman" w:hAnsi="Times New Roman" w:cs="Batang"/>
      <w:sz w:val="20"/>
      <w:szCs w:val="20"/>
      <w:lang w:val="en-GB"/>
    </w:rPr>
  </w:style>
  <w:style w:type="paragraph" w:customStyle="1" w:styleId="0Maintext">
    <w:name w:val="0 Main text"/>
    <w:basedOn w:val="Normal"/>
    <w:link w:val="0MaintextChar"/>
    <w:qFormat/>
    <w:rsid w:val="0089357F"/>
    <w:pPr>
      <w:spacing w:after="100" w:afterAutospacing="1" w:line="288" w:lineRule="auto"/>
      <w:ind w:firstLine="360"/>
      <w:jc w:val="both"/>
    </w:pPr>
    <w:rPr>
      <w:rFonts w:ascii="Times New Roman" w:eastAsia="Times New Roman" w:hAnsi="Times New Roman" w:cs="Batang"/>
      <w:sz w:val="20"/>
      <w:szCs w:val="20"/>
      <w:lang w:val="en-GB"/>
    </w:rPr>
  </w:style>
  <w:style w:type="paragraph" w:styleId="ListParagraph">
    <w:name w:val="List Paragraph"/>
    <w:basedOn w:val="Normal"/>
    <w:uiPriority w:val="34"/>
    <w:qFormat/>
    <w:rsid w:val="0089357F"/>
    <w:pPr>
      <w:ind w:left="720"/>
      <w:contextualSpacing/>
    </w:pPr>
  </w:style>
  <w:style w:type="paragraph" w:customStyle="1" w:styleId="B1">
    <w:name w:val="B1"/>
    <w:basedOn w:val="List"/>
    <w:rsid w:val="00B4702F"/>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rsid w:val="00B4702F"/>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4702F"/>
    <w:pPr>
      <w:ind w:left="283" w:hanging="283"/>
      <w:contextualSpacing/>
    </w:pPr>
  </w:style>
  <w:style w:type="paragraph" w:styleId="List2">
    <w:name w:val="List 2"/>
    <w:basedOn w:val="Normal"/>
    <w:uiPriority w:val="99"/>
    <w:semiHidden/>
    <w:unhideWhenUsed/>
    <w:rsid w:val="00B4702F"/>
    <w:pPr>
      <w:ind w:left="566" w:hanging="283"/>
      <w:contextualSpacing/>
    </w:pPr>
  </w:style>
  <w:style w:type="character" w:styleId="CommentReference">
    <w:name w:val="annotation reference"/>
    <w:basedOn w:val="DefaultParagraphFont"/>
    <w:uiPriority w:val="99"/>
    <w:semiHidden/>
    <w:unhideWhenUsed/>
    <w:rsid w:val="00730A9F"/>
    <w:rPr>
      <w:sz w:val="16"/>
      <w:szCs w:val="16"/>
    </w:rPr>
  </w:style>
  <w:style w:type="paragraph" w:styleId="CommentText">
    <w:name w:val="annotation text"/>
    <w:basedOn w:val="Normal"/>
    <w:link w:val="CommentTextChar"/>
    <w:uiPriority w:val="99"/>
    <w:unhideWhenUsed/>
    <w:rsid w:val="00730A9F"/>
    <w:pPr>
      <w:spacing w:line="240" w:lineRule="auto"/>
    </w:pPr>
    <w:rPr>
      <w:sz w:val="20"/>
      <w:szCs w:val="20"/>
    </w:rPr>
  </w:style>
  <w:style w:type="character" w:customStyle="1" w:styleId="CommentTextChar">
    <w:name w:val="Comment Text Char"/>
    <w:basedOn w:val="DefaultParagraphFont"/>
    <w:link w:val="CommentText"/>
    <w:uiPriority w:val="99"/>
    <w:rsid w:val="00730A9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759803">
      <w:bodyDiv w:val="1"/>
      <w:marLeft w:val="0"/>
      <w:marRight w:val="0"/>
      <w:marTop w:val="0"/>
      <w:marBottom w:val="0"/>
      <w:divBdr>
        <w:top w:val="none" w:sz="0" w:space="0" w:color="auto"/>
        <w:left w:val="none" w:sz="0" w:space="0" w:color="auto"/>
        <w:bottom w:val="none" w:sz="0" w:space="0" w:color="auto"/>
        <w:right w:val="none" w:sz="0" w:space="0" w:color="auto"/>
      </w:divBdr>
    </w:div>
    <w:div w:id="200462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1389</TotalTime>
  <Pages>3</Pages>
  <Words>1082</Words>
  <Characters>6170</Characters>
  <Application>Microsoft Office Word</Application>
  <DocSecurity>0</DocSecurity>
  <Lines>51</Lines>
  <Paragraphs>14</Paragraphs>
  <ScaleCrop>false</ScaleCrop>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 TR</dc:creator>
  <cp:keywords/>
  <dc:description/>
  <cp:lastModifiedBy>pardhasarathy.j</cp:lastModifiedBy>
  <cp:revision>116</cp:revision>
  <dcterms:created xsi:type="dcterms:W3CDTF">2023-11-20T04:09:00Z</dcterms:created>
  <dcterms:modified xsi:type="dcterms:W3CDTF">2023-12-04T06:38:00Z</dcterms:modified>
</cp:coreProperties>
</file>