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8996F1F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25234">
        <w:fldChar w:fldCharType="begin"/>
      </w:r>
      <w:r w:rsidR="00325234">
        <w:instrText xml:space="preserve"> DOCPROPERTY  Tdoc#  \* MERGEFORMAT </w:instrText>
      </w:r>
      <w:r w:rsidR="00325234">
        <w:fldChar w:fldCharType="separate"/>
      </w:r>
      <w:r>
        <w:rPr>
          <w:b/>
          <w:i/>
          <w:noProof/>
          <w:sz w:val="28"/>
        </w:rPr>
        <w:t>R5s230</w:t>
      </w:r>
      <w:r w:rsidR="00325234">
        <w:rPr>
          <w:b/>
          <w:i/>
          <w:noProof/>
          <w:sz w:val="28"/>
        </w:rPr>
        <w:t>849</w:t>
      </w:r>
      <w:r w:rsidR="00325234">
        <w:rPr>
          <w:b/>
          <w:i/>
          <w:noProof/>
          <w:sz w:val="28"/>
        </w:rPr>
        <w:fldChar w:fldCharType="end"/>
      </w:r>
    </w:p>
    <w:p w14:paraId="6FC967F9" w14:textId="77777777" w:rsidR="00D02481" w:rsidRDefault="00325234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51FB0" w:rsidR="001E41F3" w:rsidRPr="00410371" w:rsidRDefault="00325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1B0953">
              <w:rPr>
                <w:b/>
                <w:noProof/>
                <w:sz w:val="28"/>
              </w:rPr>
              <w:t>4.229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D3BF3" w:rsidR="001E41F3" w:rsidRPr="00410371" w:rsidRDefault="001B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8552C" w:rsidR="001E41F3" w:rsidRPr="00745C21" w:rsidRDefault="0032523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4DE04" w:rsidR="001E41F3" w:rsidRPr="00410371" w:rsidRDefault="00325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A1DC2" w:rsidR="001E41F3" w:rsidRDefault="00C90EA4" w:rsidP="00423AB6">
            <w:pPr>
              <w:pStyle w:val="CRCoverPage"/>
              <w:spacing w:after="0"/>
              <w:rPr>
                <w:noProof/>
              </w:rPr>
            </w:pPr>
            <w:r w:rsidRPr="00C90EA4">
              <w:t>Addition of IMS 5GS eCall over IMS testcase 11.6</w:t>
            </w:r>
            <w:r w:rsidR="00B56F91" w:rsidRPr="00B56F91">
              <w:t xml:space="preserve">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042A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A7BA7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E5993">
              <w:t>11.6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2D8AFD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E5993">
              <w:t>11.6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E7BAF" w:rsidR="004D7D01" w:rsidRDefault="006E5993" w:rsidP="006E5993">
            <w:pPr>
              <w:pStyle w:val="CRCoverPage"/>
              <w:spacing w:after="0"/>
              <w:rPr>
                <w:noProof/>
              </w:rPr>
            </w:pPr>
            <w:r>
              <w:t>11.6.NR5GC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51008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8F9803" w14:textId="28AAED2D" w:rsidR="007C36F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36FE" w:rsidRPr="008313D5">
        <w:rPr>
          <w:rFonts w:cs="Arial"/>
          <w:iCs/>
        </w:rPr>
        <w:t>Table of Contents</w:t>
      </w:r>
      <w:r w:rsidR="007C36FE">
        <w:tab/>
      </w:r>
      <w:r w:rsidR="007C36FE">
        <w:fldChar w:fldCharType="begin"/>
      </w:r>
      <w:r w:rsidR="007C36FE">
        <w:instrText xml:space="preserve"> PAGEREF _Toc145100809 \h </w:instrText>
      </w:r>
      <w:r w:rsidR="007C36FE">
        <w:fldChar w:fldCharType="separate"/>
      </w:r>
      <w:r w:rsidR="007C36FE">
        <w:t>2</w:t>
      </w:r>
      <w:r w:rsidR="007C36FE">
        <w:fldChar w:fldCharType="end"/>
      </w:r>
    </w:p>
    <w:p w14:paraId="5EC79AF5" w14:textId="4CA6B403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_Toc145100810 \h </w:instrText>
      </w:r>
      <w:r>
        <w:fldChar w:fldCharType="separate"/>
      </w:r>
      <w:r>
        <w:t>3</w:t>
      </w:r>
      <w:r>
        <w:fldChar w:fldCharType="end"/>
      </w:r>
    </w:p>
    <w:p w14:paraId="2A908A1D" w14:textId="3D92D2F6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_Toc145100811 \h </w:instrText>
      </w:r>
      <w:r>
        <w:fldChar w:fldCharType="separate"/>
      </w:r>
      <w:r>
        <w:t>3</w:t>
      </w:r>
      <w:r>
        <w:fldChar w:fldCharType="end"/>
      </w:r>
    </w:p>
    <w:p w14:paraId="060F3D9A" w14:textId="4E81276E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_Toc145100812 \h </w:instrText>
      </w:r>
      <w:r>
        <w:fldChar w:fldCharType="separate"/>
      </w:r>
      <w:r>
        <w:t>3</w:t>
      </w:r>
      <w:r>
        <w:fldChar w:fldCharType="end"/>
      </w:r>
    </w:p>
    <w:p w14:paraId="11BADFDD" w14:textId="0E3AC47B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_Toc145100813 \h </w:instrText>
      </w:r>
      <w:r>
        <w:fldChar w:fldCharType="separate"/>
      </w:r>
      <w:r>
        <w:t>3</w:t>
      </w:r>
      <w:r>
        <w:fldChar w:fldCharType="end"/>
      </w:r>
    </w:p>
    <w:p w14:paraId="492AED7D" w14:textId="334D4738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_Toc145100814 \h </w:instrText>
      </w:r>
      <w:r>
        <w:fldChar w:fldCharType="separate"/>
      </w:r>
      <w:r>
        <w:t>4</w:t>
      </w:r>
      <w:r>
        <w:fldChar w:fldCharType="end"/>
      </w:r>
    </w:p>
    <w:p w14:paraId="0EE5A3D6" w14:textId="15612C82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_Toc145100815 \h </w:instrText>
      </w:r>
      <w:r>
        <w:fldChar w:fldCharType="separate"/>
      </w:r>
      <w:r>
        <w:t>4</w:t>
      </w:r>
      <w:r>
        <w:fldChar w:fldCharType="end"/>
      </w:r>
    </w:p>
    <w:p w14:paraId="1ACB10E7" w14:textId="26C0FCD5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_Toc145100816 \h </w:instrText>
      </w:r>
      <w:r>
        <w:fldChar w:fldCharType="separate"/>
      </w:r>
      <w:r>
        <w:t>5</w:t>
      </w:r>
      <w:r>
        <w:fldChar w:fldCharType="end"/>
      </w:r>
    </w:p>
    <w:p w14:paraId="7B541E51" w14:textId="5E93DBEA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_Toc145100817 \h </w:instrText>
      </w:r>
      <w:r>
        <w:fldChar w:fldCharType="separate"/>
      </w:r>
      <w:r>
        <w:t>5</w:t>
      </w:r>
      <w:r>
        <w:fldChar w:fldCharType="end"/>
      </w:r>
    </w:p>
    <w:p w14:paraId="651C16AA" w14:textId="1993DA9B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_Toc145100818 \h </w:instrText>
      </w:r>
      <w:r>
        <w:fldChar w:fldCharType="separate"/>
      </w:r>
      <w:r>
        <w:t>5</w:t>
      </w:r>
      <w:r>
        <w:fldChar w:fldCharType="end"/>
      </w:r>
    </w:p>
    <w:p w14:paraId="325A0C2F" w14:textId="019E60B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51008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B7FDBC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11.6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IMS/NR5GC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51008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263661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E5993">
        <w:t>11.6</w:t>
      </w:r>
    </w:p>
    <w:p w14:paraId="763E129C" w14:textId="01DA859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706BBF">
        <w:rPr>
          <w:rFonts w:cs="Arial"/>
          <w:lang w:eastAsia="ja-JP"/>
        </w:rPr>
        <w:t>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51008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510081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7777777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  <w:rFonts w:eastAsia="SimSun"/>
              </w:rPr>
              <w:t>fl_IMS_ECall_NR5GC_IMS1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939" w14:textId="391B96FA" w:rsidR="001A175A" w:rsidRPr="008F09DA" w:rsidRDefault="001909C9" w:rsidP="007B39F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test cases of 34.229-5 11.x </w:t>
            </w:r>
            <w:r w:rsidR="008A55DF">
              <w:rPr>
                <w:rFonts w:ascii="Arial" w:hAnsi="Arial" w:cs="Arial"/>
                <w:lang w:val="en-US" w:eastAsia="zh-CN"/>
              </w:rPr>
              <w:t>just state “</w:t>
            </w:r>
            <w:r w:rsidR="008A55DF" w:rsidRPr="00A510DA">
              <w:rPr>
                <w:snapToGrid w:val="0"/>
              </w:rPr>
              <w:t>UE contains either ISIM and USIM applications or only USIM application with eCall subscription on UICC</w:t>
            </w:r>
            <w:r w:rsidR="008A55DF">
              <w:rPr>
                <w:snapToGrid w:val="0"/>
              </w:rPr>
              <w:t xml:space="preserve">”. </w:t>
            </w:r>
            <w:r w:rsidR="00A81A81">
              <w:rPr>
                <w:snapToGrid w:val="0"/>
              </w:rPr>
              <w:t>But since the preamble condition states “</w:t>
            </w:r>
            <w:r w:rsidR="00A81A81" w:rsidRPr="00A510DA">
              <w:rPr>
                <w:snapToGrid w:val="0"/>
              </w:rPr>
              <w:t xml:space="preserve">UE is in state 1N-A </w:t>
            </w:r>
            <w:r w:rsidR="00A81A81" w:rsidRPr="00A510DA">
              <w:t>(TS 38.508-1 [21])</w:t>
            </w:r>
            <w:r w:rsidR="00A81A81" w:rsidRPr="00A510DA">
              <w:rPr>
                <w:snapToGrid w:val="0"/>
              </w:rPr>
              <w:t xml:space="preserve"> and registered to IMS</w:t>
            </w:r>
            <w:r w:rsidR="00A81A81">
              <w:rPr>
                <w:snapToGrid w:val="0"/>
              </w:rPr>
              <w:t>”, it follows the USIM profile to be used should be “ecall capable” rather than “eCall only” For this reason the Sim configuration defined  in 38.508-1 6.4.1-23 should be used rather  than 6.4.1.24,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51E" w14:textId="48E4512A" w:rsidR="001A175A" w:rsidRPr="0066224B" w:rsidRDefault="001A175A" w:rsidP="007B39F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Changed the USIM prompt to use </w:t>
            </w:r>
            <w:r w:rsidR="00A81A81">
              <w:rPr>
                <w:rFonts w:cs="Arial"/>
                <w:lang w:val="en-US" w:eastAsia="zh-CN"/>
              </w:rPr>
              <w:t>configuration</w:t>
            </w:r>
            <w:r>
              <w:rPr>
                <w:rFonts w:cs="Arial"/>
                <w:lang w:val="en-US" w:eastAsia="zh-CN"/>
              </w:rPr>
              <w:t xml:space="preserve"> 23.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Style w:val="HTMLCode"/>
                <w:rFonts w:eastAsia="SimSun"/>
              </w:rPr>
              <w:t>IMS_NR5GC_eCallTestcases.ttcn</w:t>
            </w: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6C9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Pr="00A81A81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CF8" w14:textId="6596B1D3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="00A81A81" w:rsidRPr="00A81A81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5100814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76B26C75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638A">
              <w:rPr>
                <w:rFonts w:ascii="Arial" w:hAnsi="Arial" w:cs="Arial"/>
                <w:lang w:val="en-US" w:eastAsia="en-GB"/>
              </w:rPr>
              <w:t>f_IMS_ECallOverIMS_IMS1</w:t>
            </w:r>
            <w:r w:rsidR="00DF2E57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5B5CA49C" w:rsidR="001A175A" w:rsidRPr="008F09DA" w:rsidRDefault="00624CDD" w:rsidP="00056D3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Following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 the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MCC comments for R5s230480</w:t>
            </w:r>
            <w:r w:rsidR="001A175A">
              <w:rPr>
                <w:rFonts w:ascii="Arial" w:hAnsi="Arial" w:cs="Arial"/>
                <w:lang w:val="en-US" w:eastAsia="en-GB"/>
              </w:rPr>
              <w:t>, t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he call to f_IMS_CC_Postamble() is moved from IMS1 </w:t>
            </w:r>
            <w:r w:rsidR="00056D3F">
              <w:rPr>
                <w:rFonts w:ascii="Arial" w:hAnsi="Arial" w:cs="Arial"/>
                <w:lang w:val="en-US" w:eastAsia="en-GB"/>
              </w:rPr>
              <w:t xml:space="preserve">component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to IMS2</w:t>
            </w:r>
            <w:r w:rsidR="00056D3F">
              <w:rPr>
                <w:rFonts w:ascii="Arial" w:hAnsi="Arial" w:cs="Arial"/>
                <w:lang w:val="en-US" w:eastAsia="en-GB"/>
              </w:rPr>
              <w:t>,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which means the function  f_IMS_ECallOverIMS_IMS1() will exit and the IMS1 component will terminate before the emergency call is even established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.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This means </w:t>
            </w:r>
            <w:r w:rsidR="00056D3F">
              <w:rPr>
                <w:rFonts w:ascii="Arial" w:hAnsi="Arial" w:cs="Arial"/>
                <w:lang w:val="en-US" w:eastAsia="en-GB"/>
              </w:rPr>
              <w:t>any REGISTER sent by the UE for de-registration at switch off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during postamble cannot be routed to the IMS1 component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, and hence the </w:t>
            </w:r>
            <w:r w:rsidR="00056D3F">
              <w:rPr>
                <w:rFonts w:ascii="Arial" w:hAnsi="Arial" w:cs="Arial"/>
                <w:lang w:val="en-US" w:eastAsia="en-GB"/>
              </w:rPr>
              <w:t>SS will not reply with 200 OK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67C3FDF1" w:rsidR="001A175A" w:rsidRPr="0066224B" w:rsidRDefault="001A175A" w:rsidP="00045F2C">
            <w:pPr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Called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the function f_IMS_OptionalDeregistrationOrC24Reinvite()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="00045F2C">
              <w:rPr>
                <w:rFonts w:ascii="Arial" w:hAnsi="Arial" w:cs="Arial"/>
                <w:lang w:val="en-US" w:eastAsia="en-GB"/>
              </w:rPr>
              <w:t>with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parameter p_WaitForIpcanRelease as false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so that</w:t>
            </w:r>
            <w:r>
              <w:rPr>
                <w:rFonts w:ascii="Arial" w:hAnsi="Arial" w:cs="Arial"/>
                <w:lang w:val="en-US" w:eastAsia="en-GB"/>
              </w:rPr>
              <w:t xml:space="preserve">, the </w:t>
            </w:r>
            <w:r w:rsidRPr="00B61D41">
              <w:rPr>
                <w:rFonts w:ascii="Arial" w:hAnsi="Arial" w:cs="Arial"/>
                <w:lang w:val="en-US" w:eastAsia="en-GB"/>
              </w:rPr>
              <w:t>function will not wait for a final trigger from IPCAN and exit after sending the 200 OK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for REGISTER</w:t>
            </w:r>
            <w:r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16638A">
              <w:rPr>
                <w:rFonts w:ascii="Arial" w:hAnsi="Arial" w:cs="Arial"/>
                <w:lang w:eastAsia="en-GB"/>
              </w:rPr>
              <w:t>IMS_CC_TestcaseImplementation_eCall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4E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f_IMS_ECallOverIMS_IMS1(charstring p_USIM_ToInsert) runs on IMS_PTC</w:t>
            </w:r>
          </w:p>
          <w:p w14:paraId="24902B5D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DC46E8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22990D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PDN1 -  IMS normal registration */</w:t>
            </w:r>
          </w:p>
          <w:p w14:paraId="64BAAFB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f_UT_USIM_Insert(MMI, p_USIM_ToInsert);</w:t>
            </w:r>
          </w:p>
          <w:p w14:paraId="68F34B7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f_IMS_CC_Preamble(IPCAN_EmergencyCall, IMS_REGISTERED);</w:t>
            </w:r>
          </w:p>
          <w:p w14:paraId="58A38546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f_IMS_IMS_SendCoOrdMsg(OtherPDN);</w:t>
            </w:r>
          </w:p>
          <w:p w14:paraId="78017A5D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B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f_IMS_ECallOverIMS_IMS1(charstring p_USIM_ToInsert) runs on IMS_PTC</w:t>
            </w:r>
          </w:p>
          <w:p w14:paraId="347D20B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5C7807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timer t_Dummy;</w:t>
            </w:r>
          </w:p>
          <w:p w14:paraId="597567D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081D0E3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PDN1 -  IMS normal registration */</w:t>
            </w:r>
          </w:p>
          <w:p w14:paraId="5DB6A0B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f_UT_USIM_Insert(MMI, p_USIM_ToInsert);</w:t>
            </w:r>
          </w:p>
          <w:p w14:paraId="4240F67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f_IMS_CC_Preamble(IPCAN_EmergencyCall, IMS_REGISTERED);</w:t>
            </w:r>
          </w:p>
          <w:p w14:paraId="513CB0A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f_IMS_IMS_SendCoOrdMsg(OtherPDN);</w:t>
            </w:r>
          </w:p>
          <w:p w14:paraId="205142E5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f_IMS_OptionalDeregistrationOrC24Reinvite(IPCAN, t_Dummy, false);</w:t>
            </w:r>
          </w:p>
          <w:p w14:paraId="68801152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C69BEE8" w14:textId="77777777" w:rsidR="001A175A" w:rsidRDefault="001A175A" w:rsidP="001A175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47F91A75" w14:textId="77777777" w:rsidR="00B9330F" w:rsidRPr="00B445F4" w:rsidRDefault="00B9330F" w:rsidP="00B445F4"/>
    <w:p w14:paraId="48524324" w14:textId="77777777" w:rsidR="00EC05C4" w:rsidRPr="000440B2" w:rsidRDefault="00EC05C4" w:rsidP="0085090B">
      <w:bookmarkStart w:id="13" w:name="_Toc122434493"/>
      <w:bookmarkStart w:id="14" w:name="_Toc295288970"/>
      <w:bookmarkStart w:id="15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45100815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45100816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45100817"/>
      <w:bookmarkStart w:id="22" w:name="_Hlk120026754"/>
      <w:r w:rsidRPr="00976BAA">
        <w:rPr>
          <w:rFonts w:cs="Arial"/>
          <w:b/>
        </w:rPr>
        <w:t>Snapdragon Auto 5G Modem-RF Gen 2, Qualcomm Technologies</w:t>
      </w:r>
      <w:bookmarkEnd w:id="21"/>
    </w:p>
    <w:bookmarkEnd w:id="22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D3F549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BEDA51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5100818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69FB69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67</w:t>
            </w:r>
            <w:r w:rsidR="007C3331">
              <w:rPr>
                <w:rFonts w:cs="Arial"/>
                <w:b/>
                <w:sz w:val="18"/>
              </w:rPr>
              <w:t>8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B445F4" w:rsidRPr="00B445F4">
              <w:rPr>
                <w:rFonts w:cs="Arial"/>
                <w:b/>
                <w:sz w:val="18"/>
              </w:rPr>
              <w:t>Supporting information for addition of IMS 5GS eCall over IMS testcase 11.6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E35F" w14:textId="77777777" w:rsidR="002407D0" w:rsidRDefault="002407D0">
      <w:r>
        <w:separator/>
      </w:r>
    </w:p>
  </w:endnote>
  <w:endnote w:type="continuationSeparator" w:id="0">
    <w:p w14:paraId="10E9A78E" w14:textId="77777777" w:rsidR="002407D0" w:rsidRDefault="0024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2BC4" w14:textId="77777777" w:rsidR="002407D0" w:rsidRDefault="002407D0">
      <w:r>
        <w:separator/>
      </w:r>
    </w:p>
  </w:footnote>
  <w:footnote w:type="continuationSeparator" w:id="0">
    <w:p w14:paraId="2BB08C3C" w14:textId="77777777" w:rsidR="002407D0" w:rsidRDefault="0024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F230F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C1A0A"/>
    <w:rsid w:val="002E472E"/>
    <w:rsid w:val="00305409"/>
    <w:rsid w:val="00320AF8"/>
    <w:rsid w:val="00325234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00CB"/>
    <w:rsid w:val="006E13A4"/>
    <w:rsid w:val="006E21FB"/>
    <w:rsid w:val="006E5993"/>
    <w:rsid w:val="006E6C37"/>
    <w:rsid w:val="006F08D2"/>
    <w:rsid w:val="006F0E64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7B97"/>
    <w:rsid w:val="00B71EE1"/>
    <w:rsid w:val="00B86113"/>
    <w:rsid w:val="00B9330F"/>
    <w:rsid w:val="00B94614"/>
    <w:rsid w:val="00B968C8"/>
    <w:rsid w:val="00B976D4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813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28</cp:revision>
  <cp:lastPrinted>1900-01-01T00:00:00Z</cp:lastPrinted>
  <dcterms:created xsi:type="dcterms:W3CDTF">2023-06-16T12:33:00Z</dcterms:created>
  <dcterms:modified xsi:type="dcterms:W3CDTF">2023-11-07T13:33:00Z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