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8BA1" w14:textId="54FA77A5" w:rsidR="00F16C83" w:rsidRDefault="0053241F" w:rsidP="00F16C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 w:rsidR="00F16C83">
        <w:rPr>
          <w:b/>
          <w:i/>
          <w:noProof/>
          <w:sz w:val="28"/>
        </w:rPr>
        <w:tab/>
      </w:r>
      <w:r w:rsidR="00F16C83">
        <w:rPr>
          <w:b/>
          <w:noProof/>
          <w:sz w:val="24"/>
        </w:rPr>
        <w:t>C4-20</w:t>
      </w:r>
      <w:r w:rsidR="008114FD">
        <w:rPr>
          <w:b/>
          <w:noProof/>
          <w:sz w:val="24"/>
        </w:rPr>
        <w:t>4</w:t>
      </w:r>
      <w:r w:rsidR="00780C5B">
        <w:rPr>
          <w:b/>
          <w:noProof/>
          <w:sz w:val="24"/>
        </w:rPr>
        <w:t>xxx</w:t>
      </w:r>
      <w:bookmarkStart w:id="0" w:name="_GoBack"/>
      <w:bookmarkEnd w:id="0"/>
    </w:p>
    <w:p w14:paraId="7F3688AF" w14:textId="2A9332C3" w:rsidR="00F16C83" w:rsidRDefault="0053241F" w:rsidP="00F16C8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111C77F4" w14:textId="77777777" w:rsidR="00463675" w:rsidRPr="000F4E43" w:rsidRDefault="00463675" w:rsidP="000F4E43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522386AE" w:rsidR="00463675" w:rsidRDefault="00463675" w:rsidP="000F4E43">
      <w:pPr>
        <w:pStyle w:val="ad"/>
      </w:pPr>
      <w:r w:rsidRPr="000F4E43">
        <w:t>Title:</w:t>
      </w:r>
      <w:r w:rsidRPr="000F4E43">
        <w:tab/>
      </w:r>
      <w:r w:rsidR="00697E37">
        <w:t xml:space="preserve">Reply </w:t>
      </w:r>
      <w:r w:rsidR="00F0649B" w:rsidRPr="00097127">
        <w:t>L</w:t>
      </w:r>
      <w:r w:rsidRPr="00097127">
        <w:t xml:space="preserve">S on </w:t>
      </w:r>
      <w:r w:rsidR="00697E37">
        <w:t xml:space="preserve">N32-f Error Responses </w:t>
      </w:r>
      <w:r w:rsidR="00EB166A">
        <w:t>–</w:t>
      </w:r>
      <w:r w:rsidR="00697E37">
        <w:t xml:space="preserve"> Mapping</w:t>
      </w:r>
    </w:p>
    <w:p w14:paraId="0C25C8AB" w14:textId="1CF7B346" w:rsidR="00EB166A" w:rsidRPr="00EB166A" w:rsidRDefault="00EB166A" w:rsidP="00EB166A">
      <w:pPr>
        <w:pStyle w:val="ad"/>
      </w:pPr>
      <w:r w:rsidRPr="000F4E43">
        <w:t>Response to:</w:t>
      </w:r>
      <w:r w:rsidRPr="000F4E43">
        <w:tab/>
      </w:r>
      <w:r w:rsidRPr="00EB166A">
        <w:t>LS (</w:t>
      </w:r>
      <w:r w:rsidR="00A86982">
        <w:t>5GIS</w:t>
      </w:r>
      <w:r w:rsidR="00A86982" w:rsidRPr="0069239C">
        <w:t xml:space="preserve"> Doc </w:t>
      </w:r>
      <w:r w:rsidR="00A86982">
        <w:t>11</w:t>
      </w:r>
      <w:r w:rsidR="00A86982" w:rsidRPr="0069239C">
        <w:t>_</w:t>
      </w:r>
      <w:r w:rsidR="00A86982">
        <w:t>02</w:t>
      </w:r>
      <w:r w:rsidRPr="00EB166A">
        <w:t xml:space="preserve">) on </w:t>
      </w:r>
      <w:r>
        <w:t>N32-f Error Responses – Mapping</w:t>
      </w:r>
      <w:r w:rsidRPr="00EB166A">
        <w:t xml:space="preserve"> from GSMA FASG 5GIS</w:t>
      </w:r>
    </w:p>
    <w:p w14:paraId="56E3B846" w14:textId="5287FA94" w:rsidR="00463675" w:rsidRPr="000F4E43" w:rsidRDefault="00463675" w:rsidP="000F4E43">
      <w:pPr>
        <w:pStyle w:val="ad"/>
      </w:pPr>
      <w:r w:rsidRPr="000F4E43">
        <w:t>Release:</w:t>
      </w:r>
      <w:r w:rsidRPr="000F4E43">
        <w:tab/>
      </w:r>
      <w:r w:rsidR="00097127" w:rsidRPr="00097127">
        <w:t>Rel-16</w:t>
      </w:r>
    </w:p>
    <w:p w14:paraId="792135A2" w14:textId="2E464F7D" w:rsidR="00463675" w:rsidRPr="000F4E43" w:rsidRDefault="00463675" w:rsidP="000F4E43">
      <w:pPr>
        <w:pStyle w:val="ad"/>
      </w:pPr>
      <w:r w:rsidRPr="000F4E43">
        <w:t>Work Item:</w:t>
      </w:r>
      <w:r w:rsidRPr="000F4E43">
        <w:tab/>
      </w:r>
      <w:r w:rsidR="00CF4DEF" w:rsidRPr="00CF4DEF">
        <w:t>SBIProtoc16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9C7B5E8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97127" w:rsidRPr="00097127">
        <w:rPr>
          <w:b w:val="0"/>
        </w:rPr>
        <w:t>CT4</w:t>
      </w:r>
    </w:p>
    <w:p w14:paraId="6AF9910D" w14:textId="40FAFF1C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697E37" w:rsidRPr="00697E37">
        <w:rPr>
          <w:b w:val="0"/>
        </w:rPr>
        <w:t>GSMA Fraud and Security Group (FASG) 5G Interconnect Security (5GIS)</w:t>
      </w:r>
    </w:p>
    <w:p w14:paraId="033E954A" w14:textId="10EBFD94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697E37" w:rsidRPr="00697E37">
        <w:rPr>
          <w:b w:val="0"/>
        </w:rPr>
        <w:t>SA3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27E38178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C27390">
        <w:rPr>
          <w:bCs/>
        </w:rPr>
        <w:t>Caixia Qi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518717FA" w:rsidR="00463675" w:rsidRPr="00FB295C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FB295C">
        <w:rPr>
          <w:color w:val="0000FF"/>
        </w:rPr>
        <w:t>E-mail Address:</w:t>
      </w:r>
      <w:r w:rsidRPr="00FB295C">
        <w:rPr>
          <w:bCs/>
          <w:color w:val="0000FF"/>
        </w:rPr>
        <w:tab/>
      </w:r>
      <w:r w:rsidR="00C27390">
        <w:rPr>
          <w:bCs/>
          <w:color w:val="0000FF"/>
        </w:rPr>
        <w:t>Caixia.qi</w:t>
      </w:r>
      <w:r w:rsidR="00AC6F08" w:rsidRPr="00FB295C">
        <w:rPr>
          <w:bCs/>
          <w:color w:val="0000FF"/>
        </w:rPr>
        <w:t>@</w:t>
      </w:r>
      <w:r w:rsidR="00C27390">
        <w:rPr>
          <w:bCs/>
          <w:color w:val="0000FF"/>
        </w:rPr>
        <w:t>huawei</w:t>
      </w:r>
      <w:r w:rsidR="00AC6F08" w:rsidRPr="00FB295C">
        <w:rPr>
          <w:bCs/>
          <w:color w:val="0000FF"/>
        </w:rPr>
        <w:t>.com</w:t>
      </w:r>
    </w:p>
    <w:p w14:paraId="486A119D" w14:textId="77777777" w:rsidR="00463675" w:rsidRPr="00FB295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c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026714CC" w:rsidR="00463675" w:rsidRPr="000F4E43" w:rsidRDefault="00463675" w:rsidP="000F4E43">
      <w:pPr>
        <w:pStyle w:val="ad"/>
      </w:pPr>
      <w:r w:rsidRPr="000F4E43">
        <w:t>Attachments:</w:t>
      </w:r>
      <w:r w:rsidRPr="000F4E43">
        <w:tab/>
      </w:r>
      <w:r w:rsidR="00C27390">
        <w:t>C4-20</w:t>
      </w:r>
      <w:r w:rsidR="005E6CA4">
        <w:t>4</w:t>
      </w:r>
      <w:r w:rsidR="00FF0F94">
        <w:t>390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AD247EC" w14:textId="77777777" w:rsidR="00097127" w:rsidRPr="00CB7777" w:rsidRDefault="00097127">
      <w:pPr>
        <w:rPr>
          <w:rFonts w:ascii="Arial" w:hAnsi="Arial" w:cs="Arial"/>
        </w:rPr>
      </w:pPr>
    </w:p>
    <w:p w14:paraId="61431657" w14:textId="40C6E52F" w:rsidR="00821EFB" w:rsidRDefault="00CB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CT4 would like to thank </w:t>
      </w:r>
      <w:r w:rsidRPr="00094C6B">
        <w:rPr>
          <w:rFonts w:ascii="Arial" w:hAnsi="Arial" w:cs="Arial"/>
        </w:rPr>
        <w:t>GSMA FASG 5GIS</w:t>
      </w:r>
      <w:r>
        <w:rPr>
          <w:rFonts w:ascii="Arial" w:hAnsi="Arial" w:cs="Arial"/>
        </w:rPr>
        <w:t xml:space="preserve"> for their LS on </w:t>
      </w:r>
      <w:r w:rsidRPr="00CB7777">
        <w:rPr>
          <w:rFonts w:ascii="Arial" w:hAnsi="Arial" w:cs="Arial"/>
        </w:rPr>
        <w:t xml:space="preserve">N32-f Error Responses </w:t>
      </w:r>
      <w:r>
        <w:rPr>
          <w:rFonts w:ascii="Arial" w:hAnsi="Arial" w:cs="Arial"/>
        </w:rPr>
        <w:t>–</w:t>
      </w:r>
      <w:r w:rsidRPr="00CB7777">
        <w:rPr>
          <w:rFonts w:ascii="Arial" w:hAnsi="Arial" w:cs="Arial"/>
        </w:rPr>
        <w:t xml:space="preserve"> Mapping</w:t>
      </w:r>
      <w:r>
        <w:rPr>
          <w:rFonts w:ascii="Arial" w:hAnsi="Arial" w:cs="Arial"/>
        </w:rPr>
        <w:t xml:space="preserve"> in </w:t>
      </w:r>
      <w:r w:rsidRPr="00094C6B">
        <w:rPr>
          <w:rFonts w:ascii="Arial" w:hAnsi="Arial" w:cs="Arial"/>
        </w:rPr>
        <w:t>C4-</w:t>
      </w:r>
      <w:r w:rsidR="00094C6B">
        <w:rPr>
          <w:rFonts w:ascii="Arial" w:hAnsi="Arial" w:cs="Arial"/>
        </w:rPr>
        <w:t>204047</w:t>
      </w:r>
      <w:r>
        <w:rPr>
          <w:rFonts w:ascii="Arial" w:hAnsi="Arial" w:cs="Arial"/>
        </w:rPr>
        <w:t xml:space="preserve"> and would like to provide the following feedback:</w:t>
      </w:r>
    </w:p>
    <w:p w14:paraId="79D997E8" w14:textId="77777777" w:rsidR="00CB7777" w:rsidRDefault="00CB7777">
      <w:pPr>
        <w:rPr>
          <w:rFonts w:ascii="Arial" w:hAnsi="Arial" w:cs="Arial"/>
        </w:rPr>
      </w:pPr>
    </w:p>
    <w:p w14:paraId="086A2E48" w14:textId="52852730" w:rsidR="00CB7777" w:rsidRDefault="00CB7777" w:rsidP="00CB7777">
      <w:pPr>
        <w:pStyle w:val="a"/>
        <w:numPr>
          <w:ilvl w:val="0"/>
          <w:numId w:val="17"/>
        </w:numPr>
        <w:rPr>
          <w:rFonts w:ascii="Arial" w:hAnsi="Arial" w:cs="Arial"/>
        </w:rPr>
      </w:pPr>
      <w:r w:rsidRPr="00CB7777">
        <w:rPr>
          <w:rFonts w:ascii="Arial" w:hAnsi="Arial" w:cs="Arial"/>
        </w:rPr>
        <w:t xml:space="preserve">What is the correct mapping for these error types? </w:t>
      </w:r>
    </w:p>
    <w:p w14:paraId="3C3ADDBF" w14:textId="77777777" w:rsidR="0044746D" w:rsidRDefault="00CB7777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 w:rsidRPr="000E0396">
        <w:rPr>
          <w:rFonts w:ascii="Arial" w:hAnsi="Arial" w:cs="Arial"/>
          <w:color w:val="1F3864" w:themeColor="accent1" w:themeShade="80"/>
          <w:lang w:val="en-US"/>
        </w:rPr>
        <w:t>[Answer]</w:t>
      </w:r>
      <w:r w:rsidR="0044746D">
        <w:rPr>
          <w:rFonts w:ascii="Arial" w:hAnsi="Arial" w:cs="Arial"/>
          <w:color w:val="1F3864" w:themeColor="accent1" w:themeShade="80"/>
          <w:lang w:val="en-US"/>
        </w:rPr>
        <w:t>:</w:t>
      </w:r>
    </w:p>
    <w:p w14:paraId="2EC2CE5D" w14:textId="77777777" w:rsidR="007A7302" w:rsidRDefault="00CB7777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>
        <w:rPr>
          <w:rFonts w:ascii="Arial" w:hAnsi="Arial" w:cs="Arial"/>
          <w:color w:val="1F3864" w:themeColor="accent1" w:themeShade="80"/>
          <w:lang w:val="en-US"/>
        </w:rPr>
        <w:t xml:space="preserve">CT4 </w:t>
      </w:r>
      <w:r w:rsidR="00941891">
        <w:rPr>
          <w:rFonts w:ascii="Arial" w:hAnsi="Arial" w:cs="Arial"/>
          <w:color w:val="1F3864" w:themeColor="accent1" w:themeShade="80"/>
          <w:lang w:val="en-US"/>
        </w:rPr>
        <w:t>has evaluated</w:t>
      </w:r>
      <w:r>
        <w:rPr>
          <w:rFonts w:ascii="Arial" w:hAnsi="Arial" w:cs="Arial"/>
          <w:color w:val="1F3864" w:themeColor="accent1" w:themeShade="80"/>
          <w:lang w:val="en-US"/>
        </w:rPr>
        <w:t xml:space="preserve"> the </w:t>
      </w:r>
      <w:r w:rsidRPr="00CB7777">
        <w:rPr>
          <w:rFonts w:ascii="Arial" w:hAnsi="Arial" w:cs="Arial"/>
          <w:color w:val="1F3864" w:themeColor="accent1" w:themeShade="80"/>
          <w:lang w:val="en-US"/>
        </w:rPr>
        <w:t>complete list of error scenarios</w:t>
      </w:r>
      <w:r>
        <w:rPr>
          <w:rFonts w:ascii="Arial" w:hAnsi="Arial" w:cs="Arial"/>
          <w:color w:val="1F3864" w:themeColor="accent1" w:themeShade="80"/>
          <w:lang w:val="en-US"/>
        </w:rPr>
        <w:t xml:space="preserve"> in the LS, and </w:t>
      </w:r>
      <w:r w:rsidR="0044746D">
        <w:rPr>
          <w:rFonts w:ascii="Arial" w:hAnsi="Arial" w:cs="Arial"/>
          <w:color w:val="1F3864" w:themeColor="accent1" w:themeShade="80"/>
          <w:lang w:val="en-US"/>
        </w:rPr>
        <w:t xml:space="preserve">thinks the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JWE decipher error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 can be mapped to existing DECIPHERING_FAILED type in N32fErrorType</w:t>
      </w:r>
      <w:r w:rsidR="0044746D">
        <w:rPr>
          <w:rFonts w:ascii="Arial" w:hAnsi="Arial" w:cs="Arial"/>
          <w:color w:val="1F3864" w:themeColor="accent1" w:themeShade="80"/>
          <w:lang w:val="en-US"/>
        </w:rPr>
        <w:t xml:space="preserve">. CT4 agrees additional types are needed to cover the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Unknown N32-f context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,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N32-f encryption key expired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,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N32-f integrity key expired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 and </w:t>
      </w:r>
      <w:r w:rsidR="0044746D" w:rsidRPr="00446F79">
        <w:rPr>
          <w:rFonts w:ascii="Arial" w:hAnsi="Arial" w:cs="Arial"/>
          <w:i/>
          <w:color w:val="1F3864" w:themeColor="accent1" w:themeShade="80"/>
          <w:lang w:val="en-US"/>
        </w:rPr>
        <w:t>Cipher policy mismatch</w:t>
      </w:r>
      <w:r w:rsidR="0044746D" w:rsidRPr="0044746D">
        <w:rPr>
          <w:rFonts w:ascii="Arial" w:hAnsi="Arial" w:cs="Arial"/>
          <w:color w:val="1F3864" w:themeColor="accent1" w:themeShade="80"/>
          <w:lang w:val="en-US"/>
        </w:rPr>
        <w:t xml:space="preserve"> errors.</w:t>
      </w:r>
    </w:p>
    <w:p w14:paraId="28D3ADE5" w14:textId="77777777" w:rsidR="007A7302" w:rsidRDefault="007A7302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</w:p>
    <w:p w14:paraId="05D948C7" w14:textId="4CE6BFBD" w:rsidR="0044746D" w:rsidRPr="0044746D" w:rsidRDefault="0044746D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>
        <w:rPr>
          <w:rFonts w:ascii="Arial" w:hAnsi="Arial" w:cs="Arial"/>
          <w:color w:val="1F3864" w:themeColor="accent1" w:themeShade="80"/>
          <w:lang w:val="en-US"/>
        </w:rPr>
        <w:t xml:space="preserve">For </w:t>
      </w:r>
      <w:r w:rsidRPr="00446F79">
        <w:rPr>
          <w:rFonts w:ascii="Arial" w:hAnsi="Arial" w:cs="Arial"/>
          <w:i/>
          <w:color w:val="1F3864" w:themeColor="accent1" w:themeShade="80"/>
          <w:lang w:val="en-US"/>
        </w:rPr>
        <w:t>Telescopic FQDN not found</w:t>
      </w:r>
      <w:r w:rsidRPr="0044746D">
        <w:rPr>
          <w:rFonts w:ascii="Arial" w:hAnsi="Arial" w:cs="Arial"/>
          <w:color w:val="1F3864" w:themeColor="accent1" w:themeShade="80"/>
          <w:lang w:val="en-US"/>
        </w:rPr>
        <w:t xml:space="preserve"> and </w:t>
      </w:r>
      <w:r w:rsidRPr="00446F79">
        <w:rPr>
          <w:rFonts w:ascii="Arial" w:hAnsi="Arial" w:cs="Arial"/>
          <w:i/>
          <w:color w:val="1F3864" w:themeColor="accent1" w:themeShade="80"/>
          <w:lang w:val="en-US"/>
        </w:rPr>
        <w:t>Callback URL not found</w:t>
      </w:r>
      <w:r w:rsidRPr="0044746D">
        <w:rPr>
          <w:rFonts w:ascii="Arial" w:hAnsi="Arial" w:cs="Arial"/>
          <w:color w:val="1F3864" w:themeColor="accent1" w:themeShade="80"/>
          <w:lang w:val="en-US"/>
        </w:rPr>
        <w:t xml:space="preserve"> errors, </w:t>
      </w:r>
      <w:r>
        <w:rPr>
          <w:rFonts w:ascii="Arial" w:hAnsi="Arial" w:cs="Arial"/>
          <w:color w:val="1F3864" w:themeColor="accent1" w:themeShade="80"/>
          <w:lang w:val="en-US"/>
        </w:rPr>
        <w:t xml:space="preserve">CT4 </w:t>
      </w:r>
      <w:r w:rsidR="00E66F48">
        <w:rPr>
          <w:rFonts w:ascii="Arial" w:hAnsi="Arial" w:cs="Arial"/>
          <w:color w:val="1F3864" w:themeColor="accent1" w:themeShade="80"/>
          <w:lang w:val="en-US"/>
        </w:rPr>
        <w:t>thinks the errors are not applicable to N32f</w:t>
      </w:r>
      <w:r w:rsidR="007A7302">
        <w:rPr>
          <w:rFonts w:ascii="Arial" w:hAnsi="Arial" w:cs="Arial"/>
          <w:color w:val="1F3864" w:themeColor="accent1" w:themeShade="80"/>
          <w:lang w:val="en-US"/>
        </w:rPr>
        <w:t xml:space="preserve">. </w:t>
      </w:r>
      <w:r w:rsidR="00E66F48" w:rsidRPr="00E66F48">
        <w:rPr>
          <w:rFonts w:ascii="Arial" w:hAnsi="Arial" w:cs="Arial"/>
          <w:color w:val="1F3864" w:themeColor="accent1" w:themeShade="80"/>
          <w:lang w:val="en-US"/>
        </w:rPr>
        <w:t>Telescopic FQDN</w:t>
      </w:r>
      <w:r w:rsidR="00E66F48">
        <w:rPr>
          <w:rFonts w:ascii="Arial" w:hAnsi="Arial" w:cs="Arial"/>
          <w:color w:val="1F3864" w:themeColor="accent1" w:themeShade="80"/>
          <w:lang w:val="en-US"/>
        </w:rPr>
        <w:t xml:space="preserve"> </w:t>
      </w:r>
      <w:r w:rsidR="007A7302">
        <w:rPr>
          <w:rFonts w:ascii="Arial" w:hAnsi="Arial" w:cs="Arial"/>
          <w:color w:val="1F3864" w:themeColor="accent1" w:themeShade="80"/>
          <w:lang w:val="en-US"/>
        </w:rPr>
        <w:t xml:space="preserve">is only used between NF and SEPP within the PLMN and </w:t>
      </w:r>
      <w:r w:rsidR="00E66F48">
        <w:rPr>
          <w:rFonts w:ascii="Arial" w:hAnsi="Arial" w:cs="Arial"/>
          <w:color w:val="1F3864" w:themeColor="accent1" w:themeShade="80"/>
          <w:lang w:val="en-US"/>
        </w:rPr>
        <w:t>will not be transferred between SEPP</w:t>
      </w:r>
      <w:r w:rsidR="007A7302">
        <w:rPr>
          <w:rFonts w:ascii="Arial" w:hAnsi="Arial" w:cs="Arial"/>
          <w:color w:val="1F3864" w:themeColor="accent1" w:themeShade="80"/>
          <w:lang w:val="en-US"/>
        </w:rPr>
        <w:t xml:space="preserve">s. </w:t>
      </w:r>
      <w:r w:rsidR="005B0259">
        <w:rPr>
          <w:rFonts w:ascii="Arial" w:hAnsi="Arial" w:cs="Arial"/>
          <w:color w:val="1F3864" w:themeColor="accent1" w:themeShade="80"/>
          <w:lang w:val="en-US"/>
        </w:rPr>
        <w:t xml:space="preserve">For </w:t>
      </w:r>
      <w:r w:rsidR="005B0259" w:rsidRPr="005B0259">
        <w:rPr>
          <w:rFonts w:ascii="Arial" w:hAnsi="Arial" w:cs="Arial"/>
          <w:color w:val="1F3864" w:themeColor="accent1" w:themeShade="80"/>
          <w:lang w:val="en-US"/>
        </w:rPr>
        <w:t>Callback URL not found</w:t>
      </w:r>
      <w:r w:rsidR="005B0259">
        <w:rPr>
          <w:rFonts w:ascii="Arial" w:hAnsi="Arial" w:cs="Arial"/>
          <w:color w:val="1F3864" w:themeColor="accent1" w:themeShade="80"/>
          <w:lang w:val="en-US"/>
        </w:rPr>
        <w:t xml:space="preserve"> error, t</w:t>
      </w:r>
      <w:r w:rsidR="00E66F48">
        <w:rPr>
          <w:rFonts w:ascii="Arial" w:hAnsi="Arial" w:cs="Arial"/>
          <w:color w:val="1F3864" w:themeColor="accent1" w:themeShade="80"/>
          <w:lang w:val="en-US"/>
        </w:rPr>
        <w:t xml:space="preserve">here is no need for SEPP to check the appearance of the </w:t>
      </w:r>
      <w:r w:rsidR="00E66F48" w:rsidRPr="00E66F48">
        <w:rPr>
          <w:rFonts w:ascii="Arial" w:hAnsi="Arial" w:cs="Arial"/>
          <w:color w:val="1F3864" w:themeColor="accent1" w:themeShade="80"/>
          <w:lang w:val="en-US"/>
        </w:rPr>
        <w:t>Callback URL</w:t>
      </w:r>
      <w:r w:rsidR="00E66F48">
        <w:rPr>
          <w:rFonts w:ascii="Arial" w:hAnsi="Arial" w:cs="Arial"/>
          <w:color w:val="1F3864" w:themeColor="accent1" w:themeShade="80"/>
          <w:lang w:val="en-US"/>
        </w:rPr>
        <w:t xml:space="preserve"> in message body.</w:t>
      </w:r>
    </w:p>
    <w:p w14:paraId="3674B3AD" w14:textId="77777777" w:rsidR="00CB7777" w:rsidRDefault="00CB7777" w:rsidP="00CB7777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687EEADB" w14:textId="35D13896" w:rsidR="00CB7777" w:rsidRPr="00CB7777" w:rsidRDefault="00CB7777" w:rsidP="00CB7777">
      <w:pPr>
        <w:pStyle w:val="a"/>
        <w:numPr>
          <w:ilvl w:val="0"/>
          <w:numId w:val="17"/>
        </w:numPr>
        <w:rPr>
          <w:rFonts w:ascii="Arial" w:hAnsi="Arial" w:cs="Arial"/>
        </w:rPr>
      </w:pPr>
      <w:r w:rsidRPr="00CB7777">
        <w:rPr>
          <w:rFonts w:ascii="Arial" w:hAnsi="Arial" w:cs="Arial"/>
        </w:rPr>
        <w:t>Do additional N32fErrorType values need to be assigned within TS 29.573 if the existing errors do not map to the currently defined enumerated types?</w:t>
      </w:r>
    </w:p>
    <w:p w14:paraId="6547C94A" w14:textId="77777777" w:rsidR="0044746D" w:rsidRDefault="0044746D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 w:rsidRPr="000E0396">
        <w:rPr>
          <w:rFonts w:ascii="Arial" w:hAnsi="Arial" w:cs="Arial"/>
          <w:color w:val="1F3864" w:themeColor="accent1" w:themeShade="80"/>
          <w:lang w:val="en-US"/>
        </w:rPr>
        <w:t>[Answer]</w:t>
      </w:r>
      <w:r>
        <w:rPr>
          <w:rFonts w:ascii="Arial" w:hAnsi="Arial" w:cs="Arial"/>
          <w:color w:val="1F3864" w:themeColor="accent1" w:themeShade="80"/>
          <w:lang w:val="en-US"/>
        </w:rPr>
        <w:t>:</w:t>
      </w:r>
    </w:p>
    <w:p w14:paraId="358A12A8" w14:textId="35156B5E" w:rsidR="00CB7777" w:rsidRPr="004D78A7" w:rsidRDefault="00AC7599" w:rsidP="0044746D">
      <w:pPr>
        <w:pStyle w:val="a"/>
        <w:numPr>
          <w:ilvl w:val="0"/>
          <w:numId w:val="0"/>
        </w:numPr>
        <w:rPr>
          <w:rFonts w:ascii="Arial" w:hAnsi="Arial" w:cs="Arial"/>
          <w:color w:val="1F3864" w:themeColor="accent1" w:themeShade="80"/>
          <w:lang w:val="en-US"/>
        </w:rPr>
      </w:pPr>
      <w:r>
        <w:rPr>
          <w:rFonts w:ascii="Arial" w:hAnsi="Arial" w:cs="Arial"/>
          <w:color w:val="1F3864" w:themeColor="accent1" w:themeShade="80"/>
          <w:lang w:val="en-US"/>
        </w:rPr>
        <w:t>CT4 agreed</w:t>
      </w:r>
      <w:r w:rsidR="0044746D" w:rsidRPr="004D78A7">
        <w:rPr>
          <w:rFonts w:ascii="Arial" w:hAnsi="Arial" w:cs="Arial"/>
          <w:color w:val="1F3864" w:themeColor="accent1" w:themeShade="80"/>
          <w:lang w:val="en-US"/>
        </w:rPr>
        <w:t xml:space="preserve"> </w:t>
      </w:r>
      <w:r w:rsidR="00941891">
        <w:rPr>
          <w:rFonts w:ascii="Arial" w:hAnsi="Arial" w:cs="Arial"/>
          <w:color w:val="1F3864" w:themeColor="accent1" w:themeShade="80"/>
          <w:lang w:val="en-US"/>
        </w:rPr>
        <w:t xml:space="preserve">the </w:t>
      </w:r>
      <w:r w:rsidR="0044746D" w:rsidRPr="004D78A7">
        <w:rPr>
          <w:rFonts w:ascii="Arial" w:hAnsi="Arial" w:cs="Arial"/>
          <w:color w:val="1F3864" w:themeColor="accent1" w:themeShade="80"/>
          <w:lang w:val="en-US"/>
        </w:rPr>
        <w:t xml:space="preserve">attached CR to </w:t>
      </w:r>
      <w:r>
        <w:rPr>
          <w:rFonts w:ascii="Arial" w:hAnsi="Arial" w:cs="Arial"/>
          <w:color w:val="1F3864" w:themeColor="accent1" w:themeShade="80"/>
          <w:lang w:val="en-US"/>
        </w:rPr>
        <w:t>define</w:t>
      </w:r>
      <w:r w:rsidR="0044746D" w:rsidRPr="004D78A7">
        <w:rPr>
          <w:rFonts w:ascii="Arial" w:hAnsi="Arial" w:cs="Arial"/>
          <w:color w:val="1F3864" w:themeColor="accent1" w:themeShade="80"/>
          <w:lang w:val="en-US"/>
        </w:rPr>
        <w:t xml:space="preserve"> the additional N32fErrorType values</w:t>
      </w:r>
      <w:r w:rsidR="004D78A7">
        <w:rPr>
          <w:rFonts w:ascii="Arial" w:hAnsi="Arial" w:cs="Arial"/>
          <w:color w:val="1F3864" w:themeColor="accent1" w:themeShade="80"/>
          <w:lang w:val="en-US"/>
        </w:rPr>
        <w:t xml:space="preserve"> for </w:t>
      </w:r>
      <w:r w:rsidR="004D78A7" w:rsidRPr="00446F79">
        <w:rPr>
          <w:rFonts w:ascii="Arial" w:hAnsi="Arial" w:cs="Arial"/>
          <w:i/>
          <w:color w:val="1F3864" w:themeColor="accent1" w:themeShade="80"/>
          <w:lang w:val="en-US"/>
        </w:rPr>
        <w:t>Unknown N32-f context</w:t>
      </w:r>
      <w:r w:rsidR="004D78A7" w:rsidRPr="0044746D">
        <w:rPr>
          <w:rFonts w:ascii="Arial" w:hAnsi="Arial" w:cs="Arial"/>
          <w:color w:val="1F3864" w:themeColor="accent1" w:themeShade="80"/>
          <w:lang w:val="en-US"/>
        </w:rPr>
        <w:t xml:space="preserve">, </w:t>
      </w:r>
      <w:r w:rsidR="004D78A7" w:rsidRPr="00446F79">
        <w:rPr>
          <w:rFonts w:ascii="Arial" w:hAnsi="Arial" w:cs="Arial"/>
          <w:i/>
          <w:color w:val="1F3864" w:themeColor="accent1" w:themeShade="80"/>
          <w:lang w:val="en-US"/>
        </w:rPr>
        <w:t>N32-f encryption key expired</w:t>
      </w:r>
      <w:r w:rsidR="004D78A7" w:rsidRPr="0044746D">
        <w:rPr>
          <w:rFonts w:ascii="Arial" w:hAnsi="Arial" w:cs="Arial"/>
          <w:color w:val="1F3864" w:themeColor="accent1" w:themeShade="80"/>
          <w:lang w:val="en-US"/>
        </w:rPr>
        <w:t xml:space="preserve">, </w:t>
      </w:r>
      <w:r w:rsidR="004D78A7" w:rsidRPr="00446F79">
        <w:rPr>
          <w:rFonts w:ascii="Arial" w:hAnsi="Arial" w:cs="Arial"/>
          <w:i/>
          <w:color w:val="1F3864" w:themeColor="accent1" w:themeShade="80"/>
          <w:lang w:val="en-US"/>
        </w:rPr>
        <w:t>N32-f integrity key expired</w:t>
      </w:r>
      <w:r w:rsidR="004D78A7" w:rsidRPr="0044746D">
        <w:rPr>
          <w:rFonts w:ascii="Arial" w:hAnsi="Arial" w:cs="Arial"/>
          <w:color w:val="1F3864" w:themeColor="accent1" w:themeShade="80"/>
          <w:lang w:val="en-US"/>
        </w:rPr>
        <w:t xml:space="preserve"> and </w:t>
      </w:r>
      <w:r w:rsidR="004D78A7" w:rsidRPr="00446F79">
        <w:rPr>
          <w:rFonts w:ascii="Arial" w:hAnsi="Arial" w:cs="Arial"/>
          <w:i/>
          <w:color w:val="1F3864" w:themeColor="accent1" w:themeShade="80"/>
          <w:lang w:val="en-US"/>
        </w:rPr>
        <w:t>Cipher policy mismatch errors</w:t>
      </w:r>
      <w:r w:rsidR="004D78A7">
        <w:rPr>
          <w:rFonts w:ascii="Arial" w:hAnsi="Arial" w:cs="Arial"/>
          <w:color w:val="1F3864" w:themeColor="accent1" w:themeShade="80"/>
          <w:lang w:val="en-US"/>
        </w:rPr>
        <w:t>.</w:t>
      </w:r>
    </w:p>
    <w:p w14:paraId="1D85BD08" w14:textId="054A8D96" w:rsidR="00821EFB" w:rsidRDefault="00821EFB">
      <w:pPr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0D0A54BC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4D78A7" w:rsidRPr="004D78A7">
        <w:rPr>
          <w:rFonts w:ascii="Arial" w:hAnsi="Arial" w:cs="Arial"/>
          <w:b/>
        </w:rPr>
        <w:t>GSMA FASG 5GIS</w:t>
      </w:r>
      <w:r w:rsidRPr="000F4E43">
        <w:rPr>
          <w:rFonts w:ascii="Arial" w:hAnsi="Arial" w:cs="Arial"/>
          <w:b/>
        </w:rPr>
        <w:t xml:space="preserve"> group.</w:t>
      </w:r>
    </w:p>
    <w:p w14:paraId="4CFA2AD2" w14:textId="2294B411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97127" w:rsidRPr="00097127">
        <w:rPr>
          <w:rFonts w:ascii="Arial" w:hAnsi="Arial" w:cs="Arial"/>
        </w:rPr>
        <w:t>CT4</w:t>
      </w:r>
      <w:r w:rsidRPr="00097127">
        <w:rPr>
          <w:rFonts w:ascii="Arial" w:hAnsi="Arial" w:cs="Arial"/>
        </w:rPr>
        <w:t xml:space="preserve"> </w:t>
      </w:r>
      <w:r w:rsidR="007567E8">
        <w:rPr>
          <w:rFonts w:ascii="Arial" w:hAnsi="Arial" w:cs="Arial"/>
        </w:rPr>
        <w:t xml:space="preserve">kindly </w:t>
      </w:r>
      <w:r w:rsidRPr="00097127">
        <w:rPr>
          <w:rFonts w:ascii="Arial" w:hAnsi="Arial" w:cs="Arial"/>
        </w:rPr>
        <w:t xml:space="preserve">asks </w:t>
      </w:r>
      <w:r w:rsidR="004D78A7" w:rsidRPr="004D78A7">
        <w:rPr>
          <w:rFonts w:ascii="Arial" w:hAnsi="Arial" w:cs="Arial"/>
        </w:rPr>
        <w:t>GSMA FASG 5GIS</w:t>
      </w:r>
      <w:r w:rsidRPr="00097127">
        <w:rPr>
          <w:rFonts w:ascii="Arial" w:hAnsi="Arial" w:cs="Arial"/>
        </w:rPr>
        <w:t xml:space="preserve"> group to </w:t>
      </w:r>
      <w:r w:rsidR="004D78A7" w:rsidRPr="004D78A7">
        <w:rPr>
          <w:rFonts w:ascii="Arial" w:hAnsi="Arial" w:cs="Arial"/>
        </w:rPr>
        <w:t>take above information into account</w:t>
      </w:r>
      <w:r w:rsidR="007567E8">
        <w:rPr>
          <w:rFonts w:ascii="Arial" w:hAnsi="Arial" w:cs="Arial"/>
        </w:rPr>
        <w:t>.</w:t>
      </w:r>
    </w:p>
    <w:p w14:paraId="0939DFD5" w14:textId="77777777" w:rsidR="00463675" w:rsidRPr="000760D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1E0DAB12" w14:textId="2CEB431A" w:rsidR="00A7348D" w:rsidRPr="00F0649B" w:rsidRDefault="006D158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lastRenderedPageBreak/>
        <w:t>3GPP TSG CT4#</w:t>
      </w:r>
      <w:r>
        <w:rPr>
          <w:rFonts w:ascii="Arial" w:hAnsi="Arial" w:cs="Arial"/>
          <w:bCs/>
        </w:rPr>
        <w:t>101e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11/2020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CA268" w14:textId="77777777" w:rsidR="00F3730A" w:rsidRDefault="00F3730A">
      <w:r>
        <w:separator/>
      </w:r>
    </w:p>
  </w:endnote>
  <w:endnote w:type="continuationSeparator" w:id="0">
    <w:p w14:paraId="7C4388E1" w14:textId="77777777" w:rsidR="00F3730A" w:rsidRDefault="00F3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4ACB6" w14:textId="77777777" w:rsidR="00F3730A" w:rsidRDefault="00F3730A">
      <w:r>
        <w:separator/>
      </w:r>
    </w:p>
  </w:footnote>
  <w:footnote w:type="continuationSeparator" w:id="0">
    <w:p w14:paraId="346DDFF4" w14:textId="77777777" w:rsidR="00F3730A" w:rsidRDefault="00F3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457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35DA9"/>
    <w:multiLevelType w:val="hybridMultilevel"/>
    <w:tmpl w:val="0180C74C"/>
    <w:lvl w:ilvl="0" w:tplc="9D28B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04C30CC"/>
    <w:multiLevelType w:val="hybridMultilevel"/>
    <w:tmpl w:val="945E7C54"/>
    <w:lvl w:ilvl="0" w:tplc="5644C7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93C1FD2"/>
    <w:multiLevelType w:val="hybridMultilevel"/>
    <w:tmpl w:val="E8B86B42"/>
    <w:lvl w:ilvl="0" w:tplc="6E900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61460"/>
    <w:rsid w:val="000760D3"/>
    <w:rsid w:val="00094C6B"/>
    <w:rsid w:val="00097127"/>
    <w:rsid w:val="000B1AA1"/>
    <w:rsid w:val="000E6905"/>
    <w:rsid w:val="000F4E43"/>
    <w:rsid w:val="001608BF"/>
    <w:rsid w:val="00183610"/>
    <w:rsid w:val="001A4AF7"/>
    <w:rsid w:val="001C0C4E"/>
    <w:rsid w:val="003663C4"/>
    <w:rsid w:val="00374965"/>
    <w:rsid w:val="003901E1"/>
    <w:rsid w:val="003E40D7"/>
    <w:rsid w:val="00413D36"/>
    <w:rsid w:val="004234FF"/>
    <w:rsid w:val="00445241"/>
    <w:rsid w:val="00446F79"/>
    <w:rsid w:val="0044746D"/>
    <w:rsid w:val="00463675"/>
    <w:rsid w:val="004A0682"/>
    <w:rsid w:val="004B43FA"/>
    <w:rsid w:val="004C3F5A"/>
    <w:rsid w:val="004C4DCF"/>
    <w:rsid w:val="004D78A7"/>
    <w:rsid w:val="00507006"/>
    <w:rsid w:val="0053241F"/>
    <w:rsid w:val="00535628"/>
    <w:rsid w:val="0057229D"/>
    <w:rsid w:val="00584B08"/>
    <w:rsid w:val="005B0259"/>
    <w:rsid w:val="005C0B5A"/>
    <w:rsid w:val="005E6CA4"/>
    <w:rsid w:val="00626563"/>
    <w:rsid w:val="00626EDC"/>
    <w:rsid w:val="00687A0B"/>
    <w:rsid w:val="00697E37"/>
    <w:rsid w:val="006D0B09"/>
    <w:rsid w:val="006D1584"/>
    <w:rsid w:val="006F73CB"/>
    <w:rsid w:val="007116E4"/>
    <w:rsid w:val="00726FC3"/>
    <w:rsid w:val="007444CB"/>
    <w:rsid w:val="007567E8"/>
    <w:rsid w:val="0077485D"/>
    <w:rsid w:val="00780C5B"/>
    <w:rsid w:val="00782692"/>
    <w:rsid w:val="007A7302"/>
    <w:rsid w:val="008114FD"/>
    <w:rsid w:val="00821EFB"/>
    <w:rsid w:val="008525FF"/>
    <w:rsid w:val="00852B0E"/>
    <w:rsid w:val="0089666F"/>
    <w:rsid w:val="008B65DA"/>
    <w:rsid w:val="00923E7C"/>
    <w:rsid w:val="00941891"/>
    <w:rsid w:val="009A1605"/>
    <w:rsid w:val="009E1831"/>
    <w:rsid w:val="009F6E85"/>
    <w:rsid w:val="00A10420"/>
    <w:rsid w:val="00A65CE6"/>
    <w:rsid w:val="00A7348D"/>
    <w:rsid w:val="00A76D73"/>
    <w:rsid w:val="00A86982"/>
    <w:rsid w:val="00AC6F08"/>
    <w:rsid w:val="00AC7599"/>
    <w:rsid w:val="00B12FBE"/>
    <w:rsid w:val="00B22924"/>
    <w:rsid w:val="00C27390"/>
    <w:rsid w:val="00CA2FB0"/>
    <w:rsid w:val="00CB7777"/>
    <w:rsid w:val="00CC797F"/>
    <w:rsid w:val="00CF4DEF"/>
    <w:rsid w:val="00D22C49"/>
    <w:rsid w:val="00D42D47"/>
    <w:rsid w:val="00D53018"/>
    <w:rsid w:val="00D676CD"/>
    <w:rsid w:val="00D76050"/>
    <w:rsid w:val="00DA6F13"/>
    <w:rsid w:val="00DB5935"/>
    <w:rsid w:val="00DC19DC"/>
    <w:rsid w:val="00DF6EFB"/>
    <w:rsid w:val="00E16BBB"/>
    <w:rsid w:val="00E20604"/>
    <w:rsid w:val="00E4207B"/>
    <w:rsid w:val="00E6632D"/>
    <w:rsid w:val="00E66F48"/>
    <w:rsid w:val="00E842EA"/>
    <w:rsid w:val="00EB166A"/>
    <w:rsid w:val="00F0649B"/>
    <w:rsid w:val="00F16C83"/>
    <w:rsid w:val="00F20CD7"/>
    <w:rsid w:val="00F25C2A"/>
    <w:rsid w:val="00F3730A"/>
    <w:rsid w:val="00F76B00"/>
    <w:rsid w:val="00F9363A"/>
    <w:rsid w:val="00FB295C"/>
    <w:rsid w:val="00FB5BA9"/>
    <w:rsid w:val="00FE0EED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aliases w:val="H1,h1"/>
    <w:basedOn w:val="a0"/>
    <w:next w:val="a0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0"/>
    <w:next w:val="a0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0"/>
    <w:next w:val="a0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0"/>
    <w:next w:val="a0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0"/>
    <w:next w:val="a0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0"/>
    <w:next w:val="a0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0"/>
    <w:next w:val="a0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0"/>
    <w:next w:val="a0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0"/>
    <w:next w:val="a0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6">
    <w:name w:val="annotation text"/>
    <w:basedOn w:val="a0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  <w:semiHidden/>
  </w:style>
  <w:style w:type="paragraph" w:customStyle="1" w:styleId="B1">
    <w:name w:val="B1"/>
    <w:basedOn w:val="a0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0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0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0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0"/>
    <w:link w:val="Char0"/>
    <w:semiHidden/>
    <w:rPr>
      <w:rFonts w:ascii="Arial" w:hAnsi="Arial" w:cs="Arial"/>
      <w:color w:val="FF0000"/>
    </w:rPr>
  </w:style>
  <w:style w:type="paragraph" w:styleId="ab">
    <w:name w:val="Balloon Text"/>
    <w:basedOn w:val="a0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styleId="ad">
    <w:name w:val="Title"/>
    <w:basedOn w:val="a0"/>
    <w:next w:val="a0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6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d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0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D76050"/>
    <w:rPr>
      <w:rFonts w:ascii="Arial" w:hAnsi="Arial"/>
      <w:lang w:eastAsia="en-US"/>
    </w:rPr>
  </w:style>
  <w:style w:type="paragraph" w:customStyle="1" w:styleId="NO">
    <w:name w:val="NO"/>
    <w:basedOn w:val="a0"/>
    <w:link w:val="NOZchn"/>
    <w:qFormat/>
    <w:rsid w:val="00D76050"/>
    <w:pPr>
      <w:keepLines/>
      <w:spacing w:after="180"/>
      <w:ind w:left="1135" w:hanging="851"/>
    </w:pPr>
    <w:rPr>
      <w:rFonts w:eastAsia="宋体"/>
    </w:rPr>
  </w:style>
  <w:style w:type="paragraph" w:customStyle="1" w:styleId="B2">
    <w:name w:val="B2"/>
    <w:basedOn w:val="21"/>
    <w:link w:val="B2Char"/>
    <w:rsid w:val="00D76050"/>
    <w:pPr>
      <w:spacing w:after="180"/>
      <w:ind w:left="851" w:hanging="284"/>
      <w:contextualSpacing w:val="0"/>
    </w:pPr>
    <w:rPr>
      <w:rFonts w:eastAsia="宋体"/>
    </w:rPr>
  </w:style>
  <w:style w:type="character" w:customStyle="1" w:styleId="NOZchn">
    <w:name w:val="NO Zchn"/>
    <w:link w:val="NO"/>
    <w:rsid w:val="00D76050"/>
    <w:rPr>
      <w:rFonts w:eastAsia="宋体"/>
      <w:lang w:eastAsia="en-US"/>
    </w:rPr>
  </w:style>
  <w:style w:type="character" w:customStyle="1" w:styleId="B2Char">
    <w:name w:val="B2 Char"/>
    <w:link w:val="B2"/>
    <w:rsid w:val="00D76050"/>
    <w:rPr>
      <w:rFonts w:eastAsia="宋体"/>
      <w:lang w:eastAsia="en-US"/>
    </w:rPr>
  </w:style>
  <w:style w:type="paragraph" w:styleId="21">
    <w:name w:val="List 2"/>
    <w:basedOn w:val="a0"/>
    <w:uiPriority w:val="99"/>
    <w:semiHidden/>
    <w:unhideWhenUsed/>
    <w:rsid w:val="00D76050"/>
    <w:pPr>
      <w:ind w:left="566" w:hanging="283"/>
      <w:contextualSpacing/>
    </w:pPr>
  </w:style>
  <w:style w:type="paragraph" w:styleId="a">
    <w:name w:val="List Number"/>
    <w:basedOn w:val="a0"/>
    <w:uiPriority w:val="99"/>
    <w:unhideWhenUsed/>
    <w:rsid w:val="00CB7777"/>
    <w:pPr>
      <w:numPr>
        <w:numId w:val="10"/>
      </w:numPr>
      <w:contextualSpacing/>
    </w:pPr>
  </w:style>
  <w:style w:type="paragraph" w:styleId="ae">
    <w:name w:val="List Paragraph"/>
    <w:basedOn w:val="a0"/>
    <w:uiPriority w:val="34"/>
    <w:qFormat/>
    <w:rsid w:val="00CB77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2042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Caixia7</cp:lastModifiedBy>
  <cp:revision>10</cp:revision>
  <cp:lastPrinted>2002-04-23T07:10:00Z</cp:lastPrinted>
  <dcterms:created xsi:type="dcterms:W3CDTF">2020-08-20T07:14:00Z</dcterms:created>
  <dcterms:modified xsi:type="dcterms:W3CDTF">2020-08-24T15:03:00Z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(3)vUX/sgzk9anWVNAKRWBZRa89EbP+N0WvbPVS/lY/Zi6YZh1wloeEtXi7kitJ6b+E5gPQHbtP
v1mF2QoPaRIG2C1+o3vj/m2PMQFHIQxHA2jQO6/jk1Z8rasW5K2XqrL79o4FBeHXOVIFCaUA
pr9HqrKMBtbBCcrqvTT4HYKumYdeB21l7tbtreN+g8asp/NOun5lwpWkeh14PznoGv2tnbF+
l1Kx4i1eLWdXey3Cyh</vt:lpwstr>
  </property>
  <property fmtid="{D5CDD505-2E9C-101B-9397-08002B2CF9AE}" pid="3" name="_2015_ms_pID_7253431">
    <vt:lpwstr>cvICYcYOzLVrJo8eI7tI7BybAQbpbM9U3uljpqNqI3mXR0uEC2yGa3
SCHdN+cgGsJ4vOry7PrUiyDCyQeqL4OGuObZH7m0/Fl0eKjQ6wh4eIMaknK/kn4sQxWgfb8Q
iI/+DIYbkSAe+AFEhiNdhXYep9JOO5LDveASvFCl9gFE7XVqPDU2GWb7LPTppJN3z0iZigZp
F5tE0M/TArUNW0rDq9ZPV/2DLpTQoQehPMHY</vt:lpwstr>
  </property>
  <property fmtid="{D5CDD505-2E9C-101B-9397-08002B2CF9AE}" pid="4" name="_2015_ms_pID_7253432">
    <vt:lpwstr>YA==</vt:lpwstr>
  </property>
</Properties>
</file>