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362E4" w14:textId="0503CA51" w:rsidR="00E670C5" w:rsidRPr="00395022" w:rsidRDefault="00E670C5" w:rsidP="00E67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395022">
        <w:rPr>
          <w:b/>
          <w:noProof/>
          <w:sz w:val="24"/>
        </w:rPr>
        <w:t>C4-224</w:t>
      </w:r>
      <w:r w:rsidR="00395022" w:rsidRPr="00395022">
        <w:rPr>
          <w:b/>
          <w:noProof/>
          <w:sz w:val="24"/>
        </w:rPr>
        <w:t>054</w:t>
      </w:r>
    </w:p>
    <w:p w14:paraId="4E359F31" w14:textId="77777777" w:rsidR="00E670C5" w:rsidRPr="00395022" w:rsidRDefault="00E670C5" w:rsidP="00E670C5">
      <w:pPr>
        <w:pStyle w:val="CRCoverPage"/>
        <w:outlineLvl w:val="0"/>
        <w:rPr>
          <w:b/>
          <w:noProof/>
          <w:sz w:val="24"/>
        </w:rPr>
      </w:pPr>
      <w:r w:rsidRPr="00395022">
        <w:rPr>
          <w:b/>
          <w:noProof/>
          <w:sz w:val="24"/>
        </w:rPr>
        <w:t>E-Meeting, 18</w:t>
      </w:r>
      <w:r w:rsidRPr="00395022">
        <w:rPr>
          <w:b/>
          <w:noProof/>
          <w:sz w:val="24"/>
          <w:vertAlign w:val="superscript"/>
        </w:rPr>
        <w:t>th</w:t>
      </w:r>
      <w:r w:rsidRPr="00395022">
        <w:rPr>
          <w:b/>
          <w:noProof/>
          <w:sz w:val="24"/>
        </w:rPr>
        <w:t xml:space="preserve"> – 26</w:t>
      </w:r>
      <w:r w:rsidRPr="00395022">
        <w:rPr>
          <w:b/>
          <w:noProof/>
          <w:sz w:val="24"/>
          <w:vertAlign w:val="superscript"/>
        </w:rPr>
        <w:t>th</w:t>
      </w:r>
      <w:r w:rsidRPr="00395022">
        <w:rPr>
          <w:b/>
          <w:noProof/>
          <w:sz w:val="24"/>
        </w:rPr>
        <w:t xml:space="preserve"> August 2022</w:t>
      </w:r>
    </w:p>
    <w:p w14:paraId="51466FE6" w14:textId="77777777" w:rsidR="00A46E59" w:rsidRPr="00395022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95022" w:rsidRDefault="00B076C6" w:rsidP="00B076C6">
      <w:pPr>
        <w:pStyle w:val="CRCoverPage"/>
        <w:outlineLvl w:val="0"/>
        <w:rPr>
          <w:b/>
          <w:sz w:val="24"/>
        </w:rPr>
      </w:pPr>
    </w:p>
    <w:p w14:paraId="5BE3E107" w14:textId="5915F36C" w:rsidR="00460A2F" w:rsidRPr="00395022" w:rsidRDefault="00460A2F" w:rsidP="00460A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95022">
        <w:rPr>
          <w:rFonts w:ascii="Arial" w:hAnsi="Arial" w:cs="Arial"/>
          <w:b/>
          <w:bCs/>
          <w:lang w:val="en-US"/>
        </w:rPr>
        <w:t>Source:</w:t>
      </w:r>
      <w:r w:rsidRPr="00395022"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2E175E12" w:rsidR="00CD2478" w:rsidRPr="00395022" w:rsidRDefault="00460A2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95022">
        <w:rPr>
          <w:rFonts w:ascii="Arial" w:hAnsi="Arial" w:cs="Arial"/>
          <w:b/>
          <w:bCs/>
          <w:lang w:val="en-US"/>
        </w:rPr>
        <w:t>Title:</w:t>
      </w:r>
      <w:r w:rsidRPr="00395022">
        <w:rPr>
          <w:rFonts w:ascii="Arial" w:hAnsi="Arial" w:cs="Arial"/>
          <w:b/>
          <w:bCs/>
          <w:lang w:val="en-US"/>
        </w:rPr>
        <w:tab/>
        <w:t xml:space="preserve">Discussion paper on </w:t>
      </w:r>
      <w:r w:rsidR="003A1807" w:rsidRPr="00395022">
        <w:rPr>
          <w:rFonts w:ascii="Arial" w:hAnsi="Arial" w:cs="Arial"/>
          <w:b/>
          <w:bCs/>
          <w:lang w:val="en-US"/>
        </w:rPr>
        <w:t>PLMN ID header</w:t>
      </w:r>
    </w:p>
    <w:p w14:paraId="4C7F6870" w14:textId="4E59C6AA" w:rsidR="00CD2478" w:rsidRPr="00395022" w:rsidRDefault="00460A2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95022">
        <w:rPr>
          <w:rFonts w:ascii="Arial" w:hAnsi="Arial" w:cs="Arial"/>
          <w:b/>
          <w:bCs/>
          <w:lang w:val="en-US"/>
        </w:rPr>
        <w:t>Spec:</w:t>
      </w:r>
      <w:r w:rsidRPr="00395022">
        <w:rPr>
          <w:rFonts w:ascii="Arial" w:hAnsi="Arial" w:cs="Arial"/>
          <w:b/>
          <w:bCs/>
          <w:lang w:val="en-US"/>
        </w:rPr>
        <w:tab/>
        <w:t xml:space="preserve">3GPP TS </w:t>
      </w:r>
      <w:r w:rsidR="003A1807" w:rsidRPr="00395022">
        <w:rPr>
          <w:rFonts w:ascii="Arial" w:hAnsi="Arial" w:cs="Arial"/>
          <w:b/>
          <w:bCs/>
          <w:lang w:val="en-US"/>
        </w:rPr>
        <w:t>29.500</w:t>
      </w:r>
    </w:p>
    <w:p w14:paraId="4ED68054" w14:textId="28D6385E" w:rsidR="00CD2478" w:rsidRPr="0039502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95022">
        <w:rPr>
          <w:rFonts w:ascii="Arial" w:hAnsi="Arial" w:cs="Arial"/>
          <w:b/>
          <w:bCs/>
          <w:lang w:val="en-US"/>
        </w:rPr>
        <w:t>Agenda item:</w:t>
      </w:r>
      <w:r w:rsidRPr="00395022">
        <w:rPr>
          <w:rFonts w:ascii="Arial" w:hAnsi="Arial" w:cs="Arial"/>
          <w:b/>
          <w:bCs/>
          <w:lang w:val="en-US"/>
        </w:rPr>
        <w:tab/>
      </w:r>
      <w:r w:rsidR="00D04ABC" w:rsidRPr="00395022">
        <w:rPr>
          <w:rFonts w:ascii="Arial" w:hAnsi="Arial" w:cs="Arial"/>
          <w:b/>
          <w:bCs/>
          <w:lang w:val="en-US"/>
        </w:rPr>
        <w:t>7.1.1</w:t>
      </w:r>
      <w:r w:rsidR="00177C02" w:rsidRPr="00395022">
        <w:rPr>
          <w:rFonts w:ascii="Arial" w:hAnsi="Arial" w:cs="Arial"/>
          <w:b/>
          <w:bCs/>
          <w:lang w:val="en-US"/>
        </w:rPr>
        <w:t xml:space="preserve"> (SBIProtoc17)</w:t>
      </w:r>
    </w:p>
    <w:p w14:paraId="16060915" w14:textId="4C4D42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95022">
        <w:rPr>
          <w:rFonts w:ascii="Arial" w:hAnsi="Arial" w:cs="Arial"/>
          <w:b/>
          <w:bCs/>
          <w:lang w:val="en-US"/>
        </w:rPr>
        <w:t>Document for:</w:t>
      </w:r>
      <w:r w:rsidRPr="00395022">
        <w:rPr>
          <w:rFonts w:ascii="Arial" w:hAnsi="Arial" w:cs="Arial"/>
          <w:b/>
          <w:bCs/>
          <w:lang w:val="en-US"/>
        </w:rPr>
        <w:tab/>
        <w:t>Decision</w:t>
      </w:r>
      <w:r w:rsidR="00727955" w:rsidRPr="00395022">
        <w:rPr>
          <w:rFonts w:ascii="Arial" w:hAnsi="Arial" w:cs="Arial"/>
          <w:b/>
          <w:bCs/>
          <w:lang w:val="en-US"/>
        </w:rPr>
        <w:t xml:space="preserve"> </w:t>
      </w:r>
      <w:r w:rsidR="00727955" w:rsidRPr="00395022">
        <w:rPr>
          <w:lang w:val="en-US"/>
        </w:rPr>
        <w:t>(see CR 29.500 0</w:t>
      </w:r>
      <w:r w:rsidR="00395022" w:rsidRPr="00395022">
        <w:rPr>
          <w:lang w:val="en-US"/>
        </w:rPr>
        <w:t>336</w:t>
      </w:r>
      <w:r w:rsidR="00727955" w:rsidRPr="00395022">
        <w:rPr>
          <w:lang w:val="en-US"/>
        </w:rPr>
        <w:t xml:space="preserve"> Rel-17 PLMN ID header (C4-224</w:t>
      </w:r>
      <w:r w:rsidR="00395022" w:rsidRPr="00395022">
        <w:rPr>
          <w:lang w:val="en-US"/>
        </w:rPr>
        <w:t>055</w:t>
      </w:r>
      <w:r w:rsidR="00727955" w:rsidRPr="00395022">
        <w:rPr>
          <w:lang w:val="en-US"/>
        </w:rPr>
        <w:t>)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9EA8787" w14:textId="1D63D6D3" w:rsidR="001A7610" w:rsidRDefault="001A7610" w:rsidP="00CD2478">
      <w:pPr>
        <w:rPr>
          <w:lang w:val="en-US"/>
        </w:rPr>
      </w:pPr>
      <w:r w:rsidRPr="001A7610">
        <w:rPr>
          <w:lang w:val="en-US"/>
        </w:rPr>
        <w:t xml:space="preserve">CT4 has already specified </w:t>
      </w:r>
      <w:r>
        <w:rPr>
          <w:lang w:val="en-US"/>
        </w:rPr>
        <w:t>"</w:t>
      </w:r>
      <w:r w:rsidRPr="001A7610">
        <w:rPr>
          <w:lang w:val="en-US"/>
        </w:rPr>
        <w:t>3gpp-Sbi-Asserted-Plmn-Id</w:t>
      </w:r>
      <w:r>
        <w:rPr>
          <w:lang w:val="en-US"/>
        </w:rPr>
        <w:t>"</w:t>
      </w:r>
      <w:r w:rsidRPr="001A7610">
        <w:rPr>
          <w:lang w:val="en-US"/>
        </w:rPr>
        <w:t xml:space="preserve"> header in TS 29.500</w:t>
      </w:r>
      <w:r>
        <w:rPr>
          <w:lang w:val="en-US"/>
        </w:rPr>
        <w:t xml:space="preserve"> v17.7.0 (2022-06), see</w:t>
      </w:r>
      <w:r w:rsidRPr="001A7610">
        <w:rPr>
          <w:lang w:val="en-US"/>
        </w:rPr>
        <w:t xml:space="preserve"> clause</w:t>
      </w:r>
      <w:r>
        <w:rPr>
          <w:lang w:val="en-US"/>
        </w:rPr>
        <w:t xml:space="preserve">s </w:t>
      </w:r>
      <w:r w:rsidRPr="001A7610">
        <w:rPr>
          <w:lang w:val="en-US"/>
        </w:rPr>
        <w:t>5.2.3.2.1</w:t>
      </w:r>
      <w:r>
        <w:rPr>
          <w:lang w:val="en-US"/>
        </w:rPr>
        <w:t xml:space="preserve"> and</w:t>
      </w:r>
      <w:r w:rsidRPr="001A7610">
        <w:rPr>
          <w:lang w:val="en-US"/>
        </w:rPr>
        <w:t xml:space="preserve"> 5.2.3.2.15.</w:t>
      </w:r>
      <w:r>
        <w:rPr>
          <w:lang w:val="en-US"/>
        </w:rPr>
        <w:t xml:space="preserve"> </w:t>
      </w:r>
      <w:r w:rsidR="0007529A">
        <w:rPr>
          <w:lang w:val="en-US"/>
        </w:rPr>
        <w:t xml:space="preserve">Clause </w:t>
      </w:r>
      <w:r w:rsidR="0007529A" w:rsidRPr="001A7610">
        <w:rPr>
          <w:lang w:val="en-US"/>
        </w:rPr>
        <w:t>5.2.3.2.1</w:t>
      </w:r>
      <w:r w:rsidR="0007529A">
        <w:rPr>
          <w:lang w:val="en-US"/>
        </w:rPr>
        <w:t xml:space="preserve"> </w:t>
      </w:r>
      <w:r>
        <w:rPr>
          <w:lang w:val="en-US"/>
        </w:rPr>
        <w:t>document</w:t>
      </w:r>
      <w:r w:rsidR="0007529A">
        <w:rPr>
          <w:lang w:val="en-US"/>
        </w:rPr>
        <w:t xml:space="preserve">s </w:t>
      </w:r>
      <w:r>
        <w:rPr>
          <w:lang w:val="en-US"/>
        </w:rPr>
        <w:t xml:space="preserve">the following </w:t>
      </w:r>
      <w:r w:rsidR="0007529A">
        <w:rPr>
          <w:lang w:val="en-US"/>
        </w:rPr>
        <w:t>open issue</w:t>
      </w:r>
      <w:r>
        <w:rPr>
          <w:lang w:val="en-US"/>
        </w:rPr>
        <w:t>:</w:t>
      </w:r>
    </w:p>
    <w:p w14:paraId="49AF1849" w14:textId="77777777" w:rsidR="0007529A" w:rsidRPr="00D77BEA" w:rsidRDefault="0007529A" w:rsidP="0007529A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For the 3gpp-Sbi-Asserted-Plmn-Id header, it's FFS to determine the network entity that inserts the header, and to address the scenario in which the remote SEPP (c-SEPP) may convey signaling from multiple PLMN-IDs (either due to a PLMN having multiple PLMN-IDs, or due to the c-SEPP acting as a hub conveying traffic from different PLMNs.</w:t>
      </w:r>
    </w:p>
    <w:p w14:paraId="0772684C" w14:textId="71314FE8" w:rsidR="00CD2478" w:rsidRPr="006B5418" w:rsidRDefault="003A1807" w:rsidP="00CD2478">
      <w:pPr>
        <w:rPr>
          <w:lang w:val="en-US"/>
        </w:rPr>
      </w:pPr>
      <w:r>
        <w:rPr>
          <w:lang w:val="en-US"/>
        </w:rPr>
        <w:t>CT4</w:t>
      </w:r>
      <w:r w:rsidR="0007529A">
        <w:rPr>
          <w:lang w:val="en-US"/>
        </w:rPr>
        <w:t>#111e</w:t>
      </w:r>
      <w:r>
        <w:rPr>
          <w:lang w:val="en-US"/>
        </w:rPr>
        <w:t xml:space="preserve"> received </w:t>
      </w:r>
      <w:proofErr w:type="spellStart"/>
      <w:r w:rsidR="009F7083">
        <w:rPr>
          <w:lang w:val="en-US"/>
        </w:rPr>
        <w:t>LSes</w:t>
      </w:r>
      <w:proofErr w:type="spellEnd"/>
      <w:r w:rsidR="009F7083">
        <w:rPr>
          <w:lang w:val="en-US"/>
        </w:rPr>
        <w:t xml:space="preserve"> </w:t>
      </w:r>
      <w:r w:rsidR="0007529A">
        <w:rPr>
          <w:lang w:val="en-US"/>
        </w:rPr>
        <w:t xml:space="preserve">on this matter </w:t>
      </w:r>
      <w:r w:rsidR="009F7083">
        <w:rPr>
          <w:lang w:val="en-US"/>
        </w:rPr>
        <w:t>from GSMA (C4-</w:t>
      </w:r>
      <w:r w:rsidR="00B90282" w:rsidRPr="00B90282">
        <w:rPr>
          <w:lang w:val="en-US"/>
        </w:rPr>
        <w:t>224010</w:t>
      </w:r>
      <w:r w:rsidR="009F7083">
        <w:rPr>
          <w:lang w:val="en-US"/>
        </w:rPr>
        <w:t>) and from SA3 (C4-</w:t>
      </w:r>
      <w:r w:rsidR="00CD4FEF" w:rsidRPr="00CD4FEF">
        <w:rPr>
          <w:lang w:val="en-US"/>
        </w:rPr>
        <w:t>224034</w:t>
      </w:r>
      <w:r w:rsidR="001A5971">
        <w:rPr>
          <w:lang w:val="en-US"/>
        </w:rPr>
        <w:t>), which ask CT4 to find</w:t>
      </w:r>
      <w:r w:rsidR="009F7083">
        <w:rPr>
          <w:lang w:val="en-US"/>
        </w:rPr>
        <w:t xml:space="preserve"> final agreement on this 3GPP Rel-17 matter.</w:t>
      </w:r>
    </w:p>
    <w:p w14:paraId="4B17D139" w14:textId="108BC41F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07529A">
        <w:rPr>
          <w:b/>
          <w:lang w:val="en-US"/>
        </w:rPr>
        <w:t>Discussion</w:t>
      </w:r>
    </w:p>
    <w:p w14:paraId="6BC25896" w14:textId="70E820E6" w:rsidR="00CD2478" w:rsidRDefault="0007529A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LSes</w:t>
      </w:r>
      <w:proofErr w:type="spellEnd"/>
      <w:r>
        <w:rPr>
          <w:lang w:val="en-US"/>
        </w:rPr>
        <w:t xml:space="preserve"> concern protocol matters, which is in CT4 remit, but they also address security considerations, which are clearly out of CT4 scope.</w:t>
      </w:r>
    </w:p>
    <w:p w14:paraId="00EA4CB3" w14:textId="77777777" w:rsidR="006A2754" w:rsidRDefault="002E3A09" w:rsidP="00CD2478">
      <w:pPr>
        <w:rPr>
          <w:lang w:val="en-US"/>
        </w:rPr>
      </w:pPr>
      <w:r>
        <w:rPr>
          <w:lang w:val="en-US"/>
        </w:rPr>
        <w:t>Concerning the protocol matters, currently NF Service Consumer (</w:t>
      </w:r>
      <w:proofErr w:type="spellStart"/>
      <w:proofErr w:type="gramStart"/>
      <w:r>
        <w:rPr>
          <w:lang w:val="en-US"/>
        </w:rPr>
        <w:t>NFc</w:t>
      </w:r>
      <w:proofErr w:type="spellEnd"/>
      <w:proofErr w:type="gramEnd"/>
      <w:r>
        <w:rPr>
          <w:lang w:val="en-US"/>
        </w:rPr>
        <w:t xml:space="preserve">) does not include PLMN ID information in all request messages. This needs to be corrected in 3GPP Rel-17 by mandating </w:t>
      </w:r>
      <w:proofErr w:type="spellStart"/>
      <w:proofErr w:type="gramStart"/>
      <w:r>
        <w:rPr>
          <w:lang w:val="en-US"/>
        </w:rPr>
        <w:t>NFc</w:t>
      </w:r>
      <w:proofErr w:type="spellEnd"/>
      <w:proofErr w:type="gramEnd"/>
      <w:r>
        <w:rPr>
          <w:lang w:val="en-US"/>
        </w:rPr>
        <w:t xml:space="preserve"> to include PLMN ID header</w:t>
      </w:r>
      <w:r w:rsidR="006A2754">
        <w:rPr>
          <w:lang w:val="en-US"/>
        </w:rPr>
        <w:t xml:space="preserve"> in all request messages. </w:t>
      </w:r>
    </w:p>
    <w:p w14:paraId="19ADDEFA" w14:textId="7FC9D1C6" w:rsidR="006A2754" w:rsidRDefault="006A2754" w:rsidP="000D13F9">
      <w:pPr>
        <w:rPr>
          <w:lang w:val="en-US"/>
        </w:rPr>
      </w:pPr>
      <w:r>
        <w:rPr>
          <w:lang w:val="en-US"/>
        </w:rPr>
        <w:t xml:space="preserve">The question remains, what should </w:t>
      </w:r>
      <w:r w:rsidR="000D13F9">
        <w:rPr>
          <w:lang w:val="en-US"/>
        </w:rPr>
        <w:t xml:space="preserve">be </w:t>
      </w:r>
      <w:r>
        <w:rPr>
          <w:lang w:val="en-US"/>
        </w:rPr>
        <w:t>do</w:t>
      </w:r>
      <w:r w:rsidR="000D13F9">
        <w:rPr>
          <w:lang w:val="en-US"/>
        </w:rPr>
        <w:t>ne</w:t>
      </w:r>
      <w:r>
        <w:rPr>
          <w:lang w:val="en-US"/>
        </w:rPr>
        <w:t xml:space="preserve"> to address legacy </w:t>
      </w:r>
      <w:proofErr w:type="spellStart"/>
      <w:proofErr w:type="gramStart"/>
      <w:r>
        <w:rPr>
          <w:lang w:val="en-US"/>
        </w:rPr>
        <w:t>NFc</w:t>
      </w:r>
      <w:proofErr w:type="spellEnd"/>
      <w:proofErr w:type="gramEnd"/>
      <w:r>
        <w:rPr>
          <w:lang w:val="en-US"/>
        </w:rPr>
        <w:t xml:space="preserve"> scenario? Resolving such scenarios proved to be non-trivial, if </w:t>
      </w:r>
      <w:r w:rsidRPr="006A2754">
        <w:rPr>
          <w:lang w:val="en-US"/>
        </w:rPr>
        <w:t xml:space="preserve">the </w:t>
      </w:r>
      <w:proofErr w:type="spellStart"/>
      <w:r>
        <w:rPr>
          <w:lang w:val="en-US"/>
        </w:rPr>
        <w:t>c</w:t>
      </w:r>
      <w:r w:rsidRPr="006A2754">
        <w:rPr>
          <w:lang w:val="en-US"/>
        </w:rPr>
        <w:t>SEPP</w:t>
      </w:r>
      <w:proofErr w:type="spellEnd"/>
      <w:r w:rsidR="00B842D3">
        <w:rPr>
          <w:lang w:val="en-US"/>
        </w:rPr>
        <w:t xml:space="preserve"> (SEPP serving the </w:t>
      </w:r>
      <w:proofErr w:type="spellStart"/>
      <w:proofErr w:type="gramStart"/>
      <w:r w:rsidR="00B842D3">
        <w:rPr>
          <w:lang w:val="en-US"/>
        </w:rPr>
        <w:t>NFc</w:t>
      </w:r>
      <w:proofErr w:type="spellEnd"/>
      <w:proofErr w:type="gramEnd"/>
      <w:r w:rsidR="00B842D3">
        <w:rPr>
          <w:lang w:val="en-US"/>
        </w:rPr>
        <w:t>)</w:t>
      </w:r>
      <w:r w:rsidRPr="006A2754">
        <w:rPr>
          <w:lang w:val="en-US"/>
        </w:rPr>
        <w:t xml:space="preserve"> serves multiple PLMN-IDs</w:t>
      </w:r>
      <w:r>
        <w:rPr>
          <w:lang w:val="en-US"/>
        </w:rPr>
        <w:t xml:space="preserve">. </w:t>
      </w:r>
      <w:r w:rsidR="003F0D55">
        <w:rPr>
          <w:lang w:val="en-US"/>
        </w:rPr>
        <w:t xml:space="preserve">Currently SA3 assumes that if an operator network uses multiple PLMN IDs, a single </w:t>
      </w:r>
      <w:proofErr w:type="spellStart"/>
      <w:r w:rsidR="003F0D55">
        <w:rPr>
          <w:lang w:val="en-US"/>
        </w:rPr>
        <w:t>cSEPP</w:t>
      </w:r>
      <w:proofErr w:type="spellEnd"/>
      <w:r w:rsidR="003F0D55">
        <w:rPr>
          <w:lang w:val="en-US"/>
        </w:rPr>
        <w:t xml:space="preserve"> will serve the</w:t>
      </w:r>
      <w:r w:rsidR="003F0D55" w:rsidRPr="009D2280">
        <w:rPr>
          <w:lang w:val="en-US"/>
        </w:rPr>
        <w:t xml:space="preserve"> given PLMN</w:t>
      </w:r>
      <w:r w:rsidR="003F0D55">
        <w:rPr>
          <w:lang w:val="en-US"/>
        </w:rPr>
        <w:t>, i.e. all these PLMN IDs.</w:t>
      </w:r>
      <w:r w:rsidR="003F0D55" w:rsidRPr="009D2280">
        <w:rPr>
          <w:lang w:val="en-US"/>
        </w:rPr>
        <w:t xml:space="preserve"> </w:t>
      </w:r>
      <w:r w:rsidR="003F0D55">
        <w:rPr>
          <w:lang w:val="en-US"/>
        </w:rPr>
        <w:t xml:space="preserve">Moreover, a single </w:t>
      </w:r>
      <w:r w:rsidR="003F0D55" w:rsidRPr="009D2280">
        <w:rPr>
          <w:lang w:val="en-US"/>
        </w:rPr>
        <w:t>N32 connection</w:t>
      </w:r>
      <w:r w:rsidR="003F0D55">
        <w:rPr>
          <w:lang w:val="en-US"/>
        </w:rPr>
        <w:t xml:space="preserve"> will be established between the </w:t>
      </w:r>
      <w:proofErr w:type="spellStart"/>
      <w:r w:rsidR="003F0D55">
        <w:rPr>
          <w:lang w:val="en-US"/>
        </w:rPr>
        <w:t>cSEPP</w:t>
      </w:r>
      <w:proofErr w:type="spellEnd"/>
      <w:r w:rsidR="003F0D55">
        <w:rPr>
          <w:lang w:val="en-US"/>
        </w:rPr>
        <w:t xml:space="preserve"> and the </w:t>
      </w:r>
      <w:proofErr w:type="spellStart"/>
      <w:r w:rsidR="003F0D55">
        <w:rPr>
          <w:lang w:val="en-US"/>
        </w:rPr>
        <w:t>pSEPP</w:t>
      </w:r>
      <w:proofErr w:type="spellEnd"/>
      <w:r w:rsidR="003F0D55">
        <w:rPr>
          <w:lang w:val="en-US"/>
        </w:rPr>
        <w:t xml:space="preserve"> (SEPP serving the </w:t>
      </w:r>
      <w:proofErr w:type="spellStart"/>
      <w:r w:rsidR="003F0D55">
        <w:rPr>
          <w:lang w:val="en-US"/>
        </w:rPr>
        <w:t>NFp</w:t>
      </w:r>
      <w:proofErr w:type="spellEnd"/>
      <w:r w:rsidR="003F0D55">
        <w:rPr>
          <w:lang w:val="en-US"/>
        </w:rPr>
        <w:t>)</w:t>
      </w:r>
      <w:r w:rsidR="005547DA">
        <w:rPr>
          <w:lang w:val="en-US"/>
        </w:rPr>
        <w:t>, even if the operator uses multiple PLMN IDs in the given network</w:t>
      </w:r>
      <w:r w:rsidR="003F0D55">
        <w:rPr>
          <w:lang w:val="en-US"/>
        </w:rPr>
        <w:t xml:space="preserve">. Therefore, </w:t>
      </w:r>
      <w:r w:rsidR="000D13F9">
        <w:rPr>
          <w:lang w:val="en-US"/>
        </w:rPr>
        <w:t>currently it is not clear w</w:t>
      </w:r>
      <w:r w:rsidR="009D2280">
        <w:rPr>
          <w:lang w:val="en-US"/>
        </w:rPr>
        <w:t>hich of these PLMN IDs should the</w:t>
      </w:r>
      <w:r w:rsidR="005547DA">
        <w:rPr>
          <w:lang w:val="en-US"/>
        </w:rPr>
        <w:t xml:space="preserve"> </w:t>
      </w:r>
      <w:proofErr w:type="spellStart"/>
      <w:r w:rsidR="005547DA">
        <w:rPr>
          <w:lang w:val="en-US"/>
        </w:rPr>
        <w:t>cSEPP</w:t>
      </w:r>
      <w:proofErr w:type="spellEnd"/>
      <w:r w:rsidR="005547DA">
        <w:rPr>
          <w:lang w:val="en-US"/>
        </w:rPr>
        <w:t xml:space="preserve"> communicate to the </w:t>
      </w:r>
      <w:proofErr w:type="spellStart"/>
      <w:r w:rsidR="005547DA">
        <w:rPr>
          <w:lang w:val="en-US"/>
        </w:rPr>
        <w:t>pSEPP</w:t>
      </w:r>
      <w:proofErr w:type="spellEnd"/>
      <w:r w:rsidR="005547DA">
        <w:rPr>
          <w:lang w:val="en-US"/>
        </w:rPr>
        <w:t>.</w:t>
      </w:r>
      <w:r w:rsidR="004B1B5B">
        <w:rPr>
          <w:lang w:val="en-US"/>
        </w:rPr>
        <w:t xml:space="preserve"> This problem is further aggravated by the following fact</w:t>
      </w:r>
      <w:r w:rsidR="000A781B">
        <w:rPr>
          <w:lang w:val="en-US"/>
        </w:rPr>
        <w:t>s. L</w:t>
      </w:r>
      <w:r w:rsidR="004B1B5B">
        <w:rPr>
          <w:lang w:val="en-US"/>
        </w:rPr>
        <w:t xml:space="preserve">egacy </w:t>
      </w:r>
      <w:proofErr w:type="spellStart"/>
      <w:proofErr w:type="gramStart"/>
      <w:r w:rsidR="004B1B5B">
        <w:rPr>
          <w:lang w:val="en-US"/>
        </w:rPr>
        <w:t>NFc</w:t>
      </w:r>
      <w:proofErr w:type="spellEnd"/>
      <w:proofErr w:type="gramEnd"/>
      <w:r w:rsidR="004B1B5B">
        <w:rPr>
          <w:lang w:val="en-US"/>
        </w:rPr>
        <w:t xml:space="preserve"> should communicate own PLMN ID to the </w:t>
      </w:r>
      <w:proofErr w:type="spellStart"/>
      <w:r w:rsidR="004B1B5B">
        <w:rPr>
          <w:lang w:val="en-US"/>
        </w:rPr>
        <w:t>cSEPP</w:t>
      </w:r>
      <w:proofErr w:type="spellEnd"/>
      <w:r w:rsidR="004B1B5B">
        <w:rPr>
          <w:lang w:val="en-US"/>
        </w:rPr>
        <w:t xml:space="preserve"> (see </w:t>
      </w:r>
      <w:r w:rsidR="00302726">
        <w:rPr>
          <w:lang w:val="en-US"/>
        </w:rPr>
        <w:t>Table </w:t>
      </w:r>
      <w:r w:rsidR="00302726" w:rsidRPr="00302726">
        <w:rPr>
          <w:lang w:val="en-US"/>
        </w:rPr>
        <w:t>6.1.3c.3-1</w:t>
      </w:r>
      <w:r w:rsidR="00302726">
        <w:rPr>
          <w:lang w:val="en-US"/>
        </w:rPr>
        <w:t xml:space="preserve"> in </w:t>
      </w:r>
      <w:r w:rsidR="004B1B5B">
        <w:rPr>
          <w:lang w:val="en-US"/>
        </w:rPr>
        <w:t>3GPP </w:t>
      </w:r>
      <w:r w:rsidR="004B1B5B" w:rsidRPr="004B1B5B">
        <w:rPr>
          <w:lang w:val="en-US"/>
        </w:rPr>
        <w:t>TS</w:t>
      </w:r>
      <w:r w:rsidR="004B1B5B">
        <w:rPr>
          <w:lang w:val="en-US"/>
        </w:rPr>
        <w:t> </w:t>
      </w:r>
      <w:r w:rsidR="004B1B5B" w:rsidRPr="004B1B5B">
        <w:rPr>
          <w:lang w:val="en-US"/>
        </w:rPr>
        <w:t>33.310</w:t>
      </w:r>
      <w:r w:rsidR="004B1B5B">
        <w:rPr>
          <w:lang w:val="en-US"/>
        </w:rPr>
        <w:t>), but this isn't happening always:</w:t>
      </w:r>
    </w:p>
    <w:p w14:paraId="6F751A58" w14:textId="03F83322" w:rsidR="004B1B5B" w:rsidRPr="00132C61" w:rsidRDefault="004B1B5B" w:rsidP="004B1B5B">
      <w:pPr>
        <w:pStyle w:val="B1"/>
        <w:rPr>
          <w:lang w:val="en-US"/>
        </w:rPr>
      </w:pPr>
      <w:r w:rsidRPr="00132C61">
        <w:rPr>
          <w:lang w:val="en-US"/>
        </w:rPr>
        <w:t>-</w:t>
      </w:r>
      <w:r w:rsidRPr="00132C61">
        <w:rPr>
          <w:lang w:val="en-US"/>
        </w:rPr>
        <w:tab/>
        <w:t xml:space="preserve">Some of the legacy </w:t>
      </w:r>
      <w:proofErr w:type="spellStart"/>
      <w:proofErr w:type="gramStart"/>
      <w:r w:rsidRPr="00132C61">
        <w:rPr>
          <w:lang w:val="en-US"/>
        </w:rPr>
        <w:t>NFc’s</w:t>
      </w:r>
      <w:proofErr w:type="spellEnd"/>
      <w:proofErr w:type="gramEnd"/>
      <w:r w:rsidRPr="00132C61">
        <w:rPr>
          <w:lang w:val="en-US"/>
        </w:rPr>
        <w:t xml:space="preserve"> </w:t>
      </w:r>
      <w:r w:rsidR="00302726" w:rsidRPr="00132C61">
        <w:rPr>
          <w:lang w:val="en-US"/>
        </w:rPr>
        <w:t>may</w:t>
      </w:r>
      <w:r w:rsidRPr="00132C61">
        <w:rPr>
          <w:lang w:val="en-US"/>
        </w:rPr>
        <w:t xml:space="preserve"> not communicate own PLMN ID to the </w:t>
      </w:r>
      <w:proofErr w:type="spellStart"/>
      <w:r w:rsidRPr="00132C61">
        <w:rPr>
          <w:lang w:val="en-US"/>
        </w:rPr>
        <w:t>cSEPP</w:t>
      </w:r>
      <w:proofErr w:type="spellEnd"/>
      <w:r w:rsidRPr="00132C61">
        <w:rPr>
          <w:lang w:val="en-US"/>
        </w:rPr>
        <w:t>.</w:t>
      </w:r>
    </w:p>
    <w:p w14:paraId="09667DFE" w14:textId="46881BCE" w:rsidR="004B1B5B" w:rsidRPr="00132C61" w:rsidRDefault="004B1B5B" w:rsidP="004B1B5B">
      <w:pPr>
        <w:pStyle w:val="B1"/>
        <w:rPr>
          <w:lang w:val="en-US"/>
        </w:rPr>
      </w:pPr>
      <w:r w:rsidRPr="00132C61">
        <w:rPr>
          <w:lang w:val="en-US"/>
        </w:rPr>
        <w:t>-</w:t>
      </w:r>
      <w:r w:rsidRPr="00132C61">
        <w:rPr>
          <w:lang w:val="en-US"/>
        </w:rPr>
        <w:tab/>
      </w:r>
      <w:r w:rsidRPr="00132C61">
        <w:rPr>
          <w:lang w:eastAsia="zh-CN"/>
        </w:rPr>
        <w:t>With indirect communication (</w:t>
      </w:r>
      <w:proofErr w:type="spellStart"/>
      <w:r w:rsidRPr="00132C61">
        <w:rPr>
          <w:sz w:val="21"/>
          <w:szCs w:val="21"/>
          <w:lang w:eastAsia="zh-CN"/>
        </w:rPr>
        <w:t>NFc</w:t>
      </w:r>
      <w:proofErr w:type="spellEnd"/>
      <w:r w:rsidRPr="00132C61">
        <w:rPr>
          <w:sz w:val="21"/>
          <w:szCs w:val="21"/>
          <w:lang w:eastAsia="zh-CN"/>
        </w:rPr>
        <w:t>-SCP-</w:t>
      </w:r>
      <w:proofErr w:type="spellStart"/>
      <w:r w:rsidRPr="00132C61">
        <w:rPr>
          <w:sz w:val="21"/>
          <w:szCs w:val="21"/>
          <w:lang w:eastAsia="zh-CN"/>
        </w:rPr>
        <w:t>cSEPP</w:t>
      </w:r>
      <w:proofErr w:type="spellEnd"/>
      <w:r w:rsidRPr="00132C61">
        <w:rPr>
          <w:sz w:val="21"/>
          <w:szCs w:val="21"/>
          <w:lang w:eastAsia="zh-CN"/>
        </w:rPr>
        <w:t>)</w:t>
      </w:r>
      <w:r w:rsidR="00302726" w:rsidRPr="00132C61">
        <w:rPr>
          <w:sz w:val="21"/>
          <w:szCs w:val="21"/>
          <w:lang w:eastAsia="zh-CN"/>
        </w:rPr>
        <w:t>,</w:t>
      </w:r>
      <w:r w:rsidRPr="00132C61">
        <w:rPr>
          <w:sz w:val="21"/>
          <w:szCs w:val="21"/>
          <w:lang w:eastAsia="zh-CN"/>
        </w:rPr>
        <w:t xml:space="preserve"> </w:t>
      </w:r>
      <w:r w:rsidR="000A781B" w:rsidRPr="00132C61">
        <w:rPr>
          <w:sz w:val="21"/>
          <w:szCs w:val="21"/>
          <w:lang w:eastAsia="zh-CN"/>
        </w:rPr>
        <w:t xml:space="preserve">SCP does not forward </w:t>
      </w:r>
      <w:r w:rsidR="00302726" w:rsidRPr="00132C61">
        <w:rPr>
          <w:sz w:val="21"/>
          <w:szCs w:val="21"/>
          <w:lang w:eastAsia="zh-CN"/>
        </w:rPr>
        <w:t>PLMN ID</w:t>
      </w:r>
      <w:r w:rsidRPr="00132C61">
        <w:rPr>
          <w:sz w:val="21"/>
          <w:szCs w:val="21"/>
          <w:lang w:eastAsia="zh-CN"/>
        </w:rPr>
        <w:t xml:space="preserve"> </w:t>
      </w:r>
      <w:r w:rsidR="000A781B" w:rsidRPr="00132C61">
        <w:rPr>
          <w:sz w:val="21"/>
          <w:szCs w:val="21"/>
          <w:lang w:eastAsia="zh-CN"/>
        </w:rPr>
        <w:t xml:space="preserve">to the </w:t>
      </w:r>
      <w:proofErr w:type="spellStart"/>
      <w:r w:rsidR="000A781B" w:rsidRPr="00132C61">
        <w:rPr>
          <w:sz w:val="21"/>
          <w:szCs w:val="21"/>
          <w:lang w:eastAsia="zh-CN"/>
        </w:rPr>
        <w:t>cSEPP</w:t>
      </w:r>
      <w:proofErr w:type="spellEnd"/>
      <w:r w:rsidRPr="00132C61">
        <w:rPr>
          <w:sz w:val="21"/>
          <w:szCs w:val="21"/>
          <w:lang w:eastAsia="zh-CN"/>
        </w:rPr>
        <w:t xml:space="preserve"> and therefore </w:t>
      </w:r>
      <w:proofErr w:type="spellStart"/>
      <w:r w:rsidRPr="00132C61">
        <w:rPr>
          <w:sz w:val="21"/>
          <w:szCs w:val="21"/>
          <w:lang w:eastAsia="zh-CN"/>
        </w:rPr>
        <w:t>cSEPP</w:t>
      </w:r>
      <w:proofErr w:type="spellEnd"/>
      <w:r w:rsidRPr="00132C61">
        <w:rPr>
          <w:sz w:val="21"/>
          <w:szCs w:val="21"/>
          <w:lang w:eastAsia="zh-CN"/>
        </w:rPr>
        <w:t xml:space="preserve"> cannot know the PLMN ID of the </w:t>
      </w:r>
      <w:proofErr w:type="spellStart"/>
      <w:proofErr w:type="gramStart"/>
      <w:r w:rsidRPr="00132C61">
        <w:rPr>
          <w:sz w:val="21"/>
          <w:szCs w:val="21"/>
          <w:lang w:eastAsia="zh-CN"/>
        </w:rPr>
        <w:t>NFc</w:t>
      </w:r>
      <w:proofErr w:type="spellEnd"/>
      <w:proofErr w:type="gramEnd"/>
      <w:r w:rsidRPr="00132C61">
        <w:rPr>
          <w:sz w:val="21"/>
          <w:szCs w:val="21"/>
          <w:lang w:eastAsia="zh-CN"/>
        </w:rPr>
        <w:t>.</w:t>
      </w:r>
    </w:p>
    <w:p w14:paraId="63587F07" w14:textId="2936209F" w:rsidR="000D13F9" w:rsidRDefault="004B1B5B" w:rsidP="000D13F9">
      <w:pPr>
        <w:rPr>
          <w:lang w:val="en-US"/>
        </w:rPr>
      </w:pPr>
      <w:r>
        <w:rPr>
          <w:lang w:val="en-US"/>
        </w:rPr>
        <w:t>Protocol wise on N32 interface,</w:t>
      </w:r>
      <w:r w:rsidR="000D13F9">
        <w:rPr>
          <w:lang w:val="en-US"/>
        </w:rPr>
        <w:t xml:space="preserve"> it is apparent that </w:t>
      </w:r>
      <w:proofErr w:type="spellStart"/>
      <w:r w:rsidR="000D13F9">
        <w:rPr>
          <w:lang w:val="en-US"/>
        </w:rPr>
        <w:t>cSEPP</w:t>
      </w:r>
      <w:proofErr w:type="spellEnd"/>
      <w:r w:rsidR="000D13F9">
        <w:rPr>
          <w:lang w:val="en-US"/>
        </w:rPr>
        <w:t xml:space="preserve"> needs to send the correct PLMN ID to the </w:t>
      </w:r>
      <w:proofErr w:type="spellStart"/>
      <w:r w:rsidR="000D13F9">
        <w:rPr>
          <w:lang w:val="en-US"/>
        </w:rPr>
        <w:t>pSEPP</w:t>
      </w:r>
      <w:proofErr w:type="spellEnd"/>
      <w:r w:rsidR="005547DA">
        <w:rPr>
          <w:lang w:val="en-US"/>
        </w:rPr>
        <w:t xml:space="preserve"> to address the legacy scenario</w:t>
      </w:r>
      <w:r w:rsidR="000D13F9">
        <w:rPr>
          <w:lang w:val="en-US"/>
        </w:rPr>
        <w:t xml:space="preserve">. Therefore, CT4 could specify that for </w:t>
      </w:r>
      <w:r w:rsidR="005547DA">
        <w:rPr>
          <w:lang w:val="en-US"/>
        </w:rPr>
        <w:t xml:space="preserve">the said </w:t>
      </w:r>
      <w:r w:rsidR="000D13F9">
        <w:rPr>
          <w:lang w:val="en-US"/>
        </w:rPr>
        <w:t xml:space="preserve">legacy scenarios </w:t>
      </w:r>
      <w:proofErr w:type="spellStart"/>
      <w:r w:rsidR="000D13F9">
        <w:rPr>
          <w:lang w:val="en-US"/>
        </w:rPr>
        <w:t>cSEPP</w:t>
      </w:r>
      <w:proofErr w:type="spellEnd"/>
      <w:r w:rsidR="000D13F9">
        <w:rPr>
          <w:lang w:val="en-US"/>
        </w:rPr>
        <w:t xml:space="preserve"> </w:t>
      </w:r>
      <w:r w:rsidR="00A37CA1">
        <w:rPr>
          <w:lang w:val="en-US"/>
        </w:rPr>
        <w:t>should</w:t>
      </w:r>
      <w:r w:rsidR="000D13F9">
        <w:rPr>
          <w:lang w:val="en-US"/>
        </w:rPr>
        <w:t xml:space="preserve"> </w:t>
      </w:r>
      <w:r w:rsidR="00A37CA1">
        <w:rPr>
          <w:lang w:val="en-US"/>
        </w:rPr>
        <w:t>(</w:t>
      </w:r>
      <w:r w:rsidR="000D13F9">
        <w:rPr>
          <w:lang w:val="en-US"/>
        </w:rPr>
        <w:t>optionally</w:t>
      </w:r>
      <w:r w:rsidR="00A37CA1">
        <w:rPr>
          <w:lang w:val="en-US"/>
        </w:rPr>
        <w:t>)</w:t>
      </w:r>
      <w:r w:rsidR="000D13F9">
        <w:rPr>
          <w:lang w:val="en-US"/>
        </w:rPr>
        <w:t xml:space="preserve"> insert the header.</w:t>
      </w:r>
    </w:p>
    <w:p w14:paraId="670689D1" w14:textId="50E22AF6" w:rsidR="00B842D3" w:rsidRDefault="00A37CA1" w:rsidP="009A4EF4">
      <w:pPr>
        <w:rPr>
          <w:lang w:val="en-US"/>
        </w:rPr>
      </w:pPr>
      <w:r>
        <w:rPr>
          <w:lang w:val="en-US"/>
        </w:rPr>
        <w:t xml:space="preserve">As to the question how </w:t>
      </w:r>
      <w:proofErr w:type="spellStart"/>
      <w:r>
        <w:rPr>
          <w:lang w:val="en-US"/>
        </w:rPr>
        <w:t>cSEPP</w:t>
      </w:r>
      <w:proofErr w:type="spellEnd"/>
      <w:r>
        <w:rPr>
          <w:lang w:val="en-US"/>
        </w:rPr>
        <w:t xml:space="preserve"> c</w:t>
      </w:r>
      <w:r w:rsidR="000D13F9">
        <w:rPr>
          <w:lang w:val="en-US"/>
        </w:rPr>
        <w:t>ould reliably determine the correct PLMN ID</w:t>
      </w:r>
      <w:r w:rsidR="005547DA">
        <w:rPr>
          <w:lang w:val="en-US"/>
        </w:rPr>
        <w:t xml:space="preserve"> of the given </w:t>
      </w:r>
      <w:proofErr w:type="spellStart"/>
      <w:proofErr w:type="gramStart"/>
      <w:r w:rsidR="005547DA">
        <w:rPr>
          <w:lang w:val="en-US"/>
        </w:rPr>
        <w:t>NFc</w:t>
      </w:r>
      <w:proofErr w:type="spellEnd"/>
      <w:proofErr w:type="gramEnd"/>
      <w:r w:rsidR="000D13F9">
        <w:rPr>
          <w:lang w:val="en-US"/>
        </w:rPr>
        <w:t xml:space="preserve">, this appears to be </w:t>
      </w:r>
      <w:r w:rsidR="005547DA">
        <w:rPr>
          <w:lang w:val="en-US"/>
        </w:rPr>
        <w:t>out of CT4</w:t>
      </w:r>
      <w:r w:rsidR="000D13F9">
        <w:rPr>
          <w:lang w:val="en-US"/>
        </w:rPr>
        <w:t xml:space="preserve"> scope. Point is, both </w:t>
      </w:r>
      <w:proofErr w:type="spellStart"/>
      <w:proofErr w:type="gramStart"/>
      <w:r w:rsidR="000D13F9">
        <w:rPr>
          <w:lang w:val="en-US"/>
        </w:rPr>
        <w:t>NFc</w:t>
      </w:r>
      <w:proofErr w:type="spellEnd"/>
      <w:proofErr w:type="gramEnd"/>
      <w:r w:rsidR="000D13F9">
        <w:rPr>
          <w:lang w:val="en-US"/>
        </w:rPr>
        <w:t xml:space="preserve"> and </w:t>
      </w:r>
      <w:proofErr w:type="spellStart"/>
      <w:r w:rsidR="000D13F9">
        <w:rPr>
          <w:lang w:val="en-US"/>
        </w:rPr>
        <w:t>cSEPP</w:t>
      </w:r>
      <w:proofErr w:type="spellEnd"/>
      <w:r w:rsidR="000D13F9">
        <w:rPr>
          <w:lang w:val="en-US"/>
        </w:rPr>
        <w:t xml:space="preserve"> belong to the same operator domain</w:t>
      </w:r>
      <w:r w:rsidR="009A4EF4">
        <w:rPr>
          <w:lang w:val="en-US"/>
        </w:rPr>
        <w:t xml:space="preserve">. A </w:t>
      </w:r>
      <w:proofErr w:type="spellStart"/>
      <w:r w:rsidR="009A4EF4">
        <w:rPr>
          <w:lang w:val="en-US"/>
        </w:rPr>
        <w:t>cSEPP</w:t>
      </w:r>
      <w:proofErr w:type="spellEnd"/>
      <w:r w:rsidR="009A4EF4">
        <w:rPr>
          <w:lang w:val="en-US"/>
        </w:rPr>
        <w:t xml:space="preserve"> should be aware to which PLMN ID the given </w:t>
      </w:r>
      <w:proofErr w:type="spellStart"/>
      <w:proofErr w:type="gramStart"/>
      <w:r w:rsidR="009A4EF4">
        <w:rPr>
          <w:lang w:val="en-US"/>
        </w:rPr>
        <w:t>NFc</w:t>
      </w:r>
      <w:proofErr w:type="spellEnd"/>
      <w:proofErr w:type="gramEnd"/>
      <w:r w:rsidR="009A4EF4">
        <w:rPr>
          <w:lang w:val="en-US"/>
        </w:rPr>
        <w:t xml:space="preserve"> is connected to. If this is not the case</w:t>
      </w:r>
      <w:r w:rsidR="000D13F9">
        <w:rPr>
          <w:lang w:val="en-US"/>
        </w:rPr>
        <w:t xml:space="preserve">, then </w:t>
      </w:r>
      <w:r>
        <w:rPr>
          <w:lang w:val="en-US"/>
        </w:rPr>
        <w:t>SA2 and SA3 are</w:t>
      </w:r>
      <w:r w:rsidR="000D13F9">
        <w:rPr>
          <w:lang w:val="en-US"/>
        </w:rPr>
        <w:t xml:space="preserve"> the right </w:t>
      </w:r>
      <w:r w:rsidR="005547DA">
        <w:rPr>
          <w:lang w:val="en-US"/>
        </w:rPr>
        <w:t>forum</w:t>
      </w:r>
      <w:r>
        <w:rPr>
          <w:lang w:val="en-US"/>
        </w:rPr>
        <w:t>s</w:t>
      </w:r>
      <w:r w:rsidR="000D13F9">
        <w:rPr>
          <w:lang w:val="en-US"/>
        </w:rPr>
        <w:t xml:space="preserve"> to address the matter. </w:t>
      </w:r>
      <w:r w:rsidR="00B842D3">
        <w:rPr>
          <w:lang w:val="en-US"/>
        </w:rPr>
        <w:t xml:space="preserve"> </w:t>
      </w:r>
    </w:p>
    <w:p w14:paraId="37A6D79C" w14:textId="77777777" w:rsidR="000D13F9" w:rsidRPr="006B5418" w:rsidRDefault="000D13F9" w:rsidP="000D13F9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14:paraId="4F574AD4" w14:textId="5875D79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815B9A">
        <w:rPr>
          <w:lang w:val="en-US"/>
        </w:rPr>
        <w:t xml:space="preserve">apply </w:t>
      </w:r>
      <w:r w:rsidRPr="006B5418">
        <w:rPr>
          <w:lang w:val="en-US"/>
        </w:rPr>
        <w:t xml:space="preserve">changes to 3GPP TS </w:t>
      </w:r>
      <w:r w:rsidR="0007529A">
        <w:rPr>
          <w:lang w:val="en-US"/>
        </w:rPr>
        <w:t>29.500 v17.7.0 (2022-06)</w:t>
      </w:r>
      <w:r w:rsidR="00815B9A">
        <w:rPr>
          <w:lang w:val="en-US"/>
        </w:rPr>
        <w:t xml:space="preserve"> along with the following principles</w:t>
      </w:r>
      <w:r w:rsidR="0007529A">
        <w:rPr>
          <w:lang w:val="en-US"/>
        </w:rPr>
        <w:t>:</w:t>
      </w:r>
    </w:p>
    <w:p w14:paraId="7D062465" w14:textId="312A922A" w:rsidR="0007529A" w:rsidRDefault="0007529A" w:rsidP="0007529A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3GPP Rel-17 and onwards NF Service Consumer (</w:t>
      </w:r>
      <w:proofErr w:type="spellStart"/>
      <w:r>
        <w:rPr>
          <w:lang w:val="en-US"/>
        </w:rPr>
        <w:t>NFc</w:t>
      </w:r>
      <w:proofErr w:type="spellEnd"/>
      <w:r>
        <w:rPr>
          <w:lang w:val="en-US"/>
        </w:rPr>
        <w:t>) shall include PLMN ID header in all request messages</w:t>
      </w:r>
      <w:r w:rsidR="00A37CA1">
        <w:rPr>
          <w:lang w:val="en-US"/>
        </w:rPr>
        <w:t>, even if the message body already contains PLMN ID info</w:t>
      </w:r>
      <w:r>
        <w:rPr>
          <w:lang w:val="en-US"/>
        </w:rPr>
        <w:t>.</w:t>
      </w:r>
    </w:p>
    <w:p w14:paraId="301126FB" w14:textId="5F35F3C8" w:rsidR="0007529A" w:rsidRDefault="0007529A" w:rsidP="0007529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As legacy NF Service Consumer (</w:t>
      </w:r>
      <w:proofErr w:type="spellStart"/>
      <w:proofErr w:type="gramStart"/>
      <w:r>
        <w:rPr>
          <w:lang w:val="en-US"/>
        </w:rPr>
        <w:t>NFc</w:t>
      </w:r>
      <w:proofErr w:type="spellEnd"/>
      <w:proofErr w:type="gramEnd"/>
      <w:r>
        <w:rPr>
          <w:lang w:val="en-US"/>
        </w:rPr>
        <w:t>) does not include PLMN ID information all request messages, the SEPP serving the NF Service Consumer (</w:t>
      </w:r>
      <w:proofErr w:type="spellStart"/>
      <w:r>
        <w:rPr>
          <w:lang w:val="en-US"/>
        </w:rPr>
        <w:t>cSEPP</w:t>
      </w:r>
      <w:proofErr w:type="spellEnd"/>
      <w:r>
        <w:rPr>
          <w:lang w:val="en-US"/>
        </w:rPr>
        <w:t xml:space="preserve">) </w:t>
      </w:r>
      <w:r w:rsidR="00A37CA1">
        <w:rPr>
          <w:lang w:val="en-US"/>
        </w:rPr>
        <w:t>should</w:t>
      </w:r>
      <w:r w:rsidR="00EC1BA3">
        <w:rPr>
          <w:lang w:val="en-US"/>
        </w:rPr>
        <w:t xml:space="preserve"> </w:t>
      </w:r>
      <w:r>
        <w:rPr>
          <w:lang w:val="en-US"/>
        </w:rPr>
        <w:t xml:space="preserve">include PLMN ID header when forwarding the request message to the </w:t>
      </w:r>
      <w:r w:rsidR="00815B9A">
        <w:rPr>
          <w:lang w:val="en-US"/>
        </w:rPr>
        <w:t>SEPP serving the NF Service Producer (</w:t>
      </w:r>
      <w:proofErr w:type="spellStart"/>
      <w:r w:rsidR="00815B9A">
        <w:rPr>
          <w:lang w:val="en-US"/>
        </w:rPr>
        <w:t>pSEPP</w:t>
      </w:r>
      <w:proofErr w:type="spellEnd"/>
      <w:r w:rsidR="00815B9A">
        <w:rPr>
          <w:lang w:val="en-US"/>
        </w:rPr>
        <w:t>).</w:t>
      </w:r>
      <w:r w:rsidR="002E3A09">
        <w:rPr>
          <w:lang w:val="en-US"/>
        </w:rPr>
        <w:t xml:space="preserve"> </w:t>
      </w:r>
      <w:r w:rsidR="00A37CA1">
        <w:rPr>
          <w:lang w:val="en-US"/>
        </w:rPr>
        <w:t>SA2 and SA3 however have</w:t>
      </w:r>
      <w:r w:rsidR="002E3A09">
        <w:rPr>
          <w:lang w:val="en-US"/>
        </w:rPr>
        <w:t xml:space="preserve"> to resolve the following open issues</w:t>
      </w:r>
      <w:r w:rsidR="00301136">
        <w:rPr>
          <w:lang w:val="en-US"/>
        </w:rPr>
        <w:t xml:space="preserve"> (quoting draft CR to 33.501 in </w:t>
      </w:r>
      <w:r w:rsidR="00301136" w:rsidRPr="00301136">
        <w:rPr>
          <w:lang w:val="en-US"/>
        </w:rPr>
        <w:t>S3-221213</w:t>
      </w:r>
      <w:r w:rsidR="00301136">
        <w:rPr>
          <w:lang w:val="en-US"/>
        </w:rPr>
        <w:t>)</w:t>
      </w:r>
      <w:r w:rsidR="002E3A09">
        <w:rPr>
          <w:lang w:val="en-US"/>
        </w:rPr>
        <w:t>:</w:t>
      </w:r>
    </w:p>
    <w:p w14:paraId="056A0483" w14:textId="69E91B8F" w:rsidR="002E3A09" w:rsidRDefault="00815B9A" w:rsidP="00815B9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E3A09" w:rsidRPr="002E3A09">
        <w:rPr>
          <w:lang w:val="en-US"/>
        </w:rPr>
        <w:t>It is FFS what should be the asserted PLMN-ID if the NF has not included the PLMN-ID header and the SEPP serves multiple PLMN-IDs</w:t>
      </w:r>
      <w:r w:rsidR="002E3A09">
        <w:rPr>
          <w:lang w:val="en-US"/>
        </w:rPr>
        <w:t>.</w:t>
      </w:r>
    </w:p>
    <w:p w14:paraId="1396EAB5" w14:textId="45DC48FB" w:rsidR="00815B9A" w:rsidRDefault="002E3A09" w:rsidP="00815B9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E3A09">
        <w:rPr>
          <w:lang w:val="en-US"/>
        </w:rPr>
        <w:t>It is FFS which PLMN ID an NF will include in case the NF serves multiple PLMN IDs</w:t>
      </w:r>
      <w:r>
        <w:rPr>
          <w:lang w:val="en-US"/>
        </w:rPr>
        <w:t>.</w:t>
      </w:r>
    </w:p>
    <w:p w14:paraId="44CA2666" w14:textId="70359AFC" w:rsidR="002E3A09" w:rsidRPr="00395022" w:rsidRDefault="0012691E" w:rsidP="002E3A0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Based on the above proposal, the </w:t>
      </w:r>
      <w:r w:rsidR="002E3A09">
        <w:rPr>
          <w:lang w:val="en-US"/>
        </w:rPr>
        <w:t xml:space="preserve">PLMN ID header </w:t>
      </w:r>
      <w:r>
        <w:rPr>
          <w:lang w:val="en-US"/>
        </w:rPr>
        <w:t xml:space="preserve">will be sent by both </w:t>
      </w:r>
      <w:proofErr w:type="spellStart"/>
      <w:proofErr w:type="gramStart"/>
      <w:r>
        <w:rPr>
          <w:lang w:val="en-US"/>
        </w:rPr>
        <w:t>NFc</w:t>
      </w:r>
      <w:proofErr w:type="spellEnd"/>
      <w:proofErr w:type="gramEnd"/>
      <w:r>
        <w:rPr>
          <w:lang w:val="en-US"/>
        </w:rPr>
        <w:t xml:space="preserve"> (Rel-17) and by </w:t>
      </w:r>
      <w:proofErr w:type="spellStart"/>
      <w:r>
        <w:rPr>
          <w:lang w:val="en-US"/>
        </w:rPr>
        <w:t>cSEPP</w:t>
      </w:r>
      <w:proofErr w:type="spellEnd"/>
      <w:r>
        <w:rPr>
          <w:lang w:val="en-US"/>
        </w:rPr>
        <w:t xml:space="preserve"> (when legacy </w:t>
      </w:r>
      <w:proofErr w:type="spellStart"/>
      <w:r>
        <w:rPr>
          <w:lang w:val="en-US"/>
        </w:rPr>
        <w:t>NFc</w:t>
      </w:r>
      <w:proofErr w:type="spellEnd"/>
      <w:r>
        <w:rPr>
          <w:lang w:val="en-US"/>
        </w:rPr>
        <w:t xml:space="preserve"> is used)</w:t>
      </w:r>
      <w:r w:rsidR="0051087F">
        <w:rPr>
          <w:lang w:val="en-US"/>
        </w:rPr>
        <w:t xml:space="preserve"> and therefore </w:t>
      </w:r>
      <w:r>
        <w:rPr>
          <w:lang w:val="en-US"/>
        </w:rPr>
        <w:t xml:space="preserve">the </w:t>
      </w:r>
      <w:r w:rsidR="0051087F">
        <w:rPr>
          <w:lang w:val="en-US"/>
        </w:rPr>
        <w:t xml:space="preserve">header </w:t>
      </w:r>
      <w:r>
        <w:rPr>
          <w:lang w:val="en-US"/>
        </w:rPr>
        <w:t>name needs to be generic</w:t>
      </w:r>
      <w:r w:rsidR="00B842D3">
        <w:rPr>
          <w:lang w:val="en-US"/>
        </w:rPr>
        <w:t xml:space="preserve">. </w:t>
      </w:r>
      <w:r w:rsidR="0051087F">
        <w:rPr>
          <w:lang w:val="en-US"/>
        </w:rPr>
        <w:t>In other words</w:t>
      </w:r>
      <w:r w:rsidR="00B842D3">
        <w:rPr>
          <w:lang w:val="en-US"/>
        </w:rPr>
        <w:t>,</w:t>
      </w:r>
      <w:r>
        <w:rPr>
          <w:lang w:val="en-US"/>
        </w:rPr>
        <w:t xml:space="preserve"> "</w:t>
      </w:r>
      <w:r w:rsidRPr="001A7610">
        <w:rPr>
          <w:lang w:val="en-US"/>
        </w:rPr>
        <w:t>3gpp-</w:t>
      </w:r>
      <w:r w:rsidRPr="00B842D3">
        <w:rPr>
          <w:lang w:val="en-US"/>
        </w:rPr>
        <w:t>Sbi-Asserted-Plmn</w:t>
      </w:r>
      <w:r w:rsidRPr="001A7610">
        <w:rPr>
          <w:lang w:val="en-US"/>
        </w:rPr>
        <w:t>-Id</w:t>
      </w:r>
      <w:r>
        <w:rPr>
          <w:lang w:val="en-US"/>
        </w:rPr>
        <w:t>"</w:t>
      </w:r>
      <w:r w:rsidR="00B842D3">
        <w:rPr>
          <w:lang w:val="en-US"/>
        </w:rPr>
        <w:t xml:space="preserve"> needs to be changed to </w:t>
      </w:r>
      <w:r w:rsidR="00A3607A">
        <w:rPr>
          <w:lang w:val="en-US"/>
        </w:rPr>
        <w:t>e.g. "</w:t>
      </w:r>
      <w:r w:rsidR="00A3607A" w:rsidRPr="001A7610">
        <w:rPr>
          <w:lang w:val="en-US"/>
        </w:rPr>
        <w:t>3gpp-</w:t>
      </w:r>
      <w:r w:rsidR="00A3607A" w:rsidRPr="00B842D3">
        <w:rPr>
          <w:lang w:val="en-US"/>
        </w:rPr>
        <w:t>Sbi-Plmn</w:t>
      </w:r>
      <w:r w:rsidR="00A3607A" w:rsidRPr="001A7610">
        <w:rPr>
          <w:lang w:val="en-US"/>
        </w:rPr>
        <w:t>-Id</w:t>
      </w:r>
      <w:r w:rsidR="00A3607A">
        <w:rPr>
          <w:lang w:val="en-US"/>
        </w:rPr>
        <w:t>"</w:t>
      </w:r>
      <w:r w:rsidR="0051087F">
        <w:rPr>
          <w:lang w:val="en-US"/>
        </w:rPr>
        <w:t xml:space="preserve">, i.e. 'Asserted' should be removed from the header </w:t>
      </w:r>
      <w:r w:rsidR="0051087F" w:rsidRPr="00395022">
        <w:rPr>
          <w:lang w:val="en-US"/>
        </w:rPr>
        <w:t>name.</w:t>
      </w:r>
    </w:p>
    <w:p w14:paraId="6B1D7841" w14:textId="26ED4004" w:rsidR="005547DA" w:rsidRPr="00395022" w:rsidRDefault="005547DA" w:rsidP="005547DA">
      <w:pPr>
        <w:pStyle w:val="CRCoverPage"/>
        <w:rPr>
          <w:b/>
          <w:lang w:val="en-US"/>
        </w:rPr>
      </w:pPr>
      <w:r w:rsidRPr="00395022">
        <w:rPr>
          <w:b/>
          <w:lang w:val="en-US"/>
        </w:rPr>
        <w:t>4. Proposal</w:t>
      </w:r>
    </w:p>
    <w:p w14:paraId="46B38A77" w14:textId="1414C45B" w:rsidR="00F43C92" w:rsidRPr="00395022" w:rsidRDefault="00D43C8A" w:rsidP="00C82F08">
      <w:pPr>
        <w:rPr>
          <w:lang w:val="en-US"/>
        </w:rPr>
      </w:pPr>
      <w:r>
        <w:rPr>
          <w:lang w:val="en-US"/>
        </w:rPr>
        <w:t xml:space="preserve">The above </w:t>
      </w:r>
      <w:r w:rsidR="00D3641F">
        <w:rPr>
          <w:lang w:val="en-US"/>
        </w:rPr>
        <w:t>described</w:t>
      </w:r>
      <w:r>
        <w:rPr>
          <w:lang w:val="en-US"/>
        </w:rPr>
        <w:t xml:space="preserve"> open issues for legacy </w:t>
      </w:r>
      <w:proofErr w:type="spellStart"/>
      <w:proofErr w:type="gramStart"/>
      <w:r>
        <w:rPr>
          <w:lang w:val="en-US"/>
        </w:rPr>
        <w:t>NFc</w:t>
      </w:r>
      <w:proofErr w:type="spellEnd"/>
      <w:proofErr w:type="gramEnd"/>
      <w:r>
        <w:rPr>
          <w:lang w:val="en-US"/>
        </w:rPr>
        <w:t xml:space="preserve"> should be resolved via configuration. </w:t>
      </w:r>
      <w:r w:rsidR="00F43C92" w:rsidRPr="00395022">
        <w:rPr>
          <w:lang w:val="en-US"/>
        </w:rPr>
        <w:t>CR 29.500 0</w:t>
      </w:r>
      <w:r w:rsidR="00395022" w:rsidRPr="00395022">
        <w:rPr>
          <w:lang w:val="en-US"/>
        </w:rPr>
        <w:t>336</w:t>
      </w:r>
      <w:r w:rsidR="00F43C92" w:rsidRPr="00395022">
        <w:rPr>
          <w:lang w:val="en-US"/>
        </w:rPr>
        <w:t xml:space="preserve"> Rel-17 PLMN ID header (C4-224</w:t>
      </w:r>
      <w:r w:rsidR="00395022" w:rsidRPr="00395022">
        <w:rPr>
          <w:lang w:val="en-US"/>
        </w:rPr>
        <w:t>055</w:t>
      </w:r>
      <w:r w:rsidR="00F43C92" w:rsidRPr="00395022">
        <w:rPr>
          <w:lang w:val="en-US"/>
        </w:rPr>
        <w:t>) implements the above changes.</w:t>
      </w:r>
      <w:r w:rsidR="00132C61">
        <w:rPr>
          <w:lang w:val="en-US"/>
        </w:rPr>
        <w:t xml:space="preserve"> The CR should be agreed conditionally, pending SA2/SA3 endorcement.</w:t>
      </w:r>
    </w:p>
    <w:p w14:paraId="1EA25FA5" w14:textId="65129DFE" w:rsidR="000D13F9" w:rsidRPr="006B5418" w:rsidRDefault="000D13F9" w:rsidP="00132C61">
      <w:pPr>
        <w:pStyle w:val="B1"/>
        <w:ind w:left="0" w:firstLine="0"/>
        <w:rPr>
          <w:lang w:val="en-US"/>
        </w:rPr>
      </w:pPr>
      <w:r w:rsidRPr="00395022">
        <w:rPr>
          <w:lang w:val="en-US"/>
        </w:rPr>
        <w:t xml:space="preserve">CT4 also </w:t>
      </w:r>
      <w:r w:rsidR="00A37CA1" w:rsidRPr="00395022">
        <w:rPr>
          <w:lang w:val="en-US"/>
        </w:rPr>
        <w:t>needs to</w:t>
      </w:r>
      <w:r w:rsidRPr="00395022">
        <w:rPr>
          <w:lang w:val="en-US"/>
        </w:rPr>
        <w:t xml:space="preserve"> respond to SA3 and GSMA </w:t>
      </w:r>
      <w:proofErr w:type="spellStart"/>
      <w:r w:rsidRPr="00395022">
        <w:rPr>
          <w:lang w:val="en-US"/>
        </w:rPr>
        <w:t>LSes</w:t>
      </w:r>
      <w:proofErr w:type="spellEnd"/>
      <w:r w:rsidR="00A37CA1" w:rsidRPr="00395022">
        <w:rPr>
          <w:lang w:val="en-US"/>
        </w:rPr>
        <w:t xml:space="preserve"> along with the above</w:t>
      </w:r>
      <w:r w:rsidR="00A37CA1">
        <w:rPr>
          <w:lang w:val="en-US"/>
        </w:rPr>
        <w:t xml:space="preserve"> lines</w:t>
      </w:r>
      <w:r>
        <w:rPr>
          <w:lang w:val="en-US"/>
        </w:rPr>
        <w:t>.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69D95" w14:textId="77777777" w:rsidR="00875397" w:rsidRDefault="00875397">
      <w:r>
        <w:separator/>
      </w:r>
    </w:p>
  </w:endnote>
  <w:endnote w:type="continuationSeparator" w:id="0">
    <w:p w14:paraId="15AC60CF" w14:textId="77777777" w:rsidR="00875397" w:rsidRDefault="0087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21D43" w14:textId="77777777" w:rsidR="00875397" w:rsidRDefault="00875397">
      <w:r>
        <w:separator/>
      </w:r>
    </w:p>
  </w:footnote>
  <w:footnote w:type="continuationSeparator" w:id="0">
    <w:p w14:paraId="13870E48" w14:textId="77777777" w:rsidR="00875397" w:rsidRDefault="00875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67843"/>
    <w:rsid w:val="00070F86"/>
    <w:rsid w:val="00072AAF"/>
    <w:rsid w:val="00072DD2"/>
    <w:rsid w:val="0007529A"/>
    <w:rsid w:val="000A781B"/>
    <w:rsid w:val="000B1216"/>
    <w:rsid w:val="000B14A6"/>
    <w:rsid w:val="000C4AB5"/>
    <w:rsid w:val="000C6598"/>
    <w:rsid w:val="000D13F9"/>
    <w:rsid w:val="000D21C2"/>
    <w:rsid w:val="000D759A"/>
    <w:rsid w:val="000F2C43"/>
    <w:rsid w:val="00116BDF"/>
    <w:rsid w:val="0012691E"/>
    <w:rsid w:val="00130F69"/>
    <w:rsid w:val="0013241F"/>
    <w:rsid w:val="00132C61"/>
    <w:rsid w:val="00142F65"/>
    <w:rsid w:val="00143552"/>
    <w:rsid w:val="00177C02"/>
    <w:rsid w:val="00183134"/>
    <w:rsid w:val="00191E6B"/>
    <w:rsid w:val="001A5971"/>
    <w:rsid w:val="001A7610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3A09"/>
    <w:rsid w:val="002E48BE"/>
    <w:rsid w:val="002E6115"/>
    <w:rsid w:val="002F4FF2"/>
    <w:rsid w:val="002F6340"/>
    <w:rsid w:val="00301136"/>
    <w:rsid w:val="00302726"/>
    <w:rsid w:val="00305C60"/>
    <w:rsid w:val="00315BD4"/>
    <w:rsid w:val="00324E79"/>
    <w:rsid w:val="00330643"/>
    <w:rsid w:val="00343C3E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5022"/>
    <w:rsid w:val="003A1807"/>
    <w:rsid w:val="003A59CB"/>
    <w:rsid w:val="003B2CE5"/>
    <w:rsid w:val="003B79F5"/>
    <w:rsid w:val="003D52E6"/>
    <w:rsid w:val="003E29EF"/>
    <w:rsid w:val="003F0D55"/>
    <w:rsid w:val="00411094"/>
    <w:rsid w:val="00413493"/>
    <w:rsid w:val="00435765"/>
    <w:rsid w:val="00435799"/>
    <w:rsid w:val="00436BAB"/>
    <w:rsid w:val="00440825"/>
    <w:rsid w:val="00443403"/>
    <w:rsid w:val="00460A2F"/>
    <w:rsid w:val="00497F14"/>
    <w:rsid w:val="004A4BEC"/>
    <w:rsid w:val="004A5019"/>
    <w:rsid w:val="004B1B5B"/>
    <w:rsid w:val="004B45A4"/>
    <w:rsid w:val="004B60D5"/>
    <w:rsid w:val="004D077E"/>
    <w:rsid w:val="0050780D"/>
    <w:rsid w:val="0051087F"/>
    <w:rsid w:val="00511527"/>
    <w:rsid w:val="0051277C"/>
    <w:rsid w:val="005275CB"/>
    <w:rsid w:val="0054453D"/>
    <w:rsid w:val="005547DA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D7EBA"/>
    <w:rsid w:val="005E2C44"/>
    <w:rsid w:val="0060287A"/>
    <w:rsid w:val="00606094"/>
    <w:rsid w:val="0061048B"/>
    <w:rsid w:val="0061744B"/>
    <w:rsid w:val="00643317"/>
    <w:rsid w:val="00661116"/>
    <w:rsid w:val="006A2754"/>
    <w:rsid w:val="006B5418"/>
    <w:rsid w:val="006E21FB"/>
    <w:rsid w:val="006E292A"/>
    <w:rsid w:val="00710497"/>
    <w:rsid w:val="00712563"/>
    <w:rsid w:val="00714B2E"/>
    <w:rsid w:val="00720D7F"/>
    <w:rsid w:val="00727955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6D67"/>
    <w:rsid w:val="007C7597"/>
    <w:rsid w:val="007E6510"/>
    <w:rsid w:val="00815B9A"/>
    <w:rsid w:val="008275AA"/>
    <w:rsid w:val="008302F3"/>
    <w:rsid w:val="00852011"/>
    <w:rsid w:val="00856A30"/>
    <w:rsid w:val="008672D3"/>
    <w:rsid w:val="00870EE7"/>
    <w:rsid w:val="0087539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5508"/>
    <w:rsid w:val="008F686C"/>
    <w:rsid w:val="009036FC"/>
    <w:rsid w:val="00915A10"/>
    <w:rsid w:val="00917C15"/>
    <w:rsid w:val="00920903"/>
    <w:rsid w:val="0093578B"/>
    <w:rsid w:val="0093741E"/>
    <w:rsid w:val="00943DC1"/>
    <w:rsid w:val="00945CB4"/>
    <w:rsid w:val="009629FD"/>
    <w:rsid w:val="00986D55"/>
    <w:rsid w:val="009A4EF4"/>
    <w:rsid w:val="009B3291"/>
    <w:rsid w:val="009C61B9"/>
    <w:rsid w:val="009D2280"/>
    <w:rsid w:val="009E3297"/>
    <w:rsid w:val="009E617D"/>
    <w:rsid w:val="009F7083"/>
    <w:rsid w:val="009F7C5D"/>
    <w:rsid w:val="00A055C2"/>
    <w:rsid w:val="00A07584"/>
    <w:rsid w:val="00A122CA"/>
    <w:rsid w:val="00A140DD"/>
    <w:rsid w:val="00A2600A"/>
    <w:rsid w:val="00A2613B"/>
    <w:rsid w:val="00A32441"/>
    <w:rsid w:val="00A3607A"/>
    <w:rsid w:val="00A3669C"/>
    <w:rsid w:val="00A37CA1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08E"/>
    <w:rsid w:val="00B70D58"/>
    <w:rsid w:val="00B72AC8"/>
    <w:rsid w:val="00B842D3"/>
    <w:rsid w:val="00B90282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2F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4FEF"/>
    <w:rsid w:val="00CD541D"/>
    <w:rsid w:val="00CE22D1"/>
    <w:rsid w:val="00CE4346"/>
    <w:rsid w:val="00CF0EE8"/>
    <w:rsid w:val="00CF39F5"/>
    <w:rsid w:val="00D04ABC"/>
    <w:rsid w:val="00D11584"/>
    <w:rsid w:val="00D12FF1"/>
    <w:rsid w:val="00D3641F"/>
    <w:rsid w:val="00D43C8A"/>
    <w:rsid w:val="00D51C49"/>
    <w:rsid w:val="00D53BE5"/>
    <w:rsid w:val="00D641A9"/>
    <w:rsid w:val="00D908E8"/>
    <w:rsid w:val="00DB72BB"/>
    <w:rsid w:val="00DC2EEA"/>
    <w:rsid w:val="00DF26D9"/>
    <w:rsid w:val="00DF38A5"/>
    <w:rsid w:val="00E015DE"/>
    <w:rsid w:val="00E10256"/>
    <w:rsid w:val="00E159F8"/>
    <w:rsid w:val="00E206A4"/>
    <w:rsid w:val="00E23A56"/>
    <w:rsid w:val="00E24619"/>
    <w:rsid w:val="00E327D0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B40D3"/>
    <w:rsid w:val="00EC11EB"/>
    <w:rsid w:val="00EC1BA3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3C9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rsid w:val="0007529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668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89</cp:revision>
  <cp:lastPrinted>1899-12-31T23:00:00Z</cp:lastPrinted>
  <dcterms:created xsi:type="dcterms:W3CDTF">2019-01-14T04:28:00Z</dcterms:created>
  <dcterms:modified xsi:type="dcterms:W3CDTF">2022-07-20T20:26:00Z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1658348735</vt:lpwstr>
  </property>
</Properties>
</file>