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BE089" w14:textId="4C889A8C" w:rsidR="00ED3AA0" w:rsidRPr="00ED3AA0" w:rsidRDefault="008120F6" w:rsidP="00ED3AA0">
      <w:pPr>
        <w:widowControl w:val="0"/>
        <w:tabs>
          <w:tab w:val="right" w:pos="9638"/>
        </w:tabs>
        <w:overflowPunct w:val="0"/>
        <w:autoSpaceDE w:val="0"/>
        <w:autoSpaceDN w:val="0"/>
        <w:adjustRightInd w:val="0"/>
        <w:rPr>
          <w:rFonts w:ascii="Arial" w:eastAsia="Times New Roman" w:hAnsi="Arial"/>
          <w:b/>
          <w:noProof/>
          <w:sz w:val="24"/>
          <w:szCs w:val="24"/>
          <w:lang w:eastAsia="en-GB"/>
        </w:rPr>
      </w:pPr>
      <w:r w:rsidRPr="008120F6">
        <w:rPr>
          <w:rFonts w:ascii="Arial" w:eastAsia="Times New Roman" w:hAnsi="Arial"/>
          <w:b/>
          <w:noProof/>
          <w:sz w:val="24"/>
          <w:szCs w:val="24"/>
          <w:lang w:eastAsia="ja-JP"/>
        </w:rPr>
        <w:t>3GPP TSG-CT WG4 Meeting #127</w:t>
      </w:r>
      <w:r w:rsidR="00ED3AA0" w:rsidRPr="00ED3AA0">
        <w:rPr>
          <w:rFonts w:ascii="Arial" w:eastAsia="Times New Roman" w:hAnsi="Arial"/>
          <w:b/>
          <w:noProof/>
          <w:sz w:val="24"/>
          <w:szCs w:val="24"/>
          <w:lang w:eastAsia="ja-JP"/>
        </w:rPr>
        <w:tab/>
        <w:t>C3-250</w:t>
      </w:r>
      <w:r>
        <w:rPr>
          <w:rFonts w:ascii="Arial" w:eastAsia="Times New Roman" w:hAnsi="Arial"/>
          <w:b/>
          <w:noProof/>
          <w:sz w:val="24"/>
          <w:szCs w:val="24"/>
          <w:lang w:eastAsia="ja-JP"/>
        </w:rPr>
        <w:t>292</w:t>
      </w:r>
    </w:p>
    <w:p w14:paraId="75019360" w14:textId="1CDAA47E" w:rsidR="00ED3AA0" w:rsidRPr="00ED3AA0" w:rsidRDefault="008120F6" w:rsidP="00ED3AA0">
      <w:pPr>
        <w:widowControl w:val="0"/>
        <w:pBdr>
          <w:bottom w:val="single" w:sz="4" w:space="1" w:color="auto"/>
        </w:pBdr>
        <w:tabs>
          <w:tab w:val="right" w:pos="9638"/>
        </w:tabs>
        <w:overflowPunct w:val="0"/>
        <w:autoSpaceDE w:val="0"/>
        <w:autoSpaceDN w:val="0"/>
        <w:adjustRightInd w:val="0"/>
        <w:rPr>
          <w:rFonts w:ascii="Arial" w:eastAsia="Batang" w:hAnsi="Arial" w:cs="Arial"/>
          <w:noProof/>
          <w:sz w:val="18"/>
          <w:lang w:eastAsia="zh-CN"/>
        </w:rPr>
      </w:pPr>
      <w:r w:rsidRPr="008120F6">
        <w:rPr>
          <w:rFonts w:ascii="Arial" w:eastAsia="Times New Roman" w:hAnsi="Arial"/>
          <w:b/>
          <w:noProof/>
          <w:sz w:val="24"/>
          <w:szCs w:val="24"/>
          <w:lang w:eastAsia="ja-JP"/>
        </w:rPr>
        <w:t>Athens, GREECE; 17th – 21st February 2025</w:t>
      </w:r>
      <w:r w:rsidR="00ED3AA0" w:rsidRPr="00ED3AA0">
        <w:rPr>
          <w:rFonts w:ascii="Arial" w:eastAsia="Times New Roman" w:hAnsi="Arial"/>
          <w:b/>
          <w:noProof/>
          <w:sz w:val="18"/>
          <w:lang w:eastAsia="en-GB"/>
        </w:rPr>
        <w:tab/>
      </w:r>
    </w:p>
    <w:p w14:paraId="59C82DD1" w14:textId="77777777" w:rsidR="00221029" w:rsidRDefault="00221029" w:rsidP="0076652B">
      <w:pPr>
        <w:pStyle w:val="CRCoverPage"/>
        <w:tabs>
          <w:tab w:val="right" w:pos="9639"/>
        </w:tabs>
        <w:spacing w:after="0"/>
        <w:rPr>
          <w:b/>
          <w:sz w:val="24"/>
        </w:rPr>
      </w:pPr>
    </w:p>
    <w:p w14:paraId="5EE04FF6" w14:textId="61C3AA5D" w:rsidR="0076652B" w:rsidRDefault="0076652B" w:rsidP="0076652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B56E4">
        <w:rPr>
          <w:rFonts w:ascii="Arial" w:eastAsia="Batang" w:hAnsi="Arial"/>
          <w:b/>
          <w:sz w:val="24"/>
          <w:szCs w:val="24"/>
          <w:lang w:val="en-US" w:eastAsia="zh-CN"/>
        </w:rPr>
        <w:t>Ericsson</w:t>
      </w:r>
    </w:p>
    <w:p w14:paraId="5E686CD4" w14:textId="3A048F65" w:rsidR="0076652B" w:rsidRDefault="0076652B" w:rsidP="0076652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B56E4">
        <w:rPr>
          <w:rFonts w:ascii="Arial" w:eastAsia="Batang" w:hAnsi="Arial" w:cs="Arial"/>
          <w:b/>
          <w:sz w:val="24"/>
          <w:szCs w:val="24"/>
          <w:lang w:eastAsia="zh-CN"/>
        </w:rPr>
        <w:t>New</w:t>
      </w:r>
      <w:r>
        <w:rPr>
          <w:rFonts w:ascii="Arial" w:eastAsia="Batang" w:hAnsi="Arial" w:cs="Arial" w:hint="eastAsia"/>
          <w:b/>
          <w:sz w:val="24"/>
          <w:szCs w:val="24"/>
          <w:lang w:val="en-US" w:eastAsia="zh-CN"/>
        </w:rPr>
        <w:t xml:space="preserve"> WID on CT aspects of </w:t>
      </w:r>
      <w:r w:rsidR="003E6FC9" w:rsidRPr="003E6FC9">
        <w:rPr>
          <w:rFonts w:ascii="Arial" w:eastAsia="Batang" w:hAnsi="Arial" w:cs="Arial"/>
          <w:b/>
          <w:sz w:val="24"/>
          <w:szCs w:val="24"/>
          <w:lang w:val="en-US" w:eastAsia="zh-CN"/>
        </w:rPr>
        <w:t xml:space="preserve">Enhancing </w:t>
      </w:r>
      <w:r w:rsidR="00ED3AA0">
        <w:rPr>
          <w:rFonts w:ascii="Arial" w:eastAsia="Batang" w:hAnsi="Arial" w:cs="Arial"/>
          <w:b/>
          <w:sz w:val="24"/>
          <w:szCs w:val="24"/>
          <w:lang w:val="en-US" w:eastAsia="zh-CN"/>
        </w:rPr>
        <w:t>Reporting to DN-AAA server</w:t>
      </w:r>
    </w:p>
    <w:p w14:paraId="6723E066" w14:textId="2B0D8C85" w:rsidR="0076652B" w:rsidRPr="00BD7733" w:rsidRDefault="0076652B" w:rsidP="008120F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8120F6">
        <w:rPr>
          <w:rFonts w:ascii="Arial" w:eastAsia="Batang" w:hAnsi="Arial"/>
          <w:b/>
          <w:sz w:val="24"/>
          <w:szCs w:val="24"/>
          <w:lang w:val="en-US" w:eastAsia="zh-CN"/>
        </w:rPr>
        <w:t>Endorsement</w:t>
      </w:r>
    </w:p>
    <w:p w14:paraId="66648BA9" w14:textId="78D2F2B3" w:rsidR="0076652B" w:rsidRDefault="0076652B" w:rsidP="0076652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934D7">
        <w:rPr>
          <w:rFonts w:ascii="Arial" w:eastAsia="Batang" w:hAnsi="Arial"/>
          <w:b/>
          <w:sz w:val="24"/>
          <w:szCs w:val="24"/>
          <w:lang w:val="en-US" w:eastAsia="zh-CN"/>
        </w:rPr>
        <w:t>1</w:t>
      </w:r>
      <w:r w:rsidR="00825DFF">
        <w:rPr>
          <w:rFonts w:ascii="Arial" w:eastAsia="Batang" w:hAnsi="Arial"/>
          <w:b/>
          <w:sz w:val="24"/>
          <w:szCs w:val="24"/>
          <w:lang w:val="en-US" w:eastAsia="zh-CN"/>
        </w:rPr>
        <w:t>9</w:t>
      </w:r>
      <w:r w:rsidR="000934D7">
        <w:rPr>
          <w:rFonts w:ascii="Arial" w:eastAsia="Batang" w:hAnsi="Arial"/>
          <w:b/>
          <w:sz w:val="24"/>
          <w:szCs w:val="24"/>
          <w:lang w:val="en-US" w:eastAsia="zh-CN"/>
        </w:rPr>
        <w:t>.</w:t>
      </w:r>
      <w:r w:rsidR="008120F6">
        <w:rPr>
          <w:rFonts w:ascii="Arial" w:eastAsia="Batang" w:hAnsi="Arial"/>
          <w:b/>
          <w:sz w:val="24"/>
          <w:szCs w:val="24"/>
          <w:lang w:val="en-US" w:eastAsia="zh-CN"/>
        </w:rPr>
        <w:t>2</w:t>
      </w:r>
      <w:r w:rsidR="000934D7">
        <w:rPr>
          <w:rFonts w:ascii="Arial" w:eastAsia="Batang" w:hAnsi="Arial"/>
          <w:b/>
          <w:sz w:val="24"/>
          <w:szCs w:val="24"/>
          <w:lang w:val="en-US" w:eastAsia="zh-CN"/>
        </w:rPr>
        <w:t>.</w:t>
      </w:r>
      <w:r w:rsidR="008120F6">
        <w:rPr>
          <w:rFonts w:ascii="Arial" w:eastAsia="Batang" w:hAnsi="Arial"/>
          <w:b/>
          <w:sz w:val="24"/>
          <w:szCs w:val="24"/>
          <w:lang w:val="en-US" w:eastAsia="zh-CN"/>
        </w:rPr>
        <w:t>2</w:t>
      </w:r>
    </w:p>
    <w:p w14:paraId="3A4EADBC" w14:textId="77777777" w:rsidR="0076652B" w:rsidRDefault="0076652B" w:rsidP="0076652B">
      <w:pPr>
        <w:rPr>
          <w:rFonts w:eastAsia="Batang"/>
          <w:lang w:val="en-US" w:eastAsia="zh-CN"/>
        </w:rPr>
      </w:pPr>
    </w:p>
    <w:p w14:paraId="40373098" w14:textId="77777777" w:rsidR="00AD571C" w:rsidRDefault="00F755F7">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05019FA" w14:textId="77777777" w:rsidR="00AD571C" w:rsidRDefault="00F755F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4CEA2178" w14:textId="77777777" w:rsidR="008120F6" w:rsidRDefault="008120F6" w:rsidP="008120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CT aspects of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Enhancing Reporting to DN-AAA server</w:t>
      </w:r>
    </w:p>
    <w:p w14:paraId="4D12D7D4" w14:textId="77777777" w:rsidR="008120F6" w:rsidRDefault="008120F6" w:rsidP="008120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TEI19_EnhRepAAA</w:t>
      </w:r>
    </w:p>
    <w:p w14:paraId="66EEB4AF" w14:textId="77777777" w:rsidR="008120F6" w:rsidRDefault="008120F6" w:rsidP="008120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41243D">
        <w:rPr>
          <w:rFonts w:ascii="Arial" w:eastAsia="SimSun" w:hAnsi="Arial" w:cs="Times New Roman"/>
          <w:color w:val="000000"/>
          <w:sz w:val="36"/>
          <w:szCs w:val="20"/>
          <w:lang w:eastAsia="zh-CN"/>
          <w14:textFill>
            <w14:solidFill>
              <w14:srgbClr w14:val="000000">
                <w14:lumMod w14:val="85000"/>
                <w14:lumOff w14:val="15000"/>
              </w14:srgbClr>
            </w14:solidFill>
          </w14:textFill>
        </w:rPr>
        <w:t>To be allocated</w:t>
      </w:r>
    </w:p>
    <w:p w14:paraId="6E968127" w14:textId="77777777" w:rsidR="008120F6" w:rsidRDefault="008120F6" w:rsidP="008120F6">
      <w:pPr>
        <w:pStyle w:val="Guidance"/>
      </w:pPr>
    </w:p>
    <w:p w14:paraId="1EE59E5F" w14:textId="77777777" w:rsidR="008120F6" w:rsidRDefault="008120F6" w:rsidP="008120F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1</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9</w:t>
      </w:r>
    </w:p>
    <w:p w14:paraId="69F956E2" w14:textId="77777777" w:rsidR="008120F6" w:rsidRDefault="008120F6" w:rsidP="008120F6">
      <w:pPr>
        <w:pStyle w:val="Guidance"/>
      </w:pPr>
    </w:p>
    <w:p w14:paraId="1D871B08"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120F6" w14:paraId="20B7161D" w14:textId="77777777" w:rsidTr="00F537E3">
        <w:trPr>
          <w:cantSplit/>
          <w:jc w:val="center"/>
        </w:trPr>
        <w:tc>
          <w:tcPr>
            <w:tcW w:w="1515" w:type="dxa"/>
            <w:tcBorders>
              <w:bottom w:val="single" w:sz="12" w:space="0" w:color="auto"/>
              <w:right w:val="single" w:sz="12" w:space="0" w:color="auto"/>
            </w:tcBorders>
            <w:shd w:val="clear" w:color="auto" w:fill="E0E0E0"/>
          </w:tcPr>
          <w:p w14:paraId="6324D034" w14:textId="77777777" w:rsidR="008120F6" w:rsidRDefault="008120F6" w:rsidP="00F537E3">
            <w:pPr>
              <w:pStyle w:val="TAH"/>
            </w:pPr>
            <w:r>
              <w:t>Affects:</w:t>
            </w:r>
          </w:p>
        </w:tc>
        <w:tc>
          <w:tcPr>
            <w:tcW w:w="1275" w:type="dxa"/>
            <w:tcBorders>
              <w:left w:val="nil"/>
              <w:bottom w:val="single" w:sz="12" w:space="0" w:color="auto"/>
            </w:tcBorders>
            <w:shd w:val="clear" w:color="auto" w:fill="E0E0E0"/>
          </w:tcPr>
          <w:p w14:paraId="165453FA" w14:textId="77777777" w:rsidR="008120F6" w:rsidRDefault="008120F6" w:rsidP="00F537E3">
            <w:pPr>
              <w:pStyle w:val="TAH"/>
            </w:pPr>
            <w:r>
              <w:t>UICC apps</w:t>
            </w:r>
          </w:p>
        </w:tc>
        <w:tc>
          <w:tcPr>
            <w:tcW w:w="1037" w:type="dxa"/>
            <w:tcBorders>
              <w:bottom w:val="single" w:sz="12" w:space="0" w:color="auto"/>
            </w:tcBorders>
            <w:shd w:val="clear" w:color="auto" w:fill="E0E0E0"/>
          </w:tcPr>
          <w:p w14:paraId="3C2665AD" w14:textId="77777777" w:rsidR="008120F6" w:rsidRDefault="008120F6" w:rsidP="00F537E3">
            <w:pPr>
              <w:pStyle w:val="TAH"/>
            </w:pPr>
            <w:r>
              <w:t>ME</w:t>
            </w:r>
          </w:p>
        </w:tc>
        <w:tc>
          <w:tcPr>
            <w:tcW w:w="850" w:type="dxa"/>
            <w:tcBorders>
              <w:bottom w:val="single" w:sz="12" w:space="0" w:color="auto"/>
            </w:tcBorders>
            <w:shd w:val="clear" w:color="auto" w:fill="E0E0E0"/>
          </w:tcPr>
          <w:p w14:paraId="28177F1B" w14:textId="77777777" w:rsidR="008120F6" w:rsidRDefault="008120F6" w:rsidP="00F537E3">
            <w:pPr>
              <w:pStyle w:val="TAH"/>
            </w:pPr>
            <w:r>
              <w:t>AN</w:t>
            </w:r>
          </w:p>
        </w:tc>
        <w:tc>
          <w:tcPr>
            <w:tcW w:w="851" w:type="dxa"/>
            <w:tcBorders>
              <w:bottom w:val="single" w:sz="12" w:space="0" w:color="auto"/>
            </w:tcBorders>
            <w:shd w:val="clear" w:color="auto" w:fill="E0E0E0"/>
          </w:tcPr>
          <w:p w14:paraId="2873FFCF" w14:textId="77777777" w:rsidR="008120F6" w:rsidRDefault="008120F6" w:rsidP="00F537E3">
            <w:pPr>
              <w:pStyle w:val="TAH"/>
            </w:pPr>
            <w:r>
              <w:t>CN</w:t>
            </w:r>
          </w:p>
        </w:tc>
        <w:tc>
          <w:tcPr>
            <w:tcW w:w="1752" w:type="dxa"/>
            <w:tcBorders>
              <w:bottom w:val="single" w:sz="12" w:space="0" w:color="auto"/>
            </w:tcBorders>
            <w:shd w:val="clear" w:color="auto" w:fill="E0E0E0"/>
          </w:tcPr>
          <w:p w14:paraId="0529693E" w14:textId="77777777" w:rsidR="008120F6" w:rsidRDefault="008120F6" w:rsidP="00F537E3">
            <w:pPr>
              <w:pStyle w:val="TAH"/>
            </w:pPr>
            <w:r>
              <w:t>Others (DN-AAA)</w:t>
            </w:r>
          </w:p>
        </w:tc>
      </w:tr>
      <w:tr w:rsidR="008120F6" w14:paraId="1E409D60" w14:textId="77777777" w:rsidTr="00F537E3">
        <w:trPr>
          <w:cantSplit/>
          <w:jc w:val="center"/>
        </w:trPr>
        <w:tc>
          <w:tcPr>
            <w:tcW w:w="1515" w:type="dxa"/>
            <w:tcBorders>
              <w:top w:val="nil"/>
              <w:right w:val="single" w:sz="12" w:space="0" w:color="auto"/>
            </w:tcBorders>
          </w:tcPr>
          <w:p w14:paraId="2AD81EEB" w14:textId="77777777" w:rsidR="008120F6" w:rsidRDefault="008120F6" w:rsidP="00F537E3">
            <w:pPr>
              <w:pStyle w:val="TAH"/>
            </w:pPr>
            <w:r>
              <w:t>Yes</w:t>
            </w:r>
          </w:p>
        </w:tc>
        <w:tc>
          <w:tcPr>
            <w:tcW w:w="1275" w:type="dxa"/>
            <w:tcBorders>
              <w:top w:val="nil"/>
              <w:left w:val="nil"/>
            </w:tcBorders>
          </w:tcPr>
          <w:p w14:paraId="4026E2AE" w14:textId="77777777" w:rsidR="008120F6" w:rsidRDefault="008120F6" w:rsidP="00F537E3">
            <w:pPr>
              <w:pStyle w:val="TAC"/>
            </w:pPr>
          </w:p>
        </w:tc>
        <w:tc>
          <w:tcPr>
            <w:tcW w:w="1037" w:type="dxa"/>
            <w:tcBorders>
              <w:top w:val="nil"/>
            </w:tcBorders>
          </w:tcPr>
          <w:p w14:paraId="2ED307BA" w14:textId="77777777" w:rsidR="008120F6" w:rsidRDefault="008120F6" w:rsidP="00F537E3">
            <w:pPr>
              <w:pStyle w:val="TAC"/>
            </w:pPr>
          </w:p>
        </w:tc>
        <w:tc>
          <w:tcPr>
            <w:tcW w:w="850" w:type="dxa"/>
            <w:tcBorders>
              <w:top w:val="nil"/>
            </w:tcBorders>
          </w:tcPr>
          <w:p w14:paraId="70DC2E3A" w14:textId="77777777" w:rsidR="008120F6" w:rsidRDefault="008120F6" w:rsidP="00F537E3">
            <w:pPr>
              <w:pStyle w:val="TAC"/>
            </w:pPr>
          </w:p>
        </w:tc>
        <w:tc>
          <w:tcPr>
            <w:tcW w:w="851" w:type="dxa"/>
            <w:tcBorders>
              <w:top w:val="nil"/>
            </w:tcBorders>
          </w:tcPr>
          <w:p w14:paraId="49E66819" w14:textId="77777777" w:rsidR="008120F6" w:rsidRDefault="008120F6" w:rsidP="00F537E3">
            <w:pPr>
              <w:pStyle w:val="TAC"/>
            </w:pPr>
            <w:r>
              <w:rPr>
                <w:rFonts w:hint="eastAsia"/>
                <w:lang w:eastAsia="zh-CN"/>
              </w:rPr>
              <w:t>X</w:t>
            </w:r>
          </w:p>
        </w:tc>
        <w:tc>
          <w:tcPr>
            <w:tcW w:w="1752" w:type="dxa"/>
            <w:tcBorders>
              <w:top w:val="nil"/>
            </w:tcBorders>
          </w:tcPr>
          <w:p w14:paraId="273458D5" w14:textId="77777777" w:rsidR="008120F6" w:rsidRDefault="008120F6" w:rsidP="00F537E3">
            <w:pPr>
              <w:pStyle w:val="TAC"/>
            </w:pPr>
            <w:r w:rsidRPr="0041243D">
              <w:t>X</w:t>
            </w:r>
          </w:p>
        </w:tc>
      </w:tr>
      <w:tr w:rsidR="008120F6" w14:paraId="469DE6AE" w14:textId="77777777" w:rsidTr="00F537E3">
        <w:trPr>
          <w:cantSplit/>
          <w:jc w:val="center"/>
        </w:trPr>
        <w:tc>
          <w:tcPr>
            <w:tcW w:w="1515" w:type="dxa"/>
            <w:tcBorders>
              <w:right w:val="single" w:sz="12" w:space="0" w:color="auto"/>
            </w:tcBorders>
          </w:tcPr>
          <w:p w14:paraId="2FE235FB" w14:textId="77777777" w:rsidR="008120F6" w:rsidRDefault="008120F6" w:rsidP="00F537E3">
            <w:pPr>
              <w:pStyle w:val="TAH"/>
            </w:pPr>
            <w:r>
              <w:t>No</w:t>
            </w:r>
          </w:p>
        </w:tc>
        <w:tc>
          <w:tcPr>
            <w:tcW w:w="1275" w:type="dxa"/>
            <w:tcBorders>
              <w:left w:val="nil"/>
            </w:tcBorders>
          </w:tcPr>
          <w:p w14:paraId="143DAA50" w14:textId="77777777" w:rsidR="008120F6" w:rsidRDefault="008120F6" w:rsidP="00F537E3">
            <w:pPr>
              <w:pStyle w:val="TAC"/>
            </w:pPr>
            <w:r>
              <w:rPr>
                <w:rFonts w:hint="eastAsia"/>
                <w:lang w:eastAsia="zh-CN"/>
              </w:rPr>
              <w:t>X</w:t>
            </w:r>
          </w:p>
        </w:tc>
        <w:tc>
          <w:tcPr>
            <w:tcW w:w="1037" w:type="dxa"/>
          </w:tcPr>
          <w:p w14:paraId="1CBB8785" w14:textId="77777777" w:rsidR="008120F6" w:rsidRDefault="008120F6" w:rsidP="00F537E3">
            <w:pPr>
              <w:pStyle w:val="TAC"/>
            </w:pPr>
            <w:r>
              <w:rPr>
                <w:rFonts w:hint="eastAsia"/>
                <w:lang w:eastAsia="zh-CN"/>
              </w:rPr>
              <w:t>X</w:t>
            </w:r>
          </w:p>
        </w:tc>
        <w:tc>
          <w:tcPr>
            <w:tcW w:w="850" w:type="dxa"/>
          </w:tcPr>
          <w:p w14:paraId="614AC597" w14:textId="77777777" w:rsidR="008120F6" w:rsidRDefault="008120F6" w:rsidP="00F537E3">
            <w:pPr>
              <w:pStyle w:val="TAC"/>
            </w:pPr>
            <w:r>
              <w:rPr>
                <w:rFonts w:hint="eastAsia"/>
                <w:lang w:eastAsia="zh-CN"/>
              </w:rPr>
              <w:t>X</w:t>
            </w:r>
          </w:p>
        </w:tc>
        <w:tc>
          <w:tcPr>
            <w:tcW w:w="851" w:type="dxa"/>
          </w:tcPr>
          <w:p w14:paraId="0C8B2E9D" w14:textId="77777777" w:rsidR="008120F6" w:rsidRDefault="008120F6" w:rsidP="00F537E3">
            <w:pPr>
              <w:pStyle w:val="TAC"/>
            </w:pPr>
          </w:p>
        </w:tc>
        <w:tc>
          <w:tcPr>
            <w:tcW w:w="1752" w:type="dxa"/>
          </w:tcPr>
          <w:p w14:paraId="52880112" w14:textId="77777777" w:rsidR="008120F6" w:rsidRDefault="008120F6" w:rsidP="00F537E3">
            <w:pPr>
              <w:pStyle w:val="TAC"/>
            </w:pPr>
          </w:p>
        </w:tc>
      </w:tr>
      <w:tr w:rsidR="008120F6" w14:paraId="0B34F022" w14:textId="77777777" w:rsidTr="00F537E3">
        <w:trPr>
          <w:cantSplit/>
          <w:jc w:val="center"/>
        </w:trPr>
        <w:tc>
          <w:tcPr>
            <w:tcW w:w="1515" w:type="dxa"/>
            <w:tcBorders>
              <w:right w:val="single" w:sz="12" w:space="0" w:color="auto"/>
            </w:tcBorders>
          </w:tcPr>
          <w:p w14:paraId="32A78491" w14:textId="77777777" w:rsidR="008120F6" w:rsidRDefault="008120F6" w:rsidP="00F537E3">
            <w:pPr>
              <w:pStyle w:val="TAH"/>
            </w:pPr>
            <w:r>
              <w:t>Don't know</w:t>
            </w:r>
          </w:p>
        </w:tc>
        <w:tc>
          <w:tcPr>
            <w:tcW w:w="1275" w:type="dxa"/>
            <w:tcBorders>
              <w:left w:val="nil"/>
            </w:tcBorders>
          </w:tcPr>
          <w:p w14:paraId="5F9582F8" w14:textId="77777777" w:rsidR="008120F6" w:rsidRDefault="008120F6" w:rsidP="00F537E3">
            <w:pPr>
              <w:pStyle w:val="TAC"/>
            </w:pPr>
          </w:p>
        </w:tc>
        <w:tc>
          <w:tcPr>
            <w:tcW w:w="1037" w:type="dxa"/>
          </w:tcPr>
          <w:p w14:paraId="05CE4B33" w14:textId="77777777" w:rsidR="008120F6" w:rsidRDefault="008120F6" w:rsidP="00F537E3">
            <w:pPr>
              <w:pStyle w:val="TAC"/>
            </w:pPr>
          </w:p>
        </w:tc>
        <w:tc>
          <w:tcPr>
            <w:tcW w:w="850" w:type="dxa"/>
          </w:tcPr>
          <w:p w14:paraId="5627949B" w14:textId="77777777" w:rsidR="008120F6" w:rsidRDefault="008120F6" w:rsidP="00F537E3">
            <w:pPr>
              <w:pStyle w:val="TAC"/>
            </w:pPr>
          </w:p>
        </w:tc>
        <w:tc>
          <w:tcPr>
            <w:tcW w:w="851" w:type="dxa"/>
          </w:tcPr>
          <w:p w14:paraId="477CD72C" w14:textId="77777777" w:rsidR="008120F6" w:rsidRDefault="008120F6" w:rsidP="00F537E3">
            <w:pPr>
              <w:pStyle w:val="TAC"/>
            </w:pPr>
          </w:p>
        </w:tc>
        <w:tc>
          <w:tcPr>
            <w:tcW w:w="1752" w:type="dxa"/>
          </w:tcPr>
          <w:p w14:paraId="1B579D29" w14:textId="77777777" w:rsidR="008120F6" w:rsidRDefault="008120F6" w:rsidP="00F537E3">
            <w:pPr>
              <w:pStyle w:val="TAC"/>
            </w:pPr>
          </w:p>
        </w:tc>
      </w:tr>
    </w:tbl>
    <w:p w14:paraId="08ED11B6" w14:textId="77777777" w:rsidR="008120F6" w:rsidRDefault="008120F6" w:rsidP="008120F6"/>
    <w:p w14:paraId="09CD1FEE"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Pr>
          <w:b w:val="0"/>
          <w:sz w:val="36"/>
          <w:lang w:eastAsia="ja-JP"/>
        </w:rPr>
        <w:t>2</w:t>
      </w:r>
      <w:r>
        <w:rPr>
          <w:b w:val="0"/>
          <w:sz w:val="36"/>
          <w:lang w:eastAsia="ja-JP"/>
        </w:rPr>
        <w:tab/>
        <w:t>Classification of the Work Item and linked work items</w:t>
      </w:r>
    </w:p>
    <w:p w14:paraId="1D4E9267" w14:textId="77777777" w:rsidR="008120F6" w:rsidRDefault="008120F6" w:rsidP="008120F6">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A5341F2" w14:textId="77777777" w:rsidR="008120F6" w:rsidRDefault="008120F6" w:rsidP="008120F6">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120F6" w14:paraId="40630D0D" w14:textId="77777777" w:rsidTr="00F537E3">
        <w:trPr>
          <w:cantSplit/>
          <w:jc w:val="center"/>
        </w:trPr>
        <w:tc>
          <w:tcPr>
            <w:tcW w:w="452" w:type="dxa"/>
          </w:tcPr>
          <w:p w14:paraId="1715DA87" w14:textId="77777777" w:rsidR="008120F6" w:rsidRDefault="008120F6" w:rsidP="00F537E3">
            <w:pPr>
              <w:pStyle w:val="TAC"/>
            </w:pPr>
          </w:p>
        </w:tc>
        <w:tc>
          <w:tcPr>
            <w:tcW w:w="2917" w:type="dxa"/>
            <w:shd w:val="clear" w:color="auto" w:fill="E0E0E0"/>
          </w:tcPr>
          <w:p w14:paraId="3C6D18F4" w14:textId="77777777" w:rsidR="008120F6" w:rsidRDefault="008120F6" w:rsidP="00F537E3">
            <w:pPr>
              <w:pStyle w:val="TAH"/>
              <w:ind w:right="-99"/>
              <w:jc w:val="left"/>
              <w:rPr>
                <w:b w:val="0"/>
                <w:bCs/>
                <w:color w:val="0000FF"/>
              </w:rPr>
            </w:pPr>
            <w:r>
              <w:rPr>
                <w:b w:val="0"/>
                <w:bCs/>
                <w:color w:val="0000FF"/>
                <w:sz w:val="20"/>
              </w:rPr>
              <w:t xml:space="preserve">Study </w:t>
            </w:r>
          </w:p>
        </w:tc>
      </w:tr>
      <w:tr w:rsidR="008120F6" w14:paraId="0B2C6604" w14:textId="77777777" w:rsidTr="00F537E3">
        <w:trPr>
          <w:cantSplit/>
          <w:jc w:val="center"/>
        </w:trPr>
        <w:tc>
          <w:tcPr>
            <w:tcW w:w="452" w:type="dxa"/>
          </w:tcPr>
          <w:p w14:paraId="32F87F58" w14:textId="77777777" w:rsidR="008120F6" w:rsidRDefault="008120F6" w:rsidP="00F537E3">
            <w:pPr>
              <w:pStyle w:val="TAC"/>
            </w:pPr>
          </w:p>
        </w:tc>
        <w:tc>
          <w:tcPr>
            <w:tcW w:w="2917" w:type="dxa"/>
            <w:shd w:val="clear" w:color="auto" w:fill="E0E0E0"/>
          </w:tcPr>
          <w:p w14:paraId="023A21B9" w14:textId="77777777" w:rsidR="008120F6" w:rsidRDefault="008120F6" w:rsidP="00F537E3">
            <w:pPr>
              <w:pStyle w:val="TAH"/>
              <w:ind w:right="-99"/>
              <w:jc w:val="left"/>
              <w:rPr>
                <w:b w:val="0"/>
                <w:bCs/>
                <w:color w:val="auto"/>
              </w:rPr>
            </w:pPr>
            <w:r>
              <w:rPr>
                <w:b w:val="0"/>
                <w:bCs/>
                <w:color w:val="auto"/>
                <w:sz w:val="20"/>
              </w:rPr>
              <w:t>Normative – Stage 1</w:t>
            </w:r>
          </w:p>
        </w:tc>
      </w:tr>
      <w:tr w:rsidR="008120F6" w14:paraId="71AFC65D" w14:textId="77777777" w:rsidTr="00F537E3">
        <w:trPr>
          <w:cantSplit/>
          <w:jc w:val="center"/>
        </w:trPr>
        <w:tc>
          <w:tcPr>
            <w:tcW w:w="452" w:type="dxa"/>
          </w:tcPr>
          <w:p w14:paraId="41525696" w14:textId="77777777" w:rsidR="008120F6" w:rsidRDefault="008120F6" w:rsidP="00F537E3">
            <w:pPr>
              <w:pStyle w:val="TAC"/>
            </w:pPr>
          </w:p>
        </w:tc>
        <w:tc>
          <w:tcPr>
            <w:tcW w:w="2917" w:type="dxa"/>
            <w:shd w:val="clear" w:color="auto" w:fill="E0E0E0"/>
          </w:tcPr>
          <w:p w14:paraId="0ED08CA1" w14:textId="77777777" w:rsidR="008120F6" w:rsidRDefault="008120F6" w:rsidP="00F537E3">
            <w:pPr>
              <w:pStyle w:val="TAH"/>
              <w:ind w:right="-99"/>
              <w:jc w:val="left"/>
              <w:rPr>
                <w:b w:val="0"/>
                <w:bCs/>
                <w:color w:val="auto"/>
              </w:rPr>
            </w:pPr>
            <w:r>
              <w:rPr>
                <w:b w:val="0"/>
                <w:bCs/>
                <w:color w:val="auto"/>
                <w:sz w:val="20"/>
              </w:rPr>
              <w:t>Normative – Stage 2</w:t>
            </w:r>
          </w:p>
        </w:tc>
      </w:tr>
      <w:tr w:rsidR="008120F6" w14:paraId="46CE2FFF" w14:textId="77777777" w:rsidTr="00F537E3">
        <w:trPr>
          <w:cantSplit/>
          <w:jc w:val="center"/>
        </w:trPr>
        <w:tc>
          <w:tcPr>
            <w:tcW w:w="452" w:type="dxa"/>
          </w:tcPr>
          <w:p w14:paraId="7F59E1BB" w14:textId="77777777" w:rsidR="008120F6" w:rsidRDefault="008120F6" w:rsidP="00F537E3">
            <w:pPr>
              <w:pStyle w:val="TAC"/>
            </w:pPr>
            <w:r>
              <w:t>X</w:t>
            </w:r>
          </w:p>
        </w:tc>
        <w:tc>
          <w:tcPr>
            <w:tcW w:w="2917" w:type="dxa"/>
            <w:shd w:val="clear" w:color="auto" w:fill="E0E0E0"/>
          </w:tcPr>
          <w:p w14:paraId="3635BE31" w14:textId="77777777" w:rsidR="008120F6" w:rsidRDefault="008120F6" w:rsidP="00F537E3">
            <w:pPr>
              <w:pStyle w:val="TAH"/>
              <w:ind w:right="-99"/>
              <w:jc w:val="left"/>
              <w:rPr>
                <w:b w:val="0"/>
                <w:bCs/>
                <w:color w:val="auto"/>
              </w:rPr>
            </w:pPr>
            <w:r>
              <w:rPr>
                <w:b w:val="0"/>
                <w:bCs/>
                <w:color w:val="auto"/>
                <w:sz w:val="20"/>
              </w:rPr>
              <w:t>Normative – Stage 3</w:t>
            </w:r>
          </w:p>
        </w:tc>
      </w:tr>
      <w:tr w:rsidR="008120F6" w14:paraId="0F707D33" w14:textId="77777777" w:rsidTr="00F537E3">
        <w:trPr>
          <w:cantSplit/>
          <w:jc w:val="center"/>
        </w:trPr>
        <w:tc>
          <w:tcPr>
            <w:tcW w:w="452" w:type="dxa"/>
          </w:tcPr>
          <w:p w14:paraId="6F142D70" w14:textId="77777777" w:rsidR="008120F6" w:rsidRDefault="008120F6" w:rsidP="00F537E3">
            <w:pPr>
              <w:pStyle w:val="TAC"/>
            </w:pPr>
          </w:p>
        </w:tc>
        <w:tc>
          <w:tcPr>
            <w:tcW w:w="2917" w:type="dxa"/>
            <w:shd w:val="clear" w:color="auto" w:fill="E0E0E0"/>
          </w:tcPr>
          <w:p w14:paraId="74201FCA" w14:textId="77777777" w:rsidR="008120F6" w:rsidRDefault="008120F6" w:rsidP="00F537E3">
            <w:pPr>
              <w:pStyle w:val="TAH"/>
              <w:ind w:right="-99"/>
              <w:jc w:val="left"/>
              <w:rPr>
                <w:b w:val="0"/>
                <w:bCs/>
                <w:color w:val="auto"/>
              </w:rPr>
            </w:pPr>
            <w:r>
              <w:rPr>
                <w:b w:val="0"/>
                <w:bCs/>
                <w:color w:val="auto"/>
                <w:sz w:val="20"/>
              </w:rPr>
              <w:t>Normative – Other*</w:t>
            </w:r>
          </w:p>
        </w:tc>
      </w:tr>
    </w:tbl>
    <w:p w14:paraId="697FC7E5" w14:textId="77777777" w:rsidR="008120F6" w:rsidRDefault="008120F6" w:rsidP="008120F6">
      <w:pPr>
        <w:ind w:right="-99"/>
        <w:rPr>
          <w:b/>
        </w:rPr>
      </w:pPr>
    </w:p>
    <w:bookmarkEnd w:id="0"/>
    <w:p w14:paraId="66248923" w14:textId="77777777" w:rsidR="008120F6" w:rsidRDefault="008120F6" w:rsidP="008120F6">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ADE19A" w14:textId="77777777" w:rsidR="008120F6" w:rsidRDefault="008120F6" w:rsidP="008120F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120F6" w14:paraId="42B5AD76" w14:textId="77777777" w:rsidTr="00F537E3">
        <w:trPr>
          <w:cantSplit/>
          <w:jc w:val="center"/>
        </w:trPr>
        <w:tc>
          <w:tcPr>
            <w:tcW w:w="9313" w:type="dxa"/>
            <w:gridSpan w:val="4"/>
            <w:shd w:val="clear" w:color="auto" w:fill="E0E0E0"/>
          </w:tcPr>
          <w:p w14:paraId="03B49B47" w14:textId="77777777" w:rsidR="008120F6" w:rsidRDefault="008120F6" w:rsidP="00F537E3">
            <w:pPr>
              <w:pStyle w:val="TAH"/>
              <w:ind w:right="-99"/>
              <w:jc w:val="left"/>
            </w:pPr>
            <w:r>
              <w:lastRenderedPageBreak/>
              <w:t xml:space="preserve">Parent Work / Study Items </w:t>
            </w:r>
          </w:p>
        </w:tc>
      </w:tr>
      <w:tr w:rsidR="008120F6" w14:paraId="33E0A5E7" w14:textId="77777777" w:rsidTr="00F537E3">
        <w:trPr>
          <w:cantSplit/>
          <w:jc w:val="center"/>
        </w:trPr>
        <w:tc>
          <w:tcPr>
            <w:tcW w:w="1101" w:type="dxa"/>
            <w:shd w:val="clear" w:color="auto" w:fill="E0E0E0"/>
          </w:tcPr>
          <w:p w14:paraId="4ECC6A53" w14:textId="77777777" w:rsidR="008120F6" w:rsidRDefault="008120F6" w:rsidP="00F537E3">
            <w:pPr>
              <w:pStyle w:val="TAH"/>
              <w:ind w:right="-99"/>
              <w:jc w:val="left"/>
            </w:pPr>
            <w:r>
              <w:t>Acronym</w:t>
            </w:r>
          </w:p>
        </w:tc>
        <w:tc>
          <w:tcPr>
            <w:tcW w:w="1101" w:type="dxa"/>
            <w:shd w:val="clear" w:color="auto" w:fill="E0E0E0"/>
          </w:tcPr>
          <w:p w14:paraId="1317BF8E" w14:textId="77777777" w:rsidR="008120F6" w:rsidRDefault="008120F6" w:rsidP="00F537E3">
            <w:pPr>
              <w:pStyle w:val="TAH"/>
              <w:ind w:right="-99"/>
              <w:jc w:val="left"/>
            </w:pPr>
            <w:r>
              <w:t>Working Group</w:t>
            </w:r>
          </w:p>
        </w:tc>
        <w:tc>
          <w:tcPr>
            <w:tcW w:w="1101" w:type="dxa"/>
            <w:shd w:val="clear" w:color="auto" w:fill="E0E0E0"/>
          </w:tcPr>
          <w:p w14:paraId="111C766B" w14:textId="77777777" w:rsidR="008120F6" w:rsidRDefault="008120F6" w:rsidP="00F537E3">
            <w:pPr>
              <w:pStyle w:val="TAH"/>
              <w:ind w:right="-99"/>
              <w:jc w:val="left"/>
            </w:pPr>
            <w:r>
              <w:t>Unique ID</w:t>
            </w:r>
          </w:p>
        </w:tc>
        <w:tc>
          <w:tcPr>
            <w:tcW w:w="6010" w:type="dxa"/>
            <w:shd w:val="clear" w:color="auto" w:fill="E0E0E0"/>
          </w:tcPr>
          <w:p w14:paraId="0BF79375" w14:textId="77777777" w:rsidR="008120F6" w:rsidRDefault="008120F6" w:rsidP="00F537E3">
            <w:pPr>
              <w:pStyle w:val="TAH"/>
              <w:ind w:right="-99"/>
              <w:jc w:val="left"/>
            </w:pPr>
            <w:r>
              <w:t>Title (as in 3GPP Work Plan)</w:t>
            </w:r>
          </w:p>
        </w:tc>
      </w:tr>
      <w:tr w:rsidR="008120F6" w14:paraId="65315CE0" w14:textId="77777777" w:rsidTr="00F537E3">
        <w:trPr>
          <w:cantSplit/>
          <w:jc w:val="center"/>
        </w:trPr>
        <w:tc>
          <w:tcPr>
            <w:tcW w:w="1101" w:type="dxa"/>
          </w:tcPr>
          <w:p w14:paraId="4C4963D0" w14:textId="77777777" w:rsidR="008120F6" w:rsidRDefault="008120F6" w:rsidP="00F537E3">
            <w:pPr>
              <w:pStyle w:val="TAL"/>
              <w:rPr>
                <w:rFonts w:eastAsia="SimSun"/>
                <w:lang w:val="en-US" w:eastAsia="zh-CN"/>
              </w:rPr>
            </w:pPr>
          </w:p>
        </w:tc>
        <w:tc>
          <w:tcPr>
            <w:tcW w:w="1101" w:type="dxa"/>
          </w:tcPr>
          <w:p w14:paraId="3686F4AF" w14:textId="77777777" w:rsidR="008120F6" w:rsidRDefault="008120F6" w:rsidP="00F537E3">
            <w:pPr>
              <w:pStyle w:val="TAL"/>
            </w:pPr>
          </w:p>
        </w:tc>
        <w:tc>
          <w:tcPr>
            <w:tcW w:w="1101" w:type="dxa"/>
          </w:tcPr>
          <w:p w14:paraId="7265BA68" w14:textId="77777777" w:rsidR="008120F6" w:rsidRDefault="008120F6" w:rsidP="00F537E3">
            <w:pPr>
              <w:pStyle w:val="TAL"/>
              <w:rPr>
                <w:rFonts w:eastAsia="SimSun"/>
                <w:lang w:val="en-US" w:eastAsia="zh-CN"/>
              </w:rPr>
            </w:pPr>
          </w:p>
        </w:tc>
        <w:tc>
          <w:tcPr>
            <w:tcW w:w="6010" w:type="dxa"/>
          </w:tcPr>
          <w:p w14:paraId="43AD2A02" w14:textId="77777777" w:rsidR="008120F6" w:rsidRDefault="008120F6" w:rsidP="00F537E3">
            <w:pPr>
              <w:pStyle w:val="TAL"/>
            </w:pPr>
          </w:p>
        </w:tc>
      </w:tr>
    </w:tbl>
    <w:p w14:paraId="31C4E886" w14:textId="77777777" w:rsidR="008120F6" w:rsidRDefault="008120F6" w:rsidP="008120F6"/>
    <w:p w14:paraId="6A192CC7" w14:textId="77777777" w:rsidR="008120F6" w:rsidRDefault="008120F6" w:rsidP="008120F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120F6" w14:paraId="0759C684" w14:textId="77777777" w:rsidTr="00F537E3">
        <w:trPr>
          <w:cantSplit/>
          <w:jc w:val="center"/>
        </w:trPr>
        <w:tc>
          <w:tcPr>
            <w:tcW w:w="9526" w:type="dxa"/>
            <w:gridSpan w:val="3"/>
            <w:shd w:val="clear" w:color="auto" w:fill="E0E0E0"/>
          </w:tcPr>
          <w:p w14:paraId="62D7AECC" w14:textId="77777777" w:rsidR="008120F6" w:rsidRDefault="008120F6" w:rsidP="00F537E3">
            <w:pPr>
              <w:pStyle w:val="TAH"/>
            </w:pPr>
            <w:r>
              <w:t>Other related Work /Study Items (if any)</w:t>
            </w:r>
          </w:p>
        </w:tc>
      </w:tr>
      <w:tr w:rsidR="008120F6" w14:paraId="5324D727" w14:textId="77777777" w:rsidTr="00F537E3">
        <w:trPr>
          <w:cantSplit/>
          <w:jc w:val="center"/>
        </w:trPr>
        <w:tc>
          <w:tcPr>
            <w:tcW w:w="1101" w:type="dxa"/>
            <w:shd w:val="clear" w:color="auto" w:fill="E0E0E0"/>
          </w:tcPr>
          <w:p w14:paraId="1A2179D7" w14:textId="77777777" w:rsidR="008120F6" w:rsidRDefault="008120F6" w:rsidP="00F537E3">
            <w:pPr>
              <w:pStyle w:val="TAH"/>
            </w:pPr>
            <w:r>
              <w:t>Unique ID</w:t>
            </w:r>
          </w:p>
        </w:tc>
        <w:tc>
          <w:tcPr>
            <w:tcW w:w="3326" w:type="dxa"/>
            <w:shd w:val="clear" w:color="auto" w:fill="E0E0E0"/>
          </w:tcPr>
          <w:p w14:paraId="114BF650" w14:textId="77777777" w:rsidR="008120F6" w:rsidRDefault="008120F6" w:rsidP="00F537E3">
            <w:pPr>
              <w:pStyle w:val="TAH"/>
            </w:pPr>
            <w:r>
              <w:t>Title</w:t>
            </w:r>
          </w:p>
        </w:tc>
        <w:tc>
          <w:tcPr>
            <w:tcW w:w="5099" w:type="dxa"/>
            <w:shd w:val="clear" w:color="auto" w:fill="E0E0E0"/>
          </w:tcPr>
          <w:p w14:paraId="2A35204C" w14:textId="77777777" w:rsidR="008120F6" w:rsidRDefault="008120F6" w:rsidP="00F537E3">
            <w:pPr>
              <w:pStyle w:val="TAH"/>
            </w:pPr>
            <w:r>
              <w:t>Nature of relationship</w:t>
            </w:r>
          </w:p>
        </w:tc>
      </w:tr>
      <w:tr w:rsidR="008120F6" w14:paraId="599FB396" w14:textId="77777777" w:rsidTr="00F537E3">
        <w:trPr>
          <w:cantSplit/>
          <w:jc w:val="center"/>
        </w:trPr>
        <w:tc>
          <w:tcPr>
            <w:tcW w:w="1101" w:type="dxa"/>
          </w:tcPr>
          <w:p w14:paraId="475EE150" w14:textId="77777777" w:rsidR="008120F6" w:rsidRDefault="008120F6" w:rsidP="00F537E3">
            <w:pPr>
              <w:pStyle w:val="TAL"/>
            </w:pPr>
          </w:p>
        </w:tc>
        <w:tc>
          <w:tcPr>
            <w:tcW w:w="3326" w:type="dxa"/>
          </w:tcPr>
          <w:p w14:paraId="1DF6945A" w14:textId="77777777" w:rsidR="008120F6" w:rsidRDefault="008120F6" w:rsidP="00F537E3">
            <w:pPr>
              <w:pStyle w:val="TAL"/>
            </w:pPr>
          </w:p>
        </w:tc>
        <w:tc>
          <w:tcPr>
            <w:tcW w:w="5099" w:type="dxa"/>
          </w:tcPr>
          <w:p w14:paraId="17A615D1" w14:textId="77777777" w:rsidR="008120F6" w:rsidRDefault="008120F6" w:rsidP="00F537E3">
            <w:pPr>
              <w:pStyle w:val="Guidance"/>
            </w:pPr>
            <w:r>
              <w:t xml:space="preserve">{optional free text} </w:t>
            </w:r>
          </w:p>
        </w:tc>
      </w:tr>
    </w:tbl>
    <w:p w14:paraId="5EB97854" w14:textId="77777777" w:rsidR="008120F6" w:rsidRDefault="008120F6" w:rsidP="008120F6">
      <w:pPr>
        <w:pStyle w:val="FP"/>
      </w:pPr>
    </w:p>
    <w:p w14:paraId="0C4A0B81" w14:textId="77777777" w:rsidR="008120F6" w:rsidRDefault="008120F6" w:rsidP="008120F6">
      <w:pPr>
        <w:rPr>
          <w:rFonts w:eastAsia="SimSun"/>
          <w:b/>
          <w:bCs/>
          <w:lang w:val="en-US" w:eastAsia="zh-CN"/>
        </w:rPr>
      </w:pPr>
      <w:r>
        <w:rPr>
          <w:b/>
          <w:bCs/>
        </w:rPr>
        <w:t>Dependency on non-3GPP (draft) specification:</w:t>
      </w:r>
      <w:r>
        <w:rPr>
          <w:rFonts w:eastAsia="SimSun" w:hint="eastAsia"/>
          <w:b/>
          <w:bCs/>
          <w:lang w:val="en-US" w:eastAsia="zh-CN"/>
        </w:rPr>
        <w:t xml:space="preserve"> none</w:t>
      </w:r>
    </w:p>
    <w:p w14:paraId="0FA8174D"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E92AABB" w14:textId="77777777" w:rsidR="008120F6" w:rsidRDefault="008120F6" w:rsidP="008120F6">
      <w:pPr>
        <w:rPr>
          <w:lang w:val="en-US" w:eastAsia="zh-CN"/>
        </w:rPr>
      </w:pPr>
      <w:bookmarkStart w:id="1" w:name="_Hlk189831498"/>
      <w:r>
        <w:rPr>
          <w:lang w:val="en-US" w:eastAsia="zh-CN"/>
        </w:rPr>
        <w:t>The accounting/reporting information between 5GC interworking with DN-AAA server is not included in stage 2 TS23.501 and TS 23.502, while has been defined in stage 3 TS 29.561covering the needed updates. And below related missing parts/requirements has been identified:</w:t>
      </w:r>
    </w:p>
    <w:p w14:paraId="1BACA5E5" w14:textId="77777777" w:rsidR="008120F6" w:rsidRDefault="008120F6" w:rsidP="008120F6">
      <w:pPr>
        <w:pStyle w:val="ListParagraph"/>
        <w:numPr>
          <w:ilvl w:val="0"/>
          <w:numId w:val="2"/>
        </w:numPr>
        <w:rPr>
          <w:sz w:val="20"/>
          <w:szCs w:val="20"/>
          <w:lang w:eastAsia="zh-CN"/>
        </w:rPr>
      </w:pPr>
      <w:r w:rsidRPr="005C3332">
        <w:rPr>
          <w:sz w:val="20"/>
          <w:szCs w:val="20"/>
          <w:lang w:eastAsia="zh-CN"/>
        </w:rPr>
        <w:t xml:space="preserve">Some </w:t>
      </w:r>
      <w:r>
        <w:rPr>
          <w:sz w:val="20"/>
          <w:szCs w:val="20"/>
          <w:lang w:eastAsia="zh-CN"/>
        </w:rPr>
        <w:t xml:space="preserve">frozen stage 2 </w:t>
      </w:r>
      <w:r w:rsidRPr="005C3332">
        <w:rPr>
          <w:sz w:val="20"/>
          <w:szCs w:val="20"/>
          <w:lang w:eastAsia="zh-CN"/>
        </w:rPr>
        <w:t xml:space="preserve">WIs introduced information is not yet updated in </w:t>
      </w:r>
      <w:r>
        <w:rPr>
          <w:sz w:val="20"/>
          <w:szCs w:val="20"/>
          <w:lang w:eastAsia="zh-CN"/>
        </w:rPr>
        <w:t xml:space="preserve">TS 29.561 </w:t>
      </w:r>
      <w:r w:rsidRPr="005C3332">
        <w:rPr>
          <w:sz w:val="20"/>
          <w:szCs w:val="20"/>
          <w:lang w:eastAsia="zh-CN"/>
        </w:rPr>
        <w:t xml:space="preserve">N6 interface </w:t>
      </w:r>
      <w:r>
        <w:rPr>
          <w:sz w:val="20"/>
          <w:szCs w:val="20"/>
          <w:lang w:eastAsia="zh-CN"/>
        </w:rPr>
        <w:t>accounting/</w:t>
      </w:r>
      <w:r w:rsidRPr="005C3332">
        <w:rPr>
          <w:sz w:val="20"/>
          <w:szCs w:val="20"/>
          <w:lang w:eastAsia="zh-CN"/>
        </w:rPr>
        <w:t xml:space="preserve">reporting to DN-AAA server e.g., ATSSS </w:t>
      </w:r>
      <w:r>
        <w:rPr>
          <w:sz w:val="20"/>
          <w:szCs w:val="20"/>
          <w:lang w:eastAsia="zh-CN"/>
        </w:rPr>
        <w:t xml:space="preserve">WI </w:t>
      </w:r>
      <w:r w:rsidRPr="005C3332">
        <w:rPr>
          <w:sz w:val="20"/>
          <w:szCs w:val="20"/>
          <w:lang w:eastAsia="zh-CN"/>
        </w:rPr>
        <w:t xml:space="preserve">related MA PDU Session information. </w:t>
      </w:r>
    </w:p>
    <w:p w14:paraId="4965137D" w14:textId="77777777" w:rsidR="008120F6" w:rsidRDefault="008120F6" w:rsidP="008120F6">
      <w:pPr>
        <w:pStyle w:val="ListParagraph"/>
        <w:numPr>
          <w:ilvl w:val="0"/>
          <w:numId w:val="2"/>
        </w:numPr>
        <w:rPr>
          <w:sz w:val="20"/>
          <w:szCs w:val="20"/>
          <w:lang w:eastAsia="zh-CN"/>
        </w:rPr>
      </w:pPr>
      <w:r w:rsidRPr="005C3332">
        <w:rPr>
          <w:sz w:val="20"/>
          <w:szCs w:val="20"/>
          <w:lang w:eastAsia="zh-CN"/>
        </w:rPr>
        <w:t xml:space="preserve">Some </w:t>
      </w:r>
      <w:r>
        <w:rPr>
          <w:sz w:val="20"/>
          <w:szCs w:val="20"/>
          <w:lang w:eastAsia="zh-CN"/>
        </w:rPr>
        <w:t xml:space="preserve">operator/ASP required </w:t>
      </w:r>
      <w:r w:rsidRPr="005C3332">
        <w:rPr>
          <w:sz w:val="20"/>
          <w:szCs w:val="20"/>
          <w:lang w:eastAsia="zh-CN"/>
        </w:rPr>
        <w:t xml:space="preserve">5GC information </w:t>
      </w:r>
      <w:r>
        <w:rPr>
          <w:sz w:val="20"/>
          <w:szCs w:val="20"/>
          <w:lang w:eastAsia="zh-CN"/>
        </w:rPr>
        <w:t xml:space="preserve">is </w:t>
      </w:r>
      <w:r w:rsidRPr="005C3332">
        <w:rPr>
          <w:sz w:val="20"/>
          <w:szCs w:val="20"/>
          <w:lang w:eastAsia="zh-CN"/>
        </w:rPr>
        <w:t>not reported to DN-AAA server which may impact the interworking handling, e.g. TS 23.501 clause 5.21.3</w:t>
      </w:r>
      <w:r w:rsidRPr="005C3332">
        <w:rPr>
          <w:sz w:val="20"/>
          <w:szCs w:val="20"/>
          <w:lang w:eastAsia="zh-CN"/>
        </w:rPr>
        <w:tab/>
        <w:t>Network Reliability support with Sets applied for SMF Set in 5GC</w:t>
      </w:r>
      <w:r>
        <w:rPr>
          <w:sz w:val="20"/>
          <w:szCs w:val="20"/>
          <w:lang w:eastAsia="zh-CN"/>
        </w:rPr>
        <w:t>,</w:t>
      </w:r>
      <w:r w:rsidRPr="005C3332">
        <w:rPr>
          <w:sz w:val="20"/>
          <w:szCs w:val="20"/>
          <w:lang w:eastAsia="zh-CN"/>
        </w:rPr>
        <w:t xml:space="preserve"> while not yet implemented in N6 i/f when interworking with DN-AAA in this specification, hence the alternative SMF information can be added to enhance N6 reliability when the client is served by SMF Set.</w:t>
      </w:r>
    </w:p>
    <w:p w14:paraId="45A97F52" w14:textId="77777777" w:rsidR="008120F6" w:rsidRDefault="008120F6" w:rsidP="008120F6">
      <w:pPr>
        <w:pStyle w:val="ListParagraph"/>
        <w:numPr>
          <w:ilvl w:val="0"/>
          <w:numId w:val="2"/>
        </w:numPr>
        <w:rPr>
          <w:sz w:val="20"/>
          <w:szCs w:val="20"/>
          <w:lang w:eastAsia="zh-CN"/>
        </w:rPr>
      </w:pPr>
      <w:r>
        <w:rPr>
          <w:sz w:val="20"/>
          <w:szCs w:val="20"/>
          <w:lang w:eastAsia="zh-CN"/>
        </w:rPr>
        <w:t>Some operator/ASP DN-AAA requirements are not met yet e.g., UPF ID information which allocate the UE IP address and/or carry out the corresponding Radius/Diameter messages between 5GC and DN-AAA server.</w:t>
      </w:r>
    </w:p>
    <w:p w14:paraId="12864F9F" w14:textId="77777777" w:rsidR="008120F6" w:rsidRPr="005C3332" w:rsidRDefault="008120F6" w:rsidP="008120F6">
      <w:pPr>
        <w:pStyle w:val="ListParagraph"/>
        <w:numPr>
          <w:ilvl w:val="0"/>
          <w:numId w:val="2"/>
        </w:numPr>
        <w:rPr>
          <w:sz w:val="20"/>
          <w:szCs w:val="20"/>
          <w:lang w:eastAsia="zh-CN"/>
        </w:rPr>
      </w:pPr>
      <w:r w:rsidRPr="00166522">
        <w:rPr>
          <w:sz w:val="20"/>
          <w:szCs w:val="20"/>
          <w:lang w:eastAsia="zh-CN"/>
        </w:rPr>
        <w:t>TS 29.561 description on user session is uniquely identified by the Acct-Session-Id that is composed of the Charging ID and the SMF IP address, is not fully applied to 5GC, needs to early add the N40 already defined SMF Charging ID in N6 to secure the uniqueness of SMF Charging ID reported to DN-AAA in accounting.</w:t>
      </w:r>
    </w:p>
    <w:p w14:paraId="45A950A4" w14:textId="77777777" w:rsidR="008120F6" w:rsidRDefault="008120F6" w:rsidP="008120F6">
      <w:pPr>
        <w:rPr>
          <w:lang w:val="en-US" w:eastAsia="zh-CN"/>
        </w:rPr>
      </w:pPr>
    </w:p>
    <w:p w14:paraId="0B87812B" w14:textId="77777777" w:rsidR="008120F6" w:rsidRDefault="008120F6" w:rsidP="008120F6">
      <w:pPr>
        <w:rPr>
          <w:lang w:val="en-US" w:eastAsia="zh-CN"/>
        </w:rPr>
      </w:pPr>
      <w:r w:rsidRPr="00A17144">
        <w:rPr>
          <w:lang w:val="en-US" w:eastAsia="zh-CN"/>
        </w:rPr>
        <w:t xml:space="preserve">Considering the above, </w:t>
      </w:r>
      <w:r>
        <w:rPr>
          <w:lang w:val="en-US" w:eastAsia="zh-CN"/>
        </w:rPr>
        <w:t xml:space="preserve">enhancement of reporting to DN-AAA server </w:t>
      </w:r>
      <w:r w:rsidRPr="00A17144">
        <w:rPr>
          <w:lang w:val="en-US" w:eastAsia="zh-CN"/>
        </w:rPr>
        <w:t>under CT WGs' responsibilities are foreseen and the related work in CT WGs should be carried out within Rel-1</w:t>
      </w:r>
      <w:r>
        <w:rPr>
          <w:lang w:val="en-US" w:eastAsia="zh-CN"/>
        </w:rPr>
        <w:t>9</w:t>
      </w:r>
      <w:bookmarkEnd w:id="1"/>
      <w:r w:rsidRPr="00A17144">
        <w:rPr>
          <w:lang w:val="en-US" w:eastAsia="zh-CN"/>
        </w:rPr>
        <w:t>.</w:t>
      </w:r>
    </w:p>
    <w:p w14:paraId="6872FD13"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E63B36C" w14:textId="77777777" w:rsidR="008120F6" w:rsidRDefault="008120F6" w:rsidP="008120F6">
      <w:pPr>
        <w:rPr>
          <w:lang w:val="en-US" w:eastAsia="zh-CN"/>
        </w:rPr>
      </w:pPr>
      <w:r>
        <w:rPr>
          <w:rFonts w:hint="eastAsia"/>
          <w:lang w:val="en-US" w:eastAsia="zh-CN"/>
        </w:rPr>
        <w:t xml:space="preserve">The objective of this work item is to specify the stage 3 aspects to </w:t>
      </w:r>
      <w:r>
        <w:rPr>
          <w:lang w:val="en-US" w:eastAsia="zh-CN"/>
        </w:rPr>
        <w:t>e</w:t>
      </w:r>
      <w:r w:rsidRPr="00F25168">
        <w:rPr>
          <w:lang w:val="en-US" w:eastAsia="zh-CN"/>
        </w:rPr>
        <w:t>nhanc</w:t>
      </w:r>
      <w:r>
        <w:rPr>
          <w:lang w:val="en-US" w:eastAsia="zh-CN"/>
        </w:rPr>
        <w:t>ing reporting to DN-AAA server</w:t>
      </w:r>
      <w:r>
        <w:rPr>
          <w:rFonts w:hint="eastAsia"/>
          <w:lang w:val="en-US" w:eastAsia="zh-CN"/>
        </w:rPr>
        <w:t>.</w:t>
      </w:r>
    </w:p>
    <w:p w14:paraId="71E6F0D3" w14:textId="77777777" w:rsidR="008120F6" w:rsidRDefault="008120F6" w:rsidP="008120F6">
      <w:pPr>
        <w:rPr>
          <w:rFonts w:eastAsia="SimSun"/>
          <w:lang w:val="en-US" w:eastAsia="zh-CN"/>
        </w:rPr>
      </w:pPr>
      <w:r>
        <w:rPr>
          <w:rFonts w:hint="eastAsia"/>
          <w:lang w:val="en-US" w:eastAsia="zh-CN"/>
        </w:rPr>
        <w:t xml:space="preserve">The following </w:t>
      </w:r>
      <w:r>
        <w:rPr>
          <w:lang w:val="en-US" w:eastAsia="zh-CN"/>
        </w:rPr>
        <w:t xml:space="preserve">potential </w:t>
      </w:r>
      <w:r>
        <w:rPr>
          <w:rFonts w:hint="eastAsia"/>
          <w:lang w:val="en-US" w:eastAsia="zh-CN"/>
        </w:rPr>
        <w:t xml:space="preserve">impacts on 3GPP CT working groups are identified </w:t>
      </w:r>
      <w:r>
        <w:t>(non-exhaustive, additional areas can be identified based on further related requirements)</w:t>
      </w:r>
      <w:r>
        <w:rPr>
          <w:rFonts w:eastAsia="SimSun" w:hint="eastAsia"/>
          <w:lang w:val="en-US" w:eastAsia="zh-CN"/>
        </w:rPr>
        <w:t>:</w:t>
      </w:r>
    </w:p>
    <w:p w14:paraId="43B1D081" w14:textId="77777777" w:rsidR="008120F6" w:rsidRDefault="008120F6" w:rsidP="008120F6"/>
    <w:p w14:paraId="1798B677" w14:textId="77777777" w:rsidR="008120F6" w:rsidRDefault="008120F6" w:rsidP="008120F6">
      <w:r>
        <w:rPr>
          <w:rFonts w:hint="eastAsia"/>
        </w:rPr>
        <w:t>CT</w:t>
      </w:r>
      <w:r>
        <w:t>3</w:t>
      </w:r>
    </w:p>
    <w:p w14:paraId="589C9F4A" w14:textId="77777777" w:rsidR="008120F6" w:rsidRDefault="008120F6" w:rsidP="008120F6">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val="en-US" w:eastAsia="zh-CN"/>
        </w:rPr>
        <w:t>-</w:t>
      </w:r>
      <w:r>
        <w:rPr>
          <w:rFonts w:ascii="Times New Roman" w:hAnsi="Times New Roman" w:hint="eastAsia"/>
          <w:color w:val="000000"/>
          <w:lang w:val="en-US" w:eastAsia="zh-CN"/>
        </w:rPr>
        <w:tab/>
      </w:r>
      <w:r w:rsidRPr="004D0313">
        <w:rPr>
          <w:rFonts w:ascii="Times New Roman" w:hAnsi="Times New Roman"/>
          <w:color w:val="000000"/>
          <w:lang w:val="en-US" w:eastAsia="zh-CN"/>
        </w:rPr>
        <w:t xml:space="preserve">Impacts on SMF, SMF+PGW-C to support to report the alternative </w:t>
      </w:r>
      <w:r>
        <w:rPr>
          <w:rFonts w:ascii="Times New Roman" w:hAnsi="Times New Roman"/>
          <w:color w:val="000000"/>
          <w:lang w:val="en-US" w:eastAsia="zh-CN"/>
        </w:rPr>
        <w:t>RAT Type, Access Type to the DN-AAA server</w:t>
      </w:r>
      <w:r w:rsidRPr="004D0313">
        <w:rPr>
          <w:rFonts w:ascii="Times New Roman" w:hAnsi="Times New Roman"/>
          <w:color w:val="000000"/>
          <w:lang w:val="en-US" w:eastAsia="zh-CN"/>
        </w:rPr>
        <w:t xml:space="preserve">, when the </w:t>
      </w:r>
      <w:r>
        <w:rPr>
          <w:rFonts w:ascii="Times New Roman" w:hAnsi="Times New Roman"/>
          <w:color w:val="000000"/>
          <w:lang w:val="en-US" w:eastAsia="zh-CN"/>
        </w:rPr>
        <w:t>ATSSS</w:t>
      </w:r>
      <w:r w:rsidRPr="004D0313">
        <w:rPr>
          <w:rFonts w:ascii="Times New Roman" w:hAnsi="Times New Roman"/>
          <w:color w:val="000000"/>
          <w:lang w:val="en-US" w:eastAsia="zh-CN"/>
        </w:rPr>
        <w:t xml:space="preserve"> </w:t>
      </w:r>
      <w:r>
        <w:rPr>
          <w:rFonts w:ascii="Times New Roman" w:hAnsi="Times New Roman"/>
          <w:color w:val="000000"/>
          <w:lang w:val="en-US" w:eastAsia="zh-CN"/>
        </w:rPr>
        <w:t xml:space="preserve">feature </w:t>
      </w:r>
      <w:r w:rsidRPr="004D0313">
        <w:rPr>
          <w:rFonts w:ascii="Times New Roman" w:hAnsi="Times New Roman"/>
          <w:color w:val="000000"/>
          <w:lang w:val="en-US" w:eastAsia="zh-CN"/>
        </w:rPr>
        <w:t>is supported</w:t>
      </w:r>
      <w:r>
        <w:rPr>
          <w:rFonts w:ascii="Times New Roman" w:hAnsi="Times New Roman"/>
          <w:color w:val="000000"/>
          <w:lang w:val="en-US" w:eastAsia="zh-CN"/>
        </w:rPr>
        <w:t xml:space="preserve"> for MA PDU Session.</w:t>
      </w:r>
    </w:p>
    <w:p w14:paraId="0B97AC3C" w14:textId="77777777" w:rsidR="008120F6" w:rsidRDefault="008120F6" w:rsidP="008120F6">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eastAsia="ja-JP"/>
        </w:rPr>
        <w:t>-</w:t>
      </w:r>
      <w:r>
        <w:rPr>
          <w:rFonts w:ascii="Times New Roman" w:hAnsi="Times New Roman" w:hint="eastAsia"/>
          <w:color w:val="000000"/>
          <w:lang w:eastAsia="ja-JP"/>
        </w:rPr>
        <w:tab/>
      </w:r>
      <w:r>
        <w:rPr>
          <w:rFonts w:ascii="Times New Roman" w:hAnsi="Times New Roman"/>
          <w:color w:val="000000"/>
          <w:lang w:eastAsia="ja-JP"/>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w:t>
      </w:r>
      <w:r>
        <w:rPr>
          <w:rFonts w:ascii="Times New Roman" w:hAnsi="Times New Roman"/>
          <w:color w:val="000000"/>
          <w:lang w:eastAsia="ja-JP"/>
        </w:rPr>
        <w:t xml:space="preserve"> SMF, SMF+PGW-C to support to report </w:t>
      </w:r>
      <w:r w:rsidRPr="004D0313">
        <w:rPr>
          <w:rFonts w:ascii="Times New Roman" w:hAnsi="Times New Roman"/>
          <w:color w:val="000000"/>
          <w:lang w:eastAsia="ja-JP"/>
        </w:rPr>
        <w:t xml:space="preserve">the alternative </w:t>
      </w:r>
      <w:r>
        <w:rPr>
          <w:rFonts w:ascii="Times New Roman" w:hAnsi="Times New Roman"/>
          <w:color w:val="000000"/>
          <w:lang w:eastAsia="ja-JP"/>
        </w:rPr>
        <w:t xml:space="preserve">SMF Set, </w:t>
      </w:r>
      <w:r w:rsidRPr="004D0313">
        <w:rPr>
          <w:rFonts w:ascii="Times New Roman" w:hAnsi="Times New Roman"/>
          <w:color w:val="000000"/>
          <w:lang w:eastAsia="ja-JP"/>
        </w:rPr>
        <w:t xml:space="preserve">SMF+PGW-C </w:t>
      </w:r>
      <w:r>
        <w:rPr>
          <w:rFonts w:ascii="Times New Roman" w:hAnsi="Times New Roman"/>
          <w:color w:val="000000"/>
          <w:lang w:eastAsia="ja-JP"/>
        </w:rPr>
        <w:t>Set information to the DN-AAA server, when the NF Set is supported</w:t>
      </w:r>
      <w:r>
        <w:rPr>
          <w:rFonts w:ascii="Times New Roman" w:hAnsi="Times New Roman" w:hint="eastAsia"/>
          <w:color w:val="000000"/>
          <w:lang w:val="en-US" w:eastAsia="zh-CN"/>
        </w:rPr>
        <w:t>.</w:t>
      </w:r>
    </w:p>
    <w:p w14:paraId="54B71ECF" w14:textId="77777777" w:rsidR="008120F6" w:rsidRDefault="008120F6" w:rsidP="008120F6">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hint="eastAsia"/>
          <w:color w:val="000000"/>
          <w:lang w:val="en-US" w:eastAsia="zh-CN"/>
        </w:rPr>
        <w:t>-</w:t>
      </w:r>
      <w:r>
        <w:rPr>
          <w:rFonts w:ascii="Times New Roman" w:hAnsi="Times New Roman" w:hint="eastAsia"/>
          <w:color w:val="000000"/>
          <w:lang w:val="en-US" w:eastAsia="zh-CN"/>
        </w:rPr>
        <w:tab/>
      </w:r>
      <w:r w:rsidRPr="004D0313">
        <w:rPr>
          <w:rFonts w:ascii="Times New Roman" w:hAnsi="Times New Roman"/>
          <w:color w:val="000000"/>
          <w:lang w:val="en-US" w:eastAsia="zh-CN"/>
        </w:rPr>
        <w:t xml:space="preserve">Impacts on SMF, SMF+PGW-C to support to report the </w:t>
      </w:r>
      <w:r>
        <w:rPr>
          <w:rFonts w:ascii="Times New Roman" w:hAnsi="Times New Roman"/>
          <w:color w:val="000000"/>
          <w:lang w:val="en-US" w:eastAsia="zh-CN"/>
        </w:rPr>
        <w:t>UPF ID information to the DN-AAA server, when needed by the DN-AAA server and agreed by the operator.</w:t>
      </w:r>
    </w:p>
    <w:p w14:paraId="1025E111" w14:textId="77777777" w:rsidR="008120F6" w:rsidRDefault="008120F6" w:rsidP="008120F6">
      <w:pPr>
        <w:pStyle w:val="B1"/>
        <w:overflowPunct w:val="0"/>
        <w:autoSpaceDE w:val="0"/>
        <w:autoSpaceDN w:val="0"/>
        <w:adjustRightInd w:val="0"/>
        <w:spacing w:after="180"/>
        <w:ind w:left="568" w:hanging="284"/>
        <w:jc w:val="left"/>
        <w:textAlignment w:val="baseline"/>
        <w:rPr>
          <w:rFonts w:ascii="Times New Roman" w:hAnsi="Times New Roman"/>
          <w:color w:val="000000"/>
          <w:lang w:val="en-US" w:eastAsia="zh-CN"/>
        </w:rPr>
      </w:pPr>
      <w:r>
        <w:rPr>
          <w:rFonts w:ascii="Times New Roman" w:hAnsi="Times New Roman"/>
          <w:color w:val="000000"/>
          <w:lang w:val="en-US" w:eastAsia="zh-CN"/>
        </w:rPr>
        <w:t>-</w:t>
      </w:r>
      <w:r>
        <w:rPr>
          <w:rFonts w:ascii="Times New Roman" w:hAnsi="Times New Roman"/>
          <w:color w:val="000000"/>
          <w:lang w:val="en-US" w:eastAsia="zh-CN"/>
        </w:rPr>
        <w:tab/>
        <w:t>Impacts on SMF, SMF+PGW-C to add SMF Charging ID reporting to DN-AAA server in accounting.</w:t>
      </w:r>
    </w:p>
    <w:p w14:paraId="1837F1F1" w14:textId="77777777" w:rsidR="008120F6" w:rsidRDefault="008120F6" w:rsidP="008120F6">
      <w:pPr>
        <w:rPr>
          <w:rFonts w:eastAsia="SimSun"/>
          <w:lang w:eastAsia="zh-CN"/>
        </w:rPr>
      </w:pPr>
      <w:r>
        <w:rPr>
          <w:rFonts w:hint="eastAsia"/>
          <w:lang w:eastAsia="ja-JP"/>
        </w:rPr>
        <w:t>CT</w:t>
      </w:r>
      <w:r>
        <w:rPr>
          <w:rFonts w:eastAsia="SimSun"/>
          <w:lang w:eastAsia="zh-CN"/>
        </w:rPr>
        <w:t>4</w:t>
      </w:r>
    </w:p>
    <w:p w14:paraId="354956D6" w14:textId="77777777" w:rsidR="008120F6" w:rsidRDefault="008120F6" w:rsidP="008120F6">
      <w:pPr>
        <w:pStyle w:val="B1"/>
        <w:overflowPunct w:val="0"/>
        <w:autoSpaceDE w:val="0"/>
        <w:autoSpaceDN w:val="0"/>
        <w:adjustRightInd w:val="0"/>
        <w:spacing w:after="180"/>
        <w:ind w:left="568" w:hanging="284"/>
        <w:jc w:val="left"/>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Pr>
          <w:rFonts w:ascii="Times New Roman" w:hAnsi="Times New Roman"/>
          <w:color w:val="000000"/>
          <w:lang w:eastAsia="zh-CN"/>
        </w:rPr>
        <w:t xml:space="preserve">Impacts on adding the related new </w:t>
      </w:r>
      <w:r w:rsidRPr="00337EEF">
        <w:rPr>
          <w:rFonts w:ascii="Times New Roman" w:hAnsi="Times New Roman"/>
          <w:color w:val="000000"/>
          <w:lang w:eastAsia="zh-CN"/>
        </w:rPr>
        <w:t>3GPP specific AVP codes</w:t>
      </w:r>
      <w:r>
        <w:rPr>
          <w:rFonts w:ascii="Times New Roman" w:hAnsi="Times New Roman"/>
          <w:color w:val="000000"/>
          <w:lang w:eastAsia="ja-JP"/>
        </w:rPr>
        <w:t>.</w:t>
      </w:r>
    </w:p>
    <w:p w14:paraId="599510A1" w14:textId="77777777" w:rsidR="008120F6" w:rsidRDefault="008120F6" w:rsidP="008120F6"/>
    <w:p w14:paraId="46ABD5DE"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9387645" w14:textId="77777777" w:rsidR="008120F6" w:rsidRDefault="008120F6" w:rsidP="008120F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20F6" w14:paraId="1CBE0E78" w14:textId="77777777" w:rsidTr="00F537E3">
        <w:trPr>
          <w:cantSplit/>
          <w:jc w:val="center"/>
        </w:trPr>
        <w:tc>
          <w:tcPr>
            <w:tcW w:w="9413" w:type="dxa"/>
            <w:gridSpan w:val="6"/>
            <w:shd w:val="clear" w:color="auto" w:fill="D9D9D9"/>
            <w:tcMar>
              <w:left w:w="57" w:type="dxa"/>
              <w:right w:w="57" w:type="dxa"/>
            </w:tcMar>
          </w:tcPr>
          <w:p w14:paraId="161E1FFE" w14:textId="77777777" w:rsidR="008120F6" w:rsidRDefault="008120F6" w:rsidP="00F537E3">
            <w:pPr>
              <w:pStyle w:val="TAH"/>
            </w:pPr>
            <w:r>
              <w:lastRenderedPageBreak/>
              <w:t>New specifications {One line per specification. Create/delete lines as needed}</w:t>
            </w:r>
          </w:p>
        </w:tc>
      </w:tr>
      <w:tr w:rsidR="008120F6" w14:paraId="2CED6E2F" w14:textId="77777777" w:rsidTr="00F537E3">
        <w:trPr>
          <w:cantSplit/>
          <w:jc w:val="center"/>
        </w:trPr>
        <w:tc>
          <w:tcPr>
            <w:tcW w:w="1617" w:type="dxa"/>
            <w:shd w:val="clear" w:color="auto" w:fill="D9D9D9"/>
            <w:tcMar>
              <w:left w:w="57" w:type="dxa"/>
              <w:right w:w="57" w:type="dxa"/>
            </w:tcMar>
          </w:tcPr>
          <w:p w14:paraId="423DD81A" w14:textId="77777777" w:rsidR="008120F6" w:rsidRDefault="008120F6" w:rsidP="00F537E3">
            <w:pPr>
              <w:pStyle w:val="TAH"/>
            </w:pPr>
            <w:r>
              <w:t xml:space="preserve">Type </w:t>
            </w:r>
          </w:p>
        </w:tc>
        <w:tc>
          <w:tcPr>
            <w:tcW w:w="1134" w:type="dxa"/>
            <w:shd w:val="clear" w:color="auto" w:fill="D9D9D9"/>
            <w:tcMar>
              <w:left w:w="57" w:type="dxa"/>
              <w:right w:w="57" w:type="dxa"/>
            </w:tcMar>
          </w:tcPr>
          <w:p w14:paraId="5998345C" w14:textId="77777777" w:rsidR="008120F6" w:rsidRDefault="008120F6" w:rsidP="00F537E3">
            <w:pPr>
              <w:pStyle w:val="TAH"/>
            </w:pPr>
            <w:r>
              <w:t>TS/TR number</w:t>
            </w:r>
          </w:p>
        </w:tc>
        <w:tc>
          <w:tcPr>
            <w:tcW w:w="2409" w:type="dxa"/>
            <w:shd w:val="clear" w:color="auto" w:fill="D9D9D9"/>
            <w:tcMar>
              <w:left w:w="57" w:type="dxa"/>
              <w:right w:w="57" w:type="dxa"/>
            </w:tcMar>
          </w:tcPr>
          <w:p w14:paraId="3F1DA23C" w14:textId="77777777" w:rsidR="008120F6" w:rsidRDefault="008120F6" w:rsidP="00F537E3">
            <w:pPr>
              <w:pStyle w:val="TAH"/>
            </w:pPr>
            <w:r>
              <w:t>Title</w:t>
            </w:r>
          </w:p>
        </w:tc>
        <w:tc>
          <w:tcPr>
            <w:tcW w:w="993" w:type="dxa"/>
            <w:shd w:val="clear" w:color="auto" w:fill="D9D9D9"/>
            <w:tcMar>
              <w:left w:w="57" w:type="dxa"/>
              <w:right w:w="57" w:type="dxa"/>
            </w:tcMar>
          </w:tcPr>
          <w:p w14:paraId="6EE5B874" w14:textId="77777777" w:rsidR="008120F6" w:rsidRDefault="008120F6" w:rsidP="00F537E3">
            <w:pPr>
              <w:pStyle w:val="TAH"/>
            </w:pPr>
            <w:r>
              <w:t xml:space="preserve">For info </w:t>
            </w:r>
            <w:r>
              <w:br/>
              <w:t xml:space="preserve">at TSG# </w:t>
            </w:r>
          </w:p>
        </w:tc>
        <w:tc>
          <w:tcPr>
            <w:tcW w:w="1074" w:type="dxa"/>
            <w:shd w:val="clear" w:color="auto" w:fill="D9D9D9"/>
            <w:tcMar>
              <w:left w:w="57" w:type="dxa"/>
              <w:right w:w="57" w:type="dxa"/>
            </w:tcMar>
          </w:tcPr>
          <w:p w14:paraId="7DE2201D" w14:textId="77777777" w:rsidR="008120F6" w:rsidRDefault="008120F6" w:rsidP="00F537E3">
            <w:pPr>
              <w:pStyle w:val="TAH"/>
            </w:pPr>
            <w:r>
              <w:t>For approval at TSG#</w:t>
            </w:r>
          </w:p>
        </w:tc>
        <w:tc>
          <w:tcPr>
            <w:tcW w:w="2186" w:type="dxa"/>
            <w:shd w:val="clear" w:color="auto" w:fill="D9D9D9"/>
            <w:tcMar>
              <w:left w:w="57" w:type="dxa"/>
              <w:right w:w="57" w:type="dxa"/>
            </w:tcMar>
          </w:tcPr>
          <w:p w14:paraId="66F700FA" w14:textId="77777777" w:rsidR="008120F6" w:rsidRDefault="008120F6" w:rsidP="00F537E3">
            <w:pPr>
              <w:pStyle w:val="TAH"/>
            </w:pPr>
            <w:r>
              <w:t>Rapporteur</w:t>
            </w:r>
          </w:p>
        </w:tc>
      </w:tr>
      <w:tr w:rsidR="008120F6" w14:paraId="30EC15F9" w14:textId="77777777" w:rsidTr="00F537E3">
        <w:trPr>
          <w:cantSplit/>
          <w:jc w:val="center"/>
        </w:trPr>
        <w:tc>
          <w:tcPr>
            <w:tcW w:w="1617" w:type="dxa"/>
          </w:tcPr>
          <w:p w14:paraId="2BA8C21D" w14:textId="77777777" w:rsidR="008120F6" w:rsidRDefault="008120F6" w:rsidP="00F537E3">
            <w:pPr>
              <w:pStyle w:val="Guidance"/>
              <w:spacing w:after="0"/>
              <w:rPr>
                <w:highlight w:val="yellow"/>
              </w:rPr>
            </w:pPr>
          </w:p>
        </w:tc>
        <w:tc>
          <w:tcPr>
            <w:tcW w:w="1134" w:type="dxa"/>
          </w:tcPr>
          <w:p w14:paraId="042B9F7E" w14:textId="77777777" w:rsidR="008120F6" w:rsidRDefault="008120F6" w:rsidP="00F537E3">
            <w:pPr>
              <w:pStyle w:val="Guidance"/>
              <w:spacing w:after="0"/>
              <w:rPr>
                <w:highlight w:val="yellow"/>
              </w:rPr>
            </w:pPr>
          </w:p>
        </w:tc>
        <w:tc>
          <w:tcPr>
            <w:tcW w:w="2409" w:type="dxa"/>
          </w:tcPr>
          <w:p w14:paraId="189246CB" w14:textId="77777777" w:rsidR="008120F6" w:rsidRDefault="008120F6" w:rsidP="00F537E3">
            <w:pPr>
              <w:pStyle w:val="Guidance"/>
              <w:spacing w:after="0"/>
              <w:rPr>
                <w:highlight w:val="yellow"/>
              </w:rPr>
            </w:pPr>
          </w:p>
        </w:tc>
        <w:tc>
          <w:tcPr>
            <w:tcW w:w="993" w:type="dxa"/>
          </w:tcPr>
          <w:p w14:paraId="3EB29F0E" w14:textId="77777777" w:rsidR="008120F6" w:rsidRDefault="008120F6" w:rsidP="00F537E3">
            <w:pPr>
              <w:pStyle w:val="Guidance"/>
              <w:spacing w:after="0"/>
              <w:rPr>
                <w:highlight w:val="yellow"/>
              </w:rPr>
            </w:pPr>
          </w:p>
        </w:tc>
        <w:tc>
          <w:tcPr>
            <w:tcW w:w="1074" w:type="dxa"/>
          </w:tcPr>
          <w:p w14:paraId="658CB699" w14:textId="77777777" w:rsidR="008120F6" w:rsidRDefault="008120F6" w:rsidP="00F537E3">
            <w:pPr>
              <w:pStyle w:val="Guidance"/>
              <w:spacing w:after="0"/>
              <w:rPr>
                <w:highlight w:val="yellow"/>
              </w:rPr>
            </w:pPr>
          </w:p>
        </w:tc>
        <w:tc>
          <w:tcPr>
            <w:tcW w:w="2186" w:type="dxa"/>
          </w:tcPr>
          <w:p w14:paraId="6245F59B" w14:textId="77777777" w:rsidR="008120F6" w:rsidRDefault="008120F6" w:rsidP="00F537E3">
            <w:pPr>
              <w:pStyle w:val="Guidance"/>
              <w:spacing w:after="0"/>
              <w:rPr>
                <w:highlight w:val="yellow"/>
              </w:rPr>
            </w:pPr>
          </w:p>
        </w:tc>
      </w:tr>
      <w:tr w:rsidR="008120F6" w14:paraId="1A8111AE" w14:textId="77777777" w:rsidTr="00F537E3">
        <w:trPr>
          <w:cantSplit/>
          <w:jc w:val="center"/>
        </w:trPr>
        <w:tc>
          <w:tcPr>
            <w:tcW w:w="1617" w:type="dxa"/>
          </w:tcPr>
          <w:p w14:paraId="6C13C30D" w14:textId="77777777" w:rsidR="008120F6" w:rsidRDefault="008120F6" w:rsidP="00F537E3">
            <w:pPr>
              <w:pStyle w:val="TAL"/>
            </w:pPr>
          </w:p>
        </w:tc>
        <w:tc>
          <w:tcPr>
            <w:tcW w:w="1134" w:type="dxa"/>
          </w:tcPr>
          <w:p w14:paraId="4D2EC282" w14:textId="77777777" w:rsidR="008120F6" w:rsidRDefault="008120F6" w:rsidP="00F537E3">
            <w:pPr>
              <w:pStyle w:val="TAL"/>
            </w:pPr>
          </w:p>
        </w:tc>
        <w:tc>
          <w:tcPr>
            <w:tcW w:w="2409" w:type="dxa"/>
          </w:tcPr>
          <w:p w14:paraId="15E8C793" w14:textId="77777777" w:rsidR="008120F6" w:rsidRDefault="008120F6" w:rsidP="00F537E3">
            <w:pPr>
              <w:pStyle w:val="TAL"/>
            </w:pPr>
          </w:p>
        </w:tc>
        <w:tc>
          <w:tcPr>
            <w:tcW w:w="993" w:type="dxa"/>
          </w:tcPr>
          <w:p w14:paraId="1E3D1DC8" w14:textId="77777777" w:rsidR="008120F6" w:rsidRDefault="008120F6" w:rsidP="00F537E3">
            <w:pPr>
              <w:pStyle w:val="TAL"/>
            </w:pPr>
          </w:p>
        </w:tc>
        <w:tc>
          <w:tcPr>
            <w:tcW w:w="1074" w:type="dxa"/>
          </w:tcPr>
          <w:p w14:paraId="29AC5128" w14:textId="77777777" w:rsidR="008120F6" w:rsidRDefault="008120F6" w:rsidP="00F537E3">
            <w:pPr>
              <w:pStyle w:val="TAL"/>
            </w:pPr>
          </w:p>
        </w:tc>
        <w:tc>
          <w:tcPr>
            <w:tcW w:w="2186" w:type="dxa"/>
          </w:tcPr>
          <w:p w14:paraId="52B23AA8" w14:textId="77777777" w:rsidR="008120F6" w:rsidRDefault="008120F6" w:rsidP="00F537E3">
            <w:pPr>
              <w:pStyle w:val="TAL"/>
            </w:pPr>
          </w:p>
        </w:tc>
      </w:tr>
    </w:tbl>
    <w:p w14:paraId="64900119" w14:textId="77777777" w:rsidR="008120F6" w:rsidRDefault="008120F6" w:rsidP="008120F6">
      <w:pPr>
        <w:pStyle w:val="FP"/>
      </w:pPr>
    </w:p>
    <w:p w14:paraId="03870177" w14:textId="77777777" w:rsidR="008120F6" w:rsidRDefault="008120F6" w:rsidP="008120F6"/>
    <w:tbl>
      <w:tblPr>
        <w:tblW w:w="0" w:type="auto"/>
        <w:jc w:val="center"/>
        <w:tblLayout w:type="fixed"/>
        <w:tblLook w:val="04A0" w:firstRow="1" w:lastRow="0" w:firstColumn="1" w:lastColumn="0" w:noHBand="0" w:noVBand="1"/>
      </w:tblPr>
      <w:tblGrid>
        <w:gridCol w:w="1445"/>
        <w:gridCol w:w="4344"/>
        <w:gridCol w:w="1417"/>
        <w:gridCol w:w="2101"/>
      </w:tblGrid>
      <w:tr w:rsidR="008120F6" w14:paraId="2BCA9256" w14:textId="77777777" w:rsidTr="00F537E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D4FDC7D" w14:textId="77777777" w:rsidR="008120F6" w:rsidRDefault="008120F6" w:rsidP="00F537E3">
            <w:pPr>
              <w:pStyle w:val="TAH"/>
            </w:pPr>
            <w:r>
              <w:t>Impacted existing TS/TR {One line per specification. Create/delete lines as needed}</w:t>
            </w:r>
          </w:p>
        </w:tc>
      </w:tr>
      <w:tr w:rsidR="008120F6" w14:paraId="39F50B4B" w14:textId="77777777" w:rsidTr="00F537E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55CA883" w14:textId="77777777" w:rsidR="008120F6" w:rsidRDefault="008120F6" w:rsidP="00F537E3">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EB97711" w14:textId="77777777" w:rsidR="008120F6" w:rsidRDefault="008120F6" w:rsidP="00F537E3">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C1999F9" w14:textId="77777777" w:rsidR="008120F6" w:rsidRDefault="008120F6" w:rsidP="00F537E3">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34B449" w14:textId="77777777" w:rsidR="008120F6" w:rsidRDefault="008120F6" w:rsidP="00F537E3">
            <w:pPr>
              <w:pStyle w:val="TAH"/>
            </w:pPr>
            <w:r>
              <w:t>Remarks</w:t>
            </w:r>
          </w:p>
        </w:tc>
      </w:tr>
      <w:tr w:rsidR="008120F6" w14:paraId="36F36F69" w14:textId="77777777" w:rsidTr="00F537E3">
        <w:trPr>
          <w:cantSplit/>
          <w:jc w:val="center"/>
        </w:trPr>
        <w:tc>
          <w:tcPr>
            <w:tcW w:w="1445" w:type="dxa"/>
            <w:tcBorders>
              <w:top w:val="single" w:sz="4" w:space="0" w:color="auto"/>
              <w:left w:val="single" w:sz="4" w:space="0" w:color="auto"/>
              <w:bottom w:val="single" w:sz="4" w:space="0" w:color="auto"/>
              <w:right w:val="single" w:sz="4" w:space="0" w:color="auto"/>
            </w:tcBorders>
          </w:tcPr>
          <w:p w14:paraId="08BF0D9F" w14:textId="77777777" w:rsidR="008120F6" w:rsidRDefault="008120F6" w:rsidP="00F537E3">
            <w:pPr>
              <w:overflowPunct w:val="0"/>
              <w:autoSpaceDE w:val="0"/>
              <w:autoSpaceDN w:val="0"/>
              <w:adjustRightInd w:val="0"/>
              <w:textAlignment w:val="baseline"/>
              <w:rPr>
                <w:lang w:val="en-US" w:eastAsia="zh-CN"/>
              </w:rPr>
            </w:pPr>
            <w:r>
              <w:rPr>
                <w:lang w:val="en-US" w:eastAsia="zh-CN"/>
              </w:rPr>
              <w:t>29.561</w:t>
            </w:r>
          </w:p>
        </w:tc>
        <w:tc>
          <w:tcPr>
            <w:tcW w:w="4344" w:type="dxa"/>
            <w:tcBorders>
              <w:top w:val="single" w:sz="4" w:space="0" w:color="auto"/>
              <w:left w:val="single" w:sz="4" w:space="0" w:color="auto"/>
              <w:bottom w:val="single" w:sz="4" w:space="0" w:color="auto"/>
              <w:right w:val="single" w:sz="4" w:space="0" w:color="auto"/>
            </w:tcBorders>
          </w:tcPr>
          <w:p w14:paraId="247A4A48" w14:textId="77777777" w:rsidR="008120F6" w:rsidRPr="00862A45" w:rsidRDefault="008120F6" w:rsidP="00F537E3">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alternative RAT Type, Access Type to the DN-AAA server, when the ATSSS feature is supported for MA PDU Session.</w:t>
            </w:r>
          </w:p>
          <w:p w14:paraId="02806482" w14:textId="77777777" w:rsidR="008120F6" w:rsidRPr="00862A45" w:rsidRDefault="008120F6" w:rsidP="00F537E3">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alternative SMF Set, SMF+PGW-C Set information to the DN-AAA server, when the NF Set is supported.</w:t>
            </w:r>
          </w:p>
          <w:p w14:paraId="129C731F" w14:textId="77777777" w:rsidR="008120F6" w:rsidRDefault="008120F6" w:rsidP="00F537E3">
            <w:pPr>
              <w:overflowPunct w:val="0"/>
              <w:autoSpaceDE w:val="0"/>
              <w:autoSpaceDN w:val="0"/>
              <w:adjustRightInd w:val="0"/>
              <w:textAlignment w:val="baseline"/>
              <w:rPr>
                <w:color w:val="000000"/>
                <w:lang w:val="en-US" w:eastAsia="zh-CN"/>
              </w:rPr>
            </w:pPr>
            <w:r w:rsidRPr="00862A45">
              <w:rPr>
                <w:color w:val="000000"/>
                <w:lang w:val="en-US" w:eastAsia="zh-CN"/>
              </w:rPr>
              <w:t>-Impacts on SMF, SMF+PGW-C to support to report the UPF ID information to the DN-AAA server, when needed by the DN-AAA server and agreed by the operator.</w:t>
            </w:r>
          </w:p>
          <w:p w14:paraId="16F91FF8" w14:textId="77777777" w:rsidR="008120F6" w:rsidRDefault="008120F6" w:rsidP="00F537E3">
            <w:pPr>
              <w:overflowPunct w:val="0"/>
              <w:autoSpaceDE w:val="0"/>
              <w:autoSpaceDN w:val="0"/>
              <w:adjustRightInd w:val="0"/>
              <w:textAlignment w:val="baseline"/>
              <w:rPr>
                <w:color w:val="000000"/>
                <w:lang w:val="en-US" w:eastAsia="zh-CN"/>
              </w:rPr>
            </w:pPr>
            <w:r w:rsidRPr="00CE38EB">
              <w:rPr>
                <w:color w:val="000000"/>
                <w:lang w:val="en-US" w:eastAsia="zh-CN"/>
              </w:rPr>
              <w:t>-Impacts on SMF, SMF+PGW-C to add SMF Charging ID reporting to DN-AAA server in accounting.</w:t>
            </w:r>
          </w:p>
        </w:tc>
        <w:tc>
          <w:tcPr>
            <w:tcW w:w="1417" w:type="dxa"/>
            <w:tcBorders>
              <w:top w:val="single" w:sz="4" w:space="0" w:color="auto"/>
              <w:left w:val="single" w:sz="4" w:space="0" w:color="auto"/>
              <w:bottom w:val="single" w:sz="4" w:space="0" w:color="auto"/>
              <w:right w:val="single" w:sz="4" w:space="0" w:color="auto"/>
            </w:tcBorders>
          </w:tcPr>
          <w:p w14:paraId="6E4C1DF2" w14:textId="77777777" w:rsidR="008120F6" w:rsidRDefault="008120F6" w:rsidP="00F537E3">
            <w:pPr>
              <w:overflowPunct w:val="0"/>
              <w:autoSpaceDE w:val="0"/>
              <w:autoSpaceDN w:val="0"/>
              <w:adjustRightInd w:val="0"/>
              <w:spacing w:after="180"/>
              <w:textAlignment w:val="baseline"/>
              <w:rPr>
                <w:lang w:val="en-US" w:eastAsia="zh-CN"/>
              </w:rPr>
            </w:pPr>
            <w:r>
              <w:rPr>
                <w:lang w:val="en-US" w:eastAsia="zh-CN"/>
              </w:rPr>
              <w:t>TSG CT#109 (Sept 2025)</w:t>
            </w:r>
          </w:p>
        </w:tc>
        <w:tc>
          <w:tcPr>
            <w:tcW w:w="2101" w:type="dxa"/>
            <w:tcBorders>
              <w:top w:val="single" w:sz="4" w:space="0" w:color="auto"/>
              <w:left w:val="single" w:sz="4" w:space="0" w:color="auto"/>
              <w:bottom w:val="single" w:sz="4" w:space="0" w:color="auto"/>
              <w:right w:val="single" w:sz="4" w:space="0" w:color="auto"/>
            </w:tcBorders>
          </w:tcPr>
          <w:p w14:paraId="7925B73C" w14:textId="77777777" w:rsidR="008120F6" w:rsidRDefault="008120F6" w:rsidP="00F537E3">
            <w:pPr>
              <w:overflowPunct w:val="0"/>
              <w:autoSpaceDE w:val="0"/>
              <w:autoSpaceDN w:val="0"/>
              <w:adjustRightInd w:val="0"/>
              <w:spacing w:after="180"/>
              <w:textAlignment w:val="baseline"/>
              <w:rPr>
                <w:lang w:val="en-US" w:eastAsia="zh-CN"/>
              </w:rPr>
            </w:pPr>
            <w:r>
              <w:rPr>
                <w:rFonts w:hint="eastAsia"/>
                <w:lang w:val="en-US" w:eastAsia="zh-CN"/>
              </w:rPr>
              <w:t>CT</w:t>
            </w:r>
            <w:r>
              <w:rPr>
                <w:lang w:val="en-US" w:eastAsia="zh-CN"/>
              </w:rPr>
              <w:t>3 responsibility</w:t>
            </w:r>
          </w:p>
        </w:tc>
      </w:tr>
      <w:tr w:rsidR="008120F6" w14:paraId="1B1E5D5A" w14:textId="77777777" w:rsidTr="00F537E3">
        <w:trPr>
          <w:cantSplit/>
          <w:jc w:val="center"/>
        </w:trPr>
        <w:tc>
          <w:tcPr>
            <w:tcW w:w="1445" w:type="dxa"/>
            <w:tcBorders>
              <w:top w:val="single" w:sz="4" w:space="0" w:color="auto"/>
              <w:left w:val="single" w:sz="4" w:space="0" w:color="auto"/>
              <w:bottom w:val="single" w:sz="4" w:space="0" w:color="auto"/>
              <w:right w:val="single" w:sz="4" w:space="0" w:color="auto"/>
            </w:tcBorders>
          </w:tcPr>
          <w:p w14:paraId="3405D74D" w14:textId="77777777" w:rsidR="008120F6" w:rsidRDefault="008120F6" w:rsidP="00F537E3">
            <w:pPr>
              <w:overflowPunct w:val="0"/>
              <w:autoSpaceDE w:val="0"/>
              <w:autoSpaceDN w:val="0"/>
              <w:adjustRightInd w:val="0"/>
              <w:textAlignment w:val="baseline"/>
              <w:rPr>
                <w:lang w:val="en-US" w:eastAsia="zh-CN"/>
              </w:rPr>
            </w:pPr>
            <w:r>
              <w:rPr>
                <w:lang w:val="en-US" w:eastAsia="zh-CN"/>
              </w:rPr>
              <w:t>29.230</w:t>
            </w:r>
          </w:p>
        </w:tc>
        <w:tc>
          <w:tcPr>
            <w:tcW w:w="4344" w:type="dxa"/>
            <w:tcBorders>
              <w:top w:val="single" w:sz="4" w:space="0" w:color="auto"/>
              <w:left w:val="single" w:sz="4" w:space="0" w:color="auto"/>
              <w:bottom w:val="single" w:sz="4" w:space="0" w:color="auto"/>
              <w:right w:val="single" w:sz="4" w:space="0" w:color="auto"/>
            </w:tcBorders>
          </w:tcPr>
          <w:p w14:paraId="5F217BBD" w14:textId="77777777" w:rsidR="008120F6" w:rsidRPr="00770B06" w:rsidRDefault="008120F6" w:rsidP="00F537E3">
            <w:pPr>
              <w:overflowPunct w:val="0"/>
              <w:autoSpaceDE w:val="0"/>
              <w:autoSpaceDN w:val="0"/>
              <w:adjustRightInd w:val="0"/>
              <w:textAlignment w:val="baseline"/>
              <w:rPr>
                <w:color w:val="000000"/>
                <w:lang w:val="en-US" w:eastAsia="zh-CN"/>
              </w:rPr>
            </w:pPr>
            <w:r>
              <w:rPr>
                <w:color w:val="000000"/>
                <w:lang w:val="en-US" w:eastAsia="zh-CN"/>
              </w:rPr>
              <w:t xml:space="preserve">Impacts on adding the related </w:t>
            </w:r>
            <w:r w:rsidRPr="00337EEF">
              <w:rPr>
                <w:color w:val="000000"/>
                <w:lang w:val="en-US" w:eastAsia="zh-CN"/>
              </w:rPr>
              <w:t>3GPP specific AVP codes</w:t>
            </w:r>
            <w:r>
              <w:rPr>
                <w:color w:val="00000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2294E88A" w14:textId="77777777" w:rsidR="008120F6" w:rsidRDefault="008120F6" w:rsidP="00F537E3">
            <w:pPr>
              <w:overflowPunct w:val="0"/>
              <w:autoSpaceDE w:val="0"/>
              <w:autoSpaceDN w:val="0"/>
              <w:adjustRightInd w:val="0"/>
              <w:spacing w:after="180"/>
              <w:textAlignment w:val="baseline"/>
              <w:rPr>
                <w:lang w:val="en-US" w:eastAsia="zh-CN"/>
              </w:rPr>
            </w:pPr>
            <w:r>
              <w:rPr>
                <w:lang w:val="en-US" w:eastAsia="zh-CN"/>
              </w:rPr>
              <w:t>TSG CT#109 (Sept 2025)</w:t>
            </w:r>
          </w:p>
        </w:tc>
        <w:tc>
          <w:tcPr>
            <w:tcW w:w="2101" w:type="dxa"/>
            <w:tcBorders>
              <w:top w:val="single" w:sz="4" w:space="0" w:color="auto"/>
              <w:left w:val="single" w:sz="4" w:space="0" w:color="auto"/>
              <w:bottom w:val="single" w:sz="4" w:space="0" w:color="auto"/>
              <w:right w:val="single" w:sz="4" w:space="0" w:color="auto"/>
            </w:tcBorders>
          </w:tcPr>
          <w:p w14:paraId="45A9B8AB" w14:textId="77777777" w:rsidR="008120F6" w:rsidRDefault="008120F6" w:rsidP="00F537E3">
            <w:pPr>
              <w:overflowPunct w:val="0"/>
              <w:autoSpaceDE w:val="0"/>
              <w:autoSpaceDN w:val="0"/>
              <w:adjustRightInd w:val="0"/>
              <w:spacing w:after="180"/>
              <w:textAlignment w:val="baseline"/>
              <w:rPr>
                <w:lang w:val="en-US" w:eastAsia="zh-CN"/>
              </w:rPr>
            </w:pPr>
            <w:r>
              <w:rPr>
                <w:rFonts w:hint="eastAsia"/>
                <w:lang w:val="en-US" w:eastAsia="zh-CN"/>
              </w:rPr>
              <w:t>CT</w:t>
            </w:r>
            <w:r>
              <w:rPr>
                <w:lang w:val="en-US" w:eastAsia="zh-CN"/>
              </w:rPr>
              <w:t>4</w:t>
            </w:r>
            <w:r w:rsidRPr="00770B06">
              <w:rPr>
                <w:lang w:val="en-US" w:eastAsia="zh-CN"/>
              </w:rPr>
              <w:t xml:space="preserve"> </w:t>
            </w:r>
            <w:r w:rsidRPr="00040365">
              <w:rPr>
                <w:lang w:val="en-US" w:eastAsia="zh-CN"/>
              </w:rPr>
              <w:t>responsibility</w:t>
            </w:r>
          </w:p>
        </w:tc>
      </w:tr>
    </w:tbl>
    <w:p w14:paraId="76F00861" w14:textId="77777777" w:rsidR="008120F6" w:rsidRDefault="008120F6" w:rsidP="008120F6"/>
    <w:p w14:paraId="717E6466"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8DEA44E" w14:textId="77777777" w:rsidR="008120F6" w:rsidRPr="0041243D" w:rsidRDefault="008120F6" w:rsidP="008120F6">
      <w:pPr>
        <w:overflowPunct w:val="0"/>
        <w:autoSpaceDE w:val="0"/>
        <w:autoSpaceDN w:val="0"/>
        <w:adjustRightInd w:val="0"/>
        <w:spacing w:after="180"/>
        <w:textAlignment w:val="baseline"/>
        <w:rPr>
          <w:rFonts w:eastAsia="SimSun"/>
          <w:iCs/>
          <w:color w:val="000000"/>
          <w:lang w:eastAsia="ja-JP"/>
        </w:rPr>
      </w:pPr>
      <w:r w:rsidRPr="0041243D">
        <w:rPr>
          <w:rFonts w:eastAsia="SimSun"/>
          <w:iCs/>
          <w:color w:val="000000"/>
          <w:lang w:val="en-US" w:eastAsia="ja-JP"/>
        </w:rPr>
        <w:t>Maria Tianmei, Liang, Ericsson. maria.liang@ericsson.com</w:t>
      </w:r>
    </w:p>
    <w:p w14:paraId="3051F291" w14:textId="77777777" w:rsidR="008120F6" w:rsidRDefault="008120F6" w:rsidP="008120F6"/>
    <w:p w14:paraId="52D38149"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713BAD8" w14:textId="77777777" w:rsidR="008120F6" w:rsidRDefault="008120F6" w:rsidP="008120F6">
      <w:pPr>
        <w:rPr>
          <w:rFonts w:eastAsia="SimSun"/>
          <w:lang w:val="en-US" w:eastAsia="zh-CN"/>
        </w:rPr>
      </w:pPr>
      <w:r>
        <w:rPr>
          <w:rFonts w:eastAsia="SimSun" w:hint="eastAsia"/>
          <w:lang w:val="en-US" w:eastAsia="zh-CN"/>
        </w:rPr>
        <w:t>CT</w:t>
      </w:r>
      <w:r>
        <w:rPr>
          <w:rFonts w:eastAsia="SimSun"/>
          <w:lang w:val="en-US" w:eastAsia="zh-CN"/>
        </w:rPr>
        <w:t>3</w:t>
      </w:r>
    </w:p>
    <w:p w14:paraId="6AF3A477"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FF96BAF" w14:textId="77777777" w:rsidR="008120F6" w:rsidRDefault="008120F6" w:rsidP="008120F6">
      <w:pPr>
        <w:pStyle w:val="Guidance"/>
      </w:pPr>
      <w:r>
        <w:rPr>
          <w:rFonts w:eastAsia="SimSun" w:hint="eastAsia"/>
          <w:i w:val="0"/>
          <w:iCs/>
          <w:lang w:val="en-US" w:eastAsia="zh-CN"/>
        </w:rPr>
        <w:t>None</w:t>
      </w:r>
    </w:p>
    <w:p w14:paraId="3EA4D531" w14:textId="77777777" w:rsidR="008120F6" w:rsidRDefault="008120F6" w:rsidP="008120F6"/>
    <w:p w14:paraId="5493909E" w14:textId="77777777" w:rsidR="008120F6" w:rsidRDefault="008120F6" w:rsidP="008120F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120F6" w14:paraId="2BE49898" w14:textId="77777777" w:rsidTr="00F537E3">
        <w:trPr>
          <w:cantSplit/>
          <w:jc w:val="center"/>
        </w:trPr>
        <w:tc>
          <w:tcPr>
            <w:tcW w:w="5029" w:type="dxa"/>
            <w:shd w:val="clear" w:color="auto" w:fill="E0E0E0"/>
          </w:tcPr>
          <w:p w14:paraId="3C1FD2BE" w14:textId="77777777" w:rsidR="008120F6" w:rsidRDefault="008120F6" w:rsidP="00F537E3">
            <w:pPr>
              <w:pStyle w:val="TAH"/>
            </w:pPr>
            <w:r>
              <w:t>Supporting IM name</w:t>
            </w:r>
          </w:p>
        </w:tc>
      </w:tr>
      <w:tr w:rsidR="008120F6" w14:paraId="60584BA0" w14:textId="77777777" w:rsidTr="00F537E3">
        <w:trPr>
          <w:cantSplit/>
          <w:jc w:val="center"/>
        </w:trPr>
        <w:tc>
          <w:tcPr>
            <w:tcW w:w="5029" w:type="dxa"/>
            <w:shd w:val="clear" w:color="auto" w:fill="auto"/>
          </w:tcPr>
          <w:p w14:paraId="7BBEC353" w14:textId="77777777" w:rsidR="008120F6" w:rsidRDefault="008120F6" w:rsidP="00F537E3">
            <w:pPr>
              <w:pStyle w:val="TAL"/>
            </w:pPr>
            <w:r>
              <w:rPr>
                <w:lang w:eastAsia="zh-CN"/>
              </w:rPr>
              <w:t>Ericsson</w:t>
            </w:r>
          </w:p>
        </w:tc>
      </w:tr>
      <w:tr w:rsidR="008120F6" w14:paraId="39655617" w14:textId="77777777" w:rsidTr="00F537E3">
        <w:trPr>
          <w:cantSplit/>
          <w:jc w:val="center"/>
        </w:trPr>
        <w:tc>
          <w:tcPr>
            <w:tcW w:w="5029" w:type="dxa"/>
            <w:shd w:val="clear" w:color="auto" w:fill="auto"/>
          </w:tcPr>
          <w:p w14:paraId="365A185C" w14:textId="77777777" w:rsidR="008120F6" w:rsidRDefault="008120F6" w:rsidP="00F537E3">
            <w:pPr>
              <w:pStyle w:val="TAL"/>
              <w:rPr>
                <w:lang w:eastAsia="zh-CN"/>
              </w:rPr>
            </w:pPr>
          </w:p>
        </w:tc>
      </w:tr>
      <w:tr w:rsidR="008120F6" w14:paraId="67CC2105" w14:textId="77777777" w:rsidTr="00F537E3">
        <w:trPr>
          <w:cantSplit/>
          <w:jc w:val="center"/>
        </w:trPr>
        <w:tc>
          <w:tcPr>
            <w:tcW w:w="5029" w:type="dxa"/>
            <w:shd w:val="clear" w:color="auto" w:fill="auto"/>
          </w:tcPr>
          <w:p w14:paraId="7FA493EE" w14:textId="77777777" w:rsidR="008120F6" w:rsidRDefault="008120F6" w:rsidP="00F537E3">
            <w:pPr>
              <w:pStyle w:val="TAL"/>
              <w:rPr>
                <w:lang w:eastAsia="zh-CN"/>
              </w:rPr>
            </w:pPr>
          </w:p>
        </w:tc>
      </w:tr>
      <w:tr w:rsidR="008120F6" w14:paraId="4C51B8F0" w14:textId="77777777" w:rsidTr="00F537E3">
        <w:trPr>
          <w:cantSplit/>
          <w:jc w:val="center"/>
        </w:trPr>
        <w:tc>
          <w:tcPr>
            <w:tcW w:w="5029" w:type="dxa"/>
            <w:shd w:val="clear" w:color="auto" w:fill="auto"/>
          </w:tcPr>
          <w:p w14:paraId="1D1BBDEC" w14:textId="77777777" w:rsidR="008120F6" w:rsidRDefault="008120F6" w:rsidP="00F537E3">
            <w:pPr>
              <w:pStyle w:val="TAL"/>
              <w:rPr>
                <w:highlight w:val="yellow"/>
                <w:lang w:val="en-US" w:eastAsia="zh-CN"/>
              </w:rPr>
            </w:pPr>
          </w:p>
        </w:tc>
      </w:tr>
      <w:tr w:rsidR="008120F6" w14:paraId="42169722" w14:textId="77777777" w:rsidTr="00F537E3">
        <w:trPr>
          <w:cantSplit/>
          <w:jc w:val="center"/>
        </w:trPr>
        <w:tc>
          <w:tcPr>
            <w:tcW w:w="5029" w:type="dxa"/>
            <w:shd w:val="clear" w:color="auto" w:fill="auto"/>
          </w:tcPr>
          <w:p w14:paraId="76309D7C" w14:textId="77777777" w:rsidR="008120F6" w:rsidRDefault="008120F6" w:rsidP="00F537E3">
            <w:pPr>
              <w:pStyle w:val="TAL"/>
              <w:rPr>
                <w:highlight w:val="yellow"/>
                <w:lang w:val="en-US"/>
              </w:rPr>
            </w:pPr>
          </w:p>
        </w:tc>
      </w:tr>
      <w:tr w:rsidR="008120F6" w14:paraId="520AC183" w14:textId="77777777" w:rsidTr="00F537E3">
        <w:trPr>
          <w:cantSplit/>
          <w:jc w:val="center"/>
        </w:trPr>
        <w:tc>
          <w:tcPr>
            <w:tcW w:w="5029" w:type="dxa"/>
            <w:shd w:val="clear" w:color="auto" w:fill="auto"/>
          </w:tcPr>
          <w:p w14:paraId="77B0BB34" w14:textId="77777777" w:rsidR="008120F6" w:rsidRPr="001B1D36" w:rsidRDefault="008120F6" w:rsidP="00F537E3">
            <w:pPr>
              <w:pStyle w:val="TAL"/>
            </w:pPr>
          </w:p>
        </w:tc>
      </w:tr>
    </w:tbl>
    <w:p w14:paraId="01AE8FBE" w14:textId="77777777" w:rsidR="008120F6" w:rsidRDefault="008120F6" w:rsidP="008120F6"/>
    <w:sectPr w:rsidR="008120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9D248" w14:textId="77777777" w:rsidR="002310B3" w:rsidRDefault="002310B3" w:rsidP="00F04257">
      <w:r>
        <w:separator/>
      </w:r>
    </w:p>
  </w:endnote>
  <w:endnote w:type="continuationSeparator" w:id="0">
    <w:p w14:paraId="7FD99B9D" w14:textId="77777777" w:rsidR="002310B3" w:rsidRDefault="002310B3" w:rsidP="00F04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CEAC" w14:textId="77777777" w:rsidR="002310B3" w:rsidRDefault="002310B3" w:rsidP="00F04257">
      <w:r>
        <w:separator/>
      </w:r>
    </w:p>
  </w:footnote>
  <w:footnote w:type="continuationSeparator" w:id="0">
    <w:p w14:paraId="6359179A" w14:textId="77777777" w:rsidR="002310B3" w:rsidRDefault="002310B3" w:rsidP="00F04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85613C"/>
    <w:multiLevelType w:val="multilevel"/>
    <w:tmpl w:val="4C85613C"/>
    <w:lvl w:ilvl="0">
      <w:start w:val="5"/>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53E301F6"/>
    <w:multiLevelType w:val="hybridMultilevel"/>
    <w:tmpl w:val="D4820A50"/>
    <w:lvl w:ilvl="0" w:tplc="59569D0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1255710">
    <w:abstractNumId w:val="0"/>
  </w:num>
  <w:num w:numId="2" w16cid:durableId="942885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83"/>
    <w:rsid w:val="00030CD4"/>
    <w:rsid w:val="000344A1"/>
    <w:rsid w:val="000379FC"/>
    <w:rsid w:val="00040365"/>
    <w:rsid w:val="00042051"/>
    <w:rsid w:val="00046686"/>
    <w:rsid w:val="00046FDD"/>
    <w:rsid w:val="000471AE"/>
    <w:rsid w:val="000475F1"/>
    <w:rsid w:val="00050925"/>
    <w:rsid w:val="00054884"/>
    <w:rsid w:val="0005594E"/>
    <w:rsid w:val="00057E1E"/>
    <w:rsid w:val="0006182E"/>
    <w:rsid w:val="0006619D"/>
    <w:rsid w:val="000726EB"/>
    <w:rsid w:val="00072A7C"/>
    <w:rsid w:val="000775E7"/>
    <w:rsid w:val="0007775C"/>
    <w:rsid w:val="000934D7"/>
    <w:rsid w:val="00094F23"/>
    <w:rsid w:val="000967F4"/>
    <w:rsid w:val="000A1393"/>
    <w:rsid w:val="000A6432"/>
    <w:rsid w:val="000D133E"/>
    <w:rsid w:val="000D6D78"/>
    <w:rsid w:val="000E0429"/>
    <w:rsid w:val="000E0437"/>
    <w:rsid w:val="000F6E51"/>
    <w:rsid w:val="00102A24"/>
    <w:rsid w:val="0011276B"/>
    <w:rsid w:val="001244C2"/>
    <w:rsid w:val="0013259C"/>
    <w:rsid w:val="00135421"/>
    <w:rsid w:val="00135831"/>
    <w:rsid w:val="001376A6"/>
    <w:rsid w:val="001424CD"/>
    <w:rsid w:val="0014389B"/>
    <w:rsid w:val="0014413C"/>
    <w:rsid w:val="00144BFA"/>
    <w:rsid w:val="00150C36"/>
    <w:rsid w:val="00157F50"/>
    <w:rsid w:val="00157FFB"/>
    <w:rsid w:val="001607AE"/>
    <w:rsid w:val="00165B2C"/>
    <w:rsid w:val="00166522"/>
    <w:rsid w:val="00166A1B"/>
    <w:rsid w:val="00167F4A"/>
    <w:rsid w:val="00170EDB"/>
    <w:rsid w:val="00174823"/>
    <w:rsid w:val="00180FBE"/>
    <w:rsid w:val="00192528"/>
    <w:rsid w:val="00192B41"/>
    <w:rsid w:val="0019338C"/>
    <w:rsid w:val="00193EA6"/>
    <w:rsid w:val="00194CA7"/>
    <w:rsid w:val="00197E4A"/>
    <w:rsid w:val="001A31EF"/>
    <w:rsid w:val="001A3E7E"/>
    <w:rsid w:val="001B01F1"/>
    <w:rsid w:val="001B2414"/>
    <w:rsid w:val="001B5421"/>
    <w:rsid w:val="001B650D"/>
    <w:rsid w:val="001C4D9B"/>
    <w:rsid w:val="001C529E"/>
    <w:rsid w:val="001D0B09"/>
    <w:rsid w:val="001D1731"/>
    <w:rsid w:val="001E001C"/>
    <w:rsid w:val="001E489F"/>
    <w:rsid w:val="001E6729"/>
    <w:rsid w:val="001F7653"/>
    <w:rsid w:val="002070CB"/>
    <w:rsid w:val="00216872"/>
    <w:rsid w:val="00221029"/>
    <w:rsid w:val="00221438"/>
    <w:rsid w:val="002310B3"/>
    <w:rsid w:val="002336A6"/>
    <w:rsid w:val="002336BF"/>
    <w:rsid w:val="00235F9B"/>
    <w:rsid w:val="00236BBA"/>
    <w:rsid w:val="00236D1F"/>
    <w:rsid w:val="002407FF"/>
    <w:rsid w:val="00241A03"/>
    <w:rsid w:val="00243051"/>
    <w:rsid w:val="002462B4"/>
    <w:rsid w:val="00250F58"/>
    <w:rsid w:val="00253892"/>
    <w:rsid w:val="002541D3"/>
    <w:rsid w:val="00256429"/>
    <w:rsid w:val="0026253E"/>
    <w:rsid w:val="00272D61"/>
    <w:rsid w:val="002919B7"/>
    <w:rsid w:val="00291EF2"/>
    <w:rsid w:val="00295D61"/>
    <w:rsid w:val="00297C1F"/>
    <w:rsid w:val="002B074C"/>
    <w:rsid w:val="002B0C76"/>
    <w:rsid w:val="002B2FE7"/>
    <w:rsid w:val="002B3154"/>
    <w:rsid w:val="002B34EA"/>
    <w:rsid w:val="002B4572"/>
    <w:rsid w:val="002B5361"/>
    <w:rsid w:val="002C1B50"/>
    <w:rsid w:val="002C1BA4"/>
    <w:rsid w:val="002C47B8"/>
    <w:rsid w:val="002E397B"/>
    <w:rsid w:val="002E3AE2"/>
    <w:rsid w:val="002F7CCB"/>
    <w:rsid w:val="00301992"/>
    <w:rsid w:val="003057FD"/>
    <w:rsid w:val="003101C6"/>
    <w:rsid w:val="00310E70"/>
    <w:rsid w:val="00313F3E"/>
    <w:rsid w:val="00320536"/>
    <w:rsid w:val="00325E33"/>
    <w:rsid w:val="003275E6"/>
    <w:rsid w:val="00337EEF"/>
    <w:rsid w:val="00354553"/>
    <w:rsid w:val="00354B18"/>
    <w:rsid w:val="003715B7"/>
    <w:rsid w:val="00376C60"/>
    <w:rsid w:val="00384E05"/>
    <w:rsid w:val="00392C87"/>
    <w:rsid w:val="003A154E"/>
    <w:rsid w:val="003A2FE4"/>
    <w:rsid w:val="003A394A"/>
    <w:rsid w:val="003A5FFA"/>
    <w:rsid w:val="003A67E1"/>
    <w:rsid w:val="003A7108"/>
    <w:rsid w:val="003B5CAE"/>
    <w:rsid w:val="003C01F5"/>
    <w:rsid w:val="003D4593"/>
    <w:rsid w:val="003E181C"/>
    <w:rsid w:val="003E29F7"/>
    <w:rsid w:val="003E2C8B"/>
    <w:rsid w:val="003E4AC7"/>
    <w:rsid w:val="003E5604"/>
    <w:rsid w:val="003E57A1"/>
    <w:rsid w:val="003E665D"/>
    <w:rsid w:val="003E6FC9"/>
    <w:rsid w:val="003E710B"/>
    <w:rsid w:val="003F1C0E"/>
    <w:rsid w:val="004008D7"/>
    <w:rsid w:val="0040145D"/>
    <w:rsid w:val="00402C14"/>
    <w:rsid w:val="00405E74"/>
    <w:rsid w:val="00411339"/>
    <w:rsid w:val="0041243D"/>
    <w:rsid w:val="004131BD"/>
    <w:rsid w:val="004159BE"/>
    <w:rsid w:val="00416CEA"/>
    <w:rsid w:val="00421AFD"/>
    <w:rsid w:val="00423633"/>
    <w:rsid w:val="004246F2"/>
    <w:rsid w:val="00432048"/>
    <w:rsid w:val="00442C65"/>
    <w:rsid w:val="00451122"/>
    <w:rsid w:val="004518DB"/>
    <w:rsid w:val="00453195"/>
    <w:rsid w:val="004562FC"/>
    <w:rsid w:val="00477EBC"/>
    <w:rsid w:val="00482246"/>
    <w:rsid w:val="00484421"/>
    <w:rsid w:val="00491391"/>
    <w:rsid w:val="004918B2"/>
    <w:rsid w:val="004A01BD"/>
    <w:rsid w:val="004A0A73"/>
    <w:rsid w:val="004A180A"/>
    <w:rsid w:val="004A661C"/>
    <w:rsid w:val="004C4C9B"/>
    <w:rsid w:val="004D0313"/>
    <w:rsid w:val="004D2FA0"/>
    <w:rsid w:val="004D5D73"/>
    <w:rsid w:val="004E1010"/>
    <w:rsid w:val="004E3C62"/>
    <w:rsid w:val="004F33DB"/>
    <w:rsid w:val="004F4172"/>
    <w:rsid w:val="0050202A"/>
    <w:rsid w:val="00507903"/>
    <w:rsid w:val="005175E4"/>
    <w:rsid w:val="0052032E"/>
    <w:rsid w:val="00521896"/>
    <w:rsid w:val="00522A80"/>
    <w:rsid w:val="00523BDD"/>
    <w:rsid w:val="00530231"/>
    <w:rsid w:val="00535A39"/>
    <w:rsid w:val="00544D8F"/>
    <w:rsid w:val="00547A25"/>
    <w:rsid w:val="005505C5"/>
    <w:rsid w:val="00553BDE"/>
    <w:rsid w:val="00556F13"/>
    <w:rsid w:val="00562495"/>
    <w:rsid w:val="0057401B"/>
    <w:rsid w:val="00577727"/>
    <w:rsid w:val="005777AF"/>
    <w:rsid w:val="00586562"/>
    <w:rsid w:val="00590B24"/>
    <w:rsid w:val="00593DC4"/>
    <w:rsid w:val="0059529B"/>
    <w:rsid w:val="005954DD"/>
    <w:rsid w:val="005967BD"/>
    <w:rsid w:val="005A1561"/>
    <w:rsid w:val="005A3249"/>
    <w:rsid w:val="005A6ABC"/>
    <w:rsid w:val="005B1577"/>
    <w:rsid w:val="005B2109"/>
    <w:rsid w:val="005B35A2"/>
    <w:rsid w:val="005B4A45"/>
    <w:rsid w:val="005C0CC6"/>
    <w:rsid w:val="005C0FFC"/>
    <w:rsid w:val="005C333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1A1"/>
    <w:rsid w:val="00614853"/>
    <w:rsid w:val="00616E0A"/>
    <w:rsid w:val="00616E18"/>
    <w:rsid w:val="00620287"/>
    <w:rsid w:val="00623AED"/>
    <w:rsid w:val="0062580F"/>
    <w:rsid w:val="00632157"/>
    <w:rsid w:val="00633971"/>
    <w:rsid w:val="006341C6"/>
    <w:rsid w:val="00634783"/>
    <w:rsid w:val="00637E80"/>
    <w:rsid w:val="0064121E"/>
    <w:rsid w:val="00642894"/>
    <w:rsid w:val="00654FFD"/>
    <w:rsid w:val="00660354"/>
    <w:rsid w:val="006606DB"/>
    <w:rsid w:val="00665B9B"/>
    <w:rsid w:val="0067616E"/>
    <w:rsid w:val="00690725"/>
    <w:rsid w:val="00693606"/>
    <w:rsid w:val="00693D70"/>
    <w:rsid w:val="0069615E"/>
    <w:rsid w:val="006975AE"/>
    <w:rsid w:val="006A0E66"/>
    <w:rsid w:val="006A32D1"/>
    <w:rsid w:val="006A3CF5"/>
    <w:rsid w:val="006B13F6"/>
    <w:rsid w:val="006B4BC6"/>
    <w:rsid w:val="006B74A3"/>
    <w:rsid w:val="006C1ADE"/>
    <w:rsid w:val="006D03E2"/>
    <w:rsid w:val="006D0A8E"/>
    <w:rsid w:val="006D3D54"/>
    <w:rsid w:val="006D50AA"/>
    <w:rsid w:val="006E0D1B"/>
    <w:rsid w:val="006E1A49"/>
    <w:rsid w:val="006E3A55"/>
    <w:rsid w:val="006E5765"/>
    <w:rsid w:val="006F1B00"/>
    <w:rsid w:val="006F2EEB"/>
    <w:rsid w:val="006F4B7A"/>
    <w:rsid w:val="00700A59"/>
    <w:rsid w:val="00706066"/>
    <w:rsid w:val="00706C8C"/>
    <w:rsid w:val="00710142"/>
    <w:rsid w:val="00712E81"/>
    <w:rsid w:val="00715590"/>
    <w:rsid w:val="00723919"/>
    <w:rsid w:val="007261D3"/>
    <w:rsid w:val="00733E86"/>
    <w:rsid w:val="00734A53"/>
    <w:rsid w:val="0074596C"/>
    <w:rsid w:val="00750D12"/>
    <w:rsid w:val="00756BBB"/>
    <w:rsid w:val="00761952"/>
    <w:rsid w:val="00761B9B"/>
    <w:rsid w:val="00762474"/>
    <w:rsid w:val="0076439E"/>
    <w:rsid w:val="0076652B"/>
    <w:rsid w:val="00770B06"/>
    <w:rsid w:val="00770E1C"/>
    <w:rsid w:val="00776E98"/>
    <w:rsid w:val="007814A8"/>
    <w:rsid w:val="00781A62"/>
    <w:rsid w:val="00781F2F"/>
    <w:rsid w:val="00783947"/>
    <w:rsid w:val="00783C0E"/>
    <w:rsid w:val="007861B8"/>
    <w:rsid w:val="00787383"/>
    <w:rsid w:val="00791B51"/>
    <w:rsid w:val="00795AD1"/>
    <w:rsid w:val="007B5456"/>
    <w:rsid w:val="007B5F65"/>
    <w:rsid w:val="007C767B"/>
    <w:rsid w:val="007D188F"/>
    <w:rsid w:val="007D3C7C"/>
    <w:rsid w:val="007D687A"/>
    <w:rsid w:val="007E1BA0"/>
    <w:rsid w:val="007F2297"/>
    <w:rsid w:val="007F55EC"/>
    <w:rsid w:val="007F6574"/>
    <w:rsid w:val="008120F6"/>
    <w:rsid w:val="00825DFF"/>
    <w:rsid w:val="008271D9"/>
    <w:rsid w:val="00831057"/>
    <w:rsid w:val="00837EF8"/>
    <w:rsid w:val="0084119C"/>
    <w:rsid w:val="00850CD4"/>
    <w:rsid w:val="00854A49"/>
    <w:rsid w:val="008578D0"/>
    <w:rsid w:val="008624DE"/>
    <w:rsid w:val="00862A45"/>
    <w:rsid w:val="008634EB"/>
    <w:rsid w:val="00865AEB"/>
    <w:rsid w:val="00866945"/>
    <w:rsid w:val="00876BD5"/>
    <w:rsid w:val="00885AA9"/>
    <w:rsid w:val="00897C84"/>
    <w:rsid w:val="008A06BE"/>
    <w:rsid w:val="008A56FD"/>
    <w:rsid w:val="008D0135"/>
    <w:rsid w:val="008D3DA6"/>
    <w:rsid w:val="008D5DA3"/>
    <w:rsid w:val="008D6EE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867"/>
    <w:rsid w:val="009A5F57"/>
    <w:rsid w:val="009A62E2"/>
    <w:rsid w:val="009B110B"/>
    <w:rsid w:val="009B13F0"/>
    <w:rsid w:val="009B196A"/>
    <w:rsid w:val="009C2C89"/>
    <w:rsid w:val="009D1EB5"/>
    <w:rsid w:val="009D3F4F"/>
    <w:rsid w:val="009D5E48"/>
    <w:rsid w:val="009D6D9F"/>
    <w:rsid w:val="009E0B41"/>
    <w:rsid w:val="009E1910"/>
    <w:rsid w:val="009E5DBA"/>
    <w:rsid w:val="009F6047"/>
    <w:rsid w:val="00A03D2A"/>
    <w:rsid w:val="00A07D03"/>
    <w:rsid w:val="00A10ADB"/>
    <w:rsid w:val="00A12805"/>
    <w:rsid w:val="00A144AB"/>
    <w:rsid w:val="00A151A1"/>
    <w:rsid w:val="00A17144"/>
    <w:rsid w:val="00A17F01"/>
    <w:rsid w:val="00A24557"/>
    <w:rsid w:val="00A248B2"/>
    <w:rsid w:val="00A267D7"/>
    <w:rsid w:val="00A27A64"/>
    <w:rsid w:val="00A37F80"/>
    <w:rsid w:val="00A46B3F"/>
    <w:rsid w:val="00A46F30"/>
    <w:rsid w:val="00A50232"/>
    <w:rsid w:val="00A529F5"/>
    <w:rsid w:val="00A55B57"/>
    <w:rsid w:val="00A61169"/>
    <w:rsid w:val="00A63024"/>
    <w:rsid w:val="00A65602"/>
    <w:rsid w:val="00A7658F"/>
    <w:rsid w:val="00A82DD6"/>
    <w:rsid w:val="00A82FCC"/>
    <w:rsid w:val="00A8479D"/>
    <w:rsid w:val="00A906A4"/>
    <w:rsid w:val="00A97953"/>
    <w:rsid w:val="00AA574E"/>
    <w:rsid w:val="00AD324E"/>
    <w:rsid w:val="00AD571C"/>
    <w:rsid w:val="00AD5B51"/>
    <w:rsid w:val="00AD7B78"/>
    <w:rsid w:val="00AF4118"/>
    <w:rsid w:val="00B00077"/>
    <w:rsid w:val="00B0267A"/>
    <w:rsid w:val="00B03107"/>
    <w:rsid w:val="00B10820"/>
    <w:rsid w:val="00B16E03"/>
    <w:rsid w:val="00B1749C"/>
    <w:rsid w:val="00B20C8D"/>
    <w:rsid w:val="00B24C38"/>
    <w:rsid w:val="00B30214"/>
    <w:rsid w:val="00B3526C"/>
    <w:rsid w:val="00B376E0"/>
    <w:rsid w:val="00B43DA4"/>
    <w:rsid w:val="00B44A33"/>
    <w:rsid w:val="00B45C31"/>
    <w:rsid w:val="00B47534"/>
    <w:rsid w:val="00B50ADC"/>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733"/>
    <w:rsid w:val="00BE3E87"/>
    <w:rsid w:val="00BF0A84"/>
    <w:rsid w:val="00BF22ED"/>
    <w:rsid w:val="00BF4326"/>
    <w:rsid w:val="00C03706"/>
    <w:rsid w:val="00C03F46"/>
    <w:rsid w:val="00C043FC"/>
    <w:rsid w:val="00C11CB4"/>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421E"/>
    <w:rsid w:val="00C6590B"/>
    <w:rsid w:val="00C7131F"/>
    <w:rsid w:val="00C76753"/>
    <w:rsid w:val="00C81498"/>
    <w:rsid w:val="00C8586A"/>
    <w:rsid w:val="00C90EC8"/>
    <w:rsid w:val="00CA2B4F"/>
    <w:rsid w:val="00CA5DB0"/>
    <w:rsid w:val="00CA76D3"/>
    <w:rsid w:val="00CC084E"/>
    <w:rsid w:val="00CC58ED"/>
    <w:rsid w:val="00CE38EB"/>
    <w:rsid w:val="00CE78A5"/>
    <w:rsid w:val="00D0135E"/>
    <w:rsid w:val="00D145EC"/>
    <w:rsid w:val="00D2752A"/>
    <w:rsid w:val="00D355FB"/>
    <w:rsid w:val="00D43C0B"/>
    <w:rsid w:val="00D44A74"/>
    <w:rsid w:val="00D523BE"/>
    <w:rsid w:val="00D52805"/>
    <w:rsid w:val="00D5639E"/>
    <w:rsid w:val="00D57CD2"/>
    <w:rsid w:val="00D57E66"/>
    <w:rsid w:val="00D73350"/>
    <w:rsid w:val="00D747D4"/>
    <w:rsid w:val="00D80281"/>
    <w:rsid w:val="00D82231"/>
    <w:rsid w:val="00D83E39"/>
    <w:rsid w:val="00D8756E"/>
    <w:rsid w:val="00D938DD"/>
    <w:rsid w:val="00D95EAB"/>
    <w:rsid w:val="00D974EA"/>
    <w:rsid w:val="00DA1AEC"/>
    <w:rsid w:val="00DA29AC"/>
    <w:rsid w:val="00DA329A"/>
    <w:rsid w:val="00DA6F2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56C1"/>
    <w:rsid w:val="00E34AA9"/>
    <w:rsid w:val="00E363A9"/>
    <w:rsid w:val="00E36A43"/>
    <w:rsid w:val="00E4119D"/>
    <w:rsid w:val="00E413E0"/>
    <w:rsid w:val="00E53AE3"/>
    <w:rsid w:val="00E5574A"/>
    <w:rsid w:val="00E64FB2"/>
    <w:rsid w:val="00E67B7D"/>
    <w:rsid w:val="00E81E2C"/>
    <w:rsid w:val="00E82FBF"/>
    <w:rsid w:val="00E97A5D"/>
    <w:rsid w:val="00EA2EF2"/>
    <w:rsid w:val="00EA662E"/>
    <w:rsid w:val="00EB56E4"/>
    <w:rsid w:val="00EB5D2F"/>
    <w:rsid w:val="00EC10EC"/>
    <w:rsid w:val="00EC456C"/>
    <w:rsid w:val="00ED11FD"/>
    <w:rsid w:val="00ED166C"/>
    <w:rsid w:val="00ED304B"/>
    <w:rsid w:val="00ED3AA0"/>
    <w:rsid w:val="00ED5FA6"/>
    <w:rsid w:val="00ED6080"/>
    <w:rsid w:val="00EE0176"/>
    <w:rsid w:val="00EE0F95"/>
    <w:rsid w:val="00EF0942"/>
    <w:rsid w:val="00EF291F"/>
    <w:rsid w:val="00EF7A43"/>
    <w:rsid w:val="00F0218C"/>
    <w:rsid w:val="00F0251A"/>
    <w:rsid w:val="00F0393B"/>
    <w:rsid w:val="00F04257"/>
    <w:rsid w:val="00F15D08"/>
    <w:rsid w:val="00F25168"/>
    <w:rsid w:val="00F313DD"/>
    <w:rsid w:val="00F34278"/>
    <w:rsid w:val="00F3451E"/>
    <w:rsid w:val="00F378BE"/>
    <w:rsid w:val="00F40A4A"/>
    <w:rsid w:val="00F43120"/>
    <w:rsid w:val="00F44FF2"/>
    <w:rsid w:val="00F45597"/>
    <w:rsid w:val="00F64378"/>
    <w:rsid w:val="00F67FC3"/>
    <w:rsid w:val="00F755F7"/>
    <w:rsid w:val="00F763A4"/>
    <w:rsid w:val="00F80D67"/>
    <w:rsid w:val="00F81CF2"/>
    <w:rsid w:val="00F82A04"/>
    <w:rsid w:val="00F83DF3"/>
    <w:rsid w:val="00F9246B"/>
    <w:rsid w:val="00F941B8"/>
    <w:rsid w:val="00FA0F63"/>
    <w:rsid w:val="00FA5FA5"/>
    <w:rsid w:val="00FA6721"/>
    <w:rsid w:val="00FA7365"/>
    <w:rsid w:val="00FA79A7"/>
    <w:rsid w:val="00FC2455"/>
    <w:rsid w:val="00FC6025"/>
    <w:rsid w:val="00FC643D"/>
    <w:rsid w:val="00FD1DAF"/>
    <w:rsid w:val="00FE3DCC"/>
    <w:rsid w:val="00FE53C8"/>
    <w:rsid w:val="00FE5FB7"/>
    <w:rsid w:val="02C40B05"/>
    <w:rsid w:val="03F32506"/>
    <w:rsid w:val="04623E3F"/>
    <w:rsid w:val="04C86DEF"/>
    <w:rsid w:val="04E3598A"/>
    <w:rsid w:val="04ED617B"/>
    <w:rsid w:val="0A05288F"/>
    <w:rsid w:val="0A7D0316"/>
    <w:rsid w:val="0C59614E"/>
    <w:rsid w:val="0E330F64"/>
    <w:rsid w:val="118D0176"/>
    <w:rsid w:val="11AB5EE3"/>
    <w:rsid w:val="12534350"/>
    <w:rsid w:val="14000A5D"/>
    <w:rsid w:val="15485109"/>
    <w:rsid w:val="17623A7E"/>
    <w:rsid w:val="19267759"/>
    <w:rsid w:val="1A314705"/>
    <w:rsid w:val="1A705D9B"/>
    <w:rsid w:val="1C8D6E11"/>
    <w:rsid w:val="1CC64DBB"/>
    <w:rsid w:val="1E414EAF"/>
    <w:rsid w:val="1EA256E0"/>
    <w:rsid w:val="1F3B41CE"/>
    <w:rsid w:val="21C631EA"/>
    <w:rsid w:val="22050DDE"/>
    <w:rsid w:val="228F63C3"/>
    <w:rsid w:val="243D1725"/>
    <w:rsid w:val="245628AC"/>
    <w:rsid w:val="2603167D"/>
    <w:rsid w:val="28C116C1"/>
    <w:rsid w:val="2A273F17"/>
    <w:rsid w:val="2A346ACA"/>
    <w:rsid w:val="31B25CAD"/>
    <w:rsid w:val="32812E6C"/>
    <w:rsid w:val="357B604D"/>
    <w:rsid w:val="364513CB"/>
    <w:rsid w:val="36904890"/>
    <w:rsid w:val="379D4DCD"/>
    <w:rsid w:val="37B77BB1"/>
    <w:rsid w:val="383B234D"/>
    <w:rsid w:val="388625C5"/>
    <w:rsid w:val="3CAB4C40"/>
    <w:rsid w:val="3DAA3D38"/>
    <w:rsid w:val="3E6A35D7"/>
    <w:rsid w:val="42D2752E"/>
    <w:rsid w:val="4698695F"/>
    <w:rsid w:val="488A6D8F"/>
    <w:rsid w:val="49DA5227"/>
    <w:rsid w:val="4A7111AE"/>
    <w:rsid w:val="4E8867F7"/>
    <w:rsid w:val="4F382EF9"/>
    <w:rsid w:val="501162FE"/>
    <w:rsid w:val="5186674D"/>
    <w:rsid w:val="51AB4537"/>
    <w:rsid w:val="533B34C1"/>
    <w:rsid w:val="54DA0D43"/>
    <w:rsid w:val="56070C86"/>
    <w:rsid w:val="57A530F7"/>
    <w:rsid w:val="585130C8"/>
    <w:rsid w:val="590D65AA"/>
    <w:rsid w:val="5A7E1904"/>
    <w:rsid w:val="5A837A4B"/>
    <w:rsid w:val="61B0256F"/>
    <w:rsid w:val="620137BA"/>
    <w:rsid w:val="64031952"/>
    <w:rsid w:val="6662108D"/>
    <w:rsid w:val="66D222BD"/>
    <w:rsid w:val="66D75884"/>
    <w:rsid w:val="67F829FA"/>
    <w:rsid w:val="68076540"/>
    <w:rsid w:val="68C11AE9"/>
    <w:rsid w:val="69AA52EA"/>
    <w:rsid w:val="6A151116"/>
    <w:rsid w:val="6A732BE4"/>
    <w:rsid w:val="6D17391D"/>
    <w:rsid w:val="6E8734FF"/>
    <w:rsid w:val="6FD8258B"/>
    <w:rsid w:val="73A338C6"/>
    <w:rsid w:val="75C735CB"/>
    <w:rsid w:val="77D52E86"/>
    <w:rsid w:val="79343D5F"/>
    <w:rsid w:val="7A32318A"/>
    <w:rsid w:val="7F6527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D71083"/>
  <w15:docId w15:val="{FE2A0AFD-A61C-4E9C-9815-6D1FD474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List2">
    <w:name w:val="List 2"/>
    <w:basedOn w:val="List"/>
    <w:qFormat/>
    <w:pPr>
      <w:ind w:left="851"/>
    </w:pPr>
  </w:style>
  <w:style w:type="paragraph" w:styleId="List">
    <w:name w:val="List"/>
    <w:basedOn w:val="Normal"/>
    <w:qFormat/>
    <w:pPr>
      <w:ind w:left="568" w:hanging="284"/>
    </w:p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styleId="Revision">
    <w:name w:val="Revision"/>
    <w:hidden/>
    <w:uiPriority w:val="99"/>
    <w:semiHidden/>
    <w:rsid w:val="00B44A33"/>
    <w:rPr>
      <w:lang w:eastAsia="en-US"/>
    </w:rPr>
  </w:style>
  <w:style w:type="character" w:customStyle="1" w:styleId="HeaderChar">
    <w:name w:val="Header Char"/>
    <w:basedOn w:val="DefaultParagraphFont"/>
    <w:link w:val="Header"/>
    <w:rsid w:val="00B44A33"/>
    <w:rPr>
      <w:lang w:eastAsia="en-US"/>
    </w:rPr>
  </w:style>
  <w:style w:type="character" w:customStyle="1" w:styleId="CRCoverPageZchn">
    <w:name w:val="CR Cover Page Zchn"/>
    <w:link w:val="CRCoverPage"/>
    <w:qFormat/>
    <w:rsid w:val="0076652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588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Ericsson_Maria Liang</dc:creator>
  <cp:lastModifiedBy>Jesus de Gregorio</cp:lastModifiedBy>
  <cp:revision>19</cp:revision>
  <cp:lastPrinted>2001-04-23T09:30:00Z</cp:lastPrinted>
  <dcterms:created xsi:type="dcterms:W3CDTF">2024-05-07T06:25:00Z</dcterms:created>
  <dcterms:modified xsi:type="dcterms:W3CDTF">2025-02-07T15:59:00Z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603E8D64012F446C87019B09A52716C5</vt:lpwstr>
  </property>
</Properties>
</file>