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0CA3" w14:textId="4BC64F83" w:rsidR="00E5024C" w:rsidRDefault="00E5024C" w:rsidP="00E502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145491888"/>
      <w:r>
        <w:rPr>
          <w:b/>
          <w:noProof/>
          <w:sz w:val="24"/>
        </w:rPr>
        <w:t>3GPP TSG-CT WG</w:t>
      </w:r>
      <w:r w:rsidR="0037190B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Meeting #1</w:t>
      </w:r>
      <w:r w:rsidR="00864312">
        <w:rPr>
          <w:rFonts w:hint="eastAsia"/>
          <w:b/>
          <w:noProof/>
          <w:sz w:val="24"/>
          <w:lang w:eastAsia="ko-KR"/>
        </w:rPr>
        <w:t>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4312">
        <w:rPr>
          <w:rFonts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>-2</w:t>
      </w:r>
      <w:r w:rsidR="009704AC">
        <w:rPr>
          <w:b/>
          <w:noProof/>
          <w:sz w:val="24"/>
        </w:rPr>
        <w:t>5</w:t>
      </w:r>
      <w:r w:rsidR="00B85351">
        <w:rPr>
          <w:b/>
          <w:noProof/>
          <w:sz w:val="24"/>
        </w:rPr>
        <w:t>00</w:t>
      </w:r>
      <w:r w:rsidR="00864312">
        <w:rPr>
          <w:rFonts w:hint="eastAsia"/>
          <w:b/>
          <w:noProof/>
          <w:sz w:val="24"/>
          <w:lang w:eastAsia="ko-KR"/>
        </w:rPr>
        <w:t>73</w:t>
      </w:r>
    </w:p>
    <w:p w14:paraId="660E84FA" w14:textId="17400B23" w:rsidR="00317F7D" w:rsidRDefault="009704AC" w:rsidP="00E502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E502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17-21 February</w:t>
      </w:r>
      <w:r w:rsidR="00E502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bookmarkEnd w:id="0"/>
    <w:p w14:paraId="11C88A41" w14:textId="1E05D4D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5241D9C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3BF33C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704AC">
        <w:rPr>
          <w:rFonts w:ascii="Arial" w:eastAsia="Batang" w:hAnsi="Arial" w:cs="Arial"/>
          <w:b/>
          <w:sz w:val="24"/>
          <w:szCs w:val="24"/>
          <w:lang w:eastAsia="zh-CN"/>
        </w:rPr>
        <w:t xml:space="preserve">the support for PWS in </w:t>
      </w:r>
      <w:r w:rsidR="00E0679D" w:rsidRPr="00E0679D">
        <w:rPr>
          <w:rFonts w:ascii="Arial" w:eastAsia="Batang" w:hAnsi="Arial" w:cs="Arial"/>
          <w:b/>
          <w:sz w:val="24"/>
          <w:szCs w:val="24"/>
          <w:lang w:eastAsia="zh-CN"/>
        </w:rPr>
        <w:t>Satellite E-UTRAN and Satellite NG-RAN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1B432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ko-KR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704AC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2C0913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864312">
        <w:rPr>
          <w:rFonts w:ascii="Arial" w:eastAsia="Batang" w:hAnsi="Arial" w:hint="eastAsia"/>
          <w:b/>
          <w:sz w:val="24"/>
          <w:szCs w:val="24"/>
          <w:lang w:val="en-US" w:eastAsia="ko-KR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8BD5FF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770152">
        <w:rPr>
          <w:rFonts w:ascii="Arial" w:eastAsiaTheme="minorEastAsia" w:hAnsi="Arial" w:cs="Times New Roman"/>
          <w:color w:val="auto"/>
          <w:sz w:val="36"/>
          <w:szCs w:val="20"/>
          <w:lang w:eastAsia="ko-KR"/>
        </w:rPr>
        <w:tab/>
      </w:r>
      <w:r w:rsidR="009704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Support for PWS </w:t>
      </w:r>
      <w:r w:rsidR="00CB1C4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 Satellite E-UTRAN and Satellite NG-RAN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FA6169B" w:rsidR="001E489F" w:rsidRPr="00BA3A53" w:rsidRDefault="001E489F" w:rsidP="001E489F">
      <w:pPr>
        <w:pStyle w:val="Guidance"/>
      </w:pPr>
    </w:p>
    <w:p w14:paraId="2343118A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: </w:t>
      </w:r>
      <w:r w:rsidRPr="00496BA6"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  <w:tab/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>PWS_NTN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</w:p>
    <w:p w14:paraId="5F0495E0" w14:textId="77777777" w:rsidR="00770152" w:rsidRPr="00AE4C6D" w:rsidRDefault="00770152" w:rsidP="00770152">
      <w:pPr>
        <w:pStyle w:val="Guidance"/>
        <w:spacing w:before="240" w:after="0"/>
        <w:rPr>
          <w:rFonts w:ascii="Arial" w:hAnsi="Arial"/>
        </w:rPr>
      </w:pPr>
    </w:p>
    <w:p w14:paraId="4DF69BCC" w14:textId="77777777" w:rsidR="00770152" w:rsidRPr="00496BA6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val="en-US" w:eastAsia="ko-KR"/>
        </w:rPr>
      </w:pP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 xml:space="preserve">Unique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identifier:</w:t>
      </w:r>
      <w:r w:rsidRPr="00496BA6">
        <w:rPr>
          <w:rFonts w:ascii="Arial" w:eastAsia="Times New Roman" w:hAnsi="Arial" w:cs="Times New Roman"/>
          <w:color w:val="auto"/>
          <w:sz w:val="36"/>
          <w:szCs w:val="20"/>
          <w:lang w:val="en-US" w:eastAsia="ja-JP"/>
        </w:rPr>
        <w:tab/>
      </w:r>
      <w:r w:rsidRPr="00496BA6">
        <w:rPr>
          <w:rFonts w:ascii="Arial" w:eastAsiaTheme="minorEastAsia" w:hAnsi="Arial" w:cs="Times New Roman" w:hint="eastAsia"/>
          <w:color w:val="auto"/>
          <w:sz w:val="36"/>
          <w:szCs w:val="20"/>
          <w:lang w:val="en-US" w:eastAsia="ko-KR"/>
        </w:rPr>
        <w:t>TBD</w:t>
      </w:r>
    </w:p>
    <w:p w14:paraId="08C3D0C2" w14:textId="77777777" w:rsidR="00770152" w:rsidRPr="006557B5" w:rsidRDefault="00770152" w:rsidP="00770152">
      <w:pPr>
        <w:pStyle w:val="Heading8"/>
        <w:spacing w:after="240"/>
        <w:rPr>
          <w:rFonts w:ascii="Arial" w:eastAsia="Times New Roman" w:hAnsi="Arial"/>
          <w:sz w:val="20"/>
          <w:szCs w:val="20"/>
          <w:lang w:eastAsia="ja-JP"/>
        </w:rPr>
      </w:pPr>
    </w:p>
    <w:p w14:paraId="5B2C4850" w14:textId="77777777" w:rsidR="00770152" w:rsidRPr="001E489F" w:rsidRDefault="00770152" w:rsidP="00770152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CDF1AD9" w14:textId="77777777" w:rsidR="00770152" w:rsidRPr="006C2E80" w:rsidRDefault="00770152" w:rsidP="00770152">
      <w:pPr>
        <w:pStyle w:val="Guidance"/>
        <w:spacing w:before="240" w:after="0"/>
      </w:pPr>
    </w:p>
    <w:p w14:paraId="6042014B" w14:textId="378C5D15" w:rsidR="001E489F" w:rsidRPr="009704AC" w:rsidRDefault="001E489F" w:rsidP="009704A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DC6965F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3ADB21D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683A714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EDBB54A" w:rsidR="001E489F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996C227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17A30DD0" w:rsidR="007861B8" w:rsidRDefault="009704AC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54D00A0" w:rsidR="001E489F" w:rsidRDefault="009704A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4517E0E" w:rsidR="001E489F" w:rsidRDefault="009704AC" w:rsidP="005875D6">
            <w:pPr>
              <w:pStyle w:val="TAL"/>
            </w:pPr>
            <w:r w:rsidRPr="009704AC">
              <w:t>1020096</w:t>
            </w:r>
          </w:p>
        </w:tc>
        <w:tc>
          <w:tcPr>
            <w:tcW w:w="3326" w:type="dxa"/>
          </w:tcPr>
          <w:p w14:paraId="3AC061FD" w14:textId="287C55CF" w:rsidR="001E489F" w:rsidRDefault="009704AC" w:rsidP="005875D6">
            <w:pPr>
              <w:pStyle w:val="TAL"/>
            </w:pPr>
            <w:r w:rsidRPr="009704AC">
              <w:t>Non-Terrestrial Networks (NTN) for Internet of Things (IoT) Phase 3</w:t>
            </w:r>
          </w:p>
        </w:tc>
        <w:tc>
          <w:tcPr>
            <w:tcW w:w="5099" w:type="dxa"/>
          </w:tcPr>
          <w:p w14:paraId="017BF4B1" w14:textId="0EF5FAD8" w:rsidR="001E489F" w:rsidRPr="00904933" w:rsidRDefault="009704AC" w:rsidP="005875D6">
            <w:pPr>
              <w:pStyle w:val="Guidance"/>
              <w:rPr>
                <w:rFonts w:asciiTheme="minorBidi" w:hAnsiTheme="minorBidi" w:cstheme="minorBidi"/>
              </w:rPr>
            </w:pPr>
            <w:r w:rsidRPr="00904933">
              <w:rPr>
                <w:rFonts w:asciiTheme="minorBidi" w:hAnsiTheme="minorBidi" w:cstheme="minorBidi"/>
                <w:i w:val="0"/>
                <w:iCs/>
              </w:rPr>
              <w:t>Provides support for PWS over IoT NTN in the RAN</w:t>
            </w:r>
            <w:r w:rsidR="001E489F" w:rsidRPr="00904933">
              <w:rPr>
                <w:rFonts w:asciiTheme="minorBidi" w:hAnsiTheme="minorBidi" w:cstheme="minorBidi"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721964CF" w14:textId="0AD919B8" w:rsidR="00CB1C42" w:rsidRDefault="00CB1C42" w:rsidP="001E489F">
      <w:pPr>
        <w:pStyle w:val="FP"/>
      </w:pPr>
      <w:r>
        <w:t>Stage 1 requirements for the support for PWS over satellite NG-RAN are in CR#0081 to TS 22.268 (S1-244777</w:t>
      </w:r>
      <w:r w:rsidR="007307BA">
        <w:rPr>
          <w:rFonts w:hint="eastAsia"/>
          <w:lang w:eastAsia="ko-KR"/>
        </w:rPr>
        <w:t>/</w:t>
      </w:r>
      <w:r w:rsidR="007307BA" w:rsidRPr="007307BA">
        <w:rPr>
          <w:lang w:eastAsia="ko-KR"/>
        </w:rPr>
        <w:t>SP-241760</w:t>
      </w:r>
      <w:r>
        <w:t>)</w:t>
      </w:r>
    </w:p>
    <w:p w14:paraId="34C4CDB7" w14:textId="3DCFFC45" w:rsidR="00CB1C42" w:rsidRDefault="00CB1C42" w:rsidP="001E489F">
      <w:pPr>
        <w:pStyle w:val="FP"/>
      </w:pPr>
      <w:r>
        <w:t>Stage 1 requirements for the support for PWS over satellite E-UTRAN are in CR#0085 to TS 22.268 (S1-244756</w:t>
      </w:r>
      <w:r w:rsidR="0063403D">
        <w:rPr>
          <w:rFonts w:hint="eastAsia"/>
          <w:lang w:eastAsia="ko-KR"/>
        </w:rPr>
        <w:t>/</w:t>
      </w:r>
      <w:r w:rsidR="0063403D" w:rsidRPr="0063403D">
        <w:rPr>
          <w:lang w:eastAsia="ko-KR"/>
        </w:rPr>
        <w:t>SP-241762</w:t>
      </w:r>
      <w:r>
        <w:t>)</w:t>
      </w:r>
    </w:p>
    <w:p w14:paraId="271E2800" w14:textId="77777777" w:rsidR="001E489F" w:rsidRPr="007861B8" w:rsidRDefault="001E489F" w:rsidP="0048076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0" w:right="0" w:hanging="5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07E7B24" w14:textId="05FA57C5" w:rsidR="00023102" w:rsidRDefault="00023102" w:rsidP="004F42CF">
      <w:pPr>
        <w:pStyle w:val="Guidance"/>
        <w:rPr>
          <w:i w:val="0"/>
          <w:iCs/>
        </w:rPr>
      </w:pPr>
      <w:r>
        <w:rPr>
          <w:i w:val="0"/>
          <w:iCs/>
        </w:rPr>
        <w:t xml:space="preserve">SA1 has added requirements for support for PWS over satellite </w:t>
      </w:r>
      <w:r w:rsidR="00D43D48">
        <w:rPr>
          <w:i w:val="0"/>
          <w:iCs/>
        </w:rPr>
        <w:t xml:space="preserve">E-UTRAN </w:t>
      </w:r>
      <w:r>
        <w:rPr>
          <w:i w:val="0"/>
          <w:iCs/>
        </w:rPr>
        <w:t xml:space="preserve">access in Rel-19 (see </w:t>
      </w:r>
      <w:r w:rsidRPr="00023102">
        <w:rPr>
          <w:i w:val="0"/>
          <w:iCs/>
        </w:rPr>
        <w:t>S1-244756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SP-241762</w:t>
      </w:r>
      <w:r w:rsidR="0000185E">
        <w:rPr>
          <w:i w:val="0"/>
          <w:iCs/>
        </w:rPr>
        <w:t xml:space="preserve"> and </w:t>
      </w:r>
      <w:r w:rsidR="0000185E" w:rsidRPr="0000185E">
        <w:rPr>
          <w:i w:val="0"/>
          <w:iCs/>
        </w:rPr>
        <w:t>S1-244</w:t>
      </w:r>
      <w:r w:rsidR="0000185E">
        <w:rPr>
          <w:i w:val="0"/>
          <w:iCs/>
        </w:rPr>
        <w:t>5</w:t>
      </w:r>
      <w:r w:rsidR="0000185E" w:rsidRPr="0000185E">
        <w:rPr>
          <w:i w:val="0"/>
          <w:iCs/>
        </w:rPr>
        <w:t>73</w:t>
      </w:r>
      <w:r>
        <w:rPr>
          <w:i w:val="0"/>
          <w:iCs/>
        </w:rPr>
        <w:t>)</w:t>
      </w:r>
      <w:r w:rsidR="00D43D48">
        <w:rPr>
          <w:i w:val="0"/>
          <w:iCs/>
        </w:rPr>
        <w:t xml:space="preserve"> and for PWS over satellite NG-RAN in Rel-17 (see S1-244777</w:t>
      </w:r>
      <w:r w:rsidR="001E40AC" w:rsidRPr="001E40AC">
        <w:rPr>
          <w:rFonts w:hint="eastAsia"/>
          <w:i w:val="0"/>
          <w:iCs/>
          <w:lang w:eastAsia="ko-KR"/>
        </w:rPr>
        <w:t>/</w:t>
      </w:r>
      <w:r w:rsidR="001E40AC" w:rsidRPr="001E40AC">
        <w:rPr>
          <w:i w:val="0"/>
          <w:iCs/>
          <w:lang w:eastAsia="ko-KR"/>
        </w:rPr>
        <w:t>SP-241760</w:t>
      </w:r>
      <w:r w:rsidR="00D43D48">
        <w:rPr>
          <w:i w:val="0"/>
          <w:iCs/>
        </w:rPr>
        <w:t>)</w:t>
      </w:r>
      <w:r>
        <w:rPr>
          <w:i w:val="0"/>
          <w:iCs/>
        </w:rPr>
        <w:t xml:space="preserve">. </w:t>
      </w:r>
      <w:r w:rsidR="00F577F2" w:rsidRPr="00F577F2">
        <w:rPr>
          <w:i w:val="0"/>
          <w:iCs/>
        </w:rPr>
        <w:t xml:space="preserve">CT1 is the stage 2 group for the PWS feature, with the TS 23.041 being the stage 2 spec. </w:t>
      </w:r>
      <w:r>
        <w:rPr>
          <w:i w:val="0"/>
          <w:iCs/>
        </w:rPr>
        <w:t>Therefore, CT1 needs to provide stage 2 supports for the SA1 requirements</w:t>
      </w:r>
      <w:r w:rsidR="006061E2">
        <w:rPr>
          <w:rFonts w:hint="eastAsia"/>
          <w:i w:val="0"/>
          <w:iCs/>
          <w:lang w:eastAsia="ko-KR"/>
        </w:rPr>
        <w:t xml:space="preserve"> and</w:t>
      </w:r>
      <w:r w:rsidR="00F03637" w:rsidRPr="00F03637">
        <w:rPr>
          <w:rFonts w:hint="eastAsia"/>
          <w:i w:val="0"/>
          <w:iCs/>
          <w:lang w:eastAsia="ko-KR"/>
        </w:rPr>
        <w:t xml:space="preserve"> </w:t>
      </w:r>
      <w:r w:rsidR="00F03637">
        <w:rPr>
          <w:rFonts w:hint="eastAsia"/>
          <w:i w:val="0"/>
          <w:iCs/>
          <w:lang w:eastAsia="ko-KR"/>
        </w:rPr>
        <w:t>CT4 needs to provide the stage 3 support accordingly</w:t>
      </w:r>
      <w:r>
        <w:rPr>
          <w:i w:val="0"/>
          <w:iCs/>
        </w:rPr>
        <w:t xml:space="preserve">. </w:t>
      </w:r>
      <w:r w:rsidR="00F93DCF" w:rsidRPr="00F577F2">
        <w:rPr>
          <w:i w:val="0"/>
          <w:iCs/>
        </w:rPr>
        <w:t xml:space="preserve">RAN2 has </w:t>
      </w:r>
      <w:r w:rsidR="00F93DCF">
        <w:rPr>
          <w:i w:val="0"/>
          <w:iCs/>
        </w:rPr>
        <w:t xml:space="preserve">also </w:t>
      </w:r>
      <w:r w:rsidR="00F93DCF" w:rsidRPr="00F577F2">
        <w:rPr>
          <w:i w:val="0"/>
          <w:iCs/>
        </w:rPr>
        <w:t xml:space="preserve">agreed to </w:t>
      </w:r>
      <w:r w:rsidR="004F42CF">
        <w:rPr>
          <w:i w:val="0"/>
          <w:iCs/>
        </w:rPr>
        <w:t>"</w:t>
      </w:r>
      <w:r w:rsidR="004F42CF" w:rsidRPr="004F42CF">
        <w:rPr>
          <w:bCs/>
        </w:rPr>
        <w:t>Support broadcast of PWS messages for NB-IoT re-using the LTE mechanisms</w:t>
      </w:r>
      <w:r w:rsidR="004F42CF">
        <w:rPr>
          <w:bCs/>
          <w:i w:val="0"/>
          <w:iCs/>
        </w:rPr>
        <w:t xml:space="preserve">" </w:t>
      </w:r>
      <w:r w:rsidR="00F93DCF" w:rsidRPr="00F577F2">
        <w:rPr>
          <w:i w:val="0"/>
          <w:iCs/>
        </w:rPr>
        <w:t>add</w:t>
      </w:r>
      <w:r w:rsidR="004F42CF">
        <w:rPr>
          <w:i w:val="0"/>
          <w:iCs/>
        </w:rPr>
        <w:t>ing</w:t>
      </w:r>
      <w:r w:rsidR="00F93DCF" w:rsidRPr="00F577F2">
        <w:rPr>
          <w:i w:val="0"/>
          <w:iCs/>
        </w:rPr>
        <w:t xml:space="preserve"> </w:t>
      </w:r>
      <w:r w:rsidR="004F42CF">
        <w:rPr>
          <w:i w:val="0"/>
          <w:iCs/>
        </w:rPr>
        <w:t xml:space="preserve">the </w:t>
      </w:r>
      <w:r w:rsidR="00F93DCF" w:rsidRPr="00F577F2">
        <w:rPr>
          <w:i w:val="0"/>
          <w:iCs/>
        </w:rPr>
        <w:t xml:space="preserve">support for PWS </w:t>
      </w:r>
      <w:r w:rsidR="00F93DCF">
        <w:rPr>
          <w:i w:val="0"/>
          <w:iCs/>
        </w:rPr>
        <w:t xml:space="preserve">to their Rel-19 WID on enhancements to </w:t>
      </w:r>
      <w:r w:rsidR="00F93DCF" w:rsidRPr="00F577F2">
        <w:rPr>
          <w:i w:val="0"/>
          <w:iCs/>
        </w:rPr>
        <w:t xml:space="preserve">IoT NTN in </w:t>
      </w:r>
      <w:r w:rsidR="004F42CF" w:rsidRPr="004F42CF">
        <w:rPr>
          <w:i w:val="0"/>
          <w:iCs/>
        </w:rPr>
        <w:t>RP-243278</w:t>
      </w:r>
      <w:r w:rsidR="00F93DCF" w:rsidRPr="00F577F2">
        <w:rPr>
          <w:i w:val="0"/>
          <w:iCs/>
        </w:rPr>
        <w:t>.</w:t>
      </w:r>
    </w:p>
    <w:p w14:paraId="4AF1619D" w14:textId="1F53A54E" w:rsidR="001E489F" w:rsidRDefault="00F577F2" w:rsidP="001E489F">
      <w:pPr>
        <w:pStyle w:val="Guidance"/>
        <w:rPr>
          <w:i w:val="0"/>
          <w:iCs/>
        </w:rPr>
      </w:pPr>
      <w:r w:rsidRPr="00F577F2">
        <w:rPr>
          <w:i w:val="0"/>
          <w:iCs/>
        </w:rPr>
        <w:t>Th</w:t>
      </w:r>
      <w:r>
        <w:rPr>
          <w:i w:val="0"/>
          <w:iCs/>
        </w:rPr>
        <w:t>ere are</w:t>
      </w:r>
      <w:r w:rsidRPr="00F577F2">
        <w:rPr>
          <w:i w:val="0"/>
          <w:iCs/>
        </w:rPr>
        <w:t xml:space="preserve"> several issues to be addressed as part of the stage 2 work on the support for </w:t>
      </w:r>
      <w:r w:rsidR="00D43D48">
        <w:rPr>
          <w:i w:val="0"/>
          <w:iCs/>
        </w:rPr>
        <w:t>satellite E-UTRAN and satellite NG-RAN</w:t>
      </w:r>
      <w:r>
        <w:rPr>
          <w:i w:val="0"/>
          <w:iCs/>
        </w:rPr>
        <w:t>, as listed below. This list may not be exhaustive.</w:t>
      </w:r>
    </w:p>
    <w:p w14:paraId="47EEF73C" w14:textId="18576812" w:rsidR="00F577F2" w:rsidRDefault="00F577F2" w:rsidP="00F577F2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RAT selection </w:t>
      </w:r>
    </w:p>
    <w:p w14:paraId="05405080" w14:textId="15E91795" w:rsidR="00F577F2" w:rsidRDefault="00F577F2" w:rsidP="00F577F2">
      <w:pPr>
        <w:pStyle w:val="Guidance"/>
        <w:ind w:left="1080"/>
        <w:rPr>
          <w:i w:val="0"/>
          <w:iCs/>
        </w:rPr>
      </w:pPr>
      <w:r w:rsidRPr="00F577F2">
        <w:rPr>
          <w:i w:val="0"/>
          <w:iCs/>
        </w:rPr>
        <w:t xml:space="preserve">Satellite access and terrestrial access have very different coverage footprints. A single satellite cell could cover an area of several hundred kilometres in radius, often encompassing entire countries. Some PWS notifications, such as storm/weather/fire alerts, missing person alerts etc., require to be broadcast over a much smaller area. In fact, broadcasting them over a too large of an area </w:t>
      </w:r>
      <w:r w:rsidR="00C477B6">
        <w:rPr>
          <w:i w:val="0"/>
          <w:iCs/>
        </w:rPr>
        <w:t xml:space="preserve">using NTN </w:t>
      </w:r>
      <w:r w:rsidRPr="00F577F2">
        <w:rPr>
          <w:i w:val="0"/>
          <w:iCs/>
        </w:rPr>
        <w:t xml:space="preserve">would be counterproductive. On the other hand, when PWS notifications need to be broadcast to targeted groups that use satellite-only receivers (e.g. truck fleets, rescue operations, offshore platforms etc.), PWS broadcasting over satellite access only is needed. </w:t>
      </w:r>
      <w:r w:rsidR="00C477B6">
        <w:rPr>
          <w:i w:val="0"/>
          <w:iCs/>
        </w:rPr>
        <w:t>Therefore, there is a need to restrict</w:t>
      </w:r>
      <w:r w:rsidRPr="00F577F2">
        <w:rPr>
          <w:i w:val="0"/>
          <w:iCs/>
        </w:rPr>
        <w:t xml:space="preserve"> PWS notifications over either TN access only, or NTN access only, or both.</w:t>
      </w:r>
    </w:p>
    <w:p w14:paraId="21077664" w14:textId="6C402F23" w:rsidR="00C477B6" w:rsidRDefault="00C477B6" w:rsidP="00C477B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Duplicate detection</w:t>
      </w:r>
    </w:p>
    <w:p w14:paraId="1BFE8B19" w14:textId="25FA797F" w:rsidR="00C477B6" w:rsidRPr="00F577F2" w:rsidRDefault="00C477B6" w:rsidP="00C477B6">
      <w:pPr>
        <w:pStyle w:val="Guidance"/>
        <w:ind w:left="1080"/>
        <w:rPr>
          <w:i w:val="0"/>
          <w:iCs/>
        </w:rPr>
      </w:pPr>
      <w:r>
        <w:rPr>
          <w:i w:val="0"/>
          <w:iCs/>
        </w:rPr>
        <w:t>Duplicate detection requirements are country specific. T</w:t>
      </w:r>
      <w:r w:rsidRPr="00C477B6">
        <w:rPr>
          <w:i w:val="0"/>
          <w:iCs/>
        </w:rPr>
        <w:t>he</w:t>
      </w:r>
      <w:r>
        <w:rPr>
          <w:i w:val="0"/>
          <w:iCs/>
        </w:rPr>
        <w:t>y</w:t>
      </w:r>
      <w:r w:rsidRPr="00C477B6">
        <w:rPr>
          <w:i w:val="0"/>
          <w:iCs/>
        </w:rPr>
        <w:t xml:space="preserve"> need to be amended to address the </w:t>
      </w:r>
      <w:r>
        <w:rPr>
          <w:i w:val="0"/>
          <w:iCs/>
        </w:rPr>
        <w:t xml:space="preserve">case when the serving PLMN uses </w:t>
      </w:r>
      <w:r w:rsidRPr="00C477B6">
        <w:rPr>
          <w:i w:val="0"/>
          <w:iCs/>
        </w:rPr>
        <w:t>MCC 9xx.</w:t>
      </w:r>
      <w:r w:rsidR="00637D0C">
        <w:rPr>
          <w:i w:val="0"/>
          <w:iCs/>
        </w:rPr>
        <w:t xml:space="preserve"> Furthermore, duplicate detection upon NTN-TN mobility needs to addressed.</w:t>
      </w:r>
    </w:p>
    <w:p w14:paraId="0F4FDAB2" w14:textId="63E23DBF" w:rsidR="00D43D48" w:rsidRDefault="00D43D48" w:rsidP="00D43D48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Maximum size of the warning message content for PWS over </w:t>
      </w:r>
      <w:r w:rsidR="00EA23B7">
        <w:rPr>
          <w:i w:val="0"/>
          <w:iCs/>
        </w:rPr>
        <w:t>IoT NTN (4G).</w:t>
      </w:r>
    </w:p>
    <w:p w14:paraId="0585A9E5" w14:textId="4D62D26F" w:rsidR="00D43D48" w:rsidRDefault="00D43D48" w:rsidP="00EA23B7">
      <w:pPr>
        <w:pStyle w:val="Guidance"/>
        <w:ind w:left="1080"/>
        <w:rPr>
          <w:i w:val="0"/>
          <w:iCs/>
        </w:rPr>
      </w:pPr>
      <w:r>
        <w:rPr>
          <w:i w:val="0"/>
          <w:iCs/>
        </w:rPr>
        <w:t xml:space="preserve">Maximum SIB size for IoT NTN may be less than for E-UTRAN due to limitations of the SIB size over NB-IoT. </w:t>
      </w:r>
      <w:r w:rsidR="00EA23B7">
        <w:rPr>
          <w:i w:val="0"/>
          <w:iCs/>
        </w:rPr>
        <w:t>CT1 needs</w:t>
      </w:r>
      <w:r>
        <w:rPr>
          <w:i w:val="0"/>
          <w:iCs/>
        </w:rPr>
        <w:t xml:space="preserve"> </w:t>
      </w:r>
      <w:r w:rsidR="00EA23B7">
        <w:rPr>
          <w:i w:val="0"/>
          <w:iCs/>
        </w:rPr>
        <w:t xml:space="preserve">feedback </w:t>
      </w:r>
      <w:r>
        <w:rPr>
          <w:i w:val="0"/>
          <w:iCs/>
        </w:rPr>
        <w:t xml:space="preserve">from RAN2/RAN3 </w:t>
      </w:r>
      <w:r w:rsidR="00EA23B7">
        <w:rPr>
          <w:i w:val="0"/>
          <w:iCs/>
        </w:rPr>
        <w:t>to make the determination on the maximum size of the warning message content for PWS over IoT NTN.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1E7E91AB" w:rsidR="001E489F" w:rsidRDefault="001D54F0" w:rsidP="00F35ADE">
      <w:pPr>
        <w:pStyle w:val="Guidance"/>
      </w:pPr>
      <w:r>
        <w:t xml:space="preserve">The work will generate stage 2 requirements </w:t>
      </w:r>
      <w:r w:rsidR="00F35ADE">
        <w:t xml:space="preserve">and stage 3 implementation </w:t>
      </w:r>
      <w:r>
        <w:t xml:space="preserve">for the support of PWS over </w:t>
      </w:r>
      <w:r w:rsidR="00EA23B7">
        <w:t>satellite E-UTRAN and satellite NG-RAN</w:t>
      </w:r>
      <w:r>
        <w:t>.</w:t>
      </w:r>
      <w:r w:rsidR="00F35ADE">
        <w:t xml:space="preserve"> </w:t>
      </w:r>
    </w:p>
    <w:p w14:paraId="68C52007" w14:textId="7020C223" w:rsidR="001D54F0" w:rsidRDefault="001D54F0" w:rsidP="001E489F">
      <w:pPr>
        <w:pStyle w:val="Guidance"/>
      </w:pPr>
      <w:r>
        <w:t>CT1 aspects:</w:t>
      </w:r>
    </w:p>
    <w:p w14:paraId="678A1343" w14:textId="77777777" w:rsidR="00EA23B7" w:rsidRDefault="00EA23B7" w:rsidP="00EA23B7">
      <w:pPr>
        <w:pStyle w:val="Guidance"/>
        <w:numPr>
          <w:ilvl w:val="0"/>
          <w:numId w:val="9"/>
        </w:numPr>
      </w:pPr>
      <w:r>
        <w:t>Scope of TS 23.041</w:t>
      </w:r>
    </w:p>
    <w:p w14:paraId="7CD9ABED" w14:textId="57116C83" w:rsidR="001D54F0" w:rsidRDefault="001D54F0" w:rsidP="001D54F0">
      <w:pPr>
        <w:pStyle w:val="Guidance"/>
        <w:numPr>
          <w:ilvl w:val="0"/>
          <w:numId w:val="9"/>
        </w:numPr>
      </w:pPr>
      <w:r>
        <w:t xml:space="preserve">RAT selection for PWS broadcast over NTN only, </w:t>
      </w:r>
      <w:r w:rsidR="00023102">
        <w:t xml:space="preserve">TN only, </w:t>
      </w:r>
      <w:r>
        <w:t>or both</w:t>
      </w:r>
    </w:p>
    <w:p w14:paraId="309C86D4" w14:textId="0B0BFBD3" w:rsidR="001D54F0" w:rsidRDefault="001D54F0" w:rsidP="001D54F0">
      <w:pPr>
        <w:pStyle w:val="Guidance"/>
        <w:numPr>
          <w:ilvl w:val="0"/>
          <w:numId w:val="9"/>
        </w:numPr>
      </w:pPr>
      <w:r>
        <w:lastRenderedPageBreak/>
        <w:t>Duplicate detection when the serving cell uses MCC 9xx</w:t>
      </w:r>
      <w:r w:rsidR="00637D0C">
        <w:t xml:space="preserve"> and upon TN-NTN mobility.</w:t>
      </w:r>
    </w:p>
    <w:p w14:paraId="46A8F350" w14:textId="1F1191A5" w:rsidR="00EA23B7" w:rsidRDefault="00EA23B7" w:rsidP="00EA23B7">
      <w:pPr>
        <w:pStyle w:val="Guidance"/>
        <w:numPr>
          <w:ilvl w:val="0"/>
          <w:numId w:val="9"/>
        </w:numPr>
      </w:pPr>
      <w:r>
        <w:t>Potential new maximum size of the warning message content for IoT-NTN</w:t>
      </w:r>
    </w:p>
    <w:p w14:paraId="28402A1F" w14:textId="77777777" w:rsidR="001E489F" w:rsidRDefault="001E489F" w:rsidP="001E489F"/>
    <w:p w14:paraId="33CB7F89" w14:textId="7421F1AE" w:rsidR="001D54F0" w:rsidRDefault="001D54F0" w:rsidP="001D54F0">
      <w:pPr>
        <w:spacing w:after="120"/>
      </w:pPr>
      <w:r>
        <w:t>CT4 aspects:</w:t>
      </w:r>
    </w:p>
    <w:p w14:paraId="24A5BAB2" w14:textId="04EE5E23" w:rsidR="001D54F0" w:rsidRDefault="001D54F0" w:rsidP="001D54F0">
      <w:pPr>
        <w:pStyle w:val="Guidance"/>
        <w:numPr>
          <w:ilvl w:val="0"/>
          <w:numId w:val="9"/>
        </w:numPr>
      </w:pPr>
      <w:r>
        <w:t xml:space="preserve">RAT selection for PWS broadcast over NTN only, </w:t>
      </w:r>
      <w:r w:rsidR="00023102">
        <w:t xml:space="preserve">TN only, </w:t>
      </w:r>
      <w:r>
        <w:t>or both</w:t>
      </w:r>
    </w:p>
    <w:p w14:paraId="4EB176EA" w14:textId="04F8033A" w:rsidR="001D54F0" w:rsidRPr="006C2E80" w:rsidRDefault="001D54F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220"/>
        <w:gridCol w:w="1541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1B9BC0B" w:rsidR="001E489F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TS 23.041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0A66" w14:textId="29CBBD74" w:rsidR="001E489F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Scope</w:t>
            </w:r>
          </w:p>
          <w:p w14:paraId="358A3EB1" w14:textId="170ACFB2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Duplicate detection</w:t>
            </w:r>
          </w:p>
          <w:p w14:paraId="53FB1D3B" w14:textId="6989A802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RAT selection</w:t>
            </w:r>
            <w:r w:rsidR="00023102">
              <w:rPr>
                <w:i w:val="0"/>
                <w:iCs/>
              </w:rPr>
              <w:t xml:space="preserve"> </w:t>
            </w:r>
            <w:r w:rsidR="00023102" w:rsidRPr="00023102">
              <w:rPr>
                <w:rFonts w:asciiTheme="majorBidi" w:hAnsiTheme="majorBidi" w:cstheme="majorBidi"/>
                <w:i w:val="0"/>
                <w:iCs/>
                <w:szCs w:val="22"/>
              </w:rPr>
              <w:t>for PWS broadcast over TN only, NTN only, or both</w:t>
            </w:r>
          </w:p>
          <w:p w14:paraId="516B769F" w14:textId="24B52995" w:rsidR="00E81271" w:rsidRPr="00E81271" w:rsidRDefault="00E81271" w:rsidP="00E81271">
            <w:pPr>
              <w:pStyle w:val="Guidance"/>
              <w:numPr>
                <w:ilvl w:val="0"/>
                <w:numId w:val="9"/>
              </w:numPr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Maximum warning message size</w:t>
            </w:r>
          </w:p>
          <w:p w14:paraId="292C4506" w14:textId="00D96DD8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CE70" w14:textId="78305755" w:rsidR="001E489F" w:rsidRPr="00E81271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 </w:t>
            </w:r>
            <w:r w:rsidR="00E81271" w:rsidRPr="00E81271">
              <w:rPr>
                <w:i w:val="0"/>
                <w:iCs/>
              </w:rPr>
              <w:t>CT</w:t>
            </w:r>
            <w:r w:rsidRPr="00E81271">
              <w:rPr>
                <w:i w:val="0"/>
                <w:iCs/>
              </w:rPr>
              <w:t>#</w:t>
            </w:r>
            <w:r w:rsidR="00E81271" w:rsidRPr="00E81271">
              <w:rPr>
                <w:i w:val="0"/>
                <w:iCs/>
              </w:rPr>
              <w:t>108</w:t>
            </w:r>
          </w:p>
          <w:p w14:paraId="2260CA0D" w14:textId="11747973" w:rsidR="00E81271" w:rsidRPr="00E81271" w:rsidRDefault="00F35ADE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September</w:t>
            </w:r>
            <w:r w:rsidR="00E81271" w:rsidRPr="00E81271">
              <w:rPr>
                <w:i w:val="0"/>
                <w:iCs/>
              </w:rPr>
              <w:t xml:space="preserve"> 2025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FE63" w14:textId="77777777" w:rsidR="001E489F" w:rsidRPr="00E81271" w:rsidRDefault="00B63284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 xml:space="preserve">This TS covers Stage 2 </w:t>
            </w:r>
          </w:p>
          <w:p w14:paraId="3E3A85F1" w14:textId="77777777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76342A83" w14:textId="652AA5D9" w:rsidR="00E81271" w:rsidRPr="00E81271" w:rsidRDefault="00E81271" w:rsidP="005875D6">
            <w:pPr>
              <w:pStyle w:val="Guidance"/>
              <w:spacing w:after="0"/>
              <w:rPr>
                <w:i w:val="0"/>
                <w:iCs/>
              </w:rPr>
            </w:pPr>
            <w:r w:rsidRPr="00E81271">
              <w:rPr>
                <w:i w:val="0"/>
                <w:iCs/>
              </w:rPr>
              <w:t>CT1 responsibility</w:t>
            </w:r>
          </w:p>
        </w:tc>
      </w:tr>
      <w:tr w:rsidR="001E489F" w:rsidRPr="006C2E80" w14:paraId="73BCDFBF" w14:textId="77777777" w:rsidTr="00F35A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08AA711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TS 29.168</w:t>
            </w:r>
          </w:p>
        </w:tc>
        <w:tc>
          <w:tcPr>
            <w:tcW w:w="4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EC32918" w:rsidR="001E489F" w:rsidRPr="00E81271" w:rsidRDefault="00E81271" w:rsidP="005875D6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RAT selection</w:t>
            </w:r>
            <w:r w:rsidR="00F35ADE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F35ADE" w:rsidRPr="00686FE3">
              <w:rPr>
                <w:rFonts w:asciiTheme="majorBidi" w:hAnsiTheme="majorBidi" w:cstheme="majorBidi"/>
                <w:sz w:val="20"/>
                <w:szCs w:val="22"/>
              </w:rPr>
              <w:t xml:space="preserve">for PWS broadcast over </w:t>
            </w:r>
            <w:r w:rsidR="00635D88">
              <w:rPr>
                <w:rFonts w:asciiTheme="majorBidi" w:hAnsiTheme="majorBidi" w:cstheme="majorBidi" w:hint="eastAsia"/>
                <w:sz w:val="20"/>
                <w:szCs w:val="22"/>
                <w:lang w:eastAsia="ko-KR"/>
              </w:rPr>
              <w:t>NTN</w:t>
            </w:r>
            <w:r w:rsidR="00F35ADE" w:rsidRPr="00686FE3">
              <w:rPr>
                <w:rFonts w:asciiTheme="majorBidi" w:hAnsiTheme="majorBidi" w:cstheme="majorBidi"/>
                <w:sz w:val="20"/>
                <w:szCs w:val="22"/>
              </w:rPr>
              <w:t xml:space="preserve"> only, </w:t>
            </w:r>
            <w:r w:rsidR="00842258">
              <w:rPr>
                <w:rFonts w:asciiTheme="majorBidi" w:hAnsiTheme="majorBidi" w:cstheme="majorBidi" w:hint="eastAsia"/>
                <w:sz w:val="20"/>
                <w:szCs w:val="22"/>
                <w:lang w:eastAsia="ko-KR"/>
              </w:rPr>
              <w:t>TN</w:t>
            </w:r>
            <w:r w:rsidR="00055114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  <w:r w:rsidR="00F35ADE" w:rsidRPr="00686FE3">
              <w:rPr>
                <w:rFonts w:asciiTheme="majorBidi" w:hAnsiTheme="majorBidi" w:cstheme="majorBidi"/>
                <w:sz w:val="20"/>
                <w:szCs w:val="22"/>
              </w:rPr>
              <w:t>only, or both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179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CT#108</w:t>
            </w:r>
          </w:p>
          <w:p w14:paraId="5CCF8DBD" w14:textId="40AD65B8" w:rsidR="00E81271" w:rsidRPr="00E81271" w:rsidRDefault="00F35ADE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>
              <w:rPr>
                <w:rFonts w:asciiTheme="majorBidi" w:hAnsiTheme="majorBidi" w:cstheme="majorBidi"/>
                <w:sz w:val="20"/>
                <w:szCs w:val="22"/>
              </w:rPr>
              <w:t>September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2025</w:t>
            </w:r>
            <w:r w:rsidR="00E81271" w:rsidRPr="00E81271">
              <w:rPr>
                <w:rFonts w:asciiTheme="majorBidi" w:hAnsiTheme="majorBidi" w:cstheme="majorBidi"/>
                <w:sz w:val="20"/>
                <w:szCs w:val="22"/>
              </w:rPr>
              <w:tab/>
            </w:r>
          </w:p>
          <w:p w14:paraId="53BCD47C" w14:textId="245C1048" w:rsidR="001E489F" w:rsidRPr="00E81271" w:rsidRDefault="001E489F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BD" w14:textId="092687BB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This TS covers Stage 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3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</w:t>
            </w:r>
          </w:p>
          <w:p w14:paraId="06579D1D" w14:textId="77777777" w:rsidR="00E81271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</w:p>
          <w:p w14:paraId="0E30731D" w14:textId="610EC1DF" w:rsidR="001E489F" w:rsidRPr="00E81271" w:rsidRDefault="00E81271" w:rsidP="00E81271">
            <w:pPr>
              <w:pStyle w:val="TAL"/>
              <w:rPr>
                <w:rFonts w:asciiTheme="majorBidi" w:hAnsiTheme="majorBidi" w:cstheme="majorBidi"/>
                <w:sz w:val="20"/>
                <w:szCs w:val="22"/>
              </w:rPr>
            </w:pPr>
            <w:r w:rsidRPr="00E81271">
              <w:rPr>
                <w:rFonts w:asciiTheme="majorBidi" w:hAnsiTheme="majorBidi" w:cstheme="majorBidi"/>
                <w:sz w:val="20"/>
                <w:szCs w:val="22"/>
              </w:rPr>
              <w:t>CT</w:t>
            </w:r>
            <w:r>
              <w:rPr>
                <w:rFonts w:asciiTheme="majorBidi" w:hAnsiTheme="majorBidi" w:cstheme="majorBidi"/>
                <w:sz w:val="20"/>
                <w:szCs w:val="22"/>
              </w:rPr>
              <w:t>4</w:t>
            </w:r>
            <w:r w:rsidRPr="00E81271">
              <w:rPr>
                <w:rFonts w:asciiTheme="majorBidi" w:hAnsiTheme="majorBidi" w:cstheme="majorBidi"/>
                <w:sz w:val="20"/>
                <w:szCs w:val="22"/>
              </w:rPr>
              <w:t xml:space="preserve">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07EAD85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Catovic, Amer amerc@qti.qualcomm.com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D516F98" w:rsidR="001E489F" w:rsidRPr="00E81271" w:rsidRDefault="00E81271" w:rsidP="001E489F">
      <w:pPr>
        <w:pStyle w:val="Guidance"/>
        <w:rPr>
          <w:i w:val="0"/>
          <w:iCs/>
        </w:rPr>
      </w:pPr>
      <w:r w:rsidRPr="00E81271">
        <w:rPr>
          <w:i w:val="0"/>
          <w:iCs/>
        </w:rP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5C87A589" w:rsidR="007861B8" w:rsidRPr="00E81271" w:rsidRDefault="00023102" w:rsidP="001E489F">
      <w:pPr>
        <w:pStyle w:val="Guidance"/>
        <w:rPr>
          <w:i w:val="0"/>
          <w:iCs/>
        </w:rPr>
      </w:pPr>
      <w:r>
        <w:rPr>
          <w:i w:val="0"/>
          <w:iCs/>
        </w:rPr>
        <w:t>M</w:t>
      </w:r>
      <w:r w:rsidR="00E81271" w:rsidRPr="00E81271">
        <w:rPr>
          <w:i w:val="0"/>
          <w:iCs/>
        </w:rPr>
        <w:t>aximum warning message content size</w:t>
      </w:r>
      <w:r>
        <w:rPr>
          <w:i w:val="0"/>
          <w:iCs/>
        </w:rPr>
        <w:t xml:space="preserve"> for IoT NTN depends on the SIB size and the number of segments for warning messages</w:t>
      </w:r>
      <w:r w:rsidR="00452E5C">
        <w:rPr>
          <w:i w:val="0"/>
          <w:iCs/>
        </w:rPr>
        <w:t xml:space="preserve"> decided by RAN2</w:t>
      </w:r>
      <w:r w:rsidR="00E81271" w:rsidRPr="00E81271">
        <w:rPr>
          <w:i w:val="0"/>
          <w:iCs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1FD38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C0FC3F" w:rsidR="001E489F" w:rsidRDefault="00E81271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2E9BC9" w:rsidR="001E489F" w:rsidRDefault="00393D2C" w:rsidP="005875D6">
            <w:pPr>
              <w:pStyle w:val="TAL"/>
            </w:pPr>
            <w:r>
              <w:t>Thales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78CA650" w:rsidR="001E489F" w:rsidRDefault="00393D2C" w:rsidP="005875D6">
            <w:pPr>
              <w:pStyle w:val="TAL"/>
            </w:pPr>
            <w:r>
              <w:t>EchoStar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5534ABB" w:rsidR="001E489F" w:rsidRDefault="00393D2C" w:rsidP="005875D6">
            <w:pPr>
              <w:pStyle w:val="TAL"/>
            </w:pPr>
            <w:r>
              <w:t>Viasat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2064626" w:rsidR="001E489F" w:rsidRDefault="00393D2C" w:rsidP="005875D6">
            <w:pPr>
              <w:pStyle w:val="TAL"/>
            </w:pPr>
            <w:r>
              <w:t>Inmarsat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C528A7F" w:rsidR="001E489F" w:rsidRDefault="00393D2C" w:rsidP="005875D6">
            <w:pPr>
              <w:pStyle w:val="TAL"/>
            </w:pPr>
            <w:r>
              <w:t>Skylo</w:t>
            </w:r>
          </w:p>
        </w:tc>
      </w:tr>
      <w:tr w:rsidR="00BE6F51" w14:paraId="26B5C1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5269E8" w14:textId="5AC9DD28" w:rsidR="00BE6F51" w:rsidRDefault="00BE6F51" w:rsidP="005875D6">
            <w:pPr>
              <w:pStyle w:val="TAL"/>
            </w:pPr>
            <w:r>
              <w:t>Sateliot</w:t>
            </w:r>
          </w:p>
        </w:tc>
      </w:tr>
      <w:tr w:rsidR="00BE6F51" w14:paraId="0C436E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D94BF2" w14:textId="6FC8E47F" w:rsidR="00BE6F51" w:rsidRDefault="00023102" w:rsidP="005875D6">
            <w:pPr>
              <w:pStyle w:val="TAL"/>
            </w:pPr>
            <w:r>
              <w:t>TNO</w:t>
            </w:r>
          </w:p>
        </w:tc>
      </w:tr>
      <w:tr w:rsidR="00BE6F51" w14:paraId="3030826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01D40C" w14:textId="144CB002" w:rsidR="00BE6F51" w:rsidRDefault="00EA23B7" w:rsidP="005875D6">
            <w:pPr>
              <w:pStyle w:val="TAL"/>
            </w:pPr>
            <w:r>
              <w:t>one2many</w:t>
            </w:r>
          </w:p>
        </w:tc>
      </w:tr>
      <w:tr w:rsidR="00BE6F51" w14:paraId="20D70AE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B131F9" w14:textId="461BB2B3" w:rsidR="00BE6F51" w:rsidRDefault="00496BA6" w:rsidP="005875D6">
            <w:pPr>
              <w:pStyle w:val="TAL"/>
            </w:pPr>
            <w:r>
              <w:t>European Space Agency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CCF7D" w14:textId="77777777" w:rsidR="00A20D5C" w:rsidRDefault="00A20D5C">
      <w:r>
        <w:separator/>
      </w:r>
    </w:p>
  </w:endnote>
  <w:endnote w:type="continuationSeparator" w:id="0">
    <w:p w14:paraId="4D515F9C" w14:textId="77777777" w:rsidR="00A20D5C" w:rsidRDefault="00A2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92AFC" w14:textId="77777777" w:rsidR="00A20D5C" w:rsidRDefault="00A20D5C">
      <w:r>
        <w:separator/>
      </w:r>
    </w:p>
  </w:footnote>
  <w:footnote w:type="continuationSeparator" w:id="0">
    <w:p w14:paraId="7D528131" w14:textId="77777777" w:rsidR="00A20D5C" w:rsidRDefault="00A2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BAD4FD6"/>
    <w:multiLevelType w:val="hybridMultilevel"/>
    <w:tmpl w:val="6E5C1EBC"/>
    <w:lvl w:ilvl="0" w:tplc="861EC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  <w:num w:numId="9" w16cid:durableId="19427625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85E"/>
    <w:rsid w:val="00005E54"/>
    <w:rsid w:val="0002191A"/>
    <w:rsid w:val="00023102"/>
    <w:rsid w:val="0003016C"/>
    <w:rsid w:val="00030CD4"/>
    <w:rsid w:val="000344A1"/>
    <w:rsid w:val="00041C1C"/>
    <w:rsid w:val="00042051"/>
    <w:rsid w:val="000448A3"/>
    <w:rsid w:val="00046686"/>
    <w:rsid w:val="00046FDD"/>
    <w:rsid w:val="000475F1"/>
    <w:rsid w:val="00050925"/>
    <w:rsid w:val="00054884"/>
    <w:rsid w:val="00055114"/>
    <w:rsid w:val="0005594E"/>
    <w:rsid w:val="00057E1E"/>
    <w:rsid w:val="0006182E"/>
    <w:rsid w:val="0006509C"/>
    <w:rsid w:val="0006619D"/>
    <w:rsid w:val="000726EB"/>
    <w:rsid w:val="00072A7C"/>
    <w:rsid w:val="000775E7"/>
    <w:rsid w:val="0007775C"/>
    <w:rsid w:val="00087BF1"/>
    <w:rsid w:val="00094F23"/>
    <w:rsid w:val="000967F4"/>
    <w:rsid w:val="000A02FD"/>
    <w:rsid w:val="000A6432"/>
    <w:rsid w:val="000A72A7"/>
    <w:rsid w:val="000D6D78"/>
    <w:rsid w:val="000E0429"/>
    <w:rsid w:val="000E0437"/>
    <w:rsid w:val="000F3CD6"/>
    <w:rsid w:val="000F6E51"/>
    <w:rsid w:val="00102A24"/>
    <w:rsid w:val="001244C2"/>
    <w:rsid w:val="0013259C"/>
    <w:rsid w:val="00135831"/>
    <w:rsid w:val="001376A6"/>
    <w:rsid w:val="001424CD"/>
    <w:rsid w:val="0014389B"/>
    <w:rsid w:val="00143C0F"/>
    <w:rsid w:val="0014413C"/>
    <w:rsid w:val="00147EB7"/>
    <w:rsid w:val="00150C36"/>
    <w:rsid w:val="00157F50"/>
    <w:rsid w:val="00157FFB"/>
    <w:rsid w:val="001607AE"/>
    <w:rsid w:val="00166A1B"/>
    <w:rsid w:val="00167F4A"/>
    <w:rsid w:val="00170EDB"/>
    <w:rsid w:val="00180FBE"/>
    <w:rsid w:val="00191BA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4F0"/>
    <w:rsid w:val="001E40AC"/>
    <w:rsid w:val="001E489F"/>
    <w:rsid w:val="001E6729"/>
    <w:rsid w:val="001F4A40"/>
    <w:rsid w:val="001F7653"/>
    <w:rsid w:val="002070CB"/>
    <w:rsid w:val="00221438"/>
    <w:rsid w:val="0023064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92"/>
    <w:rsid w:val="002B2FE7"/>
    <w:rsid w:val="002B34EA"/>
    <w:rsid w:val="002B5361"/>
    <w:rsid w:val="002C0913"/>
    <w:rsid w:val="002C1BA4"/>
    <w:rsid w:val="002C47B8"/>
    <w:rsid w:val="002D12FC"/>
    <w:rsid w:val="002E397B"/>
    <w:rsid w:val="002E3AE2"/>
    <w:rsid w:val="002F7CCB"/>
    <w:rsid w:val="00301992"/>
    <w:rsid w:val="00303D0F"/>
    <w:rsid w:val="003057FD"/>
    <w:rsid w:val="003101C6"/>
    <w:rsid w:val="00310E70"/>
    <w:rsid w:val="00313F3E"/>
    <w:rsid w:val="00317F7D"/>
    <w:rsid w:val="00320536"/>
    <w:rsid w:val="00325E33"/>
    <w:rsid w:val="003275E6"/>
    <w:rsid w:val="00354553"/>
    <w:rsid w:val="003715B7"/>
    <w:rsid w:val="0037190B"/>
    <w:rsid w:val="00374EEE"/>
    <w:rsid w:val="00376C60"/>
    <w:rsid w:val="00392C87"/>
    <w:rsid w:val="00393D2C"/>
    <w:rsid w:val="003A5FFA"/>
    <w:rsid w:val="003A67E1"/>
    <w:rsid w:val="003A7108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1AE"/>
    <w:rsid w:val="004246F2"/>
    <w:rsid w:val="00432048"/>
    <w:rsid w:val="00442C65"/>
    <w:rsid w:val="0044303F"/>
    <w:rsid w:val="0044490F"/>
    <w:rsid w:val="00451122"/>
    <w:rsid w:val="004518DB"/>
    <w:rsid w:val="00452E5C"/>
    <w:rsid w:val="004562FC"/>
    <w:rsid w:val="00477EBC"/>
    <w:rsid w:val="00480762"/>
    <w:rsid w:val="00482246"/>
    <w:rsid w:val="00484421"/>
    <w:rsid w:val="00491391"/>
    <w:rsid w:val="00496BA6"/>
    <w:rsid w:val="004A01BD"/>
    <w:rsid w:val="004A0A73"/>
    <w:rsid w:val="004A180A"/>
    <w:rsid w:val="004A661C"/>
    <w:rsid w:val="004C4C9B"/>
    <w:rsid w:val="004D2FA0"/>
    <w:rsid w:val="004E1010"/>
    <w:rsid w:val="004F4172"/>
    <w:rsid w:val="004F42CF"/>
    <w:rsid w:val="0050202A"/>
    <w:rsid w:val="00507903"/>
    <w:rsid w:val="0052032E"/>
    <w:rsid w:val="00521896"/>
    <w:rsid w:val="00522A80"/>
    <w:rsid w:val="00526D45"/>
    <w:rsid w:val="00535A39"/>
    <w:rsid w:val="00544D8F"/>
    <w:rsid w:val="00553BDE"/>
    <w:rsid w:val="00556F13"/>
    <w:rsid w:val="00562495"/>
    <w:rsid w:val="0057401B"/>
    <w:rsid w:val="00577727"/>
    <w:rsid w:val="005777AF"/>
    <w:rsid w:val="00580C2C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F25"/>
    <w:rsid w:val="005E7235"/>
    <w:rsid w:val="005F041C"/>
    <w:rsid w:val="005F2E94"/>
    <w:rsid w:val="005F4B34"/>
    <w:rsid w:val="005F70FB"/>
    <w:rsid w:val="006061E2"/>
    <w:rsid w:val="00616E18"/>
    <w:rsid w:val="00620287"/>
    <w:rsid w:val="00623AED"/>
    <w:rsid w:val="0062580F"/>
    <w:rsid w:val="006304B8"/>
    <w:rsid w:val="00630754"/>
    <w:rsid w:val="00632157"/>
    <w:rsid w:val="00633971"/>
    <w:rsid w:val="0063403D"/>
    <w:rsid w:val="006341C6"/>
    <w:rsid w:val="00635D88"/>
    <w:rsid w:val="00637D0C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4E1"/>
    <w:rsid w:val="006F4B7A"/>
    <w:rsid w:val="00700A59"/>
    <w:rsid w:val="00710142"/>
    <w:rsid w:val="00712E81"/>
    <w:rsid w:val="00715590"/>
    <w:rsid w:val="00723919"/>
    <w:rsid w:val="007261D3"/>
    <w:rsid w:val="007307BA"/>
    <w:rsid w:val="00733E86"/>
    <w:rsid w:val="0074596C"/>
    <w:rsid w:val="00750D12"/>
    <w:rsid w:val="00756BBB"/>
    <w:rsid w:val="00761952"/>
    <w:rsid w:val="00761B9B"/>
    <w:rsid w:val="00762474"/>
    <w:rsid w:val="0076439E"/>
    <w:rsid w:val="00766116"/>
    <w:rsid w:val="00770152"/>
    <w:rsid w:val="00771F94"/>
    <w:rsid w:val="00775B9A"/>
    <w:rsid w:val="007814A8"/>
    <w:rsid w:val="00781A62"/>
    <w:rsid w:val="00781F2F"/>
    <w:rsid w:val="00783C0E"/>
    <w:rsid w:val="007861B8"/>
    <w:rsid w:val="00787383"/>
    <w:rsid w:val="00791B51"/>
    <w:rsid w:val="00795AD1"/>
    <w:rsid w:val="007A269B"/>
    <w:rsid w:val="007B5456"/>
    <w:rsid w:val="007B5F65"/>
    <w:rsid w:val="007C767B"/>
    <w:rsid w:val="007D3C7C"/>
    <w:rsid w:val="007D687A"/>
    <w:rsid w:val="007E1BA0"/>
    <w:rsid w:val="007E2DF2"/>
    <w:rsid w:val="007F2297"/>
    <w:rsid w:val="007F55EC"/>
    <w:rsid w:val="007F6574"/>
    <w:rsid w:val="00831057"/>
    <w:rsid w:val="00837EF8"/>
    <w:rsid w:val="0084119C"/>
    <w:rsid w:val="00842258"/>
    <w:rsid w:val="00850CD4"/>
    <w:rsid w:val="00854A49"/>
    <w:rsid w:val="008578D0"/>
    <w:rsid w:val="008624DE"/>
    <w:rsid w:val="008634EB"/>
    <w:rsid w:val="00864312"/>
    <w:rsid w:val="00866945"/>
    <w:rsid w:val="00876BD5"/>
    <w:rsid w:val="00897C84"/>
    <w:rsid w:val="008A06BE"/>
    <w:rsid w:val="008A56FD"/>
    <w:rsid w:val="008D3DA6"/>
    <w:rsid w:val="008D5546"/>
    <w:rsid w:val="008D5DA3"/>
    <w:rsid w:val="008E70F7"/>
    <w:rsid w:val="008F1D3B"/>
    <w:rsid w:val="008F7444"/>
    <w:rsid w:val="008F7A15"/>
    <w:rsid w:val="00904933"/>
    <w:rsid w:val="0091321C"/>
    <w:rsid w:val="00913788"/>
    <w:rsid w:val="0091399A"/>
    <w:rsid w:val="00917D6A"/>
    <w:rsid w:val="00922D75"/>
    <w:rsid w:val="00926791"/>
    <w:rsid w:val="0093661C"/>
    <w:rsid w:val="00940736"/>
    <w:rsid w:val="00941253"/>
    <w:rsid w:val="0095038B"/>
    <w:rsid w:val="00950CF7"/>
    <w:rsid w:val="00960883"/>
    <w:rsid w:val="00960A44"/>
    <w:rsid w:val="009704AC"/>
    <w:rsid w:val="00970864"/>
    <w:rsid w:val="009736D5"/>
    <w:rsid w:val="009768C3"/>
    <w:rsid w:val="00977C43"/>
    <w:rsid w:val="0098195A"/>
    <w:rsid w:val="00990EEE"/>
    <w:rsid w:val="00996533"/>
    <w:rsid w:val="00997E38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2CB2"/>
    <w:rsid w:val="009F3CAF"/>
    <w:rsid w:val="009F6047"/>
    <w:rsid w:val="00A03D2A"/>
    <w:rsid w:val="00A10ADB"/>
    <w:rsid w:val="00A144AB"/>
    <w:rsid w:val="00A151A1"/>
    <w:rsid w:val="00A17F01"/>
    <w:rsid w:val="00A20D5C"/>
    <w:rsid w:val="00A22554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364B"/>
    <w:rsid w:val="00A65602"/>
    <w:rsid w:val="00A82FCC"/>
    <w:rsid w:val="00A83A97"/>
    <w:rsid w:val="00A84770"/>
    <w:rsid w:val="00A8479D"/>
    <w:rsid w:val="00A906A4"/>
    <w:rsid w:val="00A97953"/>
    <w:rsid w:val="00AA574E"/>
    <w:rsid w:val="00AD324E"/>
    <w:rsid w:val="00AD4FEE"/>
    <w:rsid w:val="00AD5B51"/>
    <w:rsid w:val="00AD7B78"/>
    <w:rsid w:val="00AF4118"/>
    <w:rsid w:val="00AF4913"/>
    <w:rsid w:val="00B00077"/>
    <w:rsid w:val="00B000C6"/>
    <w:rsid w:val="00B03107"/>
    <w:rsid w:val="00B10820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1D57"/>
    <w:rsid w:val="00B52AFB"/>
    <w:rsid w:val="00B5557E"/>
    <w:rsid w:val="00B61196"/>
    <w:rsid w:val="00B63284"/>
    <w:rsid w:val="00B75CE0"/>
    <w:rsid w:val="00B84B54"/>
    <w:rsid w:val="00B85351"/>
    <w:rsid w:val="00B92B0A"/>
    <w:rsid w:val="00B92C7D"/>
    <w:rsid w:val="00B93BB2"/>
    <w:rsid w:val="00B9697B"/>
    <w:rsid w:val="00BA46C7"/>
    <w:rsid w:val="00BA4DA4"/>
    <w:rsid w:val="00BB6D15"/>
    <w:rsid w:val="00BB7B45"/>
    <w:rsid w:val="00BB7C99"/>
    <w:rsid w:val="00BC137E"/>
    <w:rsid w:val="00BC2E5F"/>
    <w:rsid w:val="00BC3C3C"/>
    <w:rsid w:val="00BC481E"/>
    <w:rsid w:val="00BC5AF6"/>
    <w:rsid w:val="00BD3369"/>
    <w:rsid w:val="00BD3E51"/>
    <w:rsid w:val="00BE3E87"/>
    <w:rsid w:val="00BE6F51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6938"/>
    <w:rsid w:val="00C3782E"/>
    <w:rsid w:val="00C404D1"/>
    <w:rsid w:val="00C42176"/>
    <w:rsid w:val="00C42344"/>
    <w:rsid w:val="00C477B6"/>
    <w:rsid w:val="00C505EB"/>
    <w:rsid w:val="00C52914"/>
    <w:rsid w:val="00C5567D"/>
    <w:rsid w:val="00C63623"/>
    <w:rsid w:val="00C63F06"/>
    <w:rsid w:val="00C6590B"/>
    <w:rsid w:val="00C7131F"/>
    <w:rsid w:val="00C76753"/>
    <w:rsid w:val="00C8586A"/>
    <w:rsid w:val="00C9573B"/>
    <w:rsid w:val="00CA2B4F"/>
    <w:rsid w:val="00CA5DB0"/>
    <w:rsid w:val="00CB1C42"/>
    <w:rsid w:val="00CB274F"/>
    <w:rsid w:val="00CC084E"/>
    <w:rsid w:val="00CC58ED"/>
    <w:rsid w:val="00CF4F93"/>
    <w:rsid w:val="00D0135E"/>
    <w:rsid w:val="00D145EC"/>
    <w:rsid w:val="00D155D5"/>
    <w:rsid w:val="00D31650"/>
    <w:rsid w:val="00D355FB"/>
    <w:rsid w:val="00D43C0B"/>
    <w:rsid w:val="00D43D48"/>
    <w:rsid w:val="00D44A74"/>
    <w:rsid w:val="00D57CD2"/>
    <w:rsid w:val="00D57E66"/>
    <w:rsid w:val="00D60D23"/>
    <w:rsid w:val="00D73350"/>
    <w:rsid w:val="00D82231"/>
    <w:rsid w:val="00D848AA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695"/>
    <w:rsid w:val="00DD0AAB"/>
    <w:rsid w:val="00DD3C66"/>
    <w:rsid w:val="00DD40D2"/>
    <w:rsid w:val="00DE1589"/>
    <w:rsid w:val="00DE5BBF"/>
    <w:rsid w:val="00DF01BE"/>
    <w:rsid w:val="00E013A9"/>
    <w:rsid w:val="00E03A99"/>
    <w:rsid w:val="00E041CD"/>
    <w:rsid w:val="00E06534"/>
    <w:rsid w:val="00E0679D"/>
    <w:rsid w:val="00E126A5"/>
    <w:rsid w:val="00E1463F"/>
    <w:rsid w:val="00E34AA9"/>
    <w:rsid w:val="00E363A9"/>
    <w:rsid w:val="00E413E0"/>
    <w:rsid w:val="00E5024C"/>
    <w:rsid w:val="00E53AE3"/>
    <w:rsid w:val="00E5574A"/>
    <w:rsid w:val="00E64FB2"/>
    <w:rsid w:val="00E66571"/>
    <w:rsid w:val="00E67B7D"/>
    <w:rsid w:val="00E81271"/>
    <w:rsid w:val="00E81E2C"/>
    <w:rsid w:val="00E82FBF"/>
    <w:rsid w:val="00EA23B7"/>
    <w:rsid w:val="00EA662E"/>
    <w:rsid w:val="00EB5D2F"/>
    <w:rsid w:val="00EC10EC"/>
    <w:rsid w:val="00EC1B13"/>
    <w:rsid w:val="00EC456C"/>
    <w:rsid w:val="00ED166C"/>
    <w:rsid w:val="00ED3249"/>
    <w:rsid w:val="00ED5FA6"/>
    <w:rsid w:val="00ED6080"/>
    <w:rsid w:val="00EE0176"/>
    <w:rsid w:val="00EF0942"/>
    <w:rsid w:val="00EF291F"/>
    <w:rsid w:val="00EF5220"/>
    <w:rsid w:val="00F0218C"/>
    <w:rsid w:val="00F0251A"/>
    <w:rsid w:val="00F03637"/>
    <w:rsid w:val="00F0393B"/>
    <w:rsid w:val="00F15D08"/>
    <w:rsid w:val="00F17525"/>
    <w:rsid w:val="00F22A83"/>
    <w:rsid w:val="00F313DD"/>
    <w:rsid w:val="00F35ADE"/>
    <w:rsid w:val="00F378BE"/>
    <w:rsid w:val="00F43120"/>
    <w:rsid w:val="00F44FF2"/>
    <w:rsid w:val="00F577F2"/>
    <w:rsid w:val="00F64378"/>
    <w:rsid w:val="00F67FC3"/>
    <w:rsid w:val="00F763A4"/>
    <w:rsid w:val="00F80D67"/>
    <w:rsid w:val="00F81CF2"/>
    <w:rsid w:val="00F82A04"/>
    <w:rsid w:val="00F83DF3"/>
    <w:rsid w:val="00F9175D"/>
    <w:rsid w:val="00F93DCF"/>
    <w:rsid w:val="00F941B8"/>
    <w:rsid w:val="00FA5FA5"/>
    <w:rsid w:val="00FA6721"/>
    <w:rsid w:val="00FA7365"/>
    <w:rsid w:val="00FA79A7"/>
    <w:rsid w:val="00FC4F2E"/>
    <w:rsid w:val="00FC643D"/>
    <w:rsid w:val="00FD1DAF"/>
    <w:rsid w:val="00FE3DCC"/>
    <w:rsid w:val="00FE53C8"/>
    <w:rsid w:val="00FE5FB7"/>
    <w:rsid w:val="00FF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styleId="Hyperlink">
    <w:name w:val="Hyperlink"/>
    <w:basedOn w:val="DefaultParagraphFont"/>
    <w:rsid w:val="00526D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6D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828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</cp:lastModifiedBy>
  <cp:revision>5</cp:revision>
  <cp:lastPrinted>2001-04-23T09:30:00Z</cp:lastPrinted>
  <dcterms:created xsi:type="dcterms:W3CDTF">2025-02-07T05:53:00Z</dcterms:created>
  <dcterms:modified xsi:type="dcterms:W3CDTF">2025-02-07T06:43:00Z</dcterms:modified>
</cp:coreProperties>
</file>