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7121A702" w:rsidR="00D337D7" w:rsidRDefault="00D337D7" w:rsidP="00D337D7">
      <w:pPr>
        <w:pStyle w:val="CRCoverPage"/>
        <w:tabs>
          <w:tab w:val="right" w:pos="9639"/>
        </w:tabs>
        <w:spacing w:after="0"/>
        <w:rPr>
          <w:b/>
          <w:i/>
          <w:noProof/>
          <w:sz w:val="28"/>
        </w:rPr>
      </w:pPr>
      <w:r>
        <w:rPr>
          <w:b/>
          <w:noProof/>
          <w:sz w:val="24"/>
        </w:rPr>
        <w:t>GPP TSG CT WG3 Meeting #14</w:t>
      </w:r>
      <w:r w:rsidR="00582B16">
        <w:rPr>
          <w:b/>
          <w:noProof/>
          <w:sz w:val="24"/>
        </w:rPr>
        <w:t>4</w:t>
      </w:r>
      <w:r>
        <w:rPr>
          <w:b/>
          <w:i/>
          <w:noProof/>
          <w:sz w:val="28"/>
        </w:rPr>
        <w:tab/>
        <w:t>C3-25</w:t>
      </w:r>
      <w:r w:rsidR="00582B16">
        <w:rPr>
          <w:b/>
          <w:i/>
          <w:noProof/>
          <w:sz w:val="28"/>
        </w:rPr>
        <w:t>5</w:t>
      </w:r>
      <w:r w:rsidR="009942A9">
        <w:rPr>
          <w:b/>
          <w:i/>
          <w:noProof/>
          <w:sz w:val="28"/>
        </w:rPr>
        <w:t>194</w:t>
      </w:r>
    </w:p>
    <w:p w14:paraId="58D39999" w14:textId="7CD0E3DF"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0E155D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90A59" w:rsidRPr="00790A59">
        <w:rPr>
          <w:rFonts w:ascii="Arial" w:hAnsi="Arial" w:cs="Arial"/>
          <w:b/>
          <w:bCs/>
          <w:lang w:val="en-US"/>
        </w:rPr>
        <w:t>Data Model corrections for Naf_Training</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D8478A6" w:rsidR="00C93D83" w:rsidRPr="009E7581" w:rsidRDefault="009E7581">
      <w:pPr>
        <w:rPr>
          <w:lang w:val="en-US"/>
        </w:rPr>
      </w:pPr>
      <w:r>
        <w:rPr>
          <w:lang w:val="en-US"/>
        </w:rPr>
        <w:t>The</w:t>
      </w:r>
      <w:r w:rsidR="00935A4D">
        <w:rPr>
          <w:lang w:val="en-US"/>
        </w:rPr>
        <w:t xml:space="preserve"> </w:t>
      </w:r>
      <w:r w:rsidR="003E770C" w:rsidRPr="00935A4D">
        <w:rPr>
          <w:lang w:val="en-US"/>
        </w:rPr>
        <w:t>Naf_</w:t>
      </w:r>
      <w:r w:rsidR="003E770C">
        <w:rPr>
          <w:lang w:val="en-US"/>
        </w:rPr>
        <w:t>Training</w:t>
      </w:r>
      <w:r w:rsidR="00935A4D" w:rsidRPr="00935A4D">
        <w:rPr>
          <w:lang w:val="en-US"/>
        </w:rPr>
        <w:t xml:space="preserve"> </w:t>
      </w:r>
      <w:r w:rsidR="003E770C">
        <w:rPr>
          <w:lang w:val="en-US"/>
        </w:rPr>
        <w:t>data model</w:t>
      </w:r>
      <w:r w:rsidR="00935A4D">
        <w:rPr>
          <w:lang w:val="en-US"/>
        </w:rPr>
        <w:t xml:space="preserve"> contain</w:t>
      </w:r>
      <w:r w:rsidR="004C7389">
        <w:rPr>
          <w:lang w:val="en-US"/>
        </w:rPr>
        <w:t>s</w:t>
      </w:r>
      <w:r w:rsidR="00935A4D">
        <w:rPr>
          <w:lang w:val="en-US"/>
        </w:rPr>
        <w:t xml:space="preserve"> various mistakes, such as </w:t>
      </w:r>
      <w:r w:rsidR="00582B16">
        <w:rPr>
          <w:lang w:val="en-US"/>
        </w:rPr>
        <w:t xml:space="preserve">wrong </w:t>
      </w:r>
      <w:r w:rsidR="003E770C">
        <w:rPr>
          <w:lang w:val="en-US"/>
        </w:rPr>
        <w:t>clause number</w:t>
      </w:r>
      <w:r w:rsidR="00BE349A">
        <w:rPr>
          <w:lang w:val="en-US"/>
        </w:rPr>
        <w:t>s</w:t>
      </w:r>
      <w:r w:rsidR="004C7389">
        <w:rPr>
          <w:lang w:val="en-US"/>
        </w:rPr>
        <w:t xml:space="preserve"> and</w:t>
      </w:r>
      <w:r w:rsidR="003E770C">
        <w:rPr>
          <w:lang w:val="en-US"/>
        </w:rPr>
        <w:t xml:space="preserve"> ambiguous presence condition NOTE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F75B59E" w:rsidR="00C93D83" w:rsidRDefault="00D717FC">
      <w:pPr>
        <w:rPr>
          <w:lang w:val="en-US"/>
        </w:rPr>
      </w:pPr>
      <w:r>
        <w:rPr>
          <w:lang w:val="en-US"/>
        </w:rPr>
        <w:t xml:space="preserve">Correct </w:t>
      </w:r>
      <w:r w:rsidR="003E770C" w:rsidRPr="00935A4D">
        <w:rPr>
          <w:lang w:val="en-US"/>
        </w:rPr>
        <w:t>Naf_</w:t>
      </w:r>
      <w:r w:rsidR="003E770C">
        <w:rPr>
          <w:lang w:val="en-US"/>
        </w:rPr>
        <w:t>Training</w:t>
      </w:r>
      <w:r w:rsidR="003E770C" w:rsidRPr="00935A4D">
        <w:rPr>
          <w:lang w:val="en-US"/>
        </w:rPr>
        <w:t xml:space="preserve"> </w:t>
      </w:r>
      <w:r w:rsidR="003E770C">
        <w:rPr>
          <w:lang w:val="en-US"/>
        </w:rPr>
        <w:t xml:space="preserve">and </w:t>
      </w:r>
      <w:r w:rsidR="00935A4D" w:rsidRPr="00935A4D">
        <w:rPr>
          <w:lang w:val="en-US"/>
        </w:rPr>
        <w:t xml:space="preserve">Naf_Inference </w:t>
      </w:r>
      <w:r w:rsidR="003E770C">
        <w:rPr>
          <w:lang w:val="en-US"/>
        </w:rPr>
        <w:t>data models</w:t>
      </w:r>
      <w:r w:rsidR="00935A4D">
        <w:rPr>
          <w:lang w:val="en-US"/>
        </w:rPr>
        <w:t xml:space="preserve"> in</w:t>
      </w:r>
      <w:r>
        <w:rPr>
          <w:lang w:val="en-US"/>
        </w:rPr>
        <w:t xml:space="preserve">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7C34BB97" w14:textId="77777777" w:rsidR="006B70B2" w:rsidRPr="006B70B2" w:rsidRDefault="006B70B2" w:rsidP="006B70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07824868"/>
      <w:r w:rsidRPr="006B70B2">
        <w:rPr>
          <w:rFonts w:ascii="Arial" w:eastAsia="Times New Roman" w:hAnsi="Arial"/>
          <w:sz w:val="24"/>
          <w:lang w:eastAsia="en-GB"/>
        </w:rPr>
        <w:t>6.3.6.1</w:t>
      </w:r>
      <w:r w:rsidRPr="006B70B2">
        <w:rPr>
          <w:rFonts w:ascii="Arial" w:eastAsia="Times New Roman" w:hAnsi="Arial"/>
          <w:sz w:val="24"/>
          <w:lang w:eastAsia="en-GB"/>
        </w:rPr>
        <w:tab/>
        <w:t>General</w:t>
      </w:r>
      <w:bookmarkEnd w:id="0"/>
    </w:p>
    <w:p w14:paraId="0E0D83C6" w14:textId="77777777"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This clause specifies the application data model supported by the API.</w:t>
      </w:r>
    </w:p>
    <w:p w14:paraId="3784F668" w14:textId="77777777"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Table 6.3.6.1-1 specifies the data types defined for the Naf_Training service-based interface protocol.</w:t>
      </w:r>
    </w:p>
    <w:p w14:paraId="02EDC57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6.3.6.1-1: Naf_Training</w:t>
      </w:r>
      <w:r w:rsidRPr="006B70B2" w:rsidDel="000E2308">
        <w:rPr>
          <w:rFonts w:ascii="Arial" w:eastAsia="Times New Roman" w:hAnsi="Arial"/>
          <w:b/>
          <w:lang w:eastAsia="en-GB"/>
        </w:rPr>
        <w:t xml:space="preserve"> </w:t>
      </w:r>
      <w:r w:rsidRPr="006B70B2">
        <w:rPr>
          <w:rFonts w:ascii="Arial" w:eastAsia="Times New Roman" w:hAnsi="Arial"/>
          <w:b/>
          <w:lang w:eastAsia="en-GB"/>
        </w:rP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6B70B2" w:rsidRPr="006B70B2" w14:paraId="30C2FEBA"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76BCCC8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43FF4BA2"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340568AF"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8DCB74"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27C1B4B3"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3B2FA6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hint="eastAsia"/>
                <w:sz w:val="18"/>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443C997B"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70B2">
              <w:rPr>
                <w:rFonts w:ascii="Arial" w:eastAsia="Times New Roman" w:hAnsi="Arial" w:hint="eastAsia"/>
                <w:sz w:val="18"/>
                <w:lang w:eastAsia="zh-CN"/>
              </w:rPr>
              <w:t>6</w:t>
            </w:r>
            <w:r w:rsidRPr="006B70B2">
              <w:rPr>
                <w:rFonts w:ascii="Arial" w:eastAsia="Times New Roman" w:hAnsi="Arial"/>
                <w:sz w:val="18"/>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63D8E4A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12C8431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0AE7DF19"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D3E027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EventSubsc</w:t>
            </w:r>
          </w:p>
        </w:tc>
        <w:tc>
          <w:tcPr>
            <w:tcW w:w="1464" w:type="dxa"/>
            <w:tcBorders>
              <w:top w:val="single" w:sz="4" w:space="0" w:color="auto"/>
              <w:left w:val="single" w:sz="4" w:space="0" w:color="auto"/>
              <w:bottom w:val="single" w:sz="4" w:space="0" w:color="auto"/>
              <w:right w:val="single" w:sz="4" w:space="0" w:color="auto"/>
            </w:tcBorders>
          </w:tcPr>
          <w:p w14:paraId="5EF1FF2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04D6462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B4ED90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6E77E11"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C666C7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MlModelMonitorInfo</w:t>
            </w:r>
          </w:p>
        </w:tc>
        <w:tc>
          <w:tcPr>
            <w:tcW w:w="1464" w:type="dxa"/>
            <w:tcBorders>
              <w:top w:val="single" w:sz="4" w:space="0" w:color="auto"/>
              <w:left w:val="single" w:sz="4" w:space="0" w:color="auto"/>
              <w:bottom w:val="single" w:sz="4" w:space="0" w:color="auto"/>
              <w:right w:val="single" w:sz="4" w:space="0" w:color="auto"/>
            </w:tcBorders>
          </w:tcPr>
          <w:p w14:paraId="005CF04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087A607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9D336B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AACBFCF"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9DC0A1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w:t>
            </w:r>
            <w:r w:rsidRPr="006B70B2">
              <w:rPr>
                <w:rFonts w:ascii="Arial" w:eastAsia="Times New Roman" w:hAnsi="Arial" w:hint="eastAsia"/>
                <w:sz w:val="18"/>
                <w:lang w:eastAsia="zh-CN"/>
              </w:rPr>
              <w:t>Events</w:t>
            </w:r>
            <w:r w:rsidRPr="006B70B2">
              <w:rPr>
                <w:rFonts w:ascii="Arial" w:eastAsia="Times New Roman" w:hAnsi="Arial"/>
                <w:sz w:val="18"/>
                <w:lang w:eastAsia="en-GB"/>
              </w:rPr>
              <w:t>Notif</w:t>
            </w:r>
          </w:p>
        </w:tc>
        <w:tc>
          <w:tcPr>
            <w:tcW w:w="1464" w:type="dxa"/>
            <w:tcBorders>
              <w:top w:val="single" w:sz="4" w:space="0" w:color="auto"/>
              <w:left w:val="single" w:sz="4" w:space="0" w:color="auto"/>
              <w:bottom w:val="single" w:sz="4" w:space="0" w:color="auto"/>
              <w:right w:val="single" w:sz="4" w:space="0" w:color="auto"/>
            </w:tcBorders>
          </w:tcPr>
          <w:p w14:paraId="197B41B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2894AF8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6B1F4BD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D3F0E01"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047403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TrainEventsSubsc</w:t>
            </w:r>
          </w:p>
        </w:tc>
        <w:tc>
          <w:tcPr>
            <w:tcW w:w="1464" w:type="dxa"/>
            <w:tcBorders>
              <w:top w:val="single" w:sz="4" w:space="0" w:color="auto"/>
              <w:left w:val="single" w:sz="4" w:space="0" w:color="auto"/>
              <w:bottom w:val="single" w:sz="4" w:space="0" w:color="auto"/>
              <w:right w:val="single" w:sz="4" w:space="0" w:color="auto"/>
            </w:tcBorders>
          </w:tcPr>
          <w:p w14:paraId="08784E6A"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0A64DB5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A3FD0E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B725827"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7092A8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w:t>
            </w:r>
            <w:r w:rsidRPr="006B70B2">
              <w:rPr>
                <w:rFonts w:ascii="Arial" w:eastAsia="Times New Roman" w:hAnsi="Arial" w:hint="eastAsia"/>
                <w:sz w:val="18"/>
                <w:lang w:eastAsia="zh-CN"/>
              </w:rPr>
              <w:t>Events</w:t>
            </w:r>
            <w:r w:rsidRPr="006B70B2">
              <w:rPr>
                <w:rFonts w:ascii="Arial" w:eastAsia="Times New Roman" w:hAnsi="Arial"/>
                <w:sz w:val="18"/>
                <w:lang w:eastAsia="en-GB"/>
              </w:rPr>
              <w:t>SubscPatch</w:t>
            </w:r>
          </w:p>
        </w:tc>
        <w:tc>
          <w:tcPr>
            <w:tcW w:w="1464" w:type="dxa"/>
            <w:tcBorders>
              <w:top w:val="single" w:sz="4" w:space="0" w:color="auto"/>
              <w:left w:val="single" w:sz="4" w:space="0" w:color="auto"/>
              <w:bottom w:val="single" w:sz="4" w:space="0" w:color="auto"/>
              <w:right w:val="single" w:sz="4" w:space="0" w:color="auto"/>
            </w:tcBorders>
          </w:tcPr>
          <w:p w14:paraId="15B0978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32B1781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D58319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0CAC86CB" w14:textId="77777777" w:rsidR="006B70B2" w:rsidRPr="006B70B2" w:rsidRDefault="006B70B2" w:rsidP="006B70B2">
      <w:pPr>
        <w:overflowPunct w:val="0"/>
        <w:autoSpaceDE w:val="0"/>
        <w:autoSpaceDN w:val="0"/>
        <w:adjustRightInd w:val="0"/>
        <w:textAlignment w:val="baseline"/>
        <w:rPr>
          <w:rFonts w:eastAsia="Times New Roman"/>
          <w:lang w:eastAsia="en-GB"/>
        </w:rPr>
      </w:pPr>
    </w:p>
    <w:p w14:paraId="51BBDD2E" w14:textId="038D50DD"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Table 6.</w:t>
      </w:r>
      <w:ins w:id="1" w:author="Nokia" w:date="2025-11-06T16:39:00Z" w16du:dateUtc="2025-11-06T15:39:00Z">
        <w:r w:rsidR="00907F5F">
          <w:rPr>
            <w:rFonts w:eastAsia="Times New Roman"/>
            <w:lang w:eastAsia="en-GB"/>
          </w:rPr>
          <w:t>3</w:t>
        </w:r>
      </w:ins>
      <w:del w:id="2" w:author="Nokia" w:date="2025-11-06T16:39:00Z" w16du:dateUtc="2025-11-06T15:39:00Z">
        <w:r w:rsidRPr="006B70B2" w:rsidDel="00907F5F">
          <w:rPr>
            <w:rFonts w:eastAsia="Times New Roman"/>
            <w:lang w:eastAsia="en-GB"/>
          </w:rPr>
          <w:delText>1</w:delText>
        </w:r>
      </w:del>
      <w:r w:rsidRPr="006B70B2">
        <w:rPr>
          <w:rFonts w:eastAsia="Times New Roman"/>
          <w:lang w:eastAsia="en-GB"/>
        </w:rPr>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2F2119D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lastRenderedPageBreak/>
        <w:t>Table 6.3.6.1-2: Naf_Training</w:t>
      </w:r>
      <w:r w:rsidRPr="006B70B2" w:rsidDel="0046743C">
        <w:rPr>
          <w:rFonts w:ascii="Arial" w:eastAsia="Times New Roman" w:hAnsi="Arial"/>
          <w:b/>
          <w:lang w:eastAsia="en-GB"/>
        </w:rPr>
        <w:t xml:space="preserve"> </w:t>
      </w:r>
      <w:r w:rsidRPr="006B70B2">
        <w:rPr>
          <w:rFonts w:ascii="Arial" w:eastAsia="Times New Roman" w:hAnsi="Arial"/>
          <w:b/>
          <w:lang w:eastAsia="en-GB"/>
        </w:rP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6B70B2" w:rsidRPr="006B70B2" w14:paraId="30C943B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3E8DE5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A680E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09ABFAD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C279D9"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2F03102B"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4377AB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4F6B2035"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BF82C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5D08A08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7E09D212"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390132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693B3DE4"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tcPr>
          <w:p w14:paraId="20C250A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599D2E6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F5A74B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CD06A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98445B3"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272BD7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B70B2">
              <w:rPr>
                <w:rFonts w:ascii="Arial" w:eastAsia="Times New Roman" w:hAnsi="Arial"/>
                <w:sz w:val="18"/>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16DC5FF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83295B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C3CCFE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74016E18"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5E9752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83FF1F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FE4CA2C"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A6EA3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9744487"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75D55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hint="eastAsia"/>
                <w:sz w:val="18"/>
                <w:lang w:eastAsia="zh-CN"/>
              </w:rPr>
              <w:t>Re</w:t>
            </w:r>
            <w:r w:rsidRPr="006B70B2">
              <w:rPr>
                <w:rFonts w:ascii="Arial" w:eastAsia="Times New Roman" w:hAnsi="Arial"/>
                <w:sz w:val="18"/>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2F85824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0607F113"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2CB9A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09DBE476"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3D848C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2B6CBFD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46C85F99"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9B81D3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NetworkAreaInfo</w:t>
            </w:r>
          </w:p>
        </w:tc>
        <w:tc>
          <w:tcPr>
            <w:tcW w:w="1848" w:type="dxa"/>
            <w:tcBorders>
              <w:top w:val="single" w:sz="4" w:space="0" w:color="auto"/>
              <w:left w:val="single" w:sz="4" w:space="0" w:color="auto"/>
              <w:bottom w:val="single" w:sz="4" w:space="0" w:color="auto"/>
              <w:right w:val="single" w:sz="4" w:space="0" w:color="auto"/>
            </w:tcBorders>
          </w:tcPr>
          <w:p w14:paraId="27450951"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29.554 [23]</w:t>
            </w:r>
          </w:p>
        </w:tc>
        <w:tc>
          <w:tcPr>
            <w:tcW w:w="3931" w:type="dxa"/>
            <w:tcBorders>
              <w:top w:val="single" w:sz="4" w:space="0" w:color="auto"/>
              <w:left w:val="single" w:sz="4" w:space="0" w:color="auto"/>
              <w:bottom w:val="single" w:sz="4" w:space="0" w:color="auto"/>
              <w:right w:val="single" w:sz="4" w:space="0" w:color="auto"/>
            </w:tcBorders>
          </w:tcPr>
          <w:p w14:paraId="1E832F8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29C35CB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4D8BA3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008543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2A9471F7"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BE4E75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378C1A4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7786DB0"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6C67B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ED46107"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249B193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D2249D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43E24C4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14E10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36091565"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5868D5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 xml:space="preserve">Represents the list of supported feature(s) and </w:t>
            </w:r>
            <w:r w:rsidRPr="006B70B2">
              <w:rPr>
                <w:rFonts w:ascii="Arial" w:eastAsia="Times New Roman" w:hAnsi="Arial"/>
                <w:sz w:val="18"/>
                <w:lang w:eastAsia="en-GB"/>
              </w:rPr>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65E9580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F63E9E9"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94E37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79E6EB06"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AD3381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CC95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03010D5E"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11866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DengXian" w:hAnsi="Arial"/>
                <w:sz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165E19CD"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29.122 [22]</w:t>
            </w:r>
          </w:p>
        </w:tc>
        <w:tc>
          <w:tcPr>
            <w:tcW w:w="3931" w:type="dxa"/>
            <w:tcBorders>
              <w:top w:val="single" w:sz="4" w:space="0" w:color="auto"/>
              <w:left w:val="single" w:sz="4" w:space="0" w:color="auto"/>
              <w:bottom w:val="single" w:sz="4" w:space="0" w:color="auto"/>
              <w:right w:val="single" w:sz="4" w:space="0" w:color="auto"/>
            </w:tcBorders>
          </w:tcPr>
          <w:p w14:paraId="3310950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1E32194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96FC22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A6A8EB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44F0D0FA"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58DEBE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09FB1A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79714BC"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F78A55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426AE905"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A7A416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5F2CDFE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4912757"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A034C6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4B962E82"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83021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 xml:space="preserve">Identifies the VFL </w:t>
            </w:r>
            <w:r w:rsidRPr="006B70B2">
              <w:rPr>
                <w:rFonts w:ascii="Arial" w:eastAsia="Times New Roman" w:hAnsi="Arial" w:hint="eastAsia"/>
                <w:sz w:val="18"/>
                <w:lang w:eastAsia="zh-CN"/>
              </w:rPr>
              <w:t>termination</w:t>
            </w:r>
            <w:r w:rsidRPr="006B70B2">
              <w:rPr>
                <w:rFonts w:ascii="Arial" w:eastAsia="Times New Roman" w:hAnsi="Arial"/>
                <w:sz w:val="18"/>
                <w:lang w:eastAsia="en-GB"/>
              </w:rPr>
              <w:t xml:space="preserve"> </w:t>
            </w:r>
            <w:r w:rsidRPr="006B70B2">
              <w:rPr>
                <w:rFonts w:ascii="Arial" w:eastAsia="Times New Roman" w:hAnsi="Arial" w:hint="eastAsia"/>
                <w:sz w:val="18"/>
                <w:lang w:eastAsia="zh-CN"/>
              </w:rPr>
              <w:t>cause</w:t>
            </w:r>
            <w:r w:rsidRPr="006B70B2">
              <w:rPr>
                <w:rFonts w:ascii="Arial" w:eastAsia="Times New Roman" w:hAnsi="Arial"/>
                <w:sz w:val="18"/>
                <w:lang w:eastAsia="en-GB"/>
              </w:rPr>
              <w:t>.</w:t>
            </w:r>
          </w:p>
        </w:tc>
        <w:tc>
          <w:tcPr>
            <w:tcW w:w="1207" w:type="dxa"/>
            <w:tcBorders>
              <w:top w:val="single" w:sz="4" w:space="0" w:color="auto"/>
              <w:left w:val="single" w:sz="4" w:space="0" w:color="auto"/>
              <w:bottom w:val="single" w:sz="4" w:space="0" w:color="auto"/>
              <w:right w:val="single" w:sz="4" w:space="0" w:color="auto"/>
            </w:tcBorders>
            <w:vAlign w:val="center"/>
          </w:tcPr>
          <w:p w14:paraId="4BF36C5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C584471" w14:textId="77777777" w:rsidR="003E770C" w:rsidRPr="00B70AC6" w:rsidRDefault="003E770C" w:rsidP="003E770C">
      <w:pPr>
        <w:overflowPunct w:val="0"/>
        <w:autoSpaceDE w:val="0"/>
        <w:autoSpaceDN w:val="0"/>
        <w:adjustRightInd w:val="0"/>
        <w:textAlignment w:val="baseline"/>
        <w:rPr>
          <w:rFonts w:eastAsia="DengXian"/>
          <w:lang w:eastAsia="en-GB"/>
        </w:rPr>
      </w:pPr>
    </w:p>
    <w:p w14:paraId="114686C9"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04FDC453" w14:textId="77777777" w:rsidR="006B70B2" w:rsidRPr="006B70B2" w:rsidRDefault="006B70B2" w:rsidP="006B70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7824876"/>
      <w:r w:rsidRPr="006B70B2">
        <w:rPr>
          <w:rFonts w:ascii="Arial" w:eastAsia="Times New Roman" w:hAnsi="Arial"/>
          <w:sz w:val="22"/>
          <w:lang w:eastAsia="en-GB"/>
        </w:rPr>
        <w:lastRenderedPageBreak/>
        <w:t>6.3.6.2.7</w:t>
      </w:r>
      <w:r w:rsidRPr="006B70B2">
        <w:rPr>
          <w:rFonts w:ascii="Arial" w:eastAsia="Times New Roman" w:hAnsi="Arial"/>
          <w:sz w:val="22"/>
          <w:lang w:eastAsia="en-GB"/>
        </w:rPr>
        <w:tab/>
        <w:t xml:space="preserve">Type: </w:t>
      </w:r>
      <w:r w:rsidRPr="006B70B2">
        <w:rPr>
          <w:rFonts w:ascii="Arial" w:eastAsia="Times New Roman" w:hAnsi="Arial" w:hint="eastAsia"/>
          <w:sz w:val="22"/>
          <w:lang w:eastAsia="zh-CN"/>
        </w:rPr>
        <w:t>EventNotif</w:t>
      </w:r>
      <w:bookmarkEnd w:id="3"/>
    </w:p>
    <w:p w14:paraId="16614726"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noProof/>
          <w:lang w:eastAsia="en-GB"/>
        </w:rPr>
        <w:t>Table </w:t>
      </w:r>
      <w:r w:rsidRPr="006B70B2">
        <w:rPr>
          <w:rFonts w:ascii="Arial" w:eastAsia="Times New Roman" w:hAnsi="Arial"/>
          <w:b/>
          <w:lang w:eastAsia="en-GB"/>
        </w:rPr>
        <w:t xml:space="preserve">6.3.6.2.7-1: </w:t>
      </w:r>
      <w:r w:rsidRPr="006B70B2">
        <w:rPr>
          <w:rFonts w:ascii="Arial" w:eastAsia="Times New Roman" w:hAnsi="Arial"/>
          <w:b/>
          <w:noProof/>
          <w:lang w:eastAsia="en-GB"/>
        </w:rPr>
        <w:t xml:space="preserve">Definition of type </w:t>
      </w:r>
      <w:r w:rsidRPr="006B70B2">
        <w:rPr>
          <w:rFonts w:ascii="Arial" w:eastAsia="Times New Roman" w:hAnsi="Arial" w:hint="eastAsia"/>
          <w:b/>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6B70B2" w:rsidRPr="006B70B2" w14:paraId="51FE7188" w14:textId="77777777" w:rsidTr="00CE7760">
        <w:trPr>
          <w:jc w:val="center"/>
        </w:trPr>
        <w:tc>
          <w:tcPr>
            <w:tcW w:w="1552" w:type="dxa"/>
            <w:shd w:val="clear" w:color="auto" w:fill="C0C0C0"/>
            <w:hideMark/>
          </w:tcPr>
          <w:p w14:paraId="2CF3299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Attribute name</w:t>
            </w:r>
          </w:p>
        </w:tc>
        <w:tc>
          <w:tcPr>
            <w:tcW w:w="1842" w:type="dxa"/>
            <w:shd w:val="clear" w:color="auto" w:fill="C0C0C0"/>
            <w:hideMark/>
          </w:tcPr>
          <w:p w14:paraId="07903758"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426" w:type="dxa"/>
            <w:shd w:val="clear" w:color="auto" w:fill="C0C0C0"/>
            <w:hideMark/>
          </w:tcPr>
          <w:p w14:paraId="42A7CD2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P</w:t>
            </w:r>
          </w:p>
        </w:tc>
        <w:tc>
          <w:tcPr>
            <w:tcW w:w="1134" w:type="dxa"/>
            <w:shd w:val="clear" w:color="auto" w:fill="C0C0C0"/>
          </w:tcPr>
          <w:p w14:paraId="3A758AF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Cardinality</w:t>
            </w:r>
          </w:p>
        </w:tc>
        <w:tc>
          <w:tcPr>
            <w:tcW w:w="3260" w:type="dxa"/>
            <w:shd w:val="clear" w:color="auto" w:fill="C0C0C0"/>
            <w:hideMark/>
          </w:tcPr>
          <w:p w14:paraId="4A60D1A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B70B2">
              <w:rPr>
                <w:rFonts w:ascii="Arial" w:eastAsia="Times New Roman" w:hAnsi="Arial" w:cs="Arial"/>
                <w:b/>
                <w:sz w:val="18"/>
                <w:szCs w:val="18"/>
                <w:lang w:eastAsia="en-GB"/>
              </w:rPr>
              <w:t>Description</w:t>
            </w:r>
          </w:p>
        </w:tc>
        <w:tc>
          <w:tcPr>
            <w:tcW w:w="1310" w:type="dxa"/>
            <w:shd w:val="clear" w:color="auto" w:fill="C0C0C0"/>
          </w:tcPr>
          <w:p w14:paraId="7F5744F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B70B2">
              <w:rPr>
                <w:rFonts w:ascii="Arial" w:eastAsia="Times New Roman" w:hAnsi="Arial" w:cs="Arial"/>
                <w:b/>
                <w:sz w:val="18"/>
                <w:szCs w:val="18"/>
                <w:lang w:eastAsia="en-GB"/>
              </w:rPr>
              <w:t>Applicability</w:t>
            </w:r>
          </w:p>
        </w:tc>
      </w:tr>
      <w:tr w:rsidR="006B70B2" w:rsidRPr="006B70B2" w14:paraId="67FB7FBD"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9563D2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event</w:t>
            </w:r>
          </w:p>
        </w:tc>
        <w:tc>
          <w:tcPr>
            <w:tcW w:w="1842" w:type="dxa"/>
            <w:tcBorders>
              <w:top w:val="single" w:sz="6" w:space="0" w:color="auto"/>
              <w:left w:val="single" w:sz="6" w:space="0" w:color="auto"/>
              <w:bottom w:val="single" w:sz="6" w:space="0" w:color="auto"/>
              <w:right w:val="single" w:sz="6" w:space="0" w:color="auto"/>
            </w:tcBorders>
            <w:vAlign w:val="center"/>
          </w:tcPr>
          <w:p w14:paraId="6C74FDB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5F35918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M</w:t>
            </w:r>
          </w:p>
        </w:tc>
        <w:tc>
          <w:tcPr>
            <w:tcW w:w="1134" w:type="dxa"/>
            <w:tcBorders>
              <w:top w:val="single" w:sz="6" w:space="0" w:color="auto"/>
              <w:left w:val="single" w:sz="6" w:space="0" w:color="auto"/>
              <w:bottom w:val="single" w:sz="6" w:space="0" w:color="auto"/>
              <w:right w:val="single" w:sz="6" w:space="0" w:color="auto"/>
            </w:tcBorders>
            <w:vAlign w:val="center"/>
          </w:tcPr>
          <w:p w14:paraId="251C7EE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1</w:t>
            </w:r>
          </w:p>
        </w:tc>
        <w:tc>
          <w:tcPr>
            <w:tcW w:w="3260" w:type="dxa"/>
            <w:tcBorders>
              <w:top w:val="single" w:sz="6" w:space="0" w:color="auto"/>
              <w:left w:val="single" w:sz="6" w:space="0" w:color="auto"/>
              <w:bottom w:val="single" w:sz="6" w:space="0" w:color="auto"/>
              <w:right w:val="single" w:sz="6" w:space="0" w:color="auto"/>
            </w:tcBorders>
            <w:vAlign w:val="center"/>
          </w:tcPr>
          <w:p w14:paraId="513D006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Contains the identifier of the analytics to which the training notifications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2C44D71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7E065BE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6606A5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2BDBC4E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b</w:t>
            </w:r>
            <w:r w:rsidRPr="006B70B2">
              <w:rPr>
                <w:rFonts w:ascii="Arial" w:eastAsia="Times New Roman" w:hAnsi="Arial"/>
                <w:sz w:val="18"/>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291C8D3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762F1B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9DEE44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 xml:space="preserve">Set to "true" to indicate that the ML model </w:t>
            </w:r>
            <w:r w:rsidRPr="006B70B2">
              <w:rPr>
                <w:rFonts w:ascii="Arial" w:eastAsia="Times New Roman" w:hAnsi="Arial" w:hint="eastAsia"/>
                <w:sz w:val="18"/>
                <w:lang w:eastAsia="zh-CN"/>
              </w:rPr>
              <w:t>training</w:t>
            </w:r>
            <w:r w:rsidRPr="006B70B2">
              <w:rPr>
                <w:rFonts w:ascii="Arial" w:eastAsia="Times New Roman" w:hAnsi="Arial"/>
                <w:sz w:val="18"/>
                <w:lang w:eastAsia="zh-CN"/>
              </w:rPr>
              <w:t xml:space="preserve"> is ongoing</w:t>
            </w:r>
            <w:r w:rsidRPr="006B70B2">
              <w:rPr>
                <w:rFonts w:ascii="Arial" w:eastAsia="Times New Roman" w:hAnsi="Arial" w:hint="eastAsia"/>
                <w:sz w:val="18"/>
                <w:lang w:eastAsia="zh-CN"/>
              </w:rPr>
              <w:t>.</w:t>
            </w:r>
          </w:p>
          <w:p w14:paraId="36E91F0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2857830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 xml:space="preserve">Set to "false" to indicate that the ML model training is </w:t>
            </w:r>
            <w:r w:rsidRPr="006B70B2">
              <w:rPr>
                <w:rFonts w:ascii="Arial" w:eastAsia="Times New Roman" w:hAnsi="Arial" w:hint="eastAsia"/>
                <w:sz w:val="18"/>
                <w:lang w:eastAsia="zh-CN"/>
              </w:rPr>
              <w:t>done</w:t>
            </w:r>
            <w:r w:rsidRPr="006B70B2">
              <w:rPr>
                <w:rFonts w:ascii="Arial" w:eastAsia="Times New Roman" w:hAnsi="Arial"/>
                <w:sz w:val="18"/>
                <w:lang w:eastAsia="zh-CN"/>
              </w:rPr>
              <w:t>.</w:t>
            </w:r>
          </w:p>
          <w:p w14:paraId="404B056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191A1F8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 xml:space="preserve">Default value is </w:t>
            </w:r>
            <w:r w:rsidRPr="006B70B2">
              <w:rPr>
                <w:rFonts w:ascii="Arial" w:eastAsia="Times New Roman" w:hAnsi="Arial"/>
                <w:sz w:val="18"/>
                <w:lang w:eastAsia="zh-CN"/>
              </w:rPr>
              <w:t>"false</w:t>
            </w:r>
            <w:r w:rsidRPr="006B70B2">
              <w:rPr>
                <w:rFonts w:ascii="Arial" w:eastAsia="Times New Roman" w:hAnsi="Arial"/>
                <w:sz w:val="18"/>
                <w:lang w:val="en-US" w:eastAsia="zh-CN"/>
              </w:rPr>
              <w:t>"</w:t>
            </w:r>
            <w:r w:rsidRPr="006B70B2">
              <w:rPr>
                <w:rFonts w:ascii="Arial" w:eastAsia="Times New Roman" w:hAnsi="Arial"/>
                <w:sz w:val="18"/>
                <w:lang w:eastAsia="zh-CN"/>
              </w:rPr>
              <w:t xml:space="preserve"> if omitted.</w:t>
            </w:r>
          </w:p>
          <w:p w14:paraId="1A39186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1B68DE8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12E086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19250E3"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55013F2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2BE0B3E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TimeWindow</w:t>
            </w:r>
          </w:p>
        </w:tc>
        <w:tc>
          <w:tcPr>
            <w:tcW w:w="426" w:type="dxa"/>
            <w:tcBorders>
              <w:top w:val="single" w:sz="6" w:space="0" w:color="auto"/>
              <w:left w:val="single" w:sz="6" w:space="0" w:color="auto"/>
              <w:bottom w:val="single" w:sz="6" w:space="0" w:color="auto"/>
              <w:right w:val="single" w:sz="6" w:space="0" w:color="auto"/>
            </w:tcBorders>
          </w:tcPr>
          <w:p w14:paraId="66618A1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FC706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D70C82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Indicates the time period when the provided ML model applies.</w:t>
            </w:r>
          </w:p>
          <w:p w14:paraId="4ABC5F5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37A30D5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542751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06EF12A"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4535FF6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43935A8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NetworkAreaInfo</w:t>
            </w:r>
          </w:p>
        </w:tc>
        <w:tc>
          <w:tcPr>
            <w:tcW w:w="426" w:type="dxa"/>
            <w:tcBorders>
              <w:top w:val="single" w:sz="6" w:space="0" w:color="auto"/>
              <w:left w:val="single" w:sz="6" w:space="0" w:color="auto"/>
              <w:bottom w:val="single" w:sz="6" w:space="0" w:color="auto"/>
              <w:right w:val="single" w:sz="6" w:space="0" w:color="auto"/>
            </w:tcBorders>
          </w:tcPr>
          <w:p w14:paraId="07048D3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4A9415A"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7C3D0E8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Indicates the area where the provided ML model applies.</w:t>
            </w:r>
          </w:p>
          <w:p w14:paraId="4D6271E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54B7D13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AE28E0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45EADE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4B26BD8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repRatio</w:t>
            </w:r>
          </w:p>
        </w:tc>
        <w:tc>
          <w:tcPr>
            <w:tcW w:w="1842" w:type="dxa"/>
            <w:tcBorders>
              <w:top w:val="single" w:sz="6" w:space="0" w:color="auto"/>
              <w:left w:val="single" w:sz="6" w:space="0" w:color="auto"/>
              <w:bottom w:val="single" w:sz="6" w:space="0" w:color="auto"/>
              <w:right w:val="single" w:sz="6" w:space="0" w:color="auto"/>
            </w:tcBorders>
          </w:tcPr>
          <w:p w14:paraId="284306F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Uinteger</w:t>
            </w:r>
          </w:p>
        </w:tc>
        <w:tc>
          <w:tcPr>
            <w:tcW w:w="426" w:type="dxa"/>
            <w:tcBorders>
              <w:top w:val="single" w:sz="6" w:space="0" w:color="auto"/>
              <w:left w:val="single" w:sz="6" w:space="0" w:color="auto"/>
              <w:bottom w:val="single" w:sz="6" w:space="0" w:color="auto"/>
              <w:right w:val="single" w:sz="6" w:space="0" w:color="auto"/>
            </w:tcBorders>
          </w:tcPr>
          <w:p w14:paraId="2E6F20C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492D1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0..1</w:t>
            </w:r>
          </w:p>
        </w:tc>
        <w:tc>
          <w:tcPr>
            <w:tcW w:w="3260" w:type="dxa"/>
            <w:tcBorders>
              <w:top w:val="single" w:sz="6" w:space="0" w:color="auto"/>
              <w:left w:val="single" w:sz="6" w:space="0" w:color="auto"/>
              <w:bottom w:val="single" w:sz="6" w:space="0" w:color="auto"/>
              <w:right w:val="single" w:sz="6" w:space="0" w:color="auto"/>
            </w:tcBorders>
          </w:tcPr>
          <w:p w14:paraId="2A547B9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Minimum percentage of UEs whose data is used for training an ML model when the target of ML model reporting is a group of UEs.</w:t>
            </w:r>
          </w:p>
          <w:p w14:paraId="06152ED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p w14:paraId="75B2945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Minimum = 0. Maximum = 100.</w:t>
            </w:r>
          </w:p>
          <w:p w14:paraId="5EF0D9B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58DC354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12F5377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3C6E3A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1F4305B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693EDBD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2B841D2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65EF91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485FF3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B70B2">
              <w:rPr>
                <w:rFonts w:ascii="Arial" w:eastAsia="Times New Roman" w:hAnsi="Arial"/>
                <w:sz w:val="18"/>
                <w:lang w:eastAsia="en-GB"/>
              </w:rPr>
              <w:t>Indicates the accuracy value of the ML model.</w:t>
            </w:r>
          </w:p>
          <w:p w14:paraId="239C5BA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Minimum = 0. Maximum = 100.</w:t>
            </w:r>
          </w:p>
          <w:p w14:paraId="4075403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6D2CF49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0B1103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13CE964"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018F60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t</w:t>
            </w:r>
            <w:r w:rsidRPr="006B70B2">
              <w:rPr>
                <w:rFonts w:ascii="Arial" w:eastAsia="Times New Roman" w:hAnsi="Arial"/>
                <w:sz w:val="18"/>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28A4563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38D7C9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70B2">
              <w:rPr>
                <w:rFonts w:ascii="Arial" w:eastAsia="Times New Roman" w:hAnsi="Arial" w:hint="eastAsia"/>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5F16E32"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A1D36A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Contains the termination cause.</w:t>
            </w:r>
          </w:p>
          <w:p w14:paraId="0DC5766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6B5B7AC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F81CA5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794B4626" w14:textId="77777777" w:rsidTr="00CE7760">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8D25D1F" w14:textId="28782AE1" w:rsidR="006B70B2" w:rsidRPr="006B70B2" w:rsidRDefault="006B70B2" w:rsidP="006B70B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B70B2">
              <w:rPr>
                <w:rFonts w:ascii="Arial" w:eastAsia="Times New Roman" w:hAnsi="Arial"/>
                <w:sz w:val="18"/>
                <w:lang w:eastAsia="en-GB"/>
              </w:rPr>
              <w:t>NOTE:</w:t>
            </w:r>
            <w:r w:rsidRPr="006B70B2">
              <w:rPr>
                <w:rFonts w:ascii="Arial" w:eastAsia="Times New Roman" w:hAnsi="Arial"/>
                <w:sz w:val="18"/>
                <w:lang w:eastAsia="en-GB"/>
              </w:rPr>
              <w:tab/>
              <w:t xml:space="preserve">If the "termCause" attribute is present, </w:t>
            </w:r>
            <w:del w:id="4" w:author="Nokia" w:date="2025-11-06T16:39:00Z" w16du:dateUtc="2025-11-06T15:39:00Z">
              <w:r w:rsidRPr="006B70B2" w:rsidDel="00907F5F">
                <w:rPr>
                  <w:rFonts w:ascii="Arial" w:eastAsia="Times New Roman" w:hAnsi="Arial"/>
                  <w:sz w:val="18"/>
                  <w:lang w:eastAsia="en-GB"/>
                </w:rPr>
                <w:delText xml:space="preserve">this </w:delText>
              </w:r>
            </w:del>
            <w:ins w:id="5" w:author="Nokia" w:date="2025-11-06T16:40:00Z" w16du:dateUtc="2025-11-06T15:40:00Z">
              <w:r w:rsidR="004861AC">
                <w:rPr>
                  <w:rFonts w:ascii="Arial" w:eastAsia="Times New Roman" w:hAnsi="Arial"/>
                  <w:sz w:val="18"/>
                  <w:lang w:eastAsia="en-GB"/>
                </w:rPr>
                <w:t>the rest of the</w:t>
              </w:r>
              <w:r w:rsidR="00907F5F">
                <w:rPr>
                  <w:rFonts w:ascii="Arial" w:eastAsia="Times New Roman" w:hAnsi="Arial"/>
                  <w:sz w:val="18"/>
                  <w:lang w:eastAsia="en-GB"/>
                </w:rPr>
                <w:t>se</w:t>
              </w:r>
            </w:ins>
            <w:ins w:id="6" w:author="Nokia" w:date="2025-11-06T16:39:00Z" w16du:dateUtc="2025-11-06T15:39:00Z">
              <w:r w:rsidR="00907F5F" w:rsidRPr="006B70B2">
                <w:rPr>
                  <w:rFonts w:ascii="Arial" w:eastAsia="Times New Roman" w:hAnsi="Arial"/>
                  <w:sz w:val="18"/>
                  <w:lang w:eastAsia="en-GB"/>
                </w:rPr>
                <w:t xml:space="preserve"> </w:t>
              </w:r>
            </w:ins>
            <w:r w:rsidRPr="006B70B2">
              <w:rPr>
                <w:rFonts w:ascii="Arial" w:eastAsia="Times New Roman" w:hAnsi="Arial"/>
                <w:sz w:val="18"/>
                <w:lang w:eastAsia="en-GB"/>
              </w:rPr>
              <w:t>attribute</w:t>
            </w:r>
            <w:ins w:id="7" w:author="Nokia" w:date="2025-11-06T16:40:00Z" w16du:dateUtc="2025-11-06T15:40:00Z">
              <w:r w:rsidR="00907F5F">
                <w:rPr>
                  <w:rFonts w:ascii="Arial" w:eastAsia="Times New Roman" w:hAnsi="Arial"/>
                  <w:sz w:val="18"/>
                  <w:lang w:eastAsia="en-GB"/>
                </w:rPr>
                <w:t>s</w:t>
              </w:r>
            </w:ins>
            <w:r w:rsidRPr="006B70B2">
              <w:rPr>
                <w:rFonts w:ascii="Arial" w:eastAsia="Times New Roman" w:hAnsi="Arial"/>
                <w:sz w:val="18"/>
                <w:lang w:eastAsia="en-GB"/>
              </w:rPr>
              <w:t xml:space="preserve"> shall not be present.</w:t>
            </w:r>
          </w:p>
        </w:tc>
      </w:tr>
    </w:tbl>
    <w:p w14:paraId="51B6E5BD" w14:textId="77777777" w:rsidR="006B70B2" w:rsidRPr="00B70AC6" w:rsidRDefault="006B70B2" w:rsidP="006B70B2">
      <w:pPr>
        <w:overflowPunct w:val="0"/>
        <w:autoSpaceDE w:val="0"/>
        <w:autoSpaceDN w:val="0"/>
        <w:adjustRightInd w:val="0"/>
        <w:textAlignment w:val="baseline"/>
        <w:rPr>
          <w:rFonts w:eastAsia="Times New Roman"/>
          <w:noProof/>
          <w:lang w:eastAsia="en-GB"/>
        </w:rPr>
      </w:pPr>
    </w:p>
    <w:p w14:paraId="70985BD9" w14:textId="77777777" w:rsidR="006B70B2" w:rsidRPr="00FD3BBA" w:rsidRDefault="006B70B2" w:rsidP="006B70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4AEFF82" w14:textId="77777777" w:rsidR="006B70B2" w:rsidRPr="006B70B2" w:rsidRDefault="006B70B2" w:rsidP="006B70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07824882"/>
      <w:r w:rsidRPr="006B70B2">
        <w:rPr>
          <w:rFonts w:ascii="Arial" w:eastAsia="Times New Roman" w:hAnsi="Arial"/>
          <w:sz w:val="22"/>
          <w:lang w:eastAsia="en-GB"/>
        </w:rPr>
        <w:t>6.3.6.5.1</w:t>
      </w:r>
      <w:r w:rsidRPr="006B70B2">
        <w:rPr>
          <w:rFonts w:ascii="Arial" w:eastAsia="Times New Roman" w:hAnsi="Arial"/>
          <w:sz w:val="22"/>
          <w:lang w:eastAsia="en-GB"/>
        </w:rPr>
        <w:tab/>
        <w:t>Binary Data Types</w:t>
      </w:r>
      <w:bookmarkEnd w:id="8"/>
    </w:p>
    <w:p w14:paraId="688CE3AF" w14:textId="16E5A90C"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w:t>
      </w:r>
      <w:del w:id="9" w:author="Nokia" w:date="2025-11-06T16:40:00Z" w16du:dateUtc="2025-11-06T15:40:00Z">
        <w:r w:rsidRPr="006B70B2" w:rsidDel="00346695">
          <w:rPr>
            <w:rFonts w:ascii="Arial" w:eastAsia="Times New Roman" w:hAnsi="Arial"/>
            <w:b/>
            <w:lang w:eastAsia="en-GB"/>
          </w:rPr>
          <w:delText>1</w:delText>
        </w:r>
      </w:del>
      <w:ins w:id="10" w:author="Nokia" w:date="2025-11-06T16:40:00Z" w16du:dateUtc="2025-11-06T15:40:00Z">
        <w:r w:rsidR="00346695">
          <w:rPr>
            <w:rFonts w:ascii="Arial" w:eastAsia="Times New Roman" w:hAnsi="Arial"/>
            <w:b/>
            <w:lang w:eastAsia="en-GB"/>
          </w:rPr>
          <w:t>3</w:t>
        </w:r>
      </w:ins>
      <w:r w:rsidRPr="006B70B2">
        <w:rPr>
          <w:rFonts w:ascii="Arial" w:eastAsia="Times New Roman" w:hAnsi="Arial"/>
          <w:b/>
          <w:lang w:eastAsia="en-GB"/>
        </w:rP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B70B2" w:rsidRPr="006B70B2" w14:paraId="4AF4E4D9" w14:textId="77777777" w:rsidTr="00CE7760">
        <w:trPr>
          <w:jc w:val="center"/>
        </w:trPr>
        <w:tc>
          <w:tcPr>
            <w:tcW w:w="2718" w:type="dxa"/>
            <w:shd w:val="clear" w:color="auto" w:fill="C0C0C0"/>
          </w:tcPr>
          <w:p w14:paraId="0007990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Name</w:t>
            </w:r>
          </w:p>
        </w:tc>
        <w:tc>
          <w:tcPr>
            <w:tcW w:w="1378" w:type="dxa"/>
            <w:shd w:val="clear" w:color="auto" w:fill="C0C0C0"/>
          </w:tcPr>
          <w:p w14:paraId="3E865CF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Clause defined</w:t>
            </w:r>
          </w:p>
        </w:tc>
        <w:tc>
          <w:tcPr>
            <w:tcW w:w="4381" w:type="dxa"/>
            <w:shd w:val="clear" w:color="auto" w:fill="C0C0C0"/>
          </w:tcPr>
          <w:p w14:paraId="43A924C8"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Content type</w:t>
            </w:r>
          </w:p>
        </w:tc>
      </w:tr>
      <w:tr w:rsidR="006B70B2" w:rsidRPr="006B70B2" w14:paraId="408F136A" w14:textId="77777777" w:rsidTr="00CE7760">
        <w:trPr>
          <w:jc w:val="center"/>
        </w:trPr>
        <w:tc>
          <w:tcPr>
            <w:tcW w:w="2718" w:type="dxa"/>
          </w:tcPr>
          <w:p w14:paraId="2FFC2AA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8" w:type="dxa"/>
          </w:tcPr>
          <w:p w14:paraId="77FD2FFE"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81" w:type="dxa"/>
          </w:tcPr>
          <w:p w14:paraId="47270F9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59AD7781" w14:textId="77777777" w:rsidR="003E770C" w:rsidRPr="00B70AC6" w:rsidRDefault="003E770C" w:rsidP="003E770C">
      <w:pPr>
        <w:overflowPunct w:val="0"/>
        <w:autoSpaceDE w:val="0"/>
        <w:autoSpaceDN w:val="0"/>
        <w:adjustRightInd w:val="0"/>
        <w:textAlignment w:val="baseline"/>
        <w:rPr>
          <w:rFonts w:eastAsia="Times New Roman"/>
          <w:noProof/>
          <w:lang w:eastAsia="en-GB"/>
        </w:rPr>
      </w:pPr>
    </w:p>
    <w:p w14:paraId="6ECE6953"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0FC8403" w14:textId="77777777" w:rsidR="006B70B2" w:rsidRPr="006B70B2" w:rsidRDefault="006B70B2" w:rsidP="006B70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07824886"/>
      <w:r w:rsidRPr="006B70B2">
        <w:rPr>
          <w:rFonts w:ascii="Arial" w:eastAsia="Times New Roman" w:hAnsi="Arial"/>
          <w:sz w:val="24"/>
          <w:lang w:eastAsia="en-GB"/>
        </w:rPr>
        <w:t>6.3.7.3</w:t>
      </w:r>
      <w:r w:rsidRPr="006B70B2">
        <w:rPr>
          <w:rFonts w:ascii="Arial" w:eastAsia="Times New Roman" w:hAnsi="Arial"/>
          <w:sz w:val="24"/>
          <w:lang w:eastAsia="en-GB"/>
        </w:rPr>
        <w:tab/>
        <w:t>Application Errors</w:t>
      </w:r>
      <w:bookmarkEnd w:id="11"/>
    </w:p>
    <w:p w14:paraId="126132B2" w14:textId="0056DA68"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The application errors defined for the Naf_Training</w:t>
      </w:r>
      <w:r w:rsidRPr="006B70B2">
        <w:rPr>
          <w:rFonts w:eastAsia="Times New Roman"/>
          <w:lang w:eastAsia="zh-CN"/>
        </w:rPr>
        <w:t xml:space="preserve"> </w:t>
      </w:r>
      <w:r w:rsidRPr="006B70B2">
        <w:rPr>
          <w:rFonts w:eastAsia="Times New Roman"/>
          <w:lang w:eastAsia="en-GB"/>
        </w:rPr>
        <w:t>service are listed in Table 6.</w:t>
      </w:r>
      <w:del w:id="12" w:author="Nokia" w:date="2025-11-06T16:41:00Z" w16du:dateUtc="2025-11-06T15:41:00Z">
        <w:r w:rsidRPr="006B70B2" w:rsidDel="00346695">
          <w:rPr>
            <w:rFonts w:eastAsia="Times New Roman"/>
            <w:lang w:eastAsia="en-GB"/>
          </w:rPr>
          <w:delText>1</w:delText>
        </w:r>
      </w:del>
      <w:ins w:id="13" w:author="Nokia" w:date="2025-11-06T16:41:00Z" w16du:dateUtc="2025-11-06T15:41:00Z">
        <w:r w:rsidR="00346695">
          <w:rPr>
            <w:rFonts w:eastAsia="Times New Roman"/>
            <w:lang w:eastAsia="en-GB"/>
          </w:rPr>
          <w:t>3</w:t>
        </w:r>
      </w:ins>
      <w:r w:rsidRPr="006B70B2">
        <w:rPr>
          <w:rFonts w:eastAsia="Times New Roman"/>
          <w:lang w:eastAsia="en-GB"/>
        </w:rPr>
        <w:t>.7.3-1.</w:t>
      </w:r>
    </w:p>
    <w:p w14:paraId="35E294B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6B70B2" w:rsidRPr="006B70B2" w14:paraId="06532225" w14:textId="77777777" w:rsidTr="00CE7760">
        <w:trPr>
          <w:jc w:val="center"/>
        </w:trPr>
        <w:tc>
          <w:tcPr>
            <w:tcW w:w="1790" w:type="dxa"/>
            <w:shd w:val="clear" w:color="auto" w:fill="C0C0C0"/>
            <w:hideMark/>
          </w:tcPr>
          <w:p w14:paraId="506FA684"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Application Error</w:t>
            </w:r>
          </w:p>
        </w:tc>
        <w:tc>
          <w:tcPr>
            <w:tcW w:w="1238" w:type="dxa"/>
            <w:shd w:val="clear" w:color="auto" w:fill="C0C0C0"/>
            <w:hideMark/>
          </w:tcPr>
          <w:p w14:paraId="6653E9B9"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HTTP status code</w:t>
            </w:r>
          </w:p>
        </w:tc>
        <w:tc>
          <w:tcPr>
            <w:tcW w:w="5328" w:type="dxa"/>
            <w:shd w:val="clear" w:color="auto" w:fill="C0C0C0"/>
            <w:hideMark/>
          </w:tcPr>
          <w:p w14:paraId="3C3A3AE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c>
          <w:tcPr>
            <w:tcW w:w="1267" w:type="dxa"/>
            <w:shd w:val="clear" w:color="auto" w:fill="C0C0C0"/>
          </w:tcPr>
          <w:p w14:paraId="20F2311E"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58562578" w14:textId="77777777" w:rsidTr="00CE7760">
        <w:trPr>
          <w:jc w:val="center"/>
        </w:trPr>
        <w:tc>
          <w:tcPr>
            <w:tcW w:w="1790" w:type="dxa"/>
          </w:tcPr>
          <w:p w14:paraId="3E519B8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cs="Arial"/>
                <w:sz w:val="18"/>
                <w:szCs w:val="18"/>
                <w:lang w:eastAsia="zh-CN"/>
              </w:rPr>
              <w:t>OVERLOAD</w:t>
            </w:r>
          </w:p>
        </w:tc>
        <w:tc>
          <w:tcPr>
            <w:tcW w:w="1238" w:type="dxa"/>
          </w:tcPr>
          <w:p w14:paraId="5BC8DC8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cs="Arial"/>
                <w:sz w:val="18"/>
                <w:szCs w:val="18"/>
                <w:lang w:eastAsia="zh-CN"/>
              </w:rPr>
              <w:t>403 Forbidden</w:t>
            </w:r>
          </w:p>
        </w:tc>
        <w:tc>
          <w:tcPr>
            <w:tcW w:w="5328" w:type="dxa"/>
          </w:tcPr>
          <w:p w14:paraId="43C0968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zh-CN"/>
              </w:rPr>
              <w:t>Indicates the AF is overloaded</w:t>
            </w:r>
            <w:r w:rsidRPr="006B70B2">
              <w:rPr>
                <w:rFonts w:ascii="Arial" w:eastAsia="Times New Roman" w:hAnsi="Arial" w:cs="Arial"/>
                <w:sz w:val="18"/>
                <w:szCs w:val="18"/>
                <w:lang w:eastAsia="en-GB"/>
              </w:rPr>
              <w:t>.</w:t>
            </w:r>
          </w:p>
        </w:tc>
        <w:tc>
          <w:tcPr>
            <w:tcW w:w="1267" w:type="dxa"/>
          </w:tcPr>
          <w:p w14:paraId="4E5CC74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7F72C9B" w14:textId="77777777" w:rsidTr="00CE7760">
        <w:trPr>
          <w:jc w:val="center"/>
        </w:trPr>
        <w:tc>
          <w:tcPr>
            <w:tcW w:w="9623" w:type="dxa"/>
            <w:gridSpan w:val="4"/>
          </w:tcPr>
          <w:p w14:paraId="7BE84049" w14:textId="77777777" w:rsidR="006B70B2" w:rsidRPr="006B70B2" w:rsidRDefault="006B70B2" w:rsidP="006B70B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B70B2">
              <w:rPr>
                <w:rFonts w:ascii="Arial" w:eastAsia="DengXian" w:hAnsi="Arial"/>
                <w:sz w:val="18"/>
                <w:lang w:eastAsia="en-GB"/>
              </w:rPr>
              <w:t>NOTE:</w:t>
            </w:r>
            <w:r w:rsidRPr="006B70B2">
              <w:rPr>
                <w:rFonts w:ascii="Arial" w:eastAsia="DengXian" w:hAnsi="Arial"/>
                <w:sz w:val="18"/>
                <w:lang w:eastAsia="en-GB"/>
              </w:rPr>
              <w:tab/>
              <w:t>Including a "ProblemDetails" data structure with the "cause" attribute in the HTTP response is optional unless explicitly mandated in the service operation clauses.</w:t>
            </w:r>
          </w:p>
        </w:tc>
      </w:tr>
    </w:tbl>
    <w:p w14:paraId="7FAB90B5" w14:textId="77777777" w:rsidR="003E770C" w:rsidRPr="00427F20" w:rsidRDefault="003E770C" w:rsidP="003E770C">
      <w:pPr>
        <w:overflowPunct w:val="0"/>
        <w:autoSpaceDE w:val="0"/>
        <w:autoSpaceDN w:val="0"/>
        <w:adjustRightInd w:val="0"/>
        <w:textAlignment w:val="baseline"/>
        <w:rPr>
          <w:rFonts w:eastAsia="Times New Roman"/>
          <w:lang w:eastAsia="zh-CN"/>
        </w:rPr>
      </w:pPr>
    </w:p>
    <w:p w14:paraId="73DB5DD2"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81A246C" w14:textId="77777777" w:rsidR="006B70B2" w:rsidRPr="006B70B2" w:rsidRDefault="006B70B2" w:rsidP="006B70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207824887"/>
      <w:r w:rsidRPr="006B70B2">
        <w:rPr>
          <w:rFonts w:ascii="Arial" w:eastAsia="Times New Roman" w:hAnsi="Arial"/>
          <w:sz w:val="28"/>
          <w:lang w:eastAsia="en-GB"/>
        </w:rPr>
        <w:t>6.3.8</w:t>
      </w:r>
      <w:r w:rsidRPr="006B70B2">
        <w:rPr>
          <w:rFonts w:ascii="Arial" w:eastAsia="Times New Roman" w:hAnsi="Arial"/>
          <w:sz w:val="28"/>
          <w:lang w:eastAsia="zh-CN"/>
        </w:rPr>
        <w:tab/>
        <w:t>Feature negotiation</w:t>
      </w:r>
      <w:bookmarkEnd w:id="14"/>
    </w:p>
    <w:p w14:paraId="3DF40C5D" w14:textId="4EF46625"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The optional features in table 6.</w:t>
      </w:r>
      <w:del w:id="15" w:author="Nokia" w:date="2025-11-06T16:41:00Z" w16du:dateUtc="2025-11-06T15:41:00Z">
        <w:r w:rsidRPr="006B70B2" w:rsidDel="00346695">
          <w:rPr>
            <w:rFonts w:eastAsia="Times New Roman"/>
            <w:lang w:eastAsia="en-GB"/>
          </w:rPr>
          <w:delText>1</w:delText>
        </w:r>
      </w:del>
      <w:ins w:id="16" w:author="Nokia" w:date="2025-11-06T16:41:00Z" w16du:dateUtc="2025-11-06T15:41:00Z">
        <w:r w:rsidR="00346695">
          <w:rPr>
            <w:rFonts w:eastAsia="Times New Roman"/>
            <w:lang w:eastAsia="en-GB"/>
          </w:rPr>
          <w:t>3</w:t>
        </w:r>
      </w:ins>
      <w:r w:rsidRPr="006B70B2">
        <w:rPr>
          <w:rFonts w:eastAsia="Times New Roman"/>
          <w:lang w:eastAsia="en-GB"/>
        </w:rPr>
        <w:t>.8-1 are defined for the Naf_Training</w:t>
      </w:r>
      <w:r w:rsidRPr="006B70B2">
        <w:rPr>
          <w:rFonts w:eastAsia="Times New Roman"/>
          <w:lang w:eastAsia="zh-CN"/>
        </w:rPr>
        <w:t xml:space="preserve"> API. They shall be negotiated using the </w:t>
      </w:r>
      <w:r w:rsidRPr="006B70B2">
        <w:rPr>
          <w:rFonts w:eastAsia="Times New Roman"/>
          <w:lang w:eastAsia="en-GB"/>
        </w:rPr>
        <w:t>extensibility mechanism defined in clause 6.6 of 3GPP TS 29.500 [4].</w:t>
      </w:r>
    </w:p>
    <w:p w14:paraId="568B306A"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B70B2" w:rsidRPr="006B70B2" w14:paraId="028A8B76" w14:textId="77777777" w:rsidTr="00CE7760">
        <w:trPr>
          <w:jc w:val="center"/>
        </w:trPr>
        <w:tc>
          <w:tcPr>
            <w:tcW w:w="1529" w:type="dxa"/>
            <w:shd w:val="clear" w:color="auto" w:fill="C0C0C0"/>
            <w:hideMark/>
          </w:tcPr>
          <w:p w14:paraId="34CD2A2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Feature number</w:t>
            </w:r>
          </w:p>
        </w:tc>
        <w:tc>
          <w:tcPr>
            <w:tcW w:w="2207" w:type="dxa"/>
            <w:shd w:val="clear" w:color="auto" w:fill="C0C0C0"/>
            <w:hideMark/>
          </w:tcPr>
          <w:p w14:paraId="3DD7C7C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Feature Name</w:t>
            </w:r>
          </w:p>
        </w:tc>
        <w:tc>
          <w:tcPr>
            <w:tcW w:w="5758" w:type="dxa"/>
            <w:shd w:val="clear" w:color="auto" w:fill="C0C0C0"/>
            <w:hideMark/>
          </w:tcPr>
          <w:p w14:paraId="1A1714E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r>
      <w:tr w:rsidR="006B70B2" w:rsidRPr="006B70B2" w14:paraId="6FA0294E" w14:textId="77777777" w:rsidTr="00CE7760">
        <w:trPr>
          <w:jc w:val="center"/>
        </w:trPr>
        <w:tc>
          <w:tcPr>
            <w:tcW w:w="1529" w:type="dxa"/>
          </w:tcPr>
          <w:p w14:paraId="1814ECA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7" w:type="dxa"/>
          </w:tcPr>
          <w:p w14:paraId="75C7CB1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58" w:type="dxa"/>
          </w:tcPr>
          <w:p w14:paraId="0CC7FF7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1C024C14" w14:textId="77777777" w:rsidR="003E770C" w:rsidRPr="00B70AC6" w:rsidRDefault="003E770C" w:rsidP="003E770C">
      <w:pPr>
        <w:overflowPunct w:val="0"/>
        <w:autoSpaceDE w:val="0"/>
        <w:autoSpaceDN w:val="0"/>
        <w:adjustRightInd w:val="0"/>
        <w:textAlignment w:val="baseline"/>
        <w:rPr>
          <w:rFonts w:eastAsia="Times New Roman"/>
          <w:noProof/>
          <w:lang w:eastAsia="en-GB"/>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D3AA8"/>
    <w:rsid w:val="000E1BFC"/>
    <w:rsid w:val="000E2308"/>
    <w:rsid w:val="000E57B9"/>
    <w:rsid w:val="000F6FC1"/>
    <w:rsid w:val="0010325F"/>
    <w:rsid w:val="001063A7"/>
    <w:rsid w:val="00106836"/>
    <w:rsid w:val="00114785"/>
    <w:rsid w:val="00123983"/>
    <w:rsid w:val="00125FC6"/>
    <w:rsid w:val="00130CC4"/>
    <w:rsid w:val="00132944"/>
    <w:rsid w:val="00137BB2"/>
    <w:rsid w:val="00141F3C"/>
    <w:rsid w:val="001427AE"/>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5F17"/>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46695"/>
    <w:rsid w:val="003559FF"/>
    <w:rsid w:val="003730A2"/>
    <w:rsid w:val="00374495"/>
    <w:rsid w:val="00375211"/>
    <w:rsid w:val="0038129E"/>
    <w:rsid w:val="0039190F"/>
    <w:rsid w:val="00396829"/>
    <w:rsid w:val="003A1AD1"/>
    <w:rsid w:val="003A4F30"/>
    <w:rsid w:val="003B33E4"/>
    <w:rsid w:val="003B3F90"/>
    <w:rsid w:val="003C4A6A"/>
    <w:rsid w:val="003C6D1F"/>
    <w:rsid w:val="003D528B"/>
    <w:rsid w:val="003E770C"/>
    <w:rsid w:val="003F0AB6"/>
    <w:rsid w:val="003F1D7E"/>
    <w:rsid w:val="003F20E4"/>
    <w:rsid w:val="003F25B1"/>
    <w:rsid w:val="003F4C16"/>
    <w:rsid w:val="00402756"/>
    <w:rsid w:val="00402AEE"/>
    <w:rsid w:val="00403A7C"/>
    <w:rsid w:val="00404192"/>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61AC"/>
    <w:rsid w:val="00487D9E"/>
    <w:rsid w:val="004A1A7F"/>
    <w:rsid w:val="004A22DC"/>
    <w:rsid w:val="004A5CBC"/>
    <w:rsid w:val="004A7D4A"/>
    <w:rsid w:val="004B21AE"/>
    <w:rsid w:val="004B384B"/>
    <w:rsid w:val="004B6F0C"/>
    <w:rsid w:val="004C4411"/>
    <w:rsid w:val="004C4727"/>
    <w:rsid w:val="004C6530"/>
    <w:rsid w:val="004C7389"/>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72B8"/>
    <w:rsid w:val="00582B16"/>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B70B2"/>
    <w:rsid w:val="006C1BD8"/>
    <w:rsid w:val="006C5B4E"/>
    <w:rsid w:val="006D015E"/>
    <w:rsid w:val="006D43B2"/>
    <w:rsid w:val="006D7C31"/>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0A59"/>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64506"/>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07F5F"/>
    <w:rsid w:val="00913DDE"/>
    <w:rsid w:val="009149AA"/>
    <w:rsid w:val="009222BC"/>
    <w:rsid w:val="00922B38"/>
    <w:rsid w:val="00924655"/>
    <w:rsid w:val="009255E7"/>
    <w:rsid w:val="00925ACF"/>
    <w:rsid w:val="00926D9B"/>
    <w:rsid w:val="00933AFC"/>
    <w:rsid w:val="009343FC"/>
    <w:rsid w:val="00935A4D"/>
    <w:rsid w:val="009375B5"/>
    <w:rsid w:val="00943AF7"/>
    <w:rsid w:val="00943C2F"/>
    <w:rsid w:val="00945955"/>
    <w:rsid w:val="00950691"/>
    <w:rsid w:val="00963475"/>
    <w:rsid w:val="00971304"/>
    <w:rsid w:val="00973DBB"/>
    <w:rsid w:val="00973FD9"/>
    <w:rsid w:val="00982BA7"/>
    <w:rsid w:val="00984A35"/>
    <w:rsid w:val="00987993"/>
    <w:rsid w:val="00987D35"/>
    <w:rsid w:val="009942A9"/>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37CFC"/>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349A"/>
    <w:rsid w:val="00BE6CEF"/>
    <w:rsid w:val="00BE72C0"/>
    <w:rsid w:val="00BF06D3"/>
    <w:rsid w:val="00BF0E41"/>
    <w:rsid w:val="00BF303C"/>
    <w:rsid w:val="00BF3721"/>
    <w:rsid w:val="00BF6445"/>
    <w:rsid w:val="00BF78DD"/>
    <w:rsid w:val="00C00A5D"/>
    <w:rsid w:val="00C02689"/>
    <w:rsid w:val="00C054E7"/>
    <w:rsid w:val="00C1044F"/>
    <w:rsid w:val="00C15456"/>
    <w:rsid w:val="00C24992"/>
    <w:rsid w:val="00C25117"/>
    <w:rsid w:val="00C30F03"/>
    <w:rsid w:val="00C331D0"/>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A280D"/>
    <w:rsid w:val="00CC1087"/>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27340"/>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19D7"/>
    <w:rsid w:val="00DC2124"/>
    <w:rsid w:val="00DC40B3"/>
    <w:rsid w:val="00DC549E"/>
    <w:rsid w:val="00DC622C"/>
    <w:rsid w:val="00DC79F2"/>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3B39"/>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4</Pages>
  <Words>736</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121</cp:revision>
  <cp:lastPrinted>1899-12-31T23:00:00Z</cp:lastPrinted>
  <dcterms:created xsi:type="dcterms:W3CDTF">2025-08-14T07:48:00Z</dcterms:created>
  <dcterms:modified xsi:type="dcterms:W3CDTF">2025-11-10T10:20:00Z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