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ADF" w:rsidRDefault="00574ADF" w:rsidP="00574AD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</w:t>
      </w:r>
      <w:r w:rsidR="005B15DC">
        <w:rPr>
          <w:b/>
          <w:noProof/>
          <w:sz w:val="24"/>
        </w:rPr>
        <w:t>20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</w:t>
      </w:r>
      <w:r w:rsidR="00861B0A">
        <w:rPr>
          <w:b/>
          <w:noProof/>
          <w:sz w:val="24"/>
        </w:rPr>
        <w:t>21723</w:t>
      </w:r>
    </w:p>
    <w:p w:rsidR="00574ADF" w:rsidRDefault="00574ADF" w:rsidP="00574AD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5B15DC">
        <w:rPr>
          <w:b/>
          <w:noProof/>
          <w:sz w:val="24"/>
        </w:rPr>
        <w:t>17</w:t>
      </w:r>
      <w:r w:rsidRPr="00C10C9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5B15DC">
        <w:rPr>
          <w:b/>
          <w:noProof/>
          <w:sz w:val="24"/>
        </w:rPr>
        <w:t>25</w:t>
      </w:r>
      <w:r w:rsidRPr="00C10C9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5B15DC">
        <w:rPr>
          <w:b/>
          <w:noProof/>
          <w:sz w:val="24"/>
        </w:rPr>
        <w:t>February</w:t>
      </w:r>
      <w:r>
        <w:rPr>
          <w:b/>
          <w:noProof/>
          <w:sz w:val="24"/>
        </w:rPr>
        <w:t xml:space="preserve"> 202</w:t>
      </w:r>
      <w:r w:rsidR="005B15DC">
        <w:rPr>
          <w:b/>
          <w:noProof/>
          <w:sz w:val="24"/>
        </w:rPr>
        <w:t>2</w:t>
      </w:r>
    </w:p>
    <w:p w:rsidR="000F7ECB" w:rsidRPr="008E6E9B" w:rsidRDefault="000F7ECB" w:rsidP="000F7ECB">
      <w:pPr>
        <w:pStyle w:val="Header"/>
        <w:tabs>
          <w:tab w:val="right" w:pos="9639"/>
        </w:tabs>
        <w:rPr>
          <w:rFonts w:cs="Arial"/>
          <w:noProof w:val="0"/>
          <w:sz w:val="20"/>
        </w:rPr>
      </w:pPr>
      <w:r w:rsidRPr="00DC278D">
        <w:rPr>
          <w:rFonts w:cs="Arial"/>
          <w:bCs/>
          <w:color w:val="4472C4"/>
          <w:sz w:val="22"/>
        </w:rPr>
        <w:br/>
      </w:r>
    </w:p>
    <w:p w:rsidR="000F7ECB" w:rsidRPr="00751665" w:rsidRDefault="000F7ECB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C239E3">
        <w:rPr>
          <w:rFonts w:ascii="Arial" w:hAnsi="Arial" w:cs="Arial"/>
          <w:b/>
        </w:rPr>
        <w:t xml:space="preserve">3GPP TS 29.257 </w:t>
      </w:r>
      <w:r w:rsidR="00C239E3" w:rsidRPr="00222D66">
        <w:rPr>
          <w:rFonts w:ascii="Arial" w:hAnsi="Arial" w:cs="Arial"/>
          <w:b/>
        </w:rPr>
        <w:t>V</w:t>
      </w:r>
      <w:r w:rsidR="005B15DC">
        <w:rPr>
          <w:rFonts w:ascii="Arial" w:hAnsi="Arial" w:cs="Arial"/>
          <w:b/>
        </w:rPr>
        <w:t>1</w:t>
      </w:r>
      <w:r w:rsidR="00C239E3" w:rsidRPr="00155528">
        <w:rPr>
          <w:rFonts w:ascii="Arial" w:hAnsi="Arial" w:cs="Arial"/>
          <w:b/>
        </w:rPr>
        <w:t>.</w:t>
      </w:r>
      <w:r w:rsidR="005B15DC">
        <w:rPr>
          <w:rFonts w:ascii="Arial" w:hAnsi="Arial" w:cs="Arial"/>
          <w:b/>
        </w:rPr>
        <w:t>2</w:t>
      </w:r>
      <w:r w:rsidR="00C239E3" w:rsidRPr="00155528">
        <w:rPr>
          <w:rFonts w:ascii="Arial" w:hAnsi="Arial" w:cs="Arial"/>
          <w:b/>
        </w:rPr>
        <w:t>.0</w:t>
      </w:r>
      <w:r w:rsidR="00222D66" w:rsidRPr="00222D66">
        <w:rPr>
          <w:rFonts w:ascii="Arial" w:hAnsi="Arial" w:cs="Arial"/>
          <w:b/>
        </w:rPr>
        <w:t xml:space="preserve"> to TSG</w:t>
      </w:r>
      <w:r w:rsidR="00DD7FA7">
        <w:rPr>
          <w:rFonts w:ascii="Arial" w:hAnsi="Arial" w:cs="Arial"/>
          <w:b/>
        </w:rPr>
        <w:t xml:space="preserve"> CT#94-e</w:t>
      </w:r>
      <w:r w:rsidR="00190518">
        <w:rPr>
          <w:rFonts w:ascii="Arial" w:hAnsi="Arial" w:cs="Arial"/>
          <w:b/>
        </w:rPr>
        <w:t xml:space="preserve"> for Information</w:t>
      </w:r>
      <w:r w:rsidR="00222D66">
        <w:rPr>
          <w:rFonts w:ascii="Arial" w:hAnsi="Arial" w:cs="Arial"/>
          <w:b/>
        </w:rPr>
        <w:br/>
      </w:r>
    </w:p>
    <w:p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155528" w:rsidRPr="00155528">
        <w:rPr>
          <w:rFonts w:ascii="Arial" w:hAnsi="Arial" w:cs="Arial"/>
          <w:b/>
        </w:rPr>
        <w:t>TSG CT WG3</w:t>
      </w:r>
      <w:r w:rsidR="00201520" w:rsidRPr="00CC358C">
        <w:rPr>
          <w:rFonts w:ascii="Arial" w:hAnsi="Arial" w:cs="Arial"/>
          <w:b/>
          <w:color w:val="2F5496"/>
        </w:rPr>
        <w:br/>
      </w:r>
    </w:p>
    <w:p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="005B15DC">
        <w:rPr>
          <w:rFonts w:ascii="Arial" w:hAnsi="Arial" w:cs="Arial"/>
          <w:b/>
        </w:rPr>
        <w:t>Approval</w:t>
      </w:r>
    </w:p>
    <w:p w:rsidR="00222D66" w:rsidRPr="00DD7FA7" w:rsidRDefault="00222D66" w:rsidP="00DD7FA7">
      <w:pPr>
        <w:pStyle w:val="Header"/>
        <w:tabs>
          <w:tab w:val="right" w:pos="9639"/>
        </w:tabs>
        <w:rPr>
          <w:rFonts w:cs="Arial"/>
          <w:noProof w:val="0"/>
          <w:sz w:val="20"/>
        </w:rPr>
      </w:pPr>
    </w:p>
    <w:p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:rsidR="00354348" w:rsidRDefault="00E462C0" w:rsidP="00275DBC">
      <w:pPr>
        <w:tabs>
          <w:tab w:val="left" w:pos="3119"/>
        </w:tabs>
      </w:pPr>
      <w:r w:rsidRPr="007C1817">
        <w:t>TS</w:t>
      </w:r>
      <w:r w:rsidR="00DD7FA7">
        <w:t> </w:t>
      </w:r>
      <w:r w:rsidRPr="007C1817">
        <w:t>29.</w:t>
      </w:r>
      <w:r w:rsidR="008E6E9B">
        <w:t>257 specifies the service APIs exposed by the UAS Application Layer (UAE) Server</w:t>
      </w:r>
      <w:r w:rsidR="005B028C">
        <w:t xml:space="preserve">, which is </w:t>
      </w:r>
      <w:r w:rsidR="005B028C">
        <w:rPr>
          <w:lang w:val="en-US"/>
        </w:rPr>
        <w:t>part of the UAS application enabler layer</w:t>
      </w:r>
      <w:r w:rsidR="005B028C" w:rsidRPr="00690A26">
        <w:rPr>
          <w:lang w:val="en-US"/>
        </w:rPr>
        <w:t xml:space="preserve"> </w:t>
      </w:r>
      <w:r w:rsidR="005B028C">
        <w:rPr>
          <w:lang w:val="en-US"/>
        </w:rPr>
        <w:t xml:space="preserve">that </w:t>
      </w:r>
      <w:r w:rsidR="005B028C">
        <w:t>aims to ensure the efficient use and deployment of Uncrewed Aerial System (UAS) applications over 3GPP systems</w:t>
      </w:r>
      <w:r w:rsidR="004E4AA3">
        <w:t>.</w:t>
      </w:r>
      <w:r w:rsidR="005B028C">
        <w:t xml:space="preserve"> In this sense, TS 29.257 provides stage 3 protocol definitions and message flows, and specifies the API for each service offered by the UAE Server.</w:t>
      </w:r>
    </w:p>
    <w:p w:rsidR="00275DBC" w:rsidRPr="00354348" w:rsidRDefault="00354348" w:rsidP="00275DBC">
      <w:pPr>
        <w:tabs>
          <w:tab w:val="left" w:pos="3119"/>
        </w:tabs>
      </w:pPr>
      <w:r w:rsidRPr="007C1817">
        <w:t>TS</w:t>
      </w:r>
      <w:r>
        <w:t> </w:t>
      </w:r>
      <w:r w:rsidRPr="007C1817">
        <w:t>29.</w:t>
      </w:r>
      <w:r>
        <w:t>257 is specified under the scope of the UASAPP work item</w:t>
      </w:r>
      <w:r w:rsidR="005B028C">
        <w:rPr>
          <w:lang w:val="en-US"/>
        </w:rPr>
        <w:t>.</w:t>
      </w:r>
      <w:r>
        <w:t xml:space="preserve"> </w:t>
      </w:r>
      <w:r w:rsidR="005318E2">
        <w:rPr>
          <w:rFonts w:eastAsia="Calibri"/>
        </w:rPr>
        <w:t xml:space="preserve">Overall, the work item has </w:t>
      </w:r>
      <w:r w:rsidR="005B15DC">
        <w:rPr>
          <w:rFonts w:eastAsia="Calibri"/>
        </w:rPr>
        <w:t>been finalized and resulted in the definition of</w:t>
      </w:r>
      <w:r>
        <w:rPr>
          <w:rFonts w:eastAsia="Calibri"/>
        </w:rPr>
        <w:t xml:space="preserve"> the </w:t>
      </w:r>
      <w:r w:rsidR="005B15DC">
        <w:rPr>
          <w:rFonts w:eastAsia="Calibri"/>
        </w:rPr>
        <w:t xml:space="preserve">following </w:t>
      </w:r>
      <w:r>
        <w:rPr>
          <w:rFonts w:eastAsia="Calibri"/>
        </w:rPr>
        <w:t>APIs exposed by the UAE Server</w:t>
      </w:r>
      <w:r w:rsidR="005B15DC">
        <w:rPr>
          <w:rFonts w:eastAsia="Calibri"/>
        </w:rPr>
        <w:t xml:space="preserve"> in </w:t>
      </w:r>
      <w:r w:rsidR="00AD3A67">
        <w:rPr>
          <w:rFonts w:eastAsia="Calibri"/>
        </w:rPr>
        <w:t>TS 29.257</w:t>
      </w:r>
      <w:bookmarkStart w:id="0" w:name="_GoBack"/>
      <w:bookmarkEnd w:id="0"/>
      <w:r w:rsidR="005B15DC">
        <w:rPr>
          <w:rFonts w:eastAsia="Calibri"/>
        </w:rPr>
        <w:t>.</w:t>
      </w:r>
    </w:p>
    <w:p w:rsidR="00275DBC" w:rsidRDefault="00354348" w:rsidP="00354348">
      <w:pPr>
        <w:pStyle w:val="B1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  <w:t xml:space="preserve">The </w:t>
      </w:r>
      <w:r>
        <w:t xml:space="preserve">UAE_C2OperationModeManagement </w:t>
      </w:r>
      <w:r w:rsidR="00751665">
        <w:t xml:space="preserve">service </w:t>
      </w:r>
      <w:r>
        <w:t>API.</w:t>
      </w:r>
    </w:p>
    <w:p w:rsidR="00354348" w:rsidRDefault="00354348" w:rsidP="00354348">
      <w:pPr>
        <w:pStyle w:val="B1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  <w:t xml:space="preserve">The </w:t>
      </w:r>
      <w:r w:rsidR="009F736C">
        <w:t xml:space="preserve">UAE_RealtimeUAVStatus </w:t>
      </w:r>
      <w:r w:rsidR="00751665">
        <w:t xml:space="preserve">service </w:t>
      </w:r>
      <w:r>
        <w:t>API.</w:t>
      </w:r>
    </w:p>
    <w:p w:rsidR="0045428D" w:rsidRPr="00275DBC" w:rsidRDefault="005B15DC">
      <w:pPr>
        <w:tabs>
          <w:tab w:val="left" w:pos="3119"/>
        </w:tabs>
      </w:pPr>
      <w:r>
        <w:t>No</w:t>
      </w:r>
      <w:r w:rsidR="00751665">
        <w:t xml:space="preserve"> remaining work </w:t>
      </w:r>
      <w:r>
        <w:t xml:space="preserve">is expected </w:t>
      </w:r>
      <w:r w:rsidR="00751665">
        <w:t>to be undertaken in the next plenary cycle</w:t>
      </w:r>
      <w:r w:rsidR="005318E2">
        <w:t>.</w:t>
      </w:r>
    </w:p>
    <w:p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 w:rsidR="001258D4">
        <w:rPr>
          <w:b/>
          <w:sz w:val="24"/>
        </w:rPr>
        <w:t>CT</w:t>
      </w:r>
      <w:r w:rsidRPr="00DD7FA7">
        <w:rPr>
          <w:b/>
          <w:sz w:val="24"/>
        </w:rPr>
        <w:t xml:space="preserve"> </w:t>
      </w:r>
      <w:r w:rsidR="00DD7FA7" w:rsidRPr="00DD7FA7">
        <w:rPr>
          <w:b/>
          <w:sz w:val="24"/>
        </w:rPr>
        <w:t>Plenary</w:t>
      </w:r>
      <w:r>
        <w:rPr>
          <w:b/>
          <w:sz w:val="24"/>
        </w:rPr>
        <w:t>:</w:t>
      </w:r>
    </w:p>
    <w:p w:rsidR="005B15DC" w:rsidRDefault="005B15DC" w:rsidP="005B15DC">
      <w:pPr>
        <w:pStyle w:val="B1"/>
        <w:ind w:left="360" w:firstLine="0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</w:r>
      <w:r>
        <w:t>Resolution of all the pending Editor's Notes.</w:t>
      </w:r>
    </w:p>
    <w:p w:rsidR="005B15DC" w:rsidRDefault="005B15DC" w:rsidP="005B15DC">
      <w:pPr>
        <w:pStyle w:val="B1"/>
        <w:ind w:left="360" w:firstLine="0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</w:r>
      <w:r>
        <w:t xml:space="preserve">Several corrections </w:t>
      </w:r>
      <w:r>
        <w:t>applied, in addition to a complete</w:t>
      </w:r>
      <w:r>
        <w:t xml:space="preserve"> TS clean-up.</w:t>
      </w:r>
    </w:p>
    <w:p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:rsidR="0045428D" w:rsidRPr="00DD7FA7" w:rsidRDefault="005B15DC">
      <w:pPr>
        <w:tabs>
          <w:tab w:val="left" w:pos="3119"/>
        </w:tabs>
      </w:pPr>
      <w:r>
        <w:t>None</w:t>
      </w:r>
      <w:r w:rsidR="009A623D">
        <w:t>.</w:t>
      </w:r>
    </w:p>
    <w:p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:rsidR="000F7ECB" w:rsidRPr="00DD7FA7" w:rsidRDefault="00275DBC" w:rsidP="00DD7FA7">
      <w:pPr>
        <w:tabs>
          <w:tab w:val="left" w:pos="3119"/>
        </w:tabs>
      </w:pPr>
      <w:r w:rsidRPr="00275DBC">
        <w:t>None</w:t>
      </w:r>
      <w:r w:rsidR="00261F62">
        <w:t>.</w:t>
      </w:r>
    </w:p>
    <w:sectPr w:rsidR="000F7ECB" w:rsidRPr="00DD7FA7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60E" w:rsidRDefault="00A2260E">
      <w:pPr>
        <w:spacing w:after="0"/>
      </w:pPr>
    </w:p>
  </w:endnote>
  <w:endnote w:type="continuationSeparator" w:id="0">
    <w:p w:rsidR="00A2260E" w:rsidRDefault="00A2260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60E" w:rsidRDefault="00A2260E">
      <w:pPr>
        <w:spacing w:after="0"/>
      </w:pPr>
    </w:p>
  </w:footnote>
  <w:footnote w:type="continuationSeparator" w:id="0">
    <w:p w:rsidR="00A2260E" w:rsidRDefault="00A2260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C746A0B"/>
    <w:multiLevelType w:val="hybridMultilevel"/>
    <w:tmpl w:val="4B7A200E"/>
    <w:lvl w:ilvl="0" w:tplc="C0C4C9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8D"/>
    <w:rsid w:val="00052AFD"/>
    <w:rsid w:val="00094F3D"/>
    <w:rsid w:val="000F7ECB"/>
    <w:rsid w:val="001258D4"/>
    <w:rsid w:val="001412A6"/>
    <w:rsid w:val="001516B8"/>
    <w:rsid w:val="00155528"/>
    <w:rsid w:val="00160182"/>
    <w:rsid w:val="00190518"/>
    <w:rsid w:val="00196CE8"/>
    <w:rsid w:val="00201520"/>
    <w:rsid w:val="00222D66"/>
    <w:rsid w:val="00261F62"/>
    <w:rsid w:val="002647FD"/>
    <w:rsid w:val="00275DBC"/>
    <w:rsid w:val="00294617"/>
    <w:rsid w:val="002B09A1"/>
    <w:rsid w:val="00305377"/>
    <w:rsid w:val="003406DA"/>
    <w:rsid w:val="00354348"/>
    <w:rsid w:val="0045428D"/>
    <w:rsid w:val="004E4AA3"/>
    <w:rsid w:val="00513FA1"/>
    <w:rsid w:val="005318E2"/>
    <w:rsid w:val="00574ADF"/>
    <w:rsid w:val="005B028C"/>
    <w:rsid w:val="005B15DC"/>
    <w:rsid w:val="006B1BFA"/>
    <w:rsid w:val="006B3C22"/>
    <w:rsid w:val="006E1FA4"/>
    <w:rsid w:val="00751665"/>
    <w:rsid w:val="007E5E2C"/>
    <w:rsid w:val="008144A9"/>
    <w:rsid w:val="00827BB4"/>
    <w:rsid w:val="00861B0A"/>
    <w:rsid w:val="008E6E9B"/>
    <w:rsid w:val="0093073F"/>
    <w:rsid w:val="00965E26"/>
    <w:rsid w:val="00973233"/>
    <w:rsid w:val="009A623D"/>
    <w:rsid w:val="009F736C"/>
    <w:rsid w:val="00A2260E"/>
    <w:rsid w:val="00AC487C"/>
    <w:rsid w:val="00AD3A67"/>
    <w:rsid w:val="00B2646B"/>
    <w:rsid w:val="00B30376"/>
    <w:rsid w:val="00B531E6"/>
    <w:rsid w:val="00BB39B7"/>
    <w:rsid w:val="00C239E3"/>
    <w:rsid w:val="00C65A18"/>
    <w:rsid w:val="00CC358C"/>
    <w:rsid w:val="00D222FE"/>
    <w:rsid w:val="00DC278D"/>
    <w:rsid w:val="00DD7FA7"/>
    <w:rsid w:val="00DF56B0"/>
    <w:rsid w:val="00E1493B"/>
    <w:rsid w:val="00E4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F232FA-B01A-40D0-95DF-FD694C2B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574ADF"/>
    <w:pPr>
      <w:spacing w:after="120"/>
    </w:pPr>
    <w:rPr>
      <w:rFonts w:ascii="Arial" w:eastAsia="宋体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5B1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CR#0573</cp:lastModifiedBy>
  <cp:revision>8</cp:revision>
  <dcterms:created xsi:type="dcterms:W3CDTF">2022-03-01T13:22:00Z</dcterms:created>
  <dcterms:modified xsi:type="dcterms:W3CDTF">2022-03-01T13:27:00Z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