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12C4" w14:textId="3A60C429" w:rsidR="004361BA" w:rsidRDefault="004361BA" w:rsidP="004361BA">
      <w:pPr>
        <w:pStyle w:val="CRCoverPage"/>
        <w:tabs>
          <w:tab w:val="right" w:pos="9639"/>
        </w:tabs>
        <w:spacing w:after="0"/>
        <w:rPr>
          <w:b/>
          <w:i/>
          <w:noProof/>
          <w:sz w:val="28"/>
        </w:rPr>
      </w:pPr>
      <w:r>
        <w:rPr>
          <w:b/>
          <w:noProof/>
          <w:sz w:val="24"/>
        </w:rPr>
        <w:t>3GPP TSG-CT WG3 Meeting #1</w:t>
      </w:r>
      <w:r w:rsidR="00401DA6">
        <w:rPr>
          <w:b/>
          <w:noProof/>
          <w:sz w:val="24"/>
        </w:rPr>
        <w:t>20</w:t>
      </w:r>
      <w:r>
        <w:rPr>
          <w:b/>
          <w:noProof/>
          <w:sz w:val="24"/>
        </w:rPr>
        <w:t>e</w:t>
      </w:r>
      <w:r>
        <w:rPr>
          <w:b/>
          <w:i/>
          <w:noProof/>
          <w:sz w:val="28"/>
        </w:rPr>
        <w:tab/>
      </w:r>
      <w:r>
        <w:rPr>
          <w:b/>
          <w:noProof/>
          <w:sz w:val="24"/>
        </w:rPr>
        <w:t>C3-2</w:t>
      </w:r>
      <w:r w:rsidR="00401DA6">
        <w:rPr>
          <w:b/>
          <w:noProof/>
          <w:sz w:val="24"/>
        </w:rPr>
        <w:t>21abc</w:t>
      </w:r>
    </w:p>
    <w:p w14:paraId="76CF606A" w14:textId="77777777" w:rsidR="00401DA6" w:rsidRDefault="00401DA6" w:rsidP="00401DA6">
      <w:pPr>
        <w:pStyle w:val="CRCoverPage"/>
        <w:pBdr>
          <w:bottom w:val="single" w:sz="6" w:space="1" w:color="auto"/>
        </w:pBdr>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4EAC925F" w14:textId="44BAB0A7" w:rsidR="00C878AB" w:rsidRPr="000F0832" w:rsidRDefault="006E3178">
      <w:pPr>
        <w:pStyle w:val="Title"/>
        <w:rPr>
          <w:sz w:val="22"/>
          <w:szCs w:val="22"/>
        </w:rPr>
      </w:pPr>
      <w:r w:rsidRPr="000F0832">
        <w:rPr>
          <w:sz w:val="22"/>
          <w:szCs w:val="22"/>
        </w:rPr>
        <w:t>Title:</w:t>
      </w:r>
      <w:r w:rsidRPr="000F0832">
        <w:rPr>
          <w:sz w:val="22"/>
          <w:szCs w:val="22"/>
        </w:rPr>
        <w:tab/>
      </w:r>
      <w:r w:rsidR="0062403F" w:rsidRPr="000F0832">
        <w:rPr>
          <w:sz w:val="22"/>
          <w:szCs w:val="22"/>
        </w:rPr>
        <w:t xml:space="preserve">LS on </w:t>
      </w:r>
      <w:r w:rsidR="00401DA6" w:rsidRPr="000F0832">
        <w:rPr>
          <w:sz w:val="22"/>
          <w:szCs w:val="22"/>
        </w:rPr>
        <w:t>AF specific UE ID retrieval</w:t>
      </w:r>
    </w:p>
    <w:p w14:paraId="17A5AA08" w14:textId="07123CC2" w:rsidR="00C878AB" w:rsidRPr="000F0832" w:rsidRDefault="006E3178">
      <w:pPr>
        <w:pStyle w:val="Title"/>
        <w:rPr>
          <w:sz w:val="22"/>
          <w:szCs w:val="22"/>
        </w:rPr>
      </w:pPr>
      <w:r w:rsidRPr="000F0832">
        <w:rPr>
          <w:sz w:val="22"/>
          <w:szCs w:val="22"/>
        </w:rPr>
        <w:t>Release:</w:t>
      </w:r>
      <w:r w:rsidRPr="000F0832">
        <w:rPr>
          <w:sz w:val="22"/>
          <w:szCs w:val="22"/>
        </w:rPr>
        <w:tab/>
        <w:t xml:space="preserve">Release </w:t>
      </w:r>
      <w:r w:rsidR="0062403F" w:rsidRPr="000F0832">
        <w:rPr>
          <w:sz w:val="22"/>
          <w:szCs w:val="22"/>
        </w:rPr>
        <w:t>1</w:t>
      </w:r>
      <w:r w:rsidR="000F0873" w:rsidRPr="000F0832">
        <w:rPr>
          <w:sz w:val="22"/>
          <w:szCs w:val="22"/>
        </w:rPr>
        <w:t>7</w:t>
      </w:r>
    </w:p>
    <w:p w14:paraId="69965F6D" w14:textId="2BD3FB66" w:rsidR="00401DA6" w:rsidRPr="000F0832" w:rsidRDefault="00401DA6" w:rsidP="00401DA6">
      <w:pPr>
        <w:spacing w:after="60"/>
        <w:ind w:left="1985" w:hanging="1985"/>
        <w:rPr>
          <w:rFonts w:ascii="Arial" w:hAnsi="Arial" w:cs="Arial"/>
          <w:b/>
          <w:bCs/>
        </w:rPr>
      </w:pPr>
      <w:r w:rsidRPr="000F0832">
        <w:rPr>
          <w:rFonts w:ascii="Arial" w:hAnsi="Arial" w:cs="Arial"/>
          <w:b/>
        </w:rPr>
        <w:t>Work Item:</w:t>
      </w:r>
      <w:r w:rsidRPr="000F0832">
        <w:rPr>
          <w:rFonts w:ascii="Arial" w:hAnsi="Arial" w:cs="Arial"/>
          <w:b/>
          <w:bCs/>
        </w:rPr>
        <w:tab/>
        <w:t>EDGEAPP</w:t>
      </w:r>
    </w:p>
    <w:p w14:paraId="233754DD" w14:textId="2F9B7F52" w:rsidR="00C878AB" w:rsidRPr="000F0832" w:rsidRDefault="006E3178">
      <w:pPr>
        <w:pStyle w:val="Source"/>
        <w:rPr>
          <w:sz w:val="22"/>
          <w:szCs w:val="22"/>
        </w:rPr>
      </w:pPr>
      <w:r w:rsidRPr="000F0832">
        <w:rPr>
          <w:sz w:val="22"/>
          <w:szCs w:val="22"/>
        </w:rPr>
        <w:t>Source:</w:t>
      </w:r>
      <w:r w:rsidRPr="000F0832">
        <w:rPr>
          <w:sz w:val="22"/>
          <w:szCs w:val="22"/>
        </w:rPr>
        <w:tab/>
      </w:r>
      <w:r w:rsidR="005535E4" w:rsidRPr="000F0832">
        <w:rPr>
          <w:bCs/>
          <w:sz w:val="22"/>
          <w:szCs w:val="22"/>
        </w:rPr>
        <w:t>CT</w:t>
      </w:r>
      <w:r w:rsidR="005E7E3C" w:rsidRPr="000F0832">
        <w:rPr>
          <w:bCs/>
          <w:sz w:val="22"/>
          <w:szCs w:val="22"/>
        </w:rPr>
        <w:t>3</w:t>
      </w:r>
    </w:p>
    <w:p w14:paraId="1CBF710A" w14:textId="29BAA852" w:rsidR="00C878AB" w:rsidRPr="00EF115B" w:rsidRDefault="006E3178">
      <w:pPr>
        <w:pStyle w:val="Source"/>
        <w:rPr>
          <w:sz w:val="22"/>
          <w:szCs w:val="22"/>
          <w:lang w:val="fr-FR"/>
        </w:rPr>
      </w:pPr>
      <w:proofErr w:type="gramStart"/>
      <w:r w:rsidRPr="00EF115B">
        <w:rPr>
          <w:sz w:val="22"/>
          <w:szCs w:val="22"/>
          <w:lang w:val="fr-FR"/>
        </w:rPr>
        <w:t>To:</w:t>
      </w:r>
      <w:proofErr w:type="gramEnd"/>
      <w:r w:rsidRPr="00EF115B">
        <w:rPr>
          <w:sz w:val="22"/>
          <w:szCs w:val="22"/>
          <w:lang w:val="fr-FR"/>
        </w:rPr>
        <w:tab/>
      </w:r>
      <w:r w:rsidR="00C27FAE" w:rsidRPr="00EF115B">
        <w:rPr>
          <w:bCs/>
          <w:sz w:val="22"/>
          <w:szCs w:val="22"/>
          <w:lang w:val="fr-FR"/>
        </w:rPr>
        <w:t>SA</w:t>
      </w:r>
      <w:r w:rsidR="00401DA6" w:rsidRPr="00EF115B">
        <w:rPr>
          <w:bCs/>
          <w:sz w:val="22"/>
          <w:szCs w:val="22"/>
          <w:lang w:val="fr-FR"/>
        </w:rPr>
        <w:t xml:space="preserve">2, </w:t>
      </w:r>
      <w:r w:rsidR="00617D6A">
        <w:rPr>
          <w:bCs/>
          <w:sz w:val="22"/>
          <w:szCs w:val="22"/>
          <w:lang w:val="fr-FR"/>
        </w:rPr>
        <w:t xml:space="preserve">SA3, </w:t>
      </w:r>
      <w:r w:rsidR="00401DA6" w:rsidRPr="00EF115B">
        <w:rPr>
          <w:bCs/>
          <w:sz w:val="22"/>
          <w:szCs w:val="22"/>
          <w:lang w:val="fr-FR"/>
        </w:rPr>
        <w:t>SA6</w:t>
      </w:r>
    </w:p>
    <w:p w14:paraId="77603C6F" w14:textId="7454F047" w:rsidR="00C878AB" w:rsidRPr="00EF115B" w:rsidRDefault="006E3178">
      <w:pPr>
        <w:pStyle w:val="Source"/>
        <w:rPr>
          <w:sz w:val="22"/>
          <w:szCs w:val="22"/>
          <w:lang w:val="fr-FR"/>
        </w:rPr>
      </w:pPr>
      <w:proofErr w:type="gramStart"/>
      <w:r w:rsidRPr="00EF115B">
        <w:rPr>
          <w:sz w:val="22"/>
          <w:szCs w:val="22"/>
          <w:lang w:val="fr-FR"/>
        </w:rPr>
        <w:t>Cc:</w:t>
      </w:r>
      <w:proofErr w:type="gramEnd"/>
      <w:r w:rsidRPr="00EF115B">
        <w:rPr>
          <w:sz w:val="22"/>
          <w:szCs w:val="22"/>
          <w:lang w:val="fr-FR"/>
        </w:rPr>
        <w:tab/>
      </w:r>
      <w:r w:rsidR="002E5150">
        <w:rPr>
          <w:sz w:val="22"/>
          <w:szCs w:val="22"/>
          <w:lang w:val="fr-FR"/>
        </w:rPr>
        <w:t>CT4</w:t>
      </w:r>
    </w:p>
    <w:p w14:paraId="41FB6A2E" w14:textId="77777777" w:rsidR="00C878AB" w:rsidRPr="00EF115B" w:rsidRDefault="00C878AB">
      <w:pPr>
        <w:spacing w:after="60"/>
        <w:ind w:left="1985" w:hanging="1985"/>
        <w:rPr>
          <w:rFonts w:ascii="Arial" w:hAnsi="Arial" w:cs="Arial"/>
          <w:bCs/>
          <w:lang w:val="fr-FR"/>
        </w:rPr>
      </w:pPr>
    </w:p>
    <w:p w14:paraId="35712023" w14:textId="77777777" w:rsidR="000F0873" w:rsidRPr="00EF115B" w:rsidRDefault="000F0873" w:rsidP="000F0873">
      <w:pPr>
        <w:overflowPunct w:val="0"/>
        <w:autoSpaceDE w:val="0"/>
        <w:autoSpaceDN w:val="0"/>
        <w:adjustRightInd w:val="0"/>
        <w:spacing w:after="60"/>
        <w:ind w:left="1985" w:hanging="1985"/>
        <w:textAlignment w:val="baseline"/>
        <w:rPr>
          <w:rFonts w:ascii="Arial" w:hAnsi="Arial" w:cs="Arial"/>
          <w:b/>
          <w:bCs/>
          <w:lang w:val="fr-FR"/>
        </w:rPr>
      </w:pPr>
      <w:r w:rsidRPr="00EF115B">
        <w:rPr>
          <w:rFonts w:ascii="Arial" w:hAnsi="Arial" w:cs="Arial"/>
          <w:b/>
          <w:lang w:val="fr-FR"/>
        </w:rPr>
        <w:t xml:space="preserve">Contact </w:t>
      </w:r>
      <w:proofErr w:type="gramStart"/>
      <w:r w:rsidRPr="00EF115B">
        <w:rPr>
          <w:rFonts w:ascii="Arial" w:hAnsi="Arial" w:cs="Arial"/>
          <w:b/>
          <w:lang w:val="fr-FR"/>
        </w:rPr>
        <w:t>person:</w:t>
      </w:r>
      <w:proofErr w:type="gramEnd"/>
      <w:r w:rsidRPr="00EF115B">
        <w:rPr>
          <w:rFonts w:ascii="Arial" w:hAnsi="Arial" w:cs="Arial"/>
          <w:b/>
          <w:bCs/>
          <w:lang w:val="fr-FR"/>
        </w:rPr>
        <w:tab/>
        <w:t>Tianmei Liang</w:t>
      </w:r>
    </w:p>
    <w:p w14:paraId="4FEAC1C5" w14:textId="77777777" w:rsidR="000F0873" w:rsidRPr="000F0873" w:rsidRDefault="000F0873" w:rsidP="000F0873">
      <w:pPr>
        <w:overflowPunct w:val="0"/>
        <w:autoSpaceDE w:val="0"/>
        <w:autoSpaceDN w:val="0"/>
        <w:adjustRightInd w:val="0"/>
        <w:spacing w:after="60"/>
        <w:ind w:left="1985" w:hanging="1985"/>
        <w:textAlignment w:val="baseline"/>
        <w:rPr>
          <w:rFonts w:ascii="Arial" w:hAnsi="Arial" w:cs="Arial"/>
          <w:b/>
          <w:bCs/>
        </w:rPr>
      </w:pPr>
      <w:r w:rsidRPr="00EF115B">
        <w:rPr>
          <w:rFonts w:ascii="Arial" w:hAnsi="Arial" w:cs="Arial"/>
          <w:b/>
          <w:bCs/>
          <w:lang w:val="fr-FR"/>
        </w:rPr>
        <w:tab/>
      </w:r>
      <w:r w:rsidRPr="000F0873">
        <w:rPr>
          <w:rFonts w:ascii="Arial" w:hAnsi="Arial" w:cs="Arial"/>
          <w:b/>
          <w:bCs/>
        </w:rPr>
        <w:t>maria.liang@ericsson.com</w:t>
      </w:r>
    </w:p>
    <w:p w14:paraId="7C188159" w14:textId="77777777" w:rsidR="000F0873" w:rsidRPr="000F0873" w:rsidRDefault="000F0873" w:rsidP="000F0873">
      <w:pPr>
        <w:overflowPunct w:val="0"/>
        <w:autoSpaceDE w:val="0"/>
        <w:autoSpaceDN w:val="0"/>
        <w:adjustRightInd w:val="0"/>
        <w:spacing w:after="60"/>
        <w:ind w:left="1985" w:hanging="1985"/>
        <w:textAlignment w:val="baseline"/>
        <w:rPr>
          <w:rFonts w:ascii="Arial" w:hAnsi="Arial" w:cs="Arial"/>
          <w:b/>
          <w:bCs/>
        </w:rPr>
      </w:pPr>
      <w:r w:rsidRPr="000F0873">
        <w:rPr>
          <w:rFonts w:ascii="Arial" w:hAnsi="Arial" w:cs="Arial"/>
          <w:b/>
          <w:bCs/>
        </w:rPr>
        <w:tab/>
      </w:r>
    </w:p>
    <w:p w14:paraId="4D043D60" w14:textId="70DE78F5" w:rsidR="00C878AB" w:rsidRDefault="006E3178">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sidRPr="00796664">
        <w:rPr>
          <w:rFonts w:ascii="Arial" w:hAnsi="Arial" w:cs="Arial"/>
          <w:bCs/>
        </w:rPr>
        <w:t xml:space="preserve">3GPP Liaisons Coordinator, </w:t>
      </w:r>
      <w:hyperlink r:id="rId10" w:history="1">
        <w:r w:rsidRPr="00796664">
          <w:rPr>
            <w:rStyle w:val="Hyperlink"/>
            <w:rFonts w:ascii="Arial" w:hAnsi="Arial" w:cs="Arial"/>
            <w:bCs/>
          </w:rPr>
          <w:t>mailto:3GPPLiaison@etsi.org</w:t>
        </w:r>
      </w:hyperlink>
    </w:p>
    <w:p w14:paraId="5C2106D1" w14:textId="099BCFAB" w:rsidR="00C878AB" w:rsidRPr="006E5DB3" w:rsidRDefault="006E3178" w:rsidP="00687A7B">
      <w:pPr>
        <w:pStyle w:val="Title"/>
        <w:rPr>
          <w:b w:val="0"/>
          <w:bCs w:val="0"/>
        </w:rPr>
      </w:pPr>
      <w:r>
        <w:t>Attachments:</w:t>
      </w:r>
      <w:r>
        <w:tab/>
      </w:r>
      <w:r w:rsidR="00D1102F" w:rsidRPr="00D1102F">
        <w:rPr>
          <w:b w:val="0"/>
          <w:bCs w:val="0"/>
        </w:rPr>
        <w:t>None</w:t>
      </w:r>
    </w:p>
    <w:p w14:paraId="5D0729FB" w14:textId="77777777" w:rsidR="00687A7B" w:rsidRDefault="00687A7B">
      <w:pPr>
        <w:pBdr>
          <w:bottom w:val="single" w:sz="4" w:space="1" w:color="auto"/>
        </w:pBdr>
        <w:rPr>
          <w:rFonts w:ascii="Arial" w:hAnsi="Arial" w:cs="Arial"/>
        </w:rPr>
      </w:pPr>
    </w:p>
    <w:p w14:paraId="3BFBCE78" w14:textId="77777777" w:rsidR="00C878AB" w:rsidRDefault="006E3178">
      <w:pPr>
        <w:spacing w:after="120"/>
        <w:rPr>
          <w:rFonts w:ascii="Arial" w:hAnsi="Arial" w:cs="Arial"/>
          <w:b/>
        </w:rPr>
      </w:pPr>
      <w:r>
        <w:rPr>
          <w:rFonts w:ascii="Arial" w:hAnsi="Arial" w:cs="Arial"/>
          <w:b/>
        </w:rPr>
        <w:t>1. Overall Description:</w:t>
      </w:r>
    </w:p>
    <w:p w14:paraId="483B7C4C" w14:textId="0E77F73F" w:rsidR="008601C3" w:rsidRDefault="008601C3" w:rsidP="008601C3">
      <w:pPr>
        <w:pStyle w:val="Header"/>
        <w:tabs>
          <w:tab w:val="left" w:pos="720"/>
        </w:tabs>
        <w:rPr>
          <w:rFonts w:ascii="Arial" w:hAnsi="Arial" w:cs="Arial"/>
        </w:rPr>
      </w:pPr>
      <w:r>
        <w:rPr>
          <w:rFonts w:ascii="Arial" w:hAnsi="Arial" w:cs="Arial"/>
        </w:rPr>
        <w:t>CT3</w:t>
      </w:r>
      <w:r w:rsidR="00401DA6">
        <w:rPr>
          <w:rFonts w:ascii="Arial" w:hAnsi="Arial" w:cs="Arial"/>
        </w:rPr>
        <w:t xml:space="preserve"> observes some misalignment on AF specific UE ID retrieval in TS</w:t>
      </w:r>
      <w:r w:rsidR="00401DA6" w:rsidRPr="00993A9C">
        <w:t> </w:t>
      </w:r>
      <w:r w:rsidR="00401DA6">
        <w:rPr>
          <w:rFonts w:ascii="Arial" w:hAnsi="Arial" w:cs="Arial"/>
        </w:rPr>
        <w:t>23.501, TS</w:t>
      </w:r>
      <w:r w:rsidR="00401DA6" w:rsidRPr="00993A9C">
        <w:t> </w:t>
      </w:r>
      <w:proofErr w:type="gramStart"/>
      <w:r w:rsidR="00401DA6">
        <w:rPr>
          <w:rFonts w:ascii="Arial" w:hAnsi="Arial" w:cs="Arial"/>
        </w:rPr>
        <w:t>23.502</w:t>
      </w:r>
      <w:proofErr w:type="gramEnd"/>
      <w:r w:rsidR="00401DA6">
        <w:rPr>
          <w:rFonts w:ascii="Arial" w:hAnsi="Arial" w:cs="Arial"/>
        </w:rPr>
        <w:t xml:space="preserve"> and TS</w:t>
      </w:r>
      <w:r w:rsidR="00401DA6" w:rsidRPr="00993A9C">
        <w:t> </w:t>
      </w:r>
      <w:r w:rsidR="00401DA6">
        <w:rPr>
          <w:rFonts w:ascii="Arial" w:hAnsi="Arial" w:cs="Arial"/>
        </w:rPr>
        <w:t xml:space="preserve">23.558, would like to share </w:t>
      </w:r>
      <w:r w:rsidR="007D54BB">
        <w:rPr>
          <w:rFonts w:ascii="Arial" w:hAnsi="Arial" w:cs="Arial"/>
        </w:rPr>
        <w:t xml:space="preserve">CT3 </w:t>
      </w:r>
      <w:r w:rsidR="00401DA6">
        <w:rPr>
          <w:rFonts w:ascii="Arial" w:hAnsi="Arial" w:cs="Arial"/>
        </w:rPr>
        <w:t xml:space="preserve">observations and </w:t>
      </w:r>
      <w:r w:rsidR="00C23669">
        <w:rPr>
          <w:rFonts w:ascii="Arial" w:hAnsi="Arial" w:cs="Arial"/>
        </w:rPr>
        <w:t>question</w:t>
      </w:r>
      <w:r w:rsidR="00203542">
        <w:rPr>
          <w:rFonts w:ascii="Arial" w:hAnsi="Arial" w:cs="Arial"/>
        </w:rPr>
        <w:t>s</w:t>
      </w:r>
      <w:r w:rsidR="0075471C">
        <w:rPr>
          <w:rFonts w:ascii="Arial" w:hAnsi="Arial" w:cs="Arial"/>
        </w:rPr>
        <w:t>(</w:t>
      </w:r>
      <w:r w:rsidR="0075471C" w:rsidRPr="0075471C">
        <w:rPr>
          <w:rFonts w:ascii="Arial" w:hAnsi="Arial" w:cs="Arial"/>
          <w:b/>
          <w:bCs/>
        </w:rPr>
        <w:t>Q</w:t>
      </w:r>
      <w:r w:rsidR="0075471C">
        <w:rPr>
          <w:rFonts w:ascii="Arial" w:hAnsi="Arial" w:cs="Arial"/>
        </w:rPr>
        <w:t>)</w:t>
      </w:r>
      <w:r w:rsidR="00401DA6">
        <w:rPr>
          <w:rFonts w:ascii="Arial" w:hAnsi="Arial" w:cs="Arial"/>
        </w:rPr>
        <w:t xml:space="preserve"> </w:t>
      </w:r>
      <w:r w:rsidR="007D54BB">
        <w:rPr>
          <w:rFonts w:ascii="Arial" w:hAnsi="Arial" w:cs="Arial"/>
        </w:rPr>
        <w:t>for</w:t>
      </w:r>
      <w:r w:rsidR="00401DA6">
        <w:rPr>
          <w:rFonts w:ascii="Arial" w:hAnsi="Arial" w:cs="Arial"/>
        </w:rPr>
        <w:t xml:space="preserve"> aligned solution and requirement from stage 2.</w:t>
      </w:r>
    </w:p>
    <w:p w14:paraId="577A818D" w14:textId="354488AF" w:rsidR="00C23669" w:rsidRDefault="00C23669" w:rsidP="008601C3">
      <w:pPr>
        <w:pStyle w:val="Header"/>
        <w:tabs>
          <w:tab w:val="left" w:pos="720"/>
        </w:tabs>
        <w:rPr>
          <w:rFonts w:ascii="Arial" w:hAnsi="Arial" w:cs="Arial"/>
        </w:rPr>
      </w:pPr>
    </w:p>
    <w:p w14:paraId="2DE0338C" w14:textId="0D2644D9" w:rsidR="0019067D" w:rsidRPr="0075471C" w:rsidRDefault="0075471C" w:rsidP="008601C3">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1</w:t>
      </w:r>
      <w:r w:rsidRPr="0075471C">
        <w:rPr>
          <w:rFonts w:ascii="Arial" w:hAnsi="Arial" w:cs="Arial"/>
          <w:b/>
          <w:bCs/>
        </w:rPr>
        <w:t>:</w:t>
      </w:r>
    </w:p>
    <w:p w14:paraId="765A6910" w14:textId="0E6B41EC" w:rsidR="002C388C" w:rsidRPr="002224ED" w:rsidRDefault="002C388C" w:rsidP="00985C60">
      <w:pPr>
        <w:pStyle w:val="Header"/>
        <w:tabs>
          <w:tab w:val="left" w:pos="720"/>
        </w:tabs>
        <w:rPr>
          <w:rFonts w:ascii="Arial" w:hAnsi="Arial" w:cs="Arial"/>
          <w:i/>
          <w:iCs/>
        </w:rPr>
      </w:pPr>
      <w:proofErr w:type="gramStart"/>
      <w:r w:rsidRPr="002224ED">
        <w:rPr>
          <w:rFonts w:ascii="Arial" w:hAnsi="Arial" w:cs="Arial"/>
          <w:i/>
          <w:iCs/>
        </w:rPr>
        <w:t>ACR(</w:t>
      </w:r>
      <w:proofErr w:type="gramEnd"/>
      <w:r w:rsidRPr="002224ED">
        <w:rPr>
          <w:rFonts w:ascii="Arial" w:hAnsi="Arial" w:cs="Arial"/>
          <w:i/>
          <w:iCs/>
        </w:rPr>
        <w:t>Anonymous Customer Reference) as user information is only present in clause</w:t>
      </w:r>
      <w:r w:rsidRPr="002224ED">
        <w:t> </w:t>
      </w:r>
      <w:r w:rsidRPr="002224ED">
        <w:rPr>
          <w:rFonts w:ascii="Arial" w:hAnsi="Arial" w:cs="Arial"/>
          <w:i/>
          <w:iCs/>
        </w:rPr>
        <w:t>8.6.5.3.2 UE Identifier API request in SA6 TS</w:t>
      </w:r>
      <w:r w:rsidRPr="002224ED">
        <w:t> </w:t>
      </w:r>
      <w:r w:rsidRPr="002224ED">
        <w:rPr>
          <w:rFonts w:ascii="Arial" w:hAnsi="Arial" w:cs="Arial"/>
          <w:i/>
          <w:iCs/>
        </w:rPr>
        <w:t>23.558</w:t>
      </w:r>
      <w:r w:rsidR="002224ED" w:rsidRPr="002224ED">
        <w:rPr>
          <w:rFonts w:ascii="Arial" w:hAnsi="Arial" w:cs="Arial"/>
          <w:i/>
          <w:iCs/>
        </w:rPr>
        <w:t>:</w:t>
      </w:r>
    </w:p>
    <w:p w14:paraId="034C5FAB" w14:textId="77777777" w:rsidR="002224ED" w:rsidRPr="00EF115B" w:rsidRDefault="002224ED" w:rsidP="002224ED">
      <w:pPr>
        <w:keepNext/>
        <w:keepLines/>
        <w:spacing w:before="120" w:after="180"/>
        <w:ind w:left="1701" w:hanging="1701"/>
        <w:outlineLvl w:val="4"/>
        <w:rPr>
          <w:rFonts w:ascii="Arial" w:hAnsi="Arial"/>
          <w:lang w:val="fr-FR"/>
        </w:rPr>
      </w:pPr>
      <w:bookmarkStart w:id="0" w:name="_Toc91843360"/>
      <w:r w:rsidRPr="00EF115B">
        <w:rPr>
          <w:rFonts w:ascii="Arial" w:hAnsi="Arial"/>
          <w:lang w:val="fr-FR"/>
        </w:rPr>
        <w:t>8.6.5.3.2</w:t>
      </w:r>
      <w:r w:rsidRPr="00EF115B">
        <w:rPr>
          <w:rFonts w:ascii="Arial" w:hAnsi="Arial"/>
          <w:lang w:val="fr-FR"/>
        </w:rPr>
        <w:tab/>
        <w:t>UE Identifier API request</w:t>
      </w:r>
      <w:bookmarkEnd w:id="0"/>
    </w:p>
    <w:p w14:paraId="23FEC6CA" w14:textId="77777777" w:rsidR="002224ED" w:rsidRPr="00EF115B" w:rsidRDefault="002224ED" w:rsidP="002224ED">
      <w:pPr>
        <w:keepNext/>
        <w:keepLines/>
        <w:spacing w:before="60" w:after="180"/>
        <w:jc w:val="center"/>
        <w:rPr>
          <w:rFonts w:ascii="Arial" w:hAnsi="Arial"/>
          <w:b/>
          <w:lang w:val="fr-FR"/>
        </w:rPr>
      </w:pPr>
      <w:r w:rsidRPr="00EF115B">
        <w:rPr>
          <w:rFonts w:ascii="Arial" w:hAnsi="Arial"/>
          <w:b/>
          <w:lang w:val="fr-FR"/>
        </w:rPr>
        <w:t>Table 8.6.5.3.2-</w:t>
      </w:r>
      <w:proofErr w:type="gramStart"/>
      <w:r w:rsidRPr="00EF115B">
        <w:rPr>
          <w:rFonts w:ascii="Arial" w:hAnsi="Arial"/>
          <w:b/>
          <w:lang w:val="fr-FR"/>
        </w:rPr>
        <w:t>1:</w:t>
      </w:r>
      <w:proofErr w:type="gramEnd"/>
      <w:r w:rsidRPr="00EF115B">
        <w:rPr>
          <w:rFonts w:ascii="Arial" w:hAnsi="Arial"/>
          <w:b/>
          <w:lang w:val="fr-FR"/>
        </w:rPr>
        <w:t xml:space="preserve"> UE Identifier API request</w:t>
      </w:r>
    </w:p>
    <w:tbl>
      <w:tblPr>
        <w:tblW w:w="8907" w:type="dxa"/>
        <w:jc w:val="center"/>
        <w:tblLayout w:type="fixed"/>
        <w:tblLook w:val="04A0" w:firstRow="1" w:lastRow="0" w:firstColumn="1" w:lastColumn="0" w:noHBand="0" w:noVBand="1"/>
      </w:tblPr>
      <w:tblGrid>
        <w:gridCol w:w="2154"/>
        <w:gridCol w:w="900"/>
        <w:gridCol w:w="5853"/>
      </w:tblGrid>
      <w:tr w:rsidR="002224ED" w:rsidRPr="002224ED" w14:paraId="4B389892" w14:textId="77777777" w:rsidTr="00AC608F">
        <w:trPr>
          <w:jc w:val="center"/>
        </w:trPr>
        <w:tc>
          <w:tcPr>
            <w:tcW w:w="2154" w:type="dxa"/>
            <w:tcBorders>
              <w:top w:val="single" w:sz="4" w:space="0" w:color="000000"/>
              <w:left w:val="single" w:sz="4" w:space="0" w:color="000000"/>
              <w:bottom w:val="single" w:sz="4" w:space="0" w:color="000000"/>
              <w:right w:val="nil"/>
            </w:tcBorders>
            <w:hideMark/>
          </w:tcPr>
          <w:p w14:paraId="001CF88C" w14:textId="77777777" w:rsidR="002224ED" w:rsidRPr="002224ED" w:rsidRDefault="002224ED" w:rsidP="002224ED">
            <w:pPr>
              <w:keepNext/>
              <w:keepLines/>
              <w:jc w:val="center"/>
              <w:rPr>
                <w:rFonts w:ascii="Arial" w:hAnsi="Arial"/>
                <w:b/>
                <w:sz w:val="18"/>
              </w:rPr>
            </w:pPr>
            <w:r w:rsidRPr="002224ED">
              <w:rPr>
                <w:rFonts w:ascii="Arial" w:hAnsi="Arial"/>
                <w:b/>
                <w:sz w:val="18"/>
              </w:rPr>
              <w:t>Information element</w:t>
            </w:r>
          </w:p>
        </w:tc>
        <w:tc>
          <w:tcPr>
            <w:tcW w:w="900" w:type="dxa"/>
            <w:tcBorders>
              <w:top w:val="single" w:sz="4" w:space="0" w:color="000000"/>
              <w:left w:val="single" w:sz="4" w:space="0" w:color="000000"/>
              <w:bottom w:val="single" w:sz="4" w:space="0" w:color="000000"/>
              <w:right w:val="nil"/>
            </w:tcBorders>
            <w:hideMark/>
          </w:tcPr>
          <w:p w14:paraId="7277D013" w14:textId="77777777" w:rsidR="002224ED" w:rsidRPr="002224ED" w:rsidRDefault="002224ED" w:rsidP="002224ED">
            <w:pPr>
              <w:keepNext/>
              <w:keepLines/>
              <w:jc w:val="center"/>
              <w:rPr>
                <w:rFonts w:ascii="Arial" w:hAnsi="Arial"/>
                <w:b/>
                <w:sz w:val="18"/>
              </w:rPr>
            </w:pPr>
            <w:r w:rsidRPr="002224ED">
              <w:rPr>
                <w:rFonts w:ascii="Arial" w:hAnsi="Arial"/>
                <w:b/>
                <w:sz w:val="18"/>
              </w:rPr>
              <w:t>Status</w:t>
            </w:r>
          </w:p>
        </w:tc>
        <w:tc>
          <w:tcPr>
            <w:tcW w:w="5853" w:type="dxa"/>
            <w:tcBorders>
              <w:top w:val="single" w:sz="4" w:space="0" w:color="000000"/>
              <w:left w:val="single" w:sz="4" w:space="0" w:color="000000"/>
              <w:bottom w:val="single" w:sz="4" w:space="0" w:color="000000"/>
              <w:right w:val="single" w:sz="4" w:space="0" w:color="000000"/>
            </w:tcBorders>
            <w:hideMark/>
          </w:tcPr>
          <w:p w14:paraId="7976521A" w14:textId="77777777" w:rsidR="002224ED" w:rsidRPr="002224ED" w:rsidRDefault="002224ED" w:rsidP="002224ED">
            <w:pPr>
              <w:keepNext/>
              <w:keepLines/>
              <w:jc w:val="center"/>
              <w:rPr>
                <w:rFonts w:ascii="Arial" w:hAnsi="Arial"/>
                <w:b/>
                <w:sz w:val="18"/>
              </w:rPr>
            </w:pPr>
            <w:r w:rsidRPr="002224ED">
              <w:rPr>
                <w:rFonts w:ascii="Arial" w:hAnsi="Arial"/>
                <w:b/>
                <w:sz w:val="18"/>
              </w:rPr>
              <w:t>Description</w:t>
            </w:r>
          </w:p>
        </w:tc>
      </w:tr>
      <w:tr w:rsidR="002224ED" w:rsidRPr="002224ED" w14:paraId="39D0B1C6" w14:textId="77777777" w:rsidTr="00AC608F">
        <w:trPr>
          <w:jc w:val="center"/>
        </w:trPr>
        <w:tc>
          <w:tcPr>
            <w:tcW w:w="2154" w:type="dxa"/>
            <w:tcBorders>
              <w:top w:val="single" w:sz="4" w:space="0" w:color="000000"/>
              <w:left w:val="single" w:sz="4" w:space="0" w:color="000000"/>
              <w:bottom w:val="single" w:sz="4" w:space="0" w:color="000000"/>
              <w:right w:val="nil"/>
            </w:tcBorders>
          </w:tcPr>
          <w:p w14:paraId="5541ECE2" w14:textId="77777777" w:rsidR="002224ED" w:rsidRPr="002224ED" w:rsidRDefault="002224ED" w:rsidP="002224ED">
            <w:pPr>
              <w:keepNext/>
              <w:keepLines/>
              <w:rPr>
                <w:rFonts w:ascii="Arial" w:hAnsi="Arial"/>
                <w:sz w:val="18"/>
              </w:rPr>
            </w:pPr>
            <w:r w:rsidRPr="002224ED">
              <w:rPr>
                <w:rFonts w:ascii="Arial" w:hAnsi="Arial"/>
                <w:sz w:val="18"/>
              </w:rPr>
              <w:t>User information</w:t>
            </w:r>
          </w:p>
        </w:tc>
        <w:tc>
          <w:tcPr>
            <w:tcW w:w="900" w:type="dxa"/>
            <w:tcBorders>
              <w:top w:val="single" w:sz="4" w:space="0" w:color="000000"/>
              <w:left w:val="single" w:sz="4" w:space="0" w:color="000000"/>
              <w:bottom w:val="single" w:sz="4" w:space="0" w:color="000000"/>
              <w:right w:val="nil"/>
            </w:tcBorders>
          </w:tcPr>
          <w:p w14:paraId="5D297DC1" w14:textId="77777777" w:rsidR="002224ED" w:rsidRPr="002224ED" w:rsidRDefault="002224ED" w:rsidP="002224ED">
            <w:pPr>
              <w:keepNext/>
              <w:keepLines/>
              <w:jc w:val="center"/>
              <w:rPr>
                <w:rFonts w:ascii="Arial" w:hAnsi="Arial"/>
                <w:sz w:val="18"/>
                <w:lang w:eastAsia="ko-KR"/>
              </w:rPr>
            </w:pPr>
            <w:r w:rsidRPr="002224ED">
              <w:rPr>
                <w:rFonts w:ascii="Arial" w:hAnsi="Arial"/>
                <w:sz w:val="18"/>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BCA4549" w14:textId="77777777" w:rsidR="002224ED" w:rsidRPr="002224ED" w:rsidRDefault="002224ED" w:rsidP="002224ED">
            <w:pPr>
              <w:keepNext/>
              <w:keepLines/>
              <w:rPr>
                <w:rFonts w:ascii="Arial" w:hAnsi="Arial"/>
                <w:sz w:val="18"/>
                <w:lang w:eastAsia="ko-KR"/>
              </w:rPr>
            </w:pPr>
            <w:r w:rsidRPr="002224ED">
              <w:rPr>
                <w:rFonts w:ascii="Arial" w:hAnsi="Arial"/>
                <w:sz w:val="18"/>
              </w:rPr>
              <w:t xml:space="preserve">Information about the User or UE available with the EAS for </w:t>
            </w:r>
            <w:proofErr w:type="gramStart"/>
            <w:r w:rsidRPr="002224ED">
              <w:rPr>
                <w:rFonts w:ascii="Arial" w:hAnsi="Arial"/>
                <w:sz w:val="18"/>
              </w:rPr>
              <w:t>e.g.</w:t>
            </w:r>
            <w:proofErr w:type="gramEnd"/>
            <w:r w:rsidRPr="002224ED">
              <w:rPr>
                <w:rFonts w:ascii="Arial" w:hAnsi="Arial"/>
                <w:sz w:val="18"/>
              </w:rPr>
              <w:t xml:space="preserve"> ACR (Anonymous Customer Reference as specified in OMA-TS-REST_NetAPI</w:t>
            </w:r>
            <w:r w:rsidRPr="002224ED">
              <w:rPr>
                <w:rFonts w:ascii="Arial" w:hAnsi="Arial" w:cs="Arial"/>
                <w:color w:val="000000"/>
                <w:sz w:val="18"/>
              </w:rPr>
              <w:t>_ACR [16]</w:t>
            </w:r>
            <w:r w:rsidRPr="002224ED">
              <w:rPr>
                <w:rFonts w:ascii="Arial" w:hAnsi="Arial"/>
                <w:sz w:val="18"/>
              </w:rPr>
              <w:t>) or the IP address etc.</w:t>
            </w:r>
          </w:p>
        </w:tc>
      </w:tr>
      <w:tr w:rsidR="002224ED" w:rsidRPr="002224ED" w14:paraId="36E67F04" w14:textId="77777777" w:rsidTr="00AC608F">
        <w:trPr>
          <w:jc w:val="center"/>
        </w:trPr>
        <w:tc>
          <w:tcPr>
            <w:tcW w:w="2154" w:type="dxa"/>
            <w:tcBorders>
              <w:top w:val="single" w:sz="4" w:space="0" w:color="000000"/>
              <w:left w:val="single" w:sz="4" w:space="0" w:color="000000"/>
              <w:bottom w:val="single" w:sz="4" w:space="0" w:color="000000"/>
              <w:right w:val="nil"/>
            </w:tcBorders>
          </w:tcPr>
          <w:p w14:paraId="1640D1DF" w14:textId="77777777" w:rsidR="002224ED" w:rsidRPr="002224ED" w:rsidRDefault="002224ED" w:rsidP="002224ED">
            <w:pPr>
              <w:keepNext/>
              <w:keepLines/>
              <w:rPr>
                <w:rFonts w:ascii="Arial" w:hAnsi="Arial"/>
                <w:sz w:val="18"/>
              </w:rPr>
            </w:pPr>
            <w:r w:rsidRPr="002224ED">
              <w:rPr>
                <w:rFonts w:ascii="Arial" w:hAnsi="Arial"/>
                <w:sz w:val="18"/>
              </w:rPr>
              <w:t>Security Credentials</w:t>
            </w:r>
          </w:p>
        </w:tc>
        <w:tc>
          <w:tcPr>
            <w:tcW w:w="900" w:type="dxa"/>
            <w:tcBorders>
              <w:top w:val="single" w:sz="4" w:space="0" w:color="000000"/>
              <w:left w:val="single" w:sz="4" w:space="0" w:color="000000"/>
              <w:bottom w:val="single" w:sz="4" w:space="0" w:color="000000"/>
              <w:right w:val="nil"/>
            </w:tcBorders>
          </w:tcPr>
          <w:p w14:paraId="4FC022CA" w14:textId="77777777" w:rsidR="002224ED" w:rsidRPr="002224ED" w:rsidRDefault="002224ED" w:rsidP="002224ED">
            <w:pPr>
              <w:keepNext/>
              <w:keepLines/>
              <w:jc w:val="center"/>
              <w:rPr>
                <w:rFonts w:ascii="Arial" w:hAnsi="Arial"/>
                <w:sz w:val="18"/>
                <w:lang w:eastAsia="ko-KR"/>
              </w:rPr>
            </w:pPr>
            <w:r w:rsidRPr="002224ED">
              <w:rPr>
                <w:rFonts w:ascii="Arial" w:hAnsi="Arial"/>
                <w:sz w:val="18"/>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90383DD" w14:textId="77777777" w:rsidR="002224ED" w:rsidRPr="002224ED" w:rsidRDefault="002224ED" w:rsidP="002224ED">
            <w:pPr>
              <w:keepNext/>
              <w:keepLines/>
              <w:rPr>
                <w:rFonts w:ascii="Arial" w:hAnsi="Arial"/>
                <w:sz w:val="18"/>
              </w:rPr>
            </w:pPr>
            <w:r w:rsidRPr="002224ED">
              <w:rPr>
                <w:rFonts w:ascii="Arial" w:hAnsi="Arial"/>
                <w:sz w:val="18"/>
              </w:rPr>
              <w:t>Security credentials of the EAS.</w:t>
            </w:r>
          </w:p>
        </w:tc>
      </w:tr>
    </w:tbl>
    <w:p w14:paraId="7C6F77E3" w14:textId="70F01121" w:rsidR="002224ED" w:rsidRPr="00EE67FF" w:rsidRDefault="002224ED" w:rsidP="00EE67FF">
      <w:pPr>
        <w:rPr>
          <w:rFonts w:eastAsia="Times New Roman"/>
          <w:i/>
          <w:iCs/>
        </w:rPr>
      </w:pPr>
      <w:bookmarkStart w:id="1" w:name="_Toc91154370"/>
      <w:r w:rsidRPr="00EE67FF">
        <w:rPr>
          <w:i/>
          <w:iCs/>
        </w:rPr>
        <w:t>While ACR is not present in SA2 TS</w:t>
      </w:r>
      <w:bookmarkStart w:id="2" w:name="_Hlk96513195"/>
      <w:r w:rsidRPr="00EE67FF">
        <w:rPr>
          <w:i/>
          <w:iCs/>
        </w:rPr>
        <w:t> </w:t>
      </w:r>
      <w:bookmarkEnd w:id="2"/>
      <w:r w:rsidRPr="00EE67FF">
        <w:rPr>
          <w:i/>
          <w:iCs/>
        </w:rPr>
        <w:t xml:space="preserve">23.501 and </w:t>
      </w:r>
      <w:bookmarkStart w:id="3" w:name="_Hlk96511355"/>
      <w:r w:rsidRPr="00EE67FF">
        <w:rPr>
          <w:i/>
          <w:iCs/>
        </w:rPr>
        <w:t>TS 23.502</w:t>
      </w:r>
      <w:bookmarkEnd w:id="3"/>
      <w:r w:rsidRPr="00EE67FF">
        <w:rPr>
          <w:i/>
          <w:iCs/>
        </w:rPr>
        <w:t xml:space="preserve">. TS 23.502 in clause 5.2.6.27.2 Nnef_UEId_Get operation only defines </w:t>
      </w:r>
      <w:r w:rsidRPr="00EE67FF">
        <w:rPr>
          <w:rFonts w:eastAsia="SimSun"/>
          <w:i/>
          <w:iCs/>
          <w:lang w:eastAsia="en-US"/>
        </w:rPr>
        <w:t>IPv4/IPv6 address or MAC address</w:t>
      </w:r>
      <w:r w:rsidRPr="00EE67FF">
        <w:rPr>
          <w:i/>
          <w:iCs/>
        </w:rPr>
        <w:t xml:space="preserve"> as UE address</w:t>
      </w:r>
      <w:r w:rsidRPr="00EE67FF">
        <w:rPr>
          <w:rFonts w:eastAsia="Times New Roman"/>
          <w:i/>
          <w:iCs/>
        </w:rPr>
        <w:t>:</w:t>
      </w:r>
    </w:p>
    <w:p w14:paraId="39B60C9C" w14:textId="5A2299B4" w:rsidR="002C388C" w:rsidRPr="00EE67FF" w:rsidRDefault="002C388C" w:rsidP="002C388C">
      <w:pPr>
        <w:keepNext/>
        <w:keepLines/>
        <w:spacing w:before="120" w:after="180"/>
        <w:ind w:left="1701" w:hanging="1701"/>
        <w:outlineLvl w:val="4"/>
        <w:rPr>
          <w:rFonts w:ascii="Arial" w:eastAsia="Times New Roman" w:hAnsi="Arial"/>
          <w:i/>
          <w:iCs/>
        </w:rPr>
      </w:pPr>
      <w:r w:rsidRPr="002C388C">
        <w:rPr>
          <w:rFonts w:ascii="Arial" w:eastAsia="Times New Roman" w:hAnsi="Arial"/>
        </w:rPr>
        <w:t>5.2.6.27.2</w:t>
      </w:r>
      <w:r w:rsidRPr="002C388C">
        <w:rPr>
          <w:rFonts w:ascii="Arial" w:eastAsia="Times New Roman" w:hAnsi="Arial"/>
        </w:rPr>
        <w:tab/>
        <w:t>Nnef_UEId_Get operation</w:t>
      </w:r>
      <w:bookmarkEnd w:id="1"/>
    </w:p>
    <w:p w14:paraId="180E84E8" w14:textId="77777777" w:rsidR="002C388C" w:rsidRPr="002C388C" w:rsidRDefault="002C388C" w:rsidP="002C388C">
      <w:pPr>
        <w:spacing w:after="180"/>
        <w:rPr>
          <w:rFonts w:eastAsia="Times New Roman"/>
        </w:rPr>
      </w:pPr>
      <w:r w:rsidRPr="002C388C">
        <w:rPr>
          <w:rFonts w:eastAsia="Times New Roman"/>
          <w:b/>
          <w:bCs/>
        </w:rPr>
        <w:t>Service operation name:</w:t>
      </w:r>
      <w:r w:rsidRPr="002C388C">
        <w:rPr>
          <w:rFonts w:eastAsia="Times New Roman"/>
        </w:rPr>
        <w:t xml:space="preserve"> Nnef_UEId_Get</w:t>
      </w:r>
    </w:p>
    <w:p w14:paraId="000D6FA8" w14:textId="77777777" w:rsidR="002C388C" w:rsidRPr="002C388C" w:rsidRDefault="002C388C" w:rsidP="002C388C">
      <w:pPr>
        <w:spacing w:after="180"/>
        <w:rPr>
          <w:rFonts w:eastAsia="Times New Roman"/>
        </w:rPr>
      </w:pPr>
      <w:r w:rsidRPr="002C388C">
        <w:rPr>
          <w:rFonts w:eastAsia="Times New Roman"/>
          <w:b/>
          <w:bCs/>
        </w:rPr>
        <w:t>Description:</w:t>
      </w:r>
      <w:r w:rsidRPr="002C388C">
        <w:rPr>
          <w:rFonts w:eastAsia="Times New Roman"/>
        </w:rPr>
        <w:t xml:space="preserve"> Get the UE identifier.</w:t>
      </w:r>
    </w:p>
    <w:p w14:paraId="1E813C6D" w14:textId="77777777" w:rsidR="002C388C" w:rsidRPr="002C388C" w:rsidRDefault="002C388C" w:rsidP="002C388C">
      <w:pPr>
        <w:spacing w:after="180"/>
        <w:rPr>
          <w:rFonts w:eastAsia="Times New Roman"/>
        </w:rPr>
      </w:pPr>
      <w:r w:rsidRPr="002C388C">
        <w:rPr>
          <w:rFonts w:eastAsia="Times New Roman"/>
          <w:b/>
          <w:bCs/>
        </w:rPr>
        <w:t>Inputs, Required:</w:t>
      </w:r>
      <w:r w:rsidRPr="002C388C">
        <w:rPr>
          <w:rFonts w:eastAsia="Times New Roman"/>
        </w:rPr>
        <w:t xml:space="preserve"> UE address (</w:t>
      </w:r>
      <w:proofErr w:type="gramStart"/>
      <w:r w:rsidRPr="002C388C">
        <w:rPr>
          <w:rFonts w:eastAsia="Times New Roman"/>
          <w:highlight w:val="yellow"/>
        </w:rPr>
        <w:t>i.e.</w:t>
      </w:r>
      <w:proofErr w:type="gramEnd"/>
      <w:r w:rsidRPr="002C388C">
        <w:rPr>
          <w:rFonts w:eastAsia="Times New Roman"/>
          <w:highlight w:val="yellow"/>
        </w:rPr>
        <w:t xml:space="preserve"> IPv4/IPv6 address or MAC address</w:t>
      </w:r>
      <w:r w:rsidRPr="002C388C">
        <w:rPr>
          <w:rFonts w:eastAsia="Times New Roman"/>
        </w:rPr>
        <w:t>), AF Identifier.</w:t>
      </w:r>
    </w:p>
    <w:p w14:paraId="5EF7E482" w14:textId="77777777" w:rsidR="002C388C" w:rsidRPr="002C388C" w:rsidRDefault="002C388C" w:rsidP="002C388C">
      <w:pPr>
        <w:spacing w:after="180"/>
        <w:rPr>
          <w:rFonts w:eastAsia="Times New Roman"/>
        </w:rPr>
      </w:pPr>
      <w:r w:rsidRPr="002C388C">
        <w:rPr>
          <w:rFonts w:eastAsia="Times New Roman"/>
          <w:b/>
          <w:bCs/>
        </w:rPr>
        <w:t>Inputs, Optional:</w:t>
      </w:r>
      <w:r w:rsidRPr="002C388C">
        <w:rPr>
          <w:rFonts w:eastAsia="Times New Roman"/>
        </w:rPr>
        <w:t xml:space="preserve"> IP domain, AF Identifier, Application port ID, MTC Provider Information.</w:t>
      </w:r>
    </w:p>
    <w:p w14:paraId="67063E91" w14:textId="77777777" w:rsidR="002C388C" w:rsidRPr="002C388C" w:rsidRDefault="002C388C" w:rsidP="002C388C">
      <w:pPr>
        <w:spacing w:after="180"/>
        <w:rPr>
          <w:rFonts w:eastAsia="Times New Roman"/>
        </w:rPr>
      </w:pPr>
      <w:r w:rsidRPr="002C388C">
        <w:rPr>
          <w:rFonts w:eastAsia="Times New Roman"/>
          <w:b/>
          <w:bCs/>
        </w:rPr>
        <w:t xml:space="preserve">Outputs, </w:t>
      </w:r>
      <w:proofErr w:type="gramStart"/>
      <w:r w:rsidRPr="002C388C">
        <w:rPr>
          <w:rFonts w:eastAsia="Times New Roman"/>
          <w:b/>
          <w:bCs/>
        </w:rPr>
        <w:t>Required</w:t>
      </w:r>
      <w:proofErr w:type="gramEnd"/>
      <w:r w:rsidRPr="002C388C">
        <w:rPr>
          <w:rFonts w:eastAsia="Times New Roman"/>
          <w:b/>
          <w:bCs/>
        </w:rPr>
        <w:t>:</w:t>
      </w:r>
      <w:r w:rsidRPr="002C388C">
        <w:rPr>
          <w:rFonts w:eastAsia="Times New Roman"/>
        </w:rPr>
        <w:t xml:space="preserve"> Result, AF specific UE Identifier represented as an External Identifier.</w:t>
      </w:r>
    </w:p>
    <w:p w14:paraId="759B3DBA" w14:textId="77777777" w:rsidR="002C388C" w:rsidRPr="002C388C" w:rsidRDefault="002C388C" w:rsidP="002C388C">
      <w:pPr>
        <w:spacing w:after="180"/>
        <w:rPr>
          <w:rFonts w:eastAsia="Times New Roman"/>
        </w:rPr>
      </w:pPr>
      <w:r w:rsidRPr="002C388C">
        <w:rPr>
          <w:rFonts w:eastAsia="Times New Roman"/>
          <w:b/>
          <w:bCs/>
        </w:rPr>
        <w:t>Outputs, Optional:</w:t>
      </w:r>
      <w:r w:rsidRPr="002C388C">
        <w:rPr>
          <w:rFonts w:eastAsia="Times New Roman"/>
        </w:rPr>
        <w:t xml:space="preserve"> None.</w:t>
      </w:r>
    </w:p>
    <w:p w14:paraId="49A88D17" w14:textId="0A7F170F" w:rsidR="00BB53BF" w:rsidRDefault="001B28CB" w:rsidP="00985C60">
      <w:pPr>
        <w:pStyle w:val="Header"/>
        <w:tabs>
          <w:tab w:val="left" w:pos="720"/>
        </w:tabs>
        <w:rPr>
          <w:rFonts w:ascii="Arial" w:hAnsi="Arial" w:cs="Arial"/>
        </w:rPr>
      </w:pPr>
      <w:r w:rsidRPr="001B28CB">
        <w:rPr>
          <w:rFonts w:ascii="Arial" w:hAnsi="Arial" w:cs="Arial"/>
          <w:b/>
          <w:bCs/>
        </w:rPr>
        <w:lastRenderedPageBreak/>
        <w:t>Q1</w:t>
      </w:r>
      <w:r w:rsidR="00C921FB">
        <w:rPr>
          <w:rFonts w:ascii="Arial" w:hAnsi="Arial" w:cs="Arial"/>
          <w:b/>
          <w:bCs/>
        </w:rPr>
        <w:t xml:space="preserve"> To SA6</w:t>
      </w:r>
      <w:r>
        <w:rPr>
          <w:rFonts w:ascii="Arial" w:hAnsi="Arial" w:cs="Arial"/>
        </w:rPr>
        <w:t xml:space="preserve">: </w:t>
      </w:r>
      <w:r w:rsidR="002224ED">
        <w:rPr>
          <w:rFonts w:ascii="Arial" w:hAnsi="Arial" w:cs="Arial"/>
        </w:rPr>
        <w:t xml:space="preserve">Whether ACR </w:t>
      </w:r>
      <w:r w:rsidR="00174B21">
        <w:rPr>
          <w:rFonts w:ascii="Arial" w:hAnsi="Arial" w:cs="Arial"/>
        </w:rPr>
        <w:t xml:space="preserve">as User information is only </w:t>
      </w:r>
      <w:r w:rsidR="002224ED">
        <w:rPr>
          <w:rFonts w:ascii="Arial" w:hAnsi="Arial" w:cs="Arial"/>
        </w:rPr>
        <w:t>hand</w:t>
      </w:r>
      <w:r w:rsidR="00174B21">
        <w:rPr>
          <w:rFonts w:ascii="Arial" w:hAnsi="Arial" w:cs="Arial"/>
        </w:rPr>
        <w:t>led</w:t>
      </w:r>
      <w:r w:rsidR="002224ED">
        <w:rPr>
          <w:rFonts w:ascii="Arial" w:hAnsi="Arial" w:cs="Arial"/>
        </w:rPr>
        <w:t xml:space="preserve"> in </w:t>
      </w:r>
      <w:r w:rsidR="002224ED" w:rsidRPr="002224ED">
        <w:rPr>
          <w:rFonts w:ascii="Arial" w:hAnsi="Arial" w:cs="Arial"/>
        </w:rPr>
        <w:t>UE Identifier API</w:t>
      </w:r>
      <w:r w:rsidR="00F65979">
        <w:rPr>
          <w:rFonts w:ascii="Arial" w:hAnsi="Arial" w:cs="Arial"/>
        </w:rPr>
        <w:t xml:space="preserve"> </w:t>
      </w:r>
      <w:r w:rsidR="002224ED">
        <w:rPr>
          <w:rFonts w:ascii="Arial" w:hAnsi="Arial" w:cs="Arial"/>
        </w:rPr>
        <w:t xml:space="preserve">between EAS and EES, </w:t>
      </w:r>
      <w:r w:rsidR="00C921FB">
        <w:rPr>
          <w:rFonts w:ascii="Arial" w:hAnsi="Arial" w:cs="Arial"/>
        </w:rPr>
        <w:t xml:space="preserve">and </w:t>
      </w:r>
      <w:r w:rsidR="002224ED">
        <w:rPr>
          <w:rFonts w:ascii="Arial" w:hAnsi="Arial" w:cs="Arial"/>
        </w:rPr>
        <w:t xml:space="preserve">whether EES will translate the </w:t>
      </w:r>
      <w:r w:rsidR="00174B21">
        <w:rPr>
          <w:rFonts w:ascii="Arial" w:hAnsi="Arial" w:cs="Arial"/>
        </w:rPr>
        <w:t xml:space="preserve">ACR into </w:t>
      </w:r>
      <w:r w:rsidR="00C921FB">
        <w:rPr>
          <w:rFonts w:ascii="Arial" w:hAnsi="Arial" w:cs="Arial"/>
        </w:rPr>
        <w:t xml:space="preserve">the </w:t>
      </w:r>
      <w:r w:rsidR="00174B21">
        <w:rPr>
          <w:rFonts w:ascii="Arial" w:hAnsi="Arial" w:cs="Arial"/>
        </w:rPr>
        <w:t>UE address to invoke AF specific UE ID retrieval from NEF?</w:t>
      </w:r>
    </w:p>
    <w:p w14:paraId="2D2A3601" w14:textId="72594843" w:rsidR="00B30882" w:rsidRDefault="00B30882" w:rsidP="00A04938">
      <w:pPr>
        <w:pStyle w:val="Header"/>
        <w:tabs>
          <w:tab w:val="left" w:pos="720"/>
        </w:tabs>
        <w:rPr>
          <w:rFonts w:ascii="Arial" w:hAnsi="Arial" w:cs="Arial"/>
        </w:rPr>
      </w:pPr>
    </w:p>
    <w:p w14:paraId="1ED694A7" w14:textId="57922FFE" w:rsidR="0075471C" w:rsidRPr="0075471C" w:rsidRDefault="0075471C" w:rsidP="0075471C">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w:t>
      </w:r>
      <w:r w:rsidR="00855CD4">
        <w:rPr>
          <w:rFonts w:ascii="Arial" w:hAnsi="Arial" w:cs="Arial"/>
          <w:b/>
          <w:bCs/>
        </w:rPr>
        <w:t>2</w:t>
      </w:r>
      <w:r w:rsidRPr="0075471C">
        <w:rPr>
          <w:rFonts w:ascii="Arial" w:hAnsi="Arial" w:cs="Arial"/>
          <w:b/>
          <w:bCs/>
        </w:rPr>
        <w:t>:</w:t>
      </w:r>
    </w:p>
    <w:p w14:paraId="24A5C917" w14:textId="07204DFA" w:rsidR="00B5215C" w:rsidRDefault="00112F28" w:rsidP="00523F6E">
      <w:pPr>
        <w:pStyle w:val="Header"/>
        <w:tabs>
          <w:tab w:val="clear" w:pos="4153"/>
          <w:tab w:val="clear" w:pos="8306"/>
        </w:tabs>
        <w:rPr>
          <w:rFonts w:ascii="Arial" w:hAnsi="Arial" w:cs="Arial"/>
          <w:i/>
          <w:iCs/>
        </w:rPr>
      </w:pPr>
      <w:r>
        <w:rPr>
          <w:rFonts w:ascii="Arial" w:hAnsi="Arial" w:cs="Arial"/>
          <w:i/>
          <w:iCs/>
        </w:rPr>
        <w:t xml:space="preserve">In </w:t>
      </w:r>
      <w:r w:rsidRPr="00A917D4">
        <w:rPr>
          <w:rFonts w:ascii="Arial" w:hAnsi="Arial" w:cs="Arial"/>
          <w:i/>
          <w:iCs/>
          <w:color w:val="000000" w:themeColor="text1"/>
        </w:rPr>
        <w:t>SA6 LS S6-211082</w:t>
      </w:r>
      <w:r w:rsidR="00C921FB" w:rsidRPr="00A917D4">
        <w:rPr>
          <w:rFonts w:ascii="Arial" w:hAnsi="Arial" w:cs="Arial"/>
          <w:i/>
          <w:iCs/>
          <w:color w:val="000000" w:themeColor="text1"/>
        </w:rPr>
        <w:t xml:space="preserve"> </w:t>
      </w:r>
      <w:r w:rsidR="00C921FB">
        <w:rPr>
          <w:rFonts w:ascii="Arial" w:hAnsi="Arial" w:cs="Arial"/>
          <w:i/>
          <w:iCs/>
        </w:rPr>
        <w:t>describes the GPSI is also temporary</w:t>
      </w:r>
      <w:r w:rsidR="00AF36DA">
        <w:rPr>
          <w:rFonts w:ascii="Arial" w:hAnsi="Arial" w:cs="Arial"/>
          <w:i/>
          <w:iCs/>
        </w:rPr>
        <w:t>:</w:t>
      </w:r>
    </w:p>
    <w:p w14:paraId="263B0CB1" w14:textId="4DF755DC" w:rsidR="00112F28" w:rsidRPr="00112F28" w:rsidRDefault="00AF36DA" w:rsidP="00523F6E">
      <w:pPr>
        <w:pStyle w:val="Header"/>
        <w:tabs>
          <w:tab w:val="clear" w:pos="4153"/>
          <w:tab w:val="clear" w:pos="8306"/>
        </w:tabs>
        <w:rPr>
          <w:rFonts w:ascii="Arial" w:hAnsi="Arial" w:cs="Arial"/>
          <w:i/>
          <w:iCs/>
        </w:rPr>
      </w:pPr>
      <w:r w:rsidRPr="00AF36DA">
        <w:rPr>
          <w:rFonts w:ascii="Arial" w:hAnsi="Arial" w:cs="Arial"/>
          <w:i/>
          <w:iCs/>
        </w:rPr>
        <w:t>"</w:t>
      </w:r>
      <w:r w:rsidR="00112F28" w:rsidRPr="00112F28">
        <w:rPr>
          <w:rFonts w:ascii="Arial" w:eastAsia="Times New Roman" w:hAnsi="Arial" w:cs="Arial"/>
          <w:b/>
          <w:lang w:val="en-IN"/>
        </w:rPr>
        <w:t>On SA2's question #2 and #3:</w:t>
      </w:r>
    </w:p>
    <w:p w14:paraId="5FB62FCF" w14:textId="1810CA08" w:rsidR="00112F28" w:rsidRPr="00112F28" w:rsidRDefault="00112F28" w:rsidP="00112F28">
      <w:pPr>
        <w:rPr>
          <w:rFonts w:ascii="Arial" w:eastAsia="Times New Roman" w:hAnsi="Arial" w:cs="Arial"/>
          <w:lang w:val="en-IN"/>
        </w:rPr>
      </w:pPr>
      <w:r w:rsidRPr="00112F28">
        <w:rPr>
          <w:rFonts w:ascii="Arial" w:eastAsia="Times New Roman" w:hAnsi="Arial" w:cs="Arial"/>
          <w:lang w:val="en-IN"/>
        </w:rPr>
        <w:t xml:space="preserve">If GPSI is designed to be in the form of an External Identifier per AF and is also </w:t>
      </w:r>
      <w:r w:rsidRPr="00112F28">
        <w:rPr>
          <w:rFonts w:ascii="Arial" w:eastAsia="Times New Roman" w:hAnsi="Arial" w:cs="Arial"/>
          <w:highlight w:val="yellow"/>
          <w:lang w:val="en-IN"/>
        </w:rPr>
        <w:t>temporary</w:t>
      </w:r>
      <w:r w:rsidRPr="00112F28">
        <w:rPr>
          <w:rFonts w:ascii="Arial" w:eastAsia="Times New Roman" w:hAnsi="Arial" w:cs="Arial"/>
          <w:lang w:val="en-IN"/>
        </w:rPr>
        <w:t xml:space="preserve"> (based on </w:t>
      </w:r>
      <w:proofErr w:type="gramStart"/>
      <w:r w:rsidRPr="00112F28">
        <w:rPr>
          <w:rFonts w:ascii="Arial" w:eastAsia="Times New Roman" w:hAnsi="Arial" w:cs="Arial"/>
          <w:lang w:val="en-IN"/>
        </w:rPr>
        <w:t>e.g</w:t>
      </w:r>
      <w:r w:rsidRPr="00A917D4">
        <w:rPr>
          <w:rFonts w:ascii="Arial" w:eastAsia="Times New Roman" w:hAnsi="Arial" w:cs="Arial"/>
          <w:color w:val="000000" w:themeColor="text1"/>
          <w:lang w:val="en-IN"/>
        </w:rPr>
        <w:t>.</w:t>
      </w:r>
      <w:proofErr w:type="gramEnd"/>
      <w:r w:rsidRPr="00A917D4">
        <w:rPr>
          <w:rFonts w:ascii="Arial" w:eastAsia="Times New Roman" w:hAnsi="Arial" w:cs="Arial"/>
          <w:color w:val="000000" w:themeColor="text1"/>
          <w:lang w:val="en-IN"/>
        </w:rPr>
        <w:t xml:space="preserve"> temporal validity or invalidated on a request by the subscriber</w:t>
      </w:r>
      <w:r w:rsidRPr="00112F28">
        <w:rPr>
          <w:rFonts w:ascii="Arial" w:eastAsia="Times New Roman" w:hAnsi="Arial" w:cs="Arial"/>
          <w:lang w:val="en-IN"/>
        </w:rPr>
        <w:t>), it will help in preventing the tracking of user’s behaviour across AFs.</w:t>
      </w:r>
      <w:r w:rsidR="00AF36DA" w:rsidRPr="00B06F7A">
        <w:rPr>
          <w:rFonts w:hint="eastAsia"/>
        </w:rPr>
        <w:t>"</w:t>
      </w:r>
    </w:p>
    <w:p w14:paraId="0E06641B" w14:textId="0301AF7E" w:rsidR="00112F28" w:rsidRDefault="00597896">
      <w:pPr>
        <w:pStyle w:val="Header"/>
        <w:tabs>
          <w:tab w:val="clear" w:pos="4153"/>
          <w:tab w:val="clear" w:pos="8306"/>
        </w:tabs>
        <w:rPr>
          <w:rFonts w:ascii="Arial" w:eastAsia="Times New Roman" w:hAnsi="Arial" w:cs="Arial"/>
          <w:i/>
          <w:iCs/>
          <w:lang w:val="en-IN"/>
        </w:rPr>
      </w:pPr>
      <w:r w:rsidRPr="00B5215C">
        <w:rPr>
          <w:rFonts w:ascii="Arial" w:hAnsi="Arial" w:cs="Arial"/>
          <w:i/>
          <w:iCs/>
        </w:rPr>
        <w:t>Whil</w:t>
      </w:r>
      <w:r w:rsidR="00AF36DA" w:rsidRPr="00B5215C">
        <w:rPr>
          <w:rFonts w:ascii="Arial" w:hAnsi="Arial" w:cs="Arial"/>
          <w:i/>
          <w:iCs/>
        </w:rPr>
        <w:t xml:space="preserve">e SA2 </w:t>
      </w:r>
      <w:r w:rsidR="007D54BB">
        <w:rPr>
          <w:rFonts w:ascii="Arial" w:hAnsi="Arial" w:cs="Arial"/>
          <w:i/>
          <w:iCs/>
        </w:rPr>
        <w:t xml:space="preserve">specifications </w:t>
      </w:r>
      <w:r w:rsidR="00B5215C">
        <w:rPr>
          <w:rFonts w:ascii="Arial" w:hAnsi="Arial" w:cs="Arial"/>
          <w:i/>
          <w:iCs/>
        </w:rPr>
        <w:t>ha</w:t>
      </w:r>
      <w:r w:rsidR="007D54BB">
        <w:rPr>
          <w:rFonts w:ascii="Arial" w:hAnsi="Arial" w:cs="Arial"/>
          <w:i/>
          <w:iCs/>
        </w:rPr>
        <w:t>ve</w:t>
      </w:r>
      <w:r w:rsidR="00B5215C">
        <w:rPr>
          <w:rFonts w:ascii="Arial" w:hAnsi="Arial" w:cs="Arial"/>
          <w:i/>
          <w:iCs/>
        </w:rPr>
        <w:t xml:space="preserve"> no</w:t>
      </w:r>
      <w:r w:rsidR="004F2859" w:rsidRPr="00B5215C">
        <w:rPr>
          <w:rFonts w:ascii="Arial" w:hAnsi="Arial" w:cs="Arial"/>
          <w:i/>
          <w:iCs/>
        </w:rPr>
        <w:t xml:space="preserve"> descri</w:t>
      </w:r>
      <w:r w:rsidR="00B5215C">
        <w:rPr>
          <w:rFonts w:ascii="Arial" w:hAnsi="Arial" w:cs="Arial"/>
          <w:i/>
          <w:iCs/>
        </w:rPr>
        <w:t>ption</w:t>
      </w:r>
      <w:r w:rsidR="004F2859" w:rsidRPr="00B5215C">
        <w:rPr>
          <w:rFonts w:ascii="Arial" w:hAnsi="Arial" w:cs="Arial"/>
          <w:i/>
          <w:iCs/>
        </w:rPr>
        <w:t xml:space="preserve"> on how to implement the GPSI as "tempoary", </w:t>
      </w:r>
      <w:r w:rsidR="00B5215C">
        <w:rPr>
          <w:rFonts w:ascii="Arial" w:hAnsi="Arial" w:cs="Arial"/>
          <w:i/>
          <w:iCs/>
        </w:rPr>
        <w:t xml:space="preserve">only </w:t>
      </w:r>
      <w:r w:rsidR="004F2859" w:rsidRPr="004F2859">
        <w:rPr>
          <w:rFonts w:ascii="Arial" w:eastAsia="Times New Roman" w:hAnsi="Arial" w:cs="Arial"/>
          <w:i/>
          <w:iCs/>
          <w:lang w:val="en-IN"/>
        </w:rPr>
        <w:t xml:space="preserve">in </w:t>
      </w:r>
      <w:r w:rsidR="004F2859" w:rsidRPr="00AF36DA">
        <w:rPr>
          <w:rFonts w:ascii="Arial" w:eastAsia="Times New Roman" w:hAnsi="Arial" w:cs="Arial"/>
          <w:i/>
          <w:iCs/>
          <w:lang w:val="en-IN"/>
        </w:rPr>
        <w:t>TS</w:t>
      </w:r>
      <w:r w:rsidR="004F2859" w:rsidRPr="00AF36DA">
        <w:rPr>
          <w:i/>
          <w:iCs/>
        </w:rPr>
        <w:t> </w:t>
      </w:r>
      <w:r w:rsidR="004F2859" w:rsidRPr="00AF36DA">
        <w:rPr>
          <w:rFonts w:ascii="Arial" w:eastAsia="Times New Roman" w:hAnsi="Arial" w:cs="Arial"/>
          <w:i/>
          <w:iCs/>
          <w:lang w:val="en-IN"/>
        </w:rPr>
        <w:t xml:space="preserve">23.502 </w:t>
      </w:r>
      <w:r w:rsidR="004F2859" w:rsidRPr="004F2859">
        <w:rPr>
          <w:rFonts w:ascii="Arial" w:eastAsia="Times New Roman" w:hAnsi="Arial" w:cs="Arial"/>
          <w:i/>
          <w:iCs/>
          <w:lang w:val="en-IN"/>
        </w:rPr>
        <w:t>Table</w:t>
      </w:r>
      <w:r w:rsidR="004F2859" w:rsidRPr="00AF36DA">
        <w:rPr>
          <w:i/>
          <w:iCs/>
        </w:rPr>
        <w:t> </w:t>
      </w:r>
      <w:r w:rsidR="004F2859" w:rsidRPr="004F2859">
        <w:rPr>
          <w:rFonts w:ascii="Arial" w:eastAsia="Times New Roman" w:hAnsi="Arial" w:cs="Arial"/>
          <w:i/>
          <w:iCs/>
          <w:lang w:val="en-IN"/>
        </w:rPr>
        <w:t>5.2.3.3.1-1: UE Subscription data types</w:t>
      </w:r>
      <w:r w:rsidR="004F2859">
        <w:rPr>
          <w:rFonts w:ascii="Arial" w:eastAsia="Times New Roman" w:hAnsi="Arial" w:cs="Arial"/>
          <w:i/>
          <w:iCs/>
          <w:lang w:val="en-IN"/>
        </w:rPr>
        <w:t xml:space="preserve"> adding “and associated application information (</w:t>
      </w:r>
      <w:proofErr w:type="gramStart"/>
      <w:r w:rsidR="004F2859">
        <w:rPr>
          <w:rFonts w:ascii="Arial" w:eastAsia="Times New Roman" w:hAnsi="Arial" w:cs="Arial"/>
          <w:i/>
          <w:iCs/>
          <w:lang w:val="en-IN"/>
        </w:rPr>
        <w:t>e.g.</w:t>
      </w:r>
      <w:proofErr w:type="gramEnd"/>
      <w:r w:rsidR="004F2859">
        <w:rPr>
          <w:rFonts w:ascii="Arial" w:eastAsia="Times New Roman" w:hAnsi="Arial" w:cs="Arial"/>
          <w:i/>
          <w:iCs/>
          <w:lang w:val="en-IN"/>
        </w:rPr>
        <w:t xml:space="preserve"> Application Port ID) with table Note</w:t>
      </w:r>
      <w:r w:rsidR="004F2859" w:rsidRPr="00AF36DA">
        <w:rPr>
          <w:i/>
          <w:iCs/>
        </w:rPr>
        <w:t> </w:t>
      </w:r>
      <w:r w:rsidR="004F2859">
        <w:rPr>
          <w:rFonts w:ascii="Arial" w:eastAsia="Times New Roman" w:hAnsi="Arial" w:cs="Arial"/>
          <w:i/>
          <w:iCs/>
          <w:lang w:val="en-IN"/>
        </w:rPr>
        <w:t>15:</w:t>
      </w:r>
    </w:p>
    <w:p w14:paraId="15148DD3" w14:textId="02936BDA" w:rsidR="004F2859" w:rsidRDefault="004F2859">
      <w:pPr>
        <w:pStyle w:val="Header"/>
        <w:tabs>
          <w:tab w:val="clear" w:pos="4153"/>
          <w:tab w:val="clear" w:pos="8306"/>
        </w:tabs>
        <w:rPr>
          <w:rFonts w:ascii="Arial" w:hAnsi="Arial" w:cs="Arial"/>
          <w:b/>
          <w:bCs/>
        </w:rPr>
      </w:pPr>
      <w:r w:rsidRPr="004F2859">
        <w:rPr>
          <w:rFonts w:ascii="Arial" w:eastAsia="Times New Roman" w:hAnsi="Arial" w:cs="Arial"/>
          <w:noProof/>
          <w:lang w:val="en-US" w:eastAsia="zh-CN"/>
        </w:rPr>
        <w:drawing>
          <wp:inline distT="0" distB="0" distL="0" distR="0" wp14:anchorId="6C9D39C6" wp14:editId="100F8342">
            <wp:extent cx="6120765" cy="1567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567180"/>
                    </a:xfrm>
                    <a:prstGeom prst="rect">
                      <a:avLst/>
                    </a:prstGeom>
                  </pic:spPr>
                </pic:pic>
              </a:graphicData>
            </a:graphic>
          </wp:inline>
        </w:drawing>
      </w:r>
    </w:p>
    <w:p w14:paraId="0B9387E0" w14:textId="7F7F2E42" w:rsidR="004F2859" w:rsidRDefault="004F2859">
      <w:pPr>
        <w:pStyle w:val="Header"/>
        <w:tabs>
          <w:tab w:val="clear" w:pos="4153"/>
          <w:tab w:val="clear" w:pos="8306"/>
        </w:tabs>
        <w:rPr>
          <w:rFonts w:ascii="Arial" w:hAnsi="Arial" w:cs="Arial"/>
          <w:b/>
          <w:bCs/>
        </w:rPr>
      </w:pPr>
      <w:r w:rsidRPr="004F2859">
        <w:rPr>
          <w:rFonts w:ascii="Arial" w:hAnsi="Arial" w:cs="Arial"/>
          <w:b/>
          <w:bCs/>
          <w:noProof/>
          <w:lang w:val="en-US" w:eastAsia="zh-CN"/>
        </w:rPr>
        <w:drawing>
          <wp:inline distT="0" distB="0" distL="0" distR="0" wp14:anchorId="4D1E85B9" wp14:editId="082BA4ED">
            <wp:extent cx="6120765" cy="240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40030"/>
                    </a:xfrm>
                    <a:prstGeom prst="rect">
                      <a:avLst/>
                    </a:prstGeom>
                  </pic:spPr>
                </pic:pic>
              </a:graphicData>
            </a:graphic>
          </wp:inline>
        </w:drawing>
      </w:r>
    </w:p>
    <w:p w14:paraId="42602E69" w14:textId="2AE1267A" w:rsidR="00617D6A" w:rsidRDefault="00617D6A" w:rsidP="00617D6A">
      <w:pPr>
        <w:rPr>
          <w:rFonts w:ascii="Calibri" w:hAnsi="Calibri" w:cs="Calibri"/>
        </w:rPr>
      </w:pPr>
      <w:r>
        <w:t xml:space="preserve">Besides, SA3 LS </w:t>
      </w:r>
      <w:hyperlink r:id="rId13" w:history="1">
        <w:r>
          <w:rPr>
            <w:rStyle w:val="Hyperlink"/>
          </w:rPr>
          <w:t>S3-212355</w:t>
        </w:r>
      </w:hyperlink>
      <w:r>
        <w:t xml:space="preserve"> to SA2 and SA6 including below description:</w:t>
      </w:r>
    </w:p>
    <w:p w14:paraId="24F32B4C" w14:textId="2F73304A" w:rsidR="00617D6A" w:rsidRPr="00617D6A" w:rsidRDefault="009D2B03" w:rsidP="00617D6A">
      <w:pPr>
        <w:pStyle w:val="B1"/>
        <w:spacing w:after="120"/>
        <w:ind w:left="0" w:firstLine="0"/>
      </w:pPr>
      <w:r>
        <w:t>“</w:t>
      </w:r>
      <w:r w:rsidR="00617D6A" w:rsidRPr="009D2B03">
        <w:t>SA3 has not yet concluded that the use of a temporary identifiers justifies the gain. SA2</w:t>
      </w:r>
      <w:r w:rsidR="00617D6A" w:rsidRPr="00617D6A">
        <w:t xml:space="preserve"> is recommended to proceed with the use of </w:t>
      </w:r>
      <w:r w:rsidR="00617D6A" w:rsidRPr="00617D6A">
        <w:rPr>
          <w:b/>
          <w:bCs/>
        </w:rPr>
        <w:t>permanent identifiers</w:t>
      </w:r>
      <w:r w:rsidR="00617D6A" w:rsidRPr="00617D6A">
        <w:t xml:space="preserve"> only at this stage for this feature. SA3 will inform SA2 if SA3 later concludes on the use of temporary identifiers and the desired properties of such temporary identifiers.</w:t>
      </w:r>
      <w:r>
        <w:t>”</w:t>
      </w:r>
    </w:p>
    <w:p w14:paraId="2B88B96C" w14:textId="3D116F05" w:rsidR="004F2859" w:rsidRDefault="009D2B03">
      <w:pPr>
        <w:pStyle w:val="Header"/>
        <w:tabs>
          <w:tab w:val="clear" w:pos="4153"/>
          <w:tab w:val="clear" w:pos="8306"/>
        </w:tabs>
        <w:rPr>
          <w:rFonts w:ascii="Arial" w:hAnsi="Arial" w:cs="Arial"/>
          <w:b/>
          <w:bCs/>
        </w:rPr>
      </w:pPr>
      <w:r w:rsidRPr="00CC475D">
        <w:rPr>
          <w:rFonts w:ascii="Arial" w:hAnsi="Arial" w:cs="Arial"/>
          <w:b/>
          <w:bCs/>
        </w:rPr>
        <w:t>Q</w:t>
      </w:r>
      <w:r>
        <w:rPr>
          <w:rFonts w:ascii="Arial" w:hAnsi="Arial" w:cs="Arial"/>
          <w:b/>
          <w:bCs/>
        </w:rPr>
        <w:t>2 to SA3</w:t>
      </w:r>
      <w:r>
        <w:rPr>
          <w:rFonts w:ascii="Arial" w:hAnsi="Arial" w:cs="Arial"/>
        </w:rPr>
        <w:t>: Whether SA3 has concludes and informed SA2 on the use of temporary identifiers or not?</w:t>
      </w:r>
    </w:p>
    <w:p w14:paraId="0783DDD1" w14:textId="711FB0B4" w:rsidR="006F46EC" w:rsidRDefault="006F46EC">
      <w:pPr>
        <w:pStyle w:val="Header"/>
        <w:tabs>
          <w:tab w:val="clear" w:pos="4153"/>
          <w:tab w:val="clear" w:pos="8306"/>
        </w:tabs>
        <w:rPr>
          <w:rFonts w:ascii="Arial" w:hAnsi="Arial" w:cs="Arial"/>
        </w:rPr>
      </w:pPr>
    </w:p>
    <w:p w14:paraId="67CAE5EB" w14:textId="38D01099" w:rsidR="003B05F7" w:rsidRDefault="003B05F7">
      <w:pPr>
        <w:pStyle w:val="Header"/>
        <w:tabs>
          <w:tab w:val="clear" w:pos="4153"/>
          <w:tab w:val="clear" w:pos="8306"/>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then </w:t>
      </w:r>
      <w:r w:rsidRPr="003B05F7">
        <w:rPr>
          <w:rFonts w:ascii="Arial" w:hAnsi="Arial" w:cs="Arial"/>
          <w:b/>
          <w:bCs/>
        </w:rPr>
        <w:t>Q3</w:t>
      </w:r>
      <w:r>
        <w:rPr>
          <w:rFonts w:ascii="Arial" w:hAnsi="Arial" w:cs="Arial"/>
        </w:rPr>
        <w:t>~</w:t>
      </w:r>
      <w:r w:rsidRPr="003B05F7">
        <w:rPr>
          <w:rFonts w:ascii="Arial" w:hAnsi="Arial" w:cs="Arial"/>
          <w:b/>
          <w:bCs/>
        </w:rPr>
        <w:t>Q5</w:t>
      </w:r>
      <w:r>
        <w:rPr>
          <w:rFonts w:ascii="Arial" w:hAnsi="Arial" w:cs="Arial"/>
        </w:rPr>
        <w:t>:</w:t>
      </w:r>
    </w:p>
    <w:p w14:paraId="09E7AD06" w14:textId="77777777" w:rsidR="00177E74" w:rsidRDefault="00177E74" w:rsidP="00177E74">
      <w:pPr>
        <w:pStyle w:val="Header"/>
        <w:tabs>
          <w:tab w:val="clear" w:pos="4153"/>
          <w:tab w:val="clear" w:pos="8306"/>
        </w:tabs>
        <w:rPr>
          <w:rFonts w:ascii="Arial" w:hAnsi="Arial" w:cs="Arial"/>
        </w:rPr>
      </w:pPr>
      <w:bookmarkStart w:id="4" w:name="_Hlk96519284"/>
      <w:r w:rsidRPr="00CC475D">
        <w:rPr>
          <w:rFonts w:ascii="Arial" w:hAnsi="Arial" w:cs="Arial"/>
          <w:b/>
          <w:bCs/>
        </w:rPr>
        <w:t>Q</w:t>
      </w:r>
      <w:r>
        <w:rPr>
          <w:rFonts w:ascii="Arial" w:hAnsi="Arial" w:cs="Arial"/>
          <w:b/>
          <w:bCs/>
        </w:rPr>
        <w:t>3 to SA2</w:t>
      </w:r>
      <w:r>
        <w:rPr>
          <w:rFonts w:ascii="Arial" w:hAnsi="Arial" w:cs="Arial"/>
        </w:rPr>
        <w:t xml:space="preserve">: Whether and </w:t>
      </w:r>
      <w:r w:rsidRPr="00EE0674">
        <w:rPr>
          <w:rFonts w:ascii="Arial" w:hAnsi="Arial" w:cs="Arial"/>
        </w:rPr>
        <w:t xml:space="preserve">How is a temporary </w:t>
      </w:r>
      <w:r>
        <w:rPr>
          <w:rFonts w:ascii="Arial" w:hAnsi="Arial" w:cs="Arial"/>
        </w:rPr>
        <w:t>identifier</w:t>
      </w:r>
      <w:r w:rsidRPr="00EE0674">
        <w:rPr>
          <w:rFonts w:ascii="Arial" w:hAnsi="Arial" w:cs="Arial"/>
        </w:rPr>
        <w:t xml:space="preserve"> provided to the UE Subscription data in UDM service</w:t>
      </w:r>
      <w:bookmarkEnd w:id="4"/>
      <w:r>
        <w:rPr>
          <w:rFonts w:ascii="Arial" w:hAnsi="Arial" w:cs="Arial"/>
        </w:rPr>
        <w:t xml:space="preserve"> and stored per application/AF, then how can it be retrieved per application/AF</w:t>
      </w:r>
      <w:r w:rsidRPr="00EE0674">
        <w:rPr>
          <w:rFonts w:ascii="Arial" w:hAnsi="Arial" w:cs="Arial"/>
        </w:rPr>
        <w:t>?</w:t>
      </w:r>
    </w:p>
    <w:p w14:paraId="17E57A27" w14:textId="77777777" w:rsidR="00177E74" w:rsidRDefault="00177E74" w:rsidP="00177E74">
      <w:pPr>
        <w:pStyle w:val="Header"/>
        <w:tabs>
          <w:tab w:val="clear" w:pos="4153"/>
          <w:tab w:val="clear" w:pos="8306"/>
        </w:tabs>
        <w:rPr>
          <w:rFonts w:ascii="Arial" w:hAnsi="Arial" w:cs="Arial"/>
        </w:rPr>
      </w:pPr>
    </w:p>
    <w:p w14:paraId="598BDBC5" w14:textId="77777777" w:rsidR="00177E74" w:rsidRDefault="00177E74" w:rsidP="00177E74">
      <w:pPr>
        <w:pStyle w:val="Header"/>
        <w:tabs>
          <w:tab w:val="clear" w:pos="4153"/>
          <w:tab w:val="clear" w:pos="8306"/>
        </w:tabs>
        <w:rPr>
          <w:rFonts w:ascii="Arial" w:hAnsi="Arial" w:cs="Arial"/>
        </w:rPr>
      </w:pPr>
      <w:r w:rsidRPr="00CC475D">
        <w:rPr>
          <w:rFonts w:ascii="Arial" w:hAnsi="Arial" w:cs="Arial"/>
          <w:b/>
          <w:bCs/>
        </w:rPr>
        <w:t>Q</w:t>
      </w:r>
      <w:r>
        <w:rPr>
          <w:rFonts w:ascii="Arial" w:hAnsi="Arial" w:cs="Arial"/>
          <w:b/>
          <w:bCs/>
        </w:rPr>
        <w:t>4 to SA2</w:t>
      </w:r>
      <w:r>
        <w:rPr>
          <w:rFonts w:ascii="Arial" w:hAnsi="Arial" w:cs="Arial"/>
        </w:rPr>
        <w:t xml:space="preserve">: </w:t>
      </w:r>
      <w:r w:rsidRPr="00EE0674">
        <w:rPr>
          <w:rFonts w:ascii="Arial" w:hAnsi="Arial" w:cs="Arial"/>
        </w:rPr>
        <w:t xml:space="preserve">How </w:t>
      </w:r>
      <w:r>
        <w:rPr>
          <w:rFonts w:ascii="Arial" w:hAnsi="Arial" w:cs="Arial"/>
        </w:rPr>
        <w:t xml:space="preserve">can the </w:t>
      </w:r>
      <w:r w:rsidRPr="00EE0674">
        <w:rPr>
          <w:rFonts w:ascii="Arial" w:hAnsi="Arial" w:cs="Arial"/>
        </w:rPr>
        <w:t xml:space="preserve">GPSI in the form of </w:t>
      </w:r>
      <w:r>
        <w:rPr>
          <w:rFonts w:ascii="Arial" w:hAnsi="Arial" w:cs="Arial"/>
        </w:rPr>
        <w:t xml:space="preserve">an external identifier be invalidated/deactivated </w:t>
      </w:r>
      <w:r w:rsidRPr="00617D6A">
        <w:rPr>
          <w:rFonts w:ascii="Arial" w:hAnsi="Arial" w:cs="Arial"/>
        </w:rPr>
        <w:t xml:space="preserve">on-demand </w:t>
      </w:r>
      <w:r>
        <w:rPr>
          <w:rFonts w:ascii="Arial" w:hAnsi="Arial" w:cs="Arial"/>
        </w:rPr>
        <w:t xml:space="preserve">by the </w:t>
      </w:r>
      <w:r w:rsidRPr="00617D6A">
        <w:rPr>
          <w:rFonts w:ascii="Arial" w:hAnsi="Arial" w:cs="Arial"/>
        </w:rPr>
        <w:t xml:space="preserve">user (or automatically by the 3GPP network </w:t>
      </w:r>
      <w:proofErr w:type="gramStart"/>
      <w:r w:rsidRPr="00617D6A">
        <w:rPr>
          <w:rFonts w:ascii="Arial" w:hAnsi="Arial" w:cs="Arial"/>
        </w:rPr>
        <w:t>e.g.</w:t>
      </w:r>
      <w:proofErr w:type="gramEnd"/>
      <w:r w:rsidRPr="00617D6A">
        <w:rPr>
          <w:rFonts w:ascii="Arial" w:hAnsi="Arial" w:cs="Arial"/>
        </w:rPr>
        <w:t xml:space="preserve"> when validity timer expires as per user’s authorization)</w:t>
      </w:r>
      <w:r>
        <w:rPr>
          <w:rFonts w:ascii="Arial" w:hAnsi="Arial" w:cs="Arial"/>
        </w:rPr>
        <w:t xml:space="preserve"> as per SA6 requirements</w:t>
      </w:r>
      <w:r w:rsidRPr="00EE0674">
        <w:rPr>
          <w:rFonts w:ascii="Arial" w:hAnsi="Arial" w:cs="Arial"/>
        </w:rPr>
        <w:t>?</w:t>
      </w:r>
    </w:p>
    <w:p w14:paraId="657AF7D8" w14:textId="77777777" w:rsidR="00177E74" w:rsidRDefault="00177E74" w:rsidP="00177E74">
      <w:pPr>
        <w:pStyle w:val="Header"/>
        <w:tabs>
          <w:tab w:val="clear" w:pos="4153"/>
          <w:tab w:val="clear" w:pos="8306"/>
        </w:tabs>
        <w:rPr>
          <w:rFonts w:ascii="Arial" w:hAnsi="Arial" w:cs="Arial"/>
        </w:rPr>
      </w:pPr>
    </w:p>
    <w:p w14:paraId="39830D29" w14:textId="77777777" w:rsidR="00177E74" w:rsidRDefault="00177E74" w:rsidP="00177E74">
      <w:pPr>
        <w:pStyle w:val="Header"/>
        <w:tabs>
          <w:tab w:val="clear" w:pos="4153"/>
          <w:tab w:val="clear" w:pos="8306"/>
        </w:tabs>
        <w:rPr>
          <w:rFonts w:ascii="Arial" w:hAnsi="Arial" w:cs="Arial"/>
        </w:rPr>
      </w:pPr>
      <w:r w:rsidRPr="00CC475D">
        <w:rPr>
          <w:rFonts w:ascii="Arial" w:hAnsi="Arial" w:cs="Arial"/>
          <w:b/>
          <w:bCs/>
        </w:rPr>
        <w:t>Q</w:t>
      </w:r>
      <w:r>
        <w:rPr>
          <w:rFonts w:ascii="Arial" w:hAnsi="Arial" w:cs="Arial"/>
          <w:b/>
          <w:bCs/>
        </w:rPr>
        <w:t>5 to SA2 and SA6</w:t>
      </w:r>
      <w:r>
        <w:rPr>
          <w:rFonts w:ascii="Arial" w:hAnsi="Arial" w:cs="Arial"/>
        </w:rPr>
        <w:t xml:space="preserve">: Is this </w:t>
      </w:r>
      <w:r w:rsidRPr="00617D6A">
        <w:rPr>
          <w:rFonts w:ascii="Arial" w:hAnsi="Arial" w:cs="Arial"/>
        </w:rPr>
        <w:t xml:space="preserve">AF-specific static </w:t>
      </w:r>
      <w:r w:rsidRPr="00EE0674">
        <w:rPr>
          <w:rFonts w:ascii="Arial" w:hAnsi="Arial" w:cs="Arial"/>
        </w:rPr>
        <w:t xml:space="preserve">GPSI in the form of </w:t>
      </w:r>
      <w:r>
        <w:rPr>
          <w:rFonts w:ascii="Arial" w:hAnsi="Arial" w:cs="Arial"/>
        </w:rPr>
        <w:t xml:space="preserve">an external identifier dynamically generated </w:t>
      </w:r>
      <w:r w:rsidRPr="00617D6A">
        <w:rPr>
          <w:rFonts w:ascii="Arial" w:hAnsi="Arial" w:cs="Arial"/>
        </w:rPr>
        <w:t>if one doesn’t already exist in the UDM/UDR</w:t>
      </w:r>
      <w:r>
        <w:rPr>
          <w:rFonts w:ascii="Arial" w:hAnsi="Arial" w:cs="Arial"/>
        </w:rPr>
        <w:t>?</w:t>
      </w:r>
    </w:p>
    <w:p w14:paraId="3EECBDFD" w14:textId="5D7D9FA4" w:rsidR="00925EB2" w:rsidRDefault="00925EB2">
      <w:pPr>
        <w:pStyle w:val="Header"/>
        <w:tabs>
          <w:tab w:val="clear" w:pos="4153"/>
          <w:tab w:val="clear" w:pos="8306"/>
        </w:tabs>
        <w:rPr>
          <w:rFonts w:ascii="Arial" w:hAnsi="Arial" w:cs="Arial"/>
        </w:rPr>
      </w:pPr>
    </w:p>
    <w:p w14:paraId="47A1DC4F" w14:textId="60CFA92F" w:rsidR="00EE67FF" w:rsidRPr="0075471C" w:rsidRDefault="00EE67FF" w:rsidP="00EE67FF">
      <w:pPr>
        <w:pStyle w:val="Header"/>
        <w:tabs>
          <w:tab w:val="left" w:pos="720"/>
        </w:tabs>
        <w:rPr>
          <w:rFonts w:ascii="Arial" w:hAnsi="Arial" w:cs="Arial"/>
          <w:b/>
          <w:bCs/>
        </w:rPr>
      </w:pPr>
      <w:r w:rsidRPr="0075471C">
        <w:rPr>
          <w:rFonts w:ascii="Arial" w:hAnsi="Arial" w:cs="Arial"/>
          <w:b/>
          <w:bCs/>
        </w:rPr>
        <w:t>CT3 observation</w:t>
      </w:r>
      <w:r>
        <w:rPr>
          <w:rFonts w:ascii="Arial" w:hAnsi="Arial" w:cs="Arial"/>
          <w:b/>
          <w:bCs/>
        </w:rPr>
        <w:t xml:space="preserve"> </w:t>
      </w:r>
      <w:r w:rsidR="00177E74">
        <w:rPr>
          <w:rFonts w:ascii="Arial" w:hAnsi="Arial" w:cs="Arial"/>
          <w:b/>
          <w:bCs/>
        </w:rPr>
        <w:t>3</w:t>
      </w:r>
      <w:r w:rsidRPr="0075471C">
        <w:rPr>
          <w:rFonts w:ascii="Arial" w:hAnsi="Arial" w:cs="Arial"/>
          <w:b/>
          <w:bCs/>
        </w:rPr>
        <w:t>:</w:t>
      </w:r>
    </w:p>
    <w:p w14:paraId="18DB4E2D" w14:textId="135F314E" w:rsidR="00EE67FF" w:rsidRDefault="00EE67FF" w:rsidP="00EE67FF">
      <w:pPr>
        <w:pStyle w:val="Header"/>
        <w:tabs>
          <w:tab w:val="left" w:pos="720"/>
        </w:tabs>
        <w:rPr>
          <w:rFonts w:ascii="Arial" w:hAnsi="Arial" w:cs="Arial"/>
          <w:i/>
          <w:iCs/>
        </w:rPr>
      </w:pPr>
      <w:bookmarkStart w:id="5" w:name="_Hlk96519333"/>
      <w:r>
        <w:rPr>
          <w:rFonts w:ascii="Arial" w:hAnsi="Arial" w:cs="Arial"/>
          <w:i/>
          <w:iCs/>
        </w:rPr>
        <w:t xml:space="preserve">In </w:t>
      </w:r>
      <w:r w:rsidRPr="002224ED">
        <w:rPr>
          <w:rFonts w:ascii="Arial" w:hAnsi="Arial" w:cs="Arial"/>
          <w:i/>
          <w:iCs/>
        </w:rPr>
        <w:t>clause</w:t>
      </w:r>
      <w:r w:rsidRPr="002224ED">
        <w:t> </w:t>
      </w:r>
      <w:r w:rsidRPr="00EE67FF">
        <w:rPr>
          <w:rFonts w:ascii="Arial" w:hAnsi="Arial" w:cs="Arial"/>
          <w:i/>
          <w:iCs/>
        </w:rPr>
        <w:t>4.15.10</w:t>
      </w:r>
      <w:r w:rsidR="00EE0674">
        <w:rPr>
          <w:rFonts w:ascii="Arial" w:hAnsi="Arial" w:cs="Arial"/>
          <w:i/>
          <w:iCs/>
        </w:rPr>
        <w:t xml:space="preserve"> </w:t>
      </w:r>
      <w:r w:rsidRPr="00EE67FF">
        <w:rPr>
          <w:rFonts w:ascii="Arial" w:hAnsi="Arial" w:cs="Arial"/>
          <w:i/>
          <w:iCs/>
        </w:rPr>
        <w:tab/>
        <w:t>AF specific UE ID retrieval</w:t>
      </w:r>
      <w:r>
        <w:rPr>
          <w:rFonts w:ascii="Arial" w:hAnsi="Arial" w:cs="Arial"/>
          <w:i/>
          <w:iCs/>
        </w:rPr>
        <w:t xml:space="preserve"> </w:t>
      </w:r>
      <w:r w:rsidRPr="002224ED">
        <w:rPr>
          <w:rFonts w:ascii="Arial" w:hAnsi="Arial" w:cs="Arial"/>
          <w:i/>
          <w:iCs/>
        </w:rPr>
        <w:t>in TS</w:t>
      </w:r>
      <w:r w:rsidRPr="002224ED">
        <w:t> </w:t>
      </w:r>
      <w:r w:rsidRPr="002224ED">
        <w:rPr>
          <w:rFonts w:ascii="Arial" w:hAnsi="Arial" w:cs="Arial"/>
          <w:i/>
          <w:iCs/>
        </w:rPr>
        <w:t>23.5</w:t>
      </w:r>
      <w:r>
        <w:rPr>
          <w:rFonts w:ascii="Arial" w:hAnsi="Arial" w:cs="Arial"/>
          <w:i/>
          <w:iCs/>
        </w:rPr>
        <w:t xml:space="preserve">02 </w:t>
      </w:r>
      <w:bookmarkEnd w:id="5"/>
      <w:r>
        <w:rPr>
          <w:rFonts w:ascii="Arial" w:hAnsi="Arial" w:cs="Arial"/>
          <w:i/>
          <w:iCs/>
        </w:rPr>
        <w:t xml:space="preserve">describes the step 3-4 NEF with BSF interaction as optional while the procedure figure arrow lines of step 3 and step4 are </w:t>
      </w:r>
      <w:r w:rsidRPr="00617D6A">
        <w:rPr>
          <w:rFonts w:ascii="Arial" w:hAnsi="Arial" w:cs="Arial"/>
          <w:i/>
          <w:iCs/>
          <w:highlight w:val="cyan"/>
        </w:rPr>
        <w:t>mandatory</w:t>
      </w:r>
      <w:r>
        <w:rPr>
          <w:rFonts w:ascii="Arial" w:hAnsi="Arial" w:cs="Arial"/>
          <w:i/>
          <w:iCs/>
        </w:rPr>
        <w:t>.</w:t>
      </w:r>
    </w:p>
    <w:p w14:paraId="3052E44C" w14:textId="77777777" w:rsidR="00EE67FF" w:rsidRPr="00EE67FF" w:rsidRDefault="00EE67FF" w:rsidP="00EE67FF">
      <w:pPr>
        <w:spacing w:after="180" w:line="240" w:lineRule="auto"/>
        <w:ind w:left="568" w:hanging="284"/>
        <w:rPr>
          <w:rFonts w:ascii="Times New Roman" w:eastAsia="SimSun" w:hAnsi="Times New Roman" w:cs="Times New Roman"/>
          <w:sz w:val="20"/>
          <w:szCs w:val="20"/>
          <w:lang w:val="en-GB" w:eastAsia="en-US"/>
        </w:rPr>
      </w:pPr>
      <w:r w:rsidRPr="00EE67FF">
        <w:rPr>
          <w:rFonts w:ascii="Times New Roman" w:eastAsia="SimSun" w:hAnsi="Times New Roman" w:cs="Times New Roman"/>
          <w:sz w:val="20"/>
          <w:szCs w:val="20"/>
          <w:lang w:val="en-GB" w:eastAsia="en-US"/>
        </w:rPr>
        <w:t>3-4.</w:t>
      </w:r>
      <w:r w:rsidRPr="00EE67FF">
        <w:rPr>
          <w:rFonts w:ascii="Times New Roman" w:eastAsia="SimSun" w:hAnsi="Times New Roman" w:cs="Times New Roman"/>
          <w:sz w:val="20"/>
          <w:szCs w:val="20"/>
          <w:lang w:val="en-GB" w:eastAsia="en-US"/>
        </w:rPr>
        <w:tab/>
        <w:t xml:space="preserve">The NEF </w:t>
      </w:r>
      <w:r w:rsidRPr="00EE67FF">
        <w:rPr>
          <w:rFonts w:ascii="Times New Roman" w:eastAsia="SimSun" w:hAnsi="Times New Roman" w:cs="Times New Roman"/>
          <w:sz w:val="20"/>
          <w:szCs w:val="20"/>
          <w:highlight w:val="yellow"/>
          <w:lang w:val="en-GB" w:eastAsia="en-US"/>
        </w:rPr>
        <w:t>may</w:t>
      </w:r>
      <w:r w:rsidRPr="00EE67FF">
        <w:rPr>
          <w:rFonts w:ascii="Times New Roman" w:eastAsia="SimSun" w:hAnsi="Times New Roman" w:cs="Times New Roman"/>
          <w:sz w:val="20"/>
          <w:szCs w:val="20"/>
          <w:lang w:val="en-GB" w:eastAsia="en-US"/>
        </w:rPr>
        <w:t xml:space="preserve"> use the Nbsf_Management_Discovery service operation with UE address and IP domain and /or DNN and/or S-NSSAI. to retrieve the session binding information of the UE. If no SUPI is received in the session binding information from the BSF, the NEF replies to the AF with a Result value indicating that the UE ID is not available.</w:t>
      </w:r>
    </w:p>
    <w:p w14:paraId="4C14351D" w14:textId="5B3210E0" w:rsidR="00EE67FF" w:rsidRPr="009656F0" w:rsidRDefault="00EE67FF" w:rsidP="00EE67FF">
      <w:pPr>
        <w:pStyle w:val="Header"/>
        <w:tabs>
          <w:tab w:val="clear" w:pos="4153"/>
          <w:tab w:val="clear" w:pos="8306"/>
        </w:tabs>
        <w:rPr>
          <w:rFonts w:ascii="Arial" w:hAnsi="Arial" w:cs="Arial"/>
        </w:rPr>
      </w:pPr>
      <w:r w:rsidRPr="00CC475D">
        <w:rPr>
          <w:rFonts w:ascii="Arial" w:hAnsi="Arial" w:cs="Arial"/>
          <w:b/>
          <w:bCs/>
        </w:rPr>
        <w:t>Q</w:t>
      </w:r>
      <w:r w:rsidR="00177E74">
        <w:rPr>
          <w:rFonts w:ascii="Arial" w:hAnsi="Arial" w:cs="Arial"/>
          <w:b/>
          <w:bCs/>
        </w:rPr>
        <w:t>6</w:t>
      </w:r>
      <w:r>
        <w:rPr>
          <w:rFonts w:ascii="Arial" w:hAnsi="Arial" w:cs="Arial"/>
          <w:b/>
          <w:bCs/>
        </w:rPr>
        <w:t xml:space="preserve"> to SA2</w:t>
      </w:r>
      <w:r>
        <w:rPr>
          <w:rFonts w:ascii="Arial" w:hAnsi="Arial" w:cs="Arial"/>
        </w:rPr>
        <w:t xml:space="preserve">: </w:t>
      </w:r>
      <w:r w:rsidRPr="009656F0">
        <w:rPr>
          <w:rFonts w:ascii="Arial" w:hAnsi="Arial" w:cs="Arial"/>
        </w:rPr>
        <w:t>Whether</w:t>
      </w:r>
      <w:r w:rsidR="007D54BB" w:rsidRPr="009656F0">
        <w:rPr>
          <w:rFonts w:ascii="Arial" w:hAnsi="Arial" w:cs="Arial"/>
        </w:rPr>
        <w:t xml:space="preserve"> </w:t>
      </w:r>
      <w:r w:rsidRPr="009656F0">
        <w:rPr>
          <w:rFonts w:ascii="Arial" w:hAnsi="Arial" w:cs="Arial"/>
        </w:rPr>
        <w:t>step 3-4 in clause</w:t>
      </w:r>
      <w:r w:rsidRPr="009656F0">
        <w:t> </w:t>
      </w:r>
      <w:r w:rsidRPr="009656F0">
        <w:rPr>
          <w:rFonts w:ascii="Arial" w:hAnsi="Arial" w:cs="Arial"/>
        </w:rPr>
        <w:t>4.15.10 of TS</w:t>
      </w:r>
      <w:r w:rsidRPr="009656F0">
        <w:t> </w:t>
      </w:r>
      <w:r w:rsidRPr="009656F0">
        <w:rPr>
          <w:rFonts w:ascii="Arial" w:hAnsi="Arial" w:cs="Arial"/>
        </w:rPr>
        <w:t>23.502 should be mandatory or not?</w:t>
      </w:r>
      <w:r w:rsidR="002E5150">
        <w:rPr>
          <w:rFonts w:ascii="Arial" w:hAnsi="Arial" w:cs="Arial"/>
        </w:rPr>
        <w:t xml:space="preserve"> If not, how does the NEF retrieve the </w:t>
      </w:r>
      <w:r w:rsidR="002E5150" w:rsidRPr="00EE0674">
        <w:rPr>
          <w:rFonts w:ascii="Arial" w:hAnsi="Arial" w:cs="Arial"/>
        </w:rPr>
        <w:t xml:space="preserve">GPSI in the form of </w:t>
      </w:r>
      <w:r w:rsidR="002E5150">
        <w:rPr>
          <w:rFonts w:ascii="Arial" w:hAnsi="Arial" w:cs="Arial"/>
        </w:rPr>
        <w:t>an external identifier from the UDM without interacting with the BSF.</w:t>
      </w:r>
    </w:p>
    <w:p w14:paraId="37624ADE" w14:textId="624BDCA5" w:rsidR="00EE67FF" w:rsidRDefault="00EE67FF">
      <w:pPr>
        <w:pStyle w:val="Header"/>
        <w:tabs>
          <w:tab w:val="clear" w:pos="4153"/>
          <w:tab w:val="clear" w:pos="8306"/>
        </w:tabs>
        <w:rPr>
          <w:rFonts w:ascii="Arial" w:hAnsi="Arial" w:cs="Arial"/>
        </w:rPr>
      </w:pPr>
    </w:p>
    <w:p w14:paraId="0A0E2823" w14:textId="4FF85D55" w:rsidR="00ED3DEF" w:rsidRDefault="00ED3DEF" w:rsidP="00ED3DEF">
      <w:pPr>
        <w:pStyle w:val="Header"/>
        <w:rPr>
          <w:rFonts w:ascii="Arial" w:eastAsiaTheme="minorEastAsia" w:hAnsi="Arial" w:cs="Arial"/>
          <w:b/>
          <w:bCs/>
        </w:rPr>
      </w:pPr>
      <w:r>
        <w:rPr>
          <w:rFonts w:ascii="Arial" w:hAnsi="Arial" w:cs="Arial"/>
          <w:b/>
          <w:bCs/>
        </w:rPr>
        <w:t xml:space="preserve">CT3 observation </w:t>
      </w:r>
      <w:r w:rsidR="00177E74">
        <w:rPr>
          <w:rFonts w:ascii="Arial" w:hAnsi="Arial" w:cs="Arial"/>
          <w:b/>
          <w:bCs/>
        </w:rPr>
        <w:t>4</w:t>
      </w:r>
      <w:r>
        <w:rPr>
          <w:rFonts w:ascii="Arial" w:hAnsi="Arial" w:cs="Arial"/>
          <w:b/>
          <w:bCs/>
        </w:rPr>
        <w:t>:</w:t>
      </w:r>
    </w:p>
    <w:p w14:paraId="5C2686C7" w14:textId="77777777" w:rsidR="00ED3DEF" w:rsidRDefault="00ED3DEF" w:rsidP="00ED3DEF">
      <w:pPr>
        <w:pStyle w:val="Header"/>
        <w:rPr>
          <w:rFonts w:ascii="Arial" w:hAnsi="Arial" w:cs="Arial"/>
        </w:rPr>
      </w:pPr>
      <w:r>
        <w:rPr>
          <w:rFonts w:ascii="Arial" w:hAnsi="Arial" w:cs="Arial"/>
          <w:i/>
          <w:iCs/>
        </w:rPr>
        <w:t>Clause</w:t>
      </w:r>
      <w:r>
        <w:t> </w:t>
      </w:r>
      <w:r>
        <w:rPr>
          <w:rFonts w:ascii="Arial" w:hAnsi="Arial" w:cs="Arial"/>
          <w:i/>
          <w:iCs/>
        </w:rPr>
        <w:t>4.15.10 AF specific UE ID retrieval in TS</w:t>
      </w:r>
      <w:r>
        <w:t> </w:t>
      </w:r>
      <w:r>
        <w:rPr>
          <w:rFonts w:ascii="Arial" w:hAnsi="Arial" w:cs="Arial"/>
          <w:i/>
          <w:iCs/>
        </w:rPr>
        <w:t>23.502 it states:</w:t>
      </w:r>
    </w:p>
    <w:p w14:paraId="4D0D65BF" w14:textId="77777777" w:rsidR="00ED3DEF" w:rsidRDefault="00ED3DEF" w:rsidP="00ED3DEF">
      <w:pPr>
        <w:pStyle w:val="Header"/>
      </w:pPr>
      <w:r w:rsidRPr="00B5215C">
        <w:rPr>
          <w:rFonts w:ascii="Arial" w:hAnsi="Arial" w:cs="Arial"/>
          <w:i/>
          <w:iCs/>
        </w:rPr>
        <w:t>"</w:t>
      </w:r>
      <w:r>
        <w:t>5. The NEF interacts with UDM to retrieve the AF specific UE Identifier via the Nudm_SDM_Get service operation. The request message includes SUPI and at least one of Application Port ID, MTC Provider Information or AF Identifier.</w:t>
      </w:r>
    </w:p>
    <w:p w14:paraId="160527FB" w14:textId="77777777" w:rsidR="00ED3DEF" w:rsidRPr="00EE0674" w:rsidRDefault="00ED3DEF" w:rsidP="00ED3DEF">
      <w:pPr>
        <w:pStyle w:val="B1"/>
        <w:rPr>
          <w:rFonts w:ascii="Times New Roman" w:hAnsi="Times New Roman"/>
        </w:rPr>
      </w:pPr>
      <w:r w:rsidRPr="00EE0674">
        <w:rPr>
          <w:rFonts w:ascii="Times New Roman" w:hAnsi="Times New Roman"/>
        </w:rPr>
        <w:t>6. The UDM responds to the NEF with an AF specific UE Identifier represented as an External Identifier for the UE which is uniquely associated with the Application Port ID, MTC provider Information and/or AF Identifier.</w:t>
      </w:r>
      <w:r w:rsidRPr="00B5215C">
        <w:rPr>
          <w:rFonts w:cs="Arial"/>
          <w:i/>
          <w:iCs/>
        </w:rPr>
        <w:t>"</w:t>
      </w:r>
    </w:p>
    <w:p w14:paraId="5EDB889F" w14:textId="77777777" w:rsidR="00ED3DEF" w:rsidRPr="00256920" w:rsidRDefault="00ED3DEF" w:rsidP="00ED3DEF">
      <w:pPr>
        <w:pStyle w:val="Header"/>
        <w:tabs>
          <w:tab w:val="left" w:pos="720"/>
        </w:tabs>
        <w:rPr>
          <w:rFonts w:ascii="Arial" w:hAnsi="Arial" w:cs="Arial"/>
          <w:b/>
          <w:bCs/>
          <w:lang w:val="en-US"/>
        </w:rPr>
      </w:pPr>
    </w:p>
    <w:p w14:paraId="27151DB2" w14:textId="4BA68D64" w:rsidR="00ED3DEF" w:rsidRDefault="00ED3DEF" w:rsidP="00ED3DEF">
      <w:pPr>
        <w:pStyle w:val="Header"/>
        <w:rPr>
          <w:rFonts w:ascii="Arial" w:eastAsiaTheme="minorEastAsia" w:hAnsi="Arial" w:cs="Arial"/>
        </w:rPr>
      </w:pPr>
      <w:r>
        <w:rPr>
          <w:rFonts w:ascii="Arial" w:hAnsi="Arial" w:cs="Arial"/>
          <w:b/>
          <w:bCs/>
        </w:rPr>
        <w:lastRenderedPageBreak/>
        <w:t>Q</w:t>
      </w:r>
      <w:r w:rsidR="00177E74">
        <w:rPr>
          <w:rFonts w:ascii="Arial" w:hAnsi="Arial" w:cs="Arial"/>
          <w:b/>
          <w:bCs/>
        </w:rPr>
        <w:t>7</w:t>
      </w:r>
      <w:r>
        <w:rPr>
          <w:rFonts w:ascii="Arial" w:hAnsi="Arial" w:cs="Arial"/>
          <w:b/>
          <w:bCs/>
        </w:rPr>
        <w:t xml:space="preserve"> to SA</w:t>
      </w:r>
      <w:r w:rsidR="009656F0">
        <w:rPr>
          <w:rFonts w:ascii="Arial" w:hAnsi="Arial" w:cs="Arial"/>
          <w:b/>
          <w:bCs/>
        </w:rPr>
        <w:t>2</w:t>
      </w:r>
      <w:r w:rsidRPr="009656F0">
        <w:rPr>
          <w:rFonts w:ascii="Arial" w:hAnsi="Arial" w:cs="Arial"/>
        </w:rPr>
        <w:t>: If there is no AF-specific UE ID available in the UDM in step 5, how to provide and return an AF-specific UE ID in step 6?</w:t>
      </w:r>
    </w:p>
    <w:p w14:paraId="3BEFE0FB" w14:textId="77777777" w:rsidR="00ED3DEF" w:rsidRDefault="00ED3DEF" w:rsidP="00ED3DEF">
      <w:pPr>
        <w:pStyle w:val="Header"/>
        <w:tabs>
          <w:tab w:val="left" w:pos="720"/>
        </w:tabs>
        <w:rPr>
          <w:rFonts w:ascii="Arial" w:hAnsi="Arial" w:cs="Arial"/>
          <w:b/>
          <w:bCs/>
        </w:rPr>
      </w:pPr>
    </w:p>
    <w:p w14:paraId="6F62BFB6" w14:textId="77777777" w:rsidR="00C878AB" w:rsidRDefault="006E3178">
      <w:pPr>
        <w:spacing w:after="120"/>
        <w:rPr>
          <w:rFonts w:ascii="Arial" w:hAnsi="Arial" w:cs="Arial"/>
          <w:b/>
        </w:rPr>
      </w:pPr>
      <w:r>
        <w:rPr>
          <w:rFonts w:ascii="Arial" w:hAnsi="Arial" w:cs="Arial"/>
          <w:b/>
        </w:rPr>
        <w:t>2. Actions:</w:t>
      </w:r>
    </w:p>
    <w:p w14:paraId="3A618C79" w14:textId="103BB808" w:rsidR="00C878AB" w:rsidRPr="006C05D2" w:rsidRDefault="006E3178">
      <w:pPr>
        <w:spacing w:after="120"/>
        <w:ind w:left="1985" w:hanging="1985"/>
        <w:rPr>
          <w:rFonts w:ascii="Arial" w:hAnsi="Arial" w:cs="Arial"/>
          <w:b/>
        </w:rPr>
      </w:pPr>
      <w:r w:rsidRPr="006C05D2">
        <w:rPr>
          <w:rFonts w:ascii="Arial" w:hAnsi="Arial" w:cs="Arial"/>
          <w:b/>
        </w:rPr>
        <w:t xml:space="preserve">To </w:t>
      </w:r>
      <w:r w:rsidR="00C27FAE">
        <w:rPr>
          <w:rFonts w:ascii="Arial" w:hAnsi="Arial" w:cs="Arial"/>
          <w:b/>
        </w:rPr>
        <w:t>SA</w:t>
      </w:r>
      <w:r w:rsidR="00C921FB">
        <w:rPr>
          <w:rFonts w:ascii="Arial" w:hAnsi="Arial" w:cs="Arial"/>
          <w:b/>
        </w:rPr>
        <w:t>2, SA6</w:t>
      </w:r>
      <w:r w:rsidR="005535E4">
        <w:rPr>
          <w:rFonts w:ascii="Arial" w:hAnsi="Arial" w:cs="Arial"/>
          <w:b/>
        </w:rPr>
        <w:t>:</w:t>
      </w:r>
    </w:p>
    <w:p w14:paraId="4B56D267" w14:textId="5BD2806A" w:rsidR="00C878AB" w:rsidRPr="00EE6B07" w:rsidRDefault="006E3178">
      <w:pPr>
        <w:spacing w:after="120"/>
        <w:ind w:left="993" w:hanging="993"/>
        <w:rPr>
          <w:rFonts w:ascii="Arial" w:hAnsi="Arial" w:cs="Arial"/>
        </w:rPr>
      </w:pPr>
      <w:r w:rsidRPr="00EE6B07">
        <w:rPr>
          <w:rFonts w:ascii="Arial" w:hAnsi="Arial" w:cs="Arial"/>
          <w:b/>
        </w:rPr>
        <w:t>ACTION:</w:t>
      </w:r>
      <w:r w:rsidRPr="00EE6B07">
        <w:rPr>
          <w:rFonts w:ascii="Arial" w:hAnsi="Arial" w:cs="Arial"/>
          <w:b/>
        </w:rPr>
        <w:tab/>
      </w:r>
      <w:r w:rsidR="006C05D2" w:rsidRPr="00EE6B07">
        <w:rPr>
          <w:rFonts w:ascii="Arial" w:hAnsi="Arial" w:cs="Arial"/>
        </w:rPr>
        <w:t>CT3</w:t>
      </w:r>
      <w:r w:rsidRPr="00EE6B07">
        <w:rPr>
          <w:rFonts w:ascii="Arial" w:hAnsi="Arial" w:cs="Arial"/>
        </w:rPr>
        <w:t xml:space="preserve"> asks </w:t>
      </w:r>
      <w:r w:rsidR="00C27FAE">
        <w:rPr>
          <w:rFonts w:ascii="Arial" w:hAnsi="Arial" w:cs="Arial"/>
        </w:rPr>
        <w:t>SA</w:t>
      </w:r>
      <w:r w:rsidR="00F25A2E">
        <w:rPr>
          <w:rFonts w:ascii="Arial" w:hAnsi="Arial" w:cs="Arial"/>
        </w:rPr>
        <w:t>2</w:t>
      </w:r>
      <w:r w:rsidR="00177E74">
        <w:rPr>
          <w:rFonts w:ascii="Arial" w:hAnsi="Arial" w:cs="Arial"/>
        </w:rPr>
        <w:t>, SA3</w:t>
      </w:r>
      <w:r w:rsidR="00F25A2E">
        <w:rPr>
          <w:rFonts w:ascii="Arial" w:hAnsi="Arial" w:cs="Arial"/>
        </w:rPr>
        <w:t xml:space="preserve"> and SA6 </w:t>
      </w:r>
      <w:r w:rsidR="00A04938" w:rsidRPr="00237FBF">
        <w:rPr>
          <w:rFonts w:ascii="Arial" w:hAnsi="Arial" w:cs="Arial"/>
        </w:rPr>
        <w:t xml:space="preserve">to </w:t>
      </w:r>
      <w:r w:rsidR="00A04938">
        <w:rPr>
          <w:rFonts w:ascii="Arial" w:hAnsi="Arial" w:cs="Arial"/>
        </w:rPr>
        <w:t xml:space="preserve">kindly </w:t>
      </w:r>
      <w:r w:rsidR="00C23669">
        <w:rPr>
          <w:rFonts w:ascii="Arial" w:hAnsi="Arial" w:cs="Arial"/>
        </w:rPr>
        <w:t>c</w:t>
      </w:r>
      <w:r w:rsidR="00F25A2E">
        <w:rPr>
          <w:rFonts w:ascii="Arial" w:hAnsi="Arial" w:cs="Arial"/>
        </w:rPr>
        <w:t>onsider and reply</w:t>
      </w:r>
      <w:r w:rsidR="00C23669">
        <w:rPr>
          <w:rFonts w:ascii="Arial" w:hAnsi="Arial" w:cs="Arial"/>
        </w:rPr>
        <w:t xml:space="preserve"> above questions and </w:t>
      </w:r>
      <w:r w:rsidR="00F25A2E">
        <w:rPr>
          <w:rFonts w:ascii="Arial" w:hAnsi="Arial" w:cs="Arial"/>
        </w:rPr>
        <w:t xml:space="preserve">consider the needed updates in the </w:t>
      </w:r>
      <w:r w:rsidR="00CC475D">
        <w:rPr>
          <w:rFonts w:ascii="Arial" w:hAnsi="Arial" w:cs="Arial"/>
        </w:rPr>
        <w:t>related specifications</w:t>
      </w:r>
      <w:r w:rsidR="00EE6B07" w:rsidRPr="00EE6B07">
        <w:rPr>
          <w:rFonts w:ascii="Arial" w:hAnsi="Arial" w:cs="Arial"/>
        </w:rPr>
        <w:t>.</w:t>
      </w:r>
    </w:p>
    <w:p w14:paraId="5CD28817" w14:textId="332E44A2" w:rsidR="00C878AB" w:rsidRPr="00EE6B07" w:rsidRDefault="00C878AB">
      <w:pPr>
        <w:rPr>
          <w:rFonts w:ascii="Arial" w:hAnsi="Arial" w:cs="Arial"/>
          <w:i/>
          <w:iCs/>
        </w:rPr>
      </w:pPr>
    </w:p>
    <w:p w14:paraId="272443FD" w14:textId="793C63D8" w:rsidR="00C878AB" w:rsidRDefault="006E3178">
      <w:pPr>
        <w:spacing w:after="120"/>
        <w:rPr>
          <w:rFonts w:ascii="Arial" w:hAnsi="Arial" w:cs="Arial"/>
          <w:b/>
        </w:rPr>
      </w:pPr>
      <w:r>
        <w:rPr>
          <w:rFonts w:ascii="Arial" w:hAnsi="Arial" w:cs="Arial"/>
          <w:b/>
        </w:rPr>
        <w:t>3. Date of Next CT</w:t>
      </w:r>
      <w:r w:rsidR="0062403F">
        <w:rPr>
          <w:rFonts w:ascii="Arial" w:hAnsi="Arial" w:cs="Arial"/>
          <w:b/>
        </w:rPr>
        <w:t>3</w:t>
      </w:r>
      <w:r>
        <w:rPr>
          <w:rFonts w:ascii="Arial" w:hAnsi="Arial" w:cs="Arial"/>
          <w:b/>
        </w:rPr>
        <w:t xml:space="preserve"> Meetings:</w:t>
      </w:r>
    </w:p>
    <w:p w14:paraId="315892BF" w14:textId="77777777" w:rsidR="00F25A2E" w:rsidRDefault="00F25A2E" w:rsidP="00F25A2E">
      <w:pPr>
        <w:tabs>
          <w:tab w:val="left" w:pos="5103"/>
        </w:tabs>
        <w:spacing w:after="120"/>
        <w:ind w:left="2268" w:hanging="2268"/>
        <w:rPr>
          <w:rFonts w:ascii="Arial" w:hAnsi="Arial" w:cs="Arial"/>
          <w:bCs/>
        </w:rPr>
      </w:pPr>
      <w:r>
        <w:rPr>
          <w:rFonts w:ascii="Arial" w:hAnsi="Arial" w:cs="Arial"/>
          <w:bCs/>
        </w:rPr>
        <w:t>3GPP TSG CT3#121-e</w:t>
      </w:r>
      <w:r>
        <w:rPr>
          <w:rFonts w:ascii="Arial" w:hAnsi="Arial" w:cs="Arial"/>
          <w:bCs/>
        </w:rPr>
        <w:tab/>
        <w:t>04</w:t>
      </w:r>
      <w:r>
        <w:rPr>
          <w:rFonts w:ascii="Arial" w:hAnsi="Arial" w:cs="Arial"/>
          <w:bCs/>
          <w:vertAlign w:val="superscript"/>
        </w:rPr>
        <w:t>th</w:t>
      </w:r>
      <w:r>
        <w:rPr>
          <w:rFonts w:ascii="Arial" w:hAnsi="Arial" w:cs="Arial"/>
          <w:bCs/>
        </w:rPr>
        <w:t xml:space="preserve"> – 08</w:t>
      </w:r>
      <w:r>
        <w:rPr>
          <w:rFonts w:ascii="Arial" w:hAnsi="Arial" w:cs="Arial"/>
          <w:bCs/>
          <w:vertAlign w:val="superscript"/>
        </w:rPr>
        <w:t>th</w:t>
      </w:r>
      <w:r>
        <w:rPr>
          <w:rFonts w:ascii="Arial" w:hAnsi="Arial" w:cs="Arial"/>
          <w:bCs/>
        </w:rPr>
        <w:t xml:space="preserve">   April 2022</w:t>
      </w:r>
      <w:r>
        <w:rPr>
          <w:rFonts w:ascii="Arial" w:hAnsi="Arial" w:cs="Arial"/>
          <w:bCs/>
        </w:rPr>
        <w:tab/>
        <w:t>E-Meeting</w:t>
      </w:r>
    </w:p>
    <w:p w14:paraId="2E027ECE" w14:textId="4E368F45" w:rsidR="00F25A2E" w:rsidRDefault="00F25A2E" w:rsidP="00F25A2E">
      <w:pPr>
        <w:tabs>
          <w:tab w:val="left" w:pos="5103"/>
        </w:tabs>
        <w:spacing w:after="120"/>
        <w:ind w:left="2268" w:hanging="2268"/>
        <w:rPr>
          <w:rFonts w:ascii="Arial" w:hAnsi="Arial" w:cs="Arial"/>
          <w:bCs/>
        </w:rPr>
      </w:pPr>
      <w:r>
        <w:rPr>
          <w:rFonts w:ascii="Arial" w:hAnsi="Arial" w:cs="Arial"/>
          <w:bCs/>
        </w:rPr>
        <w:t>3GPP TSG CT3#122-e</w:t>
      </w:r>
      <w:r>
        <w:rPr>
          <w:rFonts w:ascii="Arial" w:hAnsi="Arial" w:cs="Arial"/>
          <w:bCs/>
        </w:rPr>
        <w:tab/>
        <w:t>12</w:t>
      </w:r>
      <w:r>
        <w:rPr>
          <w:rFonts w:ascii="Arial" w:hAnsi="Arial" w:cs="Arial"/>
          <w:bCs/>
          <w:vertAlign w:val="superscript"/>
        </w:rPr>
        <w:t>th</w:t>
      </w:r>
      <w:r>
        <w:rPr>
          <w:rFonts w:ascii="Arial" w:hAnsi="Arial" w:cs="Arial"/>
          <w:bCs/>
        </w:rPr>
        <w:t xml:space="preserve"> - 20</w:t>
      </w:r>
      <w:proofErr w:type="gramStart"/>
      <w:r>
        <w:rPr>
          <w:rFonts w:ascii="Arial" w:hAnsi="Arial" w:cs="Arial"/>
          <w:bCs/>
          <w:vertAlign w:val="superscript"/>
        </w:rPr>
        <w:t>th</w:t>
      </w:r>
      <w:r>
        <w:rPr>
          <w:rFonts w:ascii="Arial" w:hAnsi="Arial" w:cs="Arial"/>
          <w:bCs/>
        </w:rPr>
        <w:t xml:space="preserve">  May</w:t>
      </w:r>
      <w:proofErr w:type="gramEnd"/>
      <w:r>
        <w:rPr>
          <w:rFonts w:ascii="Arial" w:hAnsi="Arial" w:cs="Arial"/>
          <w:bCs/>
        </w:rPr>
        <w:t xml:space="preserve"> 2022</w:t>
      </w:r>
      <w:r>
        <w:rPr>
          <w:rFonts w:ascii="Arial" w:hAnsi="Arial" w:cs="Arial"/>
          <w:bCs/>
        </w:rPr>
        <w:tab/>
        <w:t>E-Meeting</w:t>
      </w:r>
    </w:p>
    <w:sectPr w:rsidR="00F25A2E">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EB4D" w14:textId="77777777" w:rsidR="00070123" w:rsidRDefault="00070123">
      <w:r>
        <w:separator/>
      </w:r>
    </w:p>
  </w:endnote>
  <w:endnote w:type="continuationSeparator" w:id="0">
    <w:p w14:paraId="5787F7F5" w14:textId="77777777" w:rsidR="00070123" w:rsidRDefault="0007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7A85" w14:textId="77777777" w:rsidR="00070123" w:rsidRDefault="00070123">
      <w:r>
        <w:separator/>
      </w:r>
    </w:p>
  </w:footnote>
  <w:footnote w:type="continuationSeparator" w:id="0">
    <w:p w14:paraId="67F90B56" w14:textId="77777777" w:rsidR="00070123" w:rsidRDefault="0007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14337C9"/>
    <w:multiLevelType w:val="hybridMultilevel"/>
    <w:tmpl w:val="F78C54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1B4528C"/>
    <w:multiLevelType w:val="hybridMultilevel"/>
    <w:tmpl w:val="C300831A"/>
    <w:lvl w:ilvl="0" w:tplc="D2B042CA">
      <w:start w:val="5"/>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AB"/>
    <w:rsid w:val="00026D1B"/>
    <w:rsid w:val="00027AD1"/>
    <w:rsid w:val="00041609"/>
    <w:rsid w:val="000463D9"/>
    <w:rsid w:val="00070123"/>
    <w:rsid w:val="00093265"/>
    <w:rsid w:val="000F0832"/>
    <w:rsid w:val="000F0873"/>
    <w:rsid w:val="001119FE"/>
    <w:rsid w:val="00112F28"/>
    <w:rsid w:val="00120A6B"/>
    <w:rsid w:val="0012588F"/>
    <w:rsid w:val="00126828"/>
    <w:rsid w:val="0013116A"/>
    <w:rsid w:val="0013538C"/>
    <w:rsid w:val="00144D32"/>
    <w:rsid w:val="001619AE"/>
    <w:rsid w:val="00163A66"/>
    <w:rsid w:val="00166873"/>
    <w:rsid w:val="0017109D"/>
    <w:rsid w:val="00172288"/>
    <w:rsid w:val="00174B21"/>
    <w:rsid w:val="00177E74"/>
    <w:rsid w:val="0019067D"/>
    <w:rsid w:val="001918A5"/>
    <w:rsid w:val="001B15EA"/>
    <w:rsid w:val="001B28CB"/>
    <w:rsid w:val="001D0656"/>
    <w:rsid w:val="001D5676"/>
    <w:rsid w:val="0020009B"/>
    <w:rsid w:val="002007F8"/>
    <w:rsid w:val="00203542"/>
    <w:rsid w:val="002224ED"/>
    <w:rsid w:val="00222CEA"/>
    <w:rsid w:val="00225423"/>
    <w:rsid w:val="00256920"/>
    <w:rsid w:val="002C388C"/>
    <w:rsid w:val="002D4F70"/>
    <w:rsid w:val="002E5150"/>
    <w:rsid w:val="003221F8"/>
    <w:rsid w:val="00330B35"/>
    <w:rsid w:val="00345693"/>
    <w:rsid w:val="0039065F"/>
    <w:rsid w:val="00392EAF"/>
    <w:rsid w:val="003B05F7"/>
    <w:rsid w:val="003B6B54"/>
    <w:rsid w:val="003C7A06"/>
    <w:rsid w:val="00401DA6"/>
    <w:rsid w:val="00402AC4"/>
    <w:rsid w:val="004357F3"/>
    <w:rsid w:val="004361BA"/>
    <w:rsid w:val="004B084C"/>
    <w:rsid w:val="004C7673"/>
    <w:rsid w:val="004F2859"/>
    <w:rsid w:val="004F5886"/>
    <w:rsid w:val="00517FBD"/>
    <w:rsid w:val="00523F6E"/>
    <w:rsid w:val="005316DD"/>
    <w:rsid w:val="005477F1"/>
    <w:rsid w:val="005535E4"/>
    <w:rsid w:val="00567B0F"/>
    <w:rsid w:val="00575ECA"/>
    <w:rsid w:val="005834F1"/>
    <w:rsid w:val="00595251"/>
    <w:rsid w:val="00597896"/>
    <w:rsid w:val="005D2394"/>
    <w:rsid w:val="005E7E3C"/>
    <w:rsid w:val="00612DF3"/>
    <w:rsid w:val="00617D6A"/>
    <w:rsid w:val="0062403F"/>
    <w:rsid w:val="00644A38"/>
    <w:rsid w:val="00671026"/>
    <w:rsid w:val="00673280"/>
    <w:rsid w:val="00687A7B"/>
    <w:rsid w:val="00690DA2"/>
    <w:rsid w:val="0069453B"/>
    <w:rsid w:val="006B1D1D"/>
    <w:rsid w:val="006C05D2"/>
    <w:rsid w:val="006E3178"/>
    <w:rsid w:val="006E5DB3"/>
    <w:rsid w:val="006F296A"/>
    <w:rsid w:val="006F46EC"/>
    <w:rsid w:val="007048F3"/>
    <w:rsid w:val="00716DDD"/>
    <w:rsid w:val="007360F0"/>
    <w:rsid w:val="00751EA0"/>
    <w:rsid w:val="0075471C"/>
    <w:rsid w:val="0079431E"/>
    <w:rsid w:val="00796664"/>
    <w:rsid w:val="007B232C"/>
    <w:rsid w:val="007D54BB"/>
    <w:rsid w:val="007D6E90"/>
    <w:rsid w:val="00806BFB"/>
    <w:rsid w:val="00822DA5"/>
    <w:rsid w:val="00855CD4"/>
    <w:rsid w:val="008601C3"/>
    <w:rsid w:val="00897015"/>
    <w:rsid w:val="009122AD"/>
    <w:rsid w:val="00924822"/>
    <w:rsid w:val="00925EB2"/>
    <w:rsid w:val="009656F0"/>
    <w:rsid w:val="00966134"/>
    <w:rsid w:val="00985C60"/>
    <w:rsid w:val="00991984"/>
    <w:rsid w:val="009923C8"/>
    <w:rsid w:val="009D2B03"/>
    <w:rsid w:val="00A00A33"/>
    <w:rsid w:val="00A04938"/>
    <w:rsid w:val="00A32DB7"/>
    <w:rsid w:val="00A37209"/>
    <w:rsid w:val="00A84E5E"/>
    <w:rsid w:val="00A917D4"/>
    <w:rsid w:val="00AC73BE"/>
    <w:rsid w:val="00AF36DA"/>
    <w:rsid w:val="00B0497C"/>
    <w:rsid w:val="00B130C9"/>
    <w:rsid w:val="00B30882"/>
    <w:rsid w:val="00B46BDD"/>
    <w:rsid w:val="00B5215C"/>
    <w:rsid w:val="00B675AA"/>
    <w:rsid w:val="00BB53BF"/>
    <w:rsid w:val="00BC12EE"/>
    <w:rsid w:val="00BD7B71"/>
    <w:rsid w:val="00C01C02"/>
    <w:rsid w:val="00C14DA1"/>
    <w:rsid w:val="00C226D6"/>
    <w:rsid w:val="00C23669"/>
    <w:rsid w:val="00C27FAE"/>
    <w:rsid w:val="00C66F30"/>
    <w:rsid w:val="00C81743"/>
    <w:rsid w:val="00C81EAD"/>
    <w:rsid w:val="00C878AB"/>
    <w:rsid w:val="00C904C8"/>
    <w:rsid w:val="00C921FB"/>
    <w:rsid w:val="00C930C3"/>
    <w:rsid w:val="00CC475D"/>
    <w:rsid w:val="00CD4493"/>
    <w:rsid w:val="00CE4518"/>
    <w:rsid w:val="00D1102F"/>
    <w:rsid w:val="00D30253"/>
    <w:rsid w:val="00D52B21"/>
    <w:rsid w:val="00D6309B"/>
    <w:rsid w:val="00D732DB"/>
    <w:rsid w:val="00DA295F"/>
    <w:rsid w:val="00DC701F"/>
    <w:rsid w:val="00E03298"/>
    <w:rsid w:val="00E41065"/>
    <w:rsid w:val="00E622E5"/>
    <w:rsid w:val="00E64E5D"/>
    <w:rsid w:val="00E701A3"/>
    <w:rsid w:val="00E92087"/>
    <w:rsid w:val="00ED3DEF"/>
    <w:rsid w:val="00EE0674"/>
    <w:rsid w:val="00EE67FF"/>
    <w:rsid w:val="00EE6B07"/>
    <w:rsid w:val="00EF115B"/>
    <w:rsid w:val="00EF3F4C"/>
    <w:rsid w:val="00F25A2E"/>
    <w:rsid w:val="00F37A8E"/>
    <w:rsid w:val="00F53F4A"/>
    <w:rsid w:val="00F553B2"/>
    <w:rsid w:val="00F65979"/>
    <w:rsid w:val="00F7490F"/>
    <w:rsid w:val="00F8100D"/>
    <w:rsid w:val="00FA4A9F"/>
    <w:rsid w:val="00FA5209"/>
    <w:rsid w:val="00FD0A2A"/>
    <w:rsid w:val="00FD6215"/>
    <w:rsid w:val="00FF3C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FAE9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2E"/>
    <w:pPr>
      <w:spacing w:after="160" w:line="256" w:lineRule="auto"/>
    </w:pPr>
    <w:rPr>
      <w:rFonts w:asciiTheme="minorHAnsi" w:eastAsiaTheme="minorEastAsia" w:hAnsiTheme="minorHAnsi" w:cstheme="minorBidi"/>
      <w:sz w:val="22"/>
      <w:szCs w:val="22"/>
    </w:rPr>
  </w:style>
  <w:style w:type="paragraph" w:styleId="Heading1">
    <w:name w:val="heading 1"/>
    <w:aliases w:val="H1,h1"/>
    <w:basedOn w:val="Normal"/>
    <w:next w:val="Normal"/>
    <w:qFormat/>
    <w:pPr>
      <w:keepNext/>
      <w:spacing w:after="240" w:line="240" w:lineRule="auto"/>
      <w:ind w:left="1985" w:right="284" w:hanging="1985"/>
      <w:outlineLvl w:val="0"/>
    </w:pPr>
    <w:rPr>
      <w:rFonts w:ascii="Arial" w:eastAsia="SimSun" w:hAnsi="Arial" w:cs="Times New Roman"/>
      <w:b/>
      <w:sz w:val="24"/>
      <w:szCs w:val="20"/>
      <w:lang w:val="en-GB" w:eastAsia="en-US"/>
    </w:rPr>
  </w:style>
  <w:style w:type="paragraph" w:styleId="Heading2">
    <w:name w:val="heading 2"/>
    <w:aliases w:val="H2,h2"/>
    <w:basedOn w:val="Normal"/>
    <w:next w:val="Normal"/>
    <w:qFormat/>
    <w:pPr>
      <w:keepNext/>
      <w:spacing w:after="0" w:line="240" w:lineRule="auto"/>
      <w:ind w:right="284"/>
      <w:outlineLvl w:val="1"/>
    </w:pPr>
    <w:rPr>
      <w:rFonts w:ascii="Arial" w:eastAsia="SimSun" w:hAnsi="Arial" w:cs="Times New Roman"/>
      <w:b/>
      <w:sz w:val="24"/>
      <w:szCs w:val="20"/>
      <w:lang w:val="en-GB" w:eastAsia="en-US"/>
    </w:rPr>
  </w:style>
  <w:style w:type="paragraph" w:styleId="Heading3">
    <w:name w:val="heading 3"/>
    <w:aliases w:val="H3,h3"/>
    <w:basedOn w:val="Normal"/>
    <w:next w:val="Normal"/>
    <w:qFormat/>
    <w:pPr>
      <w:keepNext/>
      <w:spacing w:after="0" w:line="240" w:lineRule="auto"/>
      <w:outlineLvl w:val="2"/>
    </w:pPr>
    <w:rPr>
      <w:rFonts w:ascii="Times New Roman" w:eastAsia="SimSu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spacing w:after="0" w:line="240" w:lineRule="auto"/>
      <w:ind w:left="708"/>
      <w:outlineLvl w:val="3"/>
    </w:pPr>
    <w:rPr>
      <w:rFonts w:ascii="Arial" w:eastAsia="SimSun" w:hAnsi="Arial" w:cs="Times New Roman"/>
      <w:b/>
      <w:sz w:val="20"/>
      <w:szCs w:val="20"/>
      <w:lang w:val="en-GB" w:eastAsia="en-US"/>
    </w:rPr>
  </w:style>
  <w:style w:type="paragraph" w:styleId="Heading5">
    <w:name w:val="heading 5"/>
    <w:aliases w:val="h5"/>
    <w:basedOn w:val="Normal"/>
    <w:next w:val="Normal"/>
    <w:qFormat/>
    <w:pPr>
      <w:keepNext/>
      <w:spacing w:after="0" w:line="240" w:lineRule="auto"/>
      <w:jc w:val="center"/>
      <w:outlineLvl w:val="4"/>
    </w:pPr>
    <w:rPr>
      <w:rFonts w:ascii="Arial" w:eastAsia="SimSun" w:hAnsi="Arial" w:cs="Times New Roman"/>
      <w:b/>
      <w:sz w:val="24"/>
      <w:szCs w:val="20"/>
      <w:lang w:val="en-GB" w:eastAsia="en-US"/>
    </w:rPr>
  </w:style>
  <w:style w:type="paragraph" w:styleId="Heading6">
    <w:name w:val="heading 6"/>
    <w:aliases w:val="h6"/>
    <w:basedOn w:val="Normal"/>
    <w:next w:val="Normal"/>
    <w:qFormat/>
    <w:pPr>
      <w:keepNext/>
      <w:spacing w:after="0" w:line="240" w:lineRule="auto"/>
      <w:outlineLvl w:val="5"/>
    </w:pPr>
    <w:rPr>
      <w:rFonts w:ascii="Arial" w:eastAsia="SimSun" w:hAnsi="Arial" w:cs="Times New Roman"/>
      <w:b/>
      <w:color w:val="C0C0C0"/>
      <w:sz w:val="24"/>
      <w:szCs w:val="20"/>
      <w:lang w:val="en-GB" w:eastAsia="en-US"/>
    </w:rPr>
  </w:style>
  <w:style w:type="paragraph" w:styleId="Heading7">
    <w:name w:val="heading 7"/>
    <w:basedOn w:val="Normal"/>
    <w:next w:val="Normal"/>
    <w:qFormat/>
    <w:pPr>
      <w:keepNext/>
      <w:tabs>
        <w:tab w:val="left" w:pos="2694"/>
      </w:tabs>
      <w:spacing w:after="0" w:line="240" w:lineRule="auto"/>
      <w:ind w:left="708"/>
      <w:outlineLvl w:val="6"/>
    </w:pPr>
    <w:rPr>
      <w:rFonts w:ascii="Arial" w:eastAsia="SimSun" w:hAnsi="Arial" w:cs="Times New Roman"/>
      <w:b/>
      <w:color w:val="0000FF"/>
      <w:sz w:val="20"/>
      <w:szCs w:val="20"/>
      <w:lang w:val="en-GB" w:eastAsia="en-US"/>
    </w:rPr>
  </w:style>
  <w:style w:type="paragraph" w:styleId="Heading8">
    <w:name w:val="heading 8"/>
    <w:basedOn w:val="Normal"/>
    <w:next w:val="Normal"/>
    <w:qFormat/>
    <w:pPr>
      <w:keepNext/>
      <w:spacing w:after="120" w:line="240" w:lineRule="auto"/>
      <w:ind w:left="1985" w:hanging="1985"/>
      <w:outlineLvl w:val="7"/>
    </w:pPr>
    <w:rPr>
      <w:rFonts w:ascii="Arial" w:eastAsia="SimSun" w:hAnsi="Arial" w:cs="Times New Roman"/>
      <w:b/>
      <w:szCs w:val="20"/>
      <w:lang w:val="en-GB" w:eastAsia="en-US"/>
    </w:rPr>
  </w:style>
  <w:style w:type="paragraph" w:styleId="Heading9">
    <w:name w:val="heading 9"/>
    <w:basedOn w:val="Normal"/>
    <w:next w:val="Normal"/>
    <w:qFormat/>
    <w:pPr>
      <w:keepNext/>
      <w:spacing w:after="120" w:line="240" w:lineRule="auto"/>
      <w:ind w:left="1985" w:hanging="1985"/>
      <w:outlineLvl w:val="8"/>
    </w:pPr>
    <w:rPr>
      <w:rFonts w:ascii="Arial" w:eastAsia="SimSu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SimSun" w:hAnsi="Times New Roman" w:cs="Times New Roman"/>
      <w:sz w:val="20"/>
      <w:szCs w:val="20"/>
      <w:lang w:val="en-GB" w:eastAsia="en-US"/>
    </w:rPr>
  </w:style>
  <w:style w:type="paragraph" w:styleId="Footer">
    <w:name w:val="footer"/>
    <w:basedOn w:val="Normal"/>
    <w:semiHidden/>
    <w:pPr>
      <w:tabs>
        <w:tab w:val="center" w:pos="4153"/>
        <w:tab w:val="right" w:pos="8306"/>
      </w:tabs>
      <w:spacing w:after="0" w:line="240" w:lineRule="auto"/>
    </w:pPr>
    <w:rPr>
      <w:rFonts w:ascii="Times New Roman" w:eastAsia="SimSu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line="240" w:lineRule="auto"/>
      <w:jc w:val="both"/>
    </w:pPr>
    <w:rPr>
      <w:rFonts w:ascii="Arial" w:eastAsia="SimSu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pPr>
      <w:spacing w:after="0" w:line="240" w:lineRule="auto"/>
      <w:ind w:left="567" w:hanging="567"/>
      <w:jc w:val="both"/>
    </w:pPr>
    <w:rPr>
      <w:rFonts w:ascii="Arial" w:eastAsia="SimSun" w:hAnsi="Arial" w:cs="Times New Roman"/>
      <w:sz w:val="20"/>
      <w:szCs w:val="20"/>
      <w:lang w:val="en-GB" w:eastAsia="en-US"/>
    </w:rPr>
  </w:style>
  <w:style w:type="paragraph" w:customStyle="1" w:styleId="00BodyText">
    <w:name w:val="00 BodyText"/>
    <w:basedOn w:val="Normal"/>
    <w:pPr>
      <w:spacing w:after="220" w:line="240" w:lineRule="auto"/>
    </w:pPr>
    <w:rPr>
      <w:rFonts w:ascii="Arial" w:eastAsia="SimSu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line="240" w:lineRule="auto"/>
      <w:jc w:val="both"/>
    </w:pPr>
    <w:rPr>
      <w:rFonts w:ascii="Arial" w:eastAsia="SimSu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SimSu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pPr>
      <w:spacing w:after="0" w:line="240" w:lineRule="auto"/>
    </w:pPr>
    <w:rPr>
      <w:rFonts w:ascii="Arial" w:eastAsia="SimSun" w:hAnsi="Arial" w:cs="Arial"/>
      <w:color w:val="FF0000"/>
      <w:sz w:val="20"/>
      <w:szCs w:val="20"/>
      <w:lang w:val="en-GB" w:eastAsia="en-US"/>
    </w:rPr>
  </w:style>
  <w:style w:type="paragraph" w:styleId="BalloonText">
    <w:name w:val="Balloon Text"/>
    <w:basedOn w:val="Normal"/>
    <w:link w:val="BalloonTextChar"/>
    <w:uiPriority w:val="99"/>
    <w:semiHidden/>
    <w:unhideWhenUsed/>
    <w:pPr>
      <w:spacing w:after="0" w:line="240" w:lineRule="auto"/>
    </w:pPr>
    <w:rPr>
      <w:rFonts w:ascii="Tahoma" w:eastAsia="SimSun" w:hAnsi="Tahoma" w:cs="Tahoma"/>
      <w:sz w:val="16"/>
      <w:szCs w:val="16"/>
      <w:lang w:val="en-GB" w:eastAsia="en-US"/>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spacing w:before="240" w:after="60" w:line="240" w:lineRule="auto"/>
      <w:ind w:left="1701" w:hanging="1701"/>
      <w:outlineLvl w:val="0"/>
    </w:pPr>
    <w:rPr>
      <w:rFonts w:ascii="Arial" w:eastAsia="SimSun" w:hAnsi="Arial" w:cs="Arial"/>
      <w:b/>
      <w:bCs/>
      <w:kern w:val="28"/>
      <w:sz w:val="20"/>
      <w:szCs w:val="20"/>
      <w:lang w:val="en-GB" w:eastAsia="en-US"/>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line="240" w:lineRule="auto"/>
      <w:ind w:left="1985" w:hanging="1985"/>
    </w:pPr>
    <w:rPr>
      <w:rFonts w:ascii="Arial" w:eastAsia="SimSun" w:hAnsi="Arial" w:cs="Arial"/>
      <w:b/>
      <w:sz w:val="20"/>
      <w:szCs w:val="20"/>
      <w:lang w:val="en-GB" w:eastAsia="en-US"/>
    </w:rPr>
  </w:style>
  <w:style w:type="paragraph" w:customStyle="1" w:styleId="Contact">
    <w:name w:val="Contact"/>
    <w:basedOn w:val="Heading4"/>
    <w:pPr>
      <w:tabs>
        <w:tab w:val="left" w:pos="2268"/>
      </w:tabs>
      <w:ind w:left="567"/>
    </w:pPr>
    <w:rPr>
      <w:rFonts w:cs="Arial"/>
    </w:rPr>
  </w:style>
  <w:style w:type="paragraph" w:customStyle="1" w:styleId="CRCoverPage">
    <w:name w:val="CR Cover Page"/>
    <w:pPr>
      <w:spacing w:after="120"/>
    </w:pPr>
    <w:rPr>
      <w:rFonts w:ascii="Arial" w:hAnsi="Arial"/>
      <w:lang w:val="en-GB" w:eastAsia="en-US"/>
    </w:rPr>
  </w:style>
  <w:style w:type="character" w:customStyle="1" w:styleId="HeaderChar">
    <w:name w:val="Header Char"/>
    <w:link w:val="Header"/>
    <w:uiPriority w:val="99"/>
    <w:rsid w:val="008601C3"/>
    <w:rPr>
      <w:lang w:eastAsia="en-US"/>
    </w:rPr>
  </w:style>
  <w:style w:type="paragraph" w:customStyle="1" w:styleId="TAL">
    <w:name w:val="TAL"/>
    <w:basedOn w:val="Normal"/>
    <w:link w:val="TALChar"/>
    <w:rsid w:val="008601C3"/>
    <w:pPr>
      <w:keepNext/>
      <w:keepLines/>
      <w:spacing w:after="0" w:line="240" w:lineRule="auto"/>
    </w:pPr>
    <w:rPr>
      <w:rFonts w:ascii="Arial" w:eastAsia="SimSun" w:hAnsi="Arial" w:cs="Times New Roman"/>
      <w:sz w:val="18"/>
      <w:szCs w:val="20"/>
      <w:lang w:val="en-GB" w:eastAsia="en-US"/>
    </w:rPr>
  </w:style>
  <w:style w:type="character" w:customStyle="1" w:styleId="TALChar">
    <w:name w:val="TAL Char"/>
    <w:link w:val="TAL"/>
    <w:rsid w:val="008601C3"/>
    <w:rPr>
      <w:rFonts w:ascii="Arial" w:eastAsia="SimSun" w:hAnsi="Arial"/>
      <w:sz w:val="18"/>
      <w:lang w:eastAsia="en-US"/>
    </w:rPr>
  </w:style>
  <w:style w:type="paragraph" w:customStyle="1" w:styleId="TAC">
    <w:name w:val="TAC"/>
    <w:basedOn w:val="TAL"/>
    <w:link w:val="TACChar"/>
    <w:rsid w:val="008601C3"/>
    <w:pPr>
      <w:jc w:val="center"/>
    </w:pPr>
  </w:style>
  <w:style w:type="character" w:customStyle="1" w:styleId="TACChar">
    <w:name w:val="TAC Char"/>
    <w:link w:val="TAC"/>
    <w:locked/>
    <w:rsid w:val="008601C3"/>
    <w:rPr>
      <w:rFonts w:ascii="Arial" w:eastAsia="SimSun" w:hAnsi="Arial"/>
      <w:sz w:val="18"/>
      <w:lang w:eastAsia="en-US"/>
    </w:rPr>
  </w:style>
  <w:style w:type="paragraph" w:customStyle="1" w:styleId="TAH">
    <w:name w:val="TAH"/>
    <w:basedOn w:val="TAC"/>
    <w:rsid w:val="008601C3"/>
    <w:pPr>
      <w:overflowPunct w:val="0"/>
      <w:autoSpaceDE w:val="0"/>
      <w:autoSpaceDN w:val="0"/>
      <w:adjustRightInd w:val="0"/>
      <w:textAlignment w:val="baseline"/>
    </w:pPr>
    <w:rPr>
      <w:b/>
      <w:lang w:eastAsia="en-GB"/>
    </w:rPr>
  </w:style>
  <w:style w:type="character" w:customStyle="1" w:styleId="B1Char">
    <w:name w:val="B1 Char"/>
    <w:basedOn w:val="DefaultParagraphFont"/>
    <w:link w:val="B1"/>
    <w:locked/>
    <w:rsid w:val="0025692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92302803">
      <w:bodyDiv w:val="1"/>
      <w:marLeft w:val="0"/>
      <w:marRight w:val="0"/>
      <w:marTop w:val="0"/>
      <w:marBottom w:val="0"/>
      <w:divBdr>
        <w:top w:val="none" w:sz="0" w:space="0" w:color="auto"/>
        <w:left w:val="none" w:sz="0" w:space="0" w:color="auto"/>
        <w:bottom w:val="none" w:sz="0" w:space="0" w:color="auto"/>
        <w:right w:val="none" w:sz="0" w:space="0" w:color="auto"/>
      </w:divBdr>
    </w:div>
    <w:div w:id="353461760">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469175777">
      <w:bodyDiv w:val="1"/>
      <w:marLeft w:val="0"/>
      <w:marRight w:val="0"/>
      <w:marTop w:val="0"/>
      <w:marBottom w:val="0"/>
      <w:divBdr>
        <w:top w:val="none" w:sz="0" w:space="0" w:color="auto"/>
        <w:left w:val="none" w:sz="0" w:space="0" w:color="auto"/>
        <w:bottom w:val="none" w:sz="0" w:space="0" w:color="auto"/>
        <w:right w:val="none" w:sz="0" w:space="0" w:color="auto"/>
      </w:divBdr>
    </w:div>
    <w:div w:id="625232424">
      <w:bodyDiv w:val="1"/>
      <w:marLeft w:val="0"/>
      <w:marRight w:val="0"/>
      <w:marTop w:val="0"/>
      <w:marBottom w:val="0"/>
      <w:divBdr>
        <w:top w:val="none" w:sz="0" w:space="0" w:color="auto"/>
        <w:left w:val="none" w:sz="0" w:space="0" w:color="auto"/>
        <w:bottom w:val="none" w:sz="0" w:space="0" w:color="auto"/>
        <w:right w:val="none" w:sz="0" w:space="0" w:color="auto"/>
      </w:divBdr>
    </w:div>
    <w:div w:id="765225288">
      <w:bodyDiv w:val="1"/>
      <w:marLeft w:val="0"/>
      <w:marRight w:val="0"/>
      <w:marTop w:val="0"/>
      <w:marBottom w:val="0"/>
      <w:divBdr>
        <w:top w:val="none" w:sz="0" w:space="0" w:color="auto"/>
        <w:left w:val="none" w:sz="0" w:space="0" w:color="auto"/>
        <w:bottom w:val="none" w:sz="0" w:space="0" w:color="auto"/>
        <w:right w:val="none" w:sz="0" w:space="0" w:color="auto"/>
      </w:divBdr>
    </w:div>
    <w:div w:id="779836092">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2009867985">
      <w:bodyDiv w:val="1"/>
      <w:marLeft w:val="0"/>
      <w:marRight w:val="0"/>
      <w:marTop w:val="0"/>
      <w:marBottom w:val="0"/>
      <w:divBdr>
        <w:top w:val="none" w:sz="0" w:space="0" w:color="auto"/>
        <w:left w:val="none" w:sz="0" w:space="0" w:color="auto"/>
        <w:bottom w:val="none" w:sz="0" w:space="0" w:color="auto"/>
        <w:right w:val="none" w:sz="0" w:space="0" w:color="auto"/>
      </w:divBdr>
    </w:div>
    <w:div w:id="20602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www.3gpp.org/ftp/tsg_sa/WG3_Security/TSGS3_103e/Docs/S3-212355.zip__;!!BhdT!hiZxKQ34b_v4EUtFBrOpxJQ6QFGIZ3CnuU750Fh1OAEhp4CxKlu6fbljGmRW4Kf56486ELUxb0rHUaOSArVvgJsv7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0DF48-C543-42D2-BC45-981F7D918163}">
  <ds:schemaRefs>
    <ds:schemaRef ds:uri="http://schemas.microsoft.com/sharepoint/v3/contenttype/forms"/>
  </ds:schemaRefs>
</ds:datastoreItem>
</file>

<file path=customXml/itemProps2.xml><?xml version="1.0" encoding="utf-8"?>
<ds:datastoreItem xmlns:ds="http://schemas.openxmlformats.org/officeDocument/2006/customXml" ds:itemID="{CAB81DF7-981C-4A6D-9EBB-00C3D39D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7B0FD-356B-4C49-A0CD-5B7001EE15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5594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Maria Liang</dc:creator>
  <cp:keywords/>
  <dc:description/>
  <cp:lastModifiedBy>Maria Liang r1</cp:lastModifiedBy>
  <cp:revision>5</cp:revision>
  <cp:lastPrinted>2002-04-23T07:10:00Z</cp:lastPrinted>
  <dcterms:created xsi:type="dcterms:W3CDTF">2022-02-25T11:31:00Z</dcterms:created>
  <dcterms:modified xsi:type="dcterms:W3CDTF">2022-02-25T11:39:00Z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