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74D2F" w14:textId="4CD25A0E" w:rsidR="00BA1082" w:rsidRDefault="00BA1082" w:rsidP="00BA1082">
      <w:pPr>
        <w:pStyle w:val="CRCoverPage"/>
        <w:tabs>
          <w:tab w:val="right" w:pos="9639"/>
        </w:tabs>
        <w:spacing w:after="0"/>
        <w:rPr>
          <w:b/>
          <w:i/>
          <w:noProof/>
          <w:sz w:val="28"/>
        </w:rPr>
      </w:pPr>
      <w:r>
        <w:rPr>
          <w:b/>
          <w:noProof/>
          <w:sz w:val="24"/>
        </w:rPr>
        <w:t>3GPP TSG-CT WG3 Meeting #10</w:t>
      </w:r>
      <w:r w:rsidR="003869E2">
        <w:rPr>
          <w:b/>
          <w:noProof/>
          <w:sz w:val="24"/>
        </w:rPr>
        <w:t>5</w:t>
      </w:r>
      <w:r>
        <w:rPr>
          <w:b/>
          <w:i/>
          <w:noProof/>
          <w:sz w:val="28"/>
        </w:rPr>
        <w:tab/>
        <w:t>C3-</w:t>
      </w:r>
      <w:r w:rsidR="00EF165F">
        <w:rPr>
          <w:b/>
          <w:i/>
          <w:noProof/>
          <w:sz w:val="28"/>
          <w:lang w:eastAsia="ko-KR"/>
        </w:rPr>
        <w:t>19</w:t>
      </w:r>
      <w:bookmarkStart w:id="0" w:name="_GoBack"/>
      <w:bookmarkEnd w:id="0"/>
      <w:r w:rsidR="00EF165F">
        <w:rPr>
          <w:b/>
          <w:i/>
          <w:noProof/>
          <w:sz w:val="28"/>
          <w:lang w:eastAsia="ko-KR"/>
        </w:rPr>
        <w:t>3450</w:t>
      </w:r>
    </w:p>
    <w:p w14:paraId="1118BF32" w14:textId="215B174E" w:rsidR="00494D74" w:rsidRPr="00174C47" w:rsidRDefault="003869E2" w:rsidP="00BA1082">
      <w:pPr>
        <w:pStyle w:val="CRCoverPage"/>
        <w:outlineLvl w:val="0"/>
        <w:rPr>
          <w:b/>
          <w:noProof/>
          <w:sz w:val="24"/>
          <w:lang w:eastAsia="ko-KR"/>
        </w:rPr>
      </w:pPr>
      <w:r>
        <w:rPr>
          <w:b/>
          <w:noProof/>
          <w:sz w:val="24"/>
        </w:rPr>
        <w:t>Wroclaw (Polan</w:t>
      </w:r>
      <w:r w:rsidR="00FB522A">
        <w:rPr>
          <w:b/>
          <w:noProof/>
          <w:sz w:val="24"/>
        </w:rPr>
        <w:t>d</w:t>
      </w:r>
      <w:r>
        <w:rPr>
          <w:b/>
          <w:noProof/>
          <w:sz w:val="24"/>
        </w:rPr>
        <w:t>)</w:t>
      </w:r>
      <w:r w:rsidR="00BA1082">
        <w:rPr>
          <w:b/>
          <w:noProof/>
          <w:sz w:val="24"/>
          <w:lang w:eastAsia="ko-KR"/>
        </w:rPr>
        <w:t xml:space="preserve">, </w:t>
      </w:r>
      <w:r>
        <w:rPr>
          <w:b/>
          <w:noProof/>
          <w:sz w:val="24"/>
          <w:lang w:eastAsia="ko-KR"/>
        </w:rPr>
        <w:t>26</w:t>
      </w:r>
      <w:r w:rsidR="00BA1082">
        <w:rPr>
          <w:b/>
          <w:noProof/>
          <w:sz w:val="24"/>
          <w:lang w:eastAsia="ko-KR"/>
        </w:rPr>
        <w:t xml:space="preserve"> - </w:t>
      </w:r>
      <w:r>
        <w:rPr>
          <w:b/>
          <w:noProof/>
          <w:sz w:val="24"/>
          <w:lang w:eastAsia="ko-KR"/>
        </w:rPr>
        <w:t>30</w:t>
      </w:r>
      <w:r w:rsidR="00BA1082">
        <w:rPr>
          <w:b/>
          <w:noProof/>
          <w:sz w:val="24"/>
          <w:lang w:eastAsia="ko-KR"/>
        </w:rPr>
        <w:t xml:space="preserve"> </w:t>
      </w:r>
      <w:r>
        <w:rPr>
          <w:b/>
          <w:noProof/>
          <w:sz w:val="24"/>
          <w:lang w:eastAsia="ko-KR"/>
        </w:rPr>
        <w:t>August</w:t>
      </w:r>
      <w:r w:rsidR="00BA1082">
        <w:rPr>
          <w:b/>
          <w:noProof/>
          <w:sz w:val="24"/>
          <w:lang w:eastAsia="ko-KR"/>
        </w:rPr>
        <w:t xml:space="preserve"> 2019</w:t>
      </w:r>
      <w:r w:rsidR="00D71409">
        <w:rPr>
          <w:b/>
          <w:noProof/>
          <w:sz w:val="24"/>
          <w:lang w:eastAsia="ko-KR"/>
        </w:rPr>
        <w:tab/>
      </w:r>
      <w:r w:rsidR="00D71409">
        <w:rPr>
          <w:b/>
          <w:noProof/>
          <w:sz w:val="24"/>
          <w:lang w:eastAsia="ko-KR"/>
        </w:rPr>
        <w:tab/>
      </w:r>
      <w:r w:rsidR="00D71409">
        <w:rPr>
          <w:b/>
          <w:noProof/>
          <w:sz w:val="24"/>
          <w:lang w:eastAsia="ko-KR"/>
        </w:rPr>
        <w:tab/>
      </w:r>
      <w:r w:rsidR="00D71409">
        <w:rPr>
          <w:b/>
          <w:noProof/>
          <w:sz w:val="24"/>
          <w:lang w:eastAsia="ko-KR"/>
        </w:rPr>
        <w:tab/>
      </w:r>
      <w:r w:rsidR="00D71409">
        <w:rPr>
          <w:b/>
          <w:noProof/>
          <w:sz w:val="24"/>
          <w:lang w:eastAsia="ko-KR"/>
        </w:rPr>
        <w:tab/>
      </w:r>
      <w:r w:rsidR="00D71409">
        <w:rPr>
          <w:b/>
          <w:noProof/>
          <w:sz w:val="24"/>
          <w:lang w:eastAsia="ko-KR"/>
        </w:rPr>
        <w:tab/>
      </w:r>
      <w:r w:rsidR="00D71409">
        <w:rPr>
          <w:b/>
          <w:noProof/>
          <w:sz w:val="24"/>
          <w:lang w:eastAsia="ko-KR"/>
        </w:rPr>
        <w:tab/>
      </w:r>
      <w:r w:rsidR="00D71409" w:rsidRPr="00B859E9">
        <w:rPr>
          <w:b/>
          <w:noProof/>
          <w:sz w:val="22"/>
          <w:szCs w:val="22"/>
          <w:lang w:eastAsia="ko-KR"/>
        </w:rPr>
        <w:t>rev of C3-19</w:t>
      </w:r>
      <w:r w:rsidR="00A03FC1" w:rsidRPr="00B859E9">
        <w:rPr>
          <w:b/>
          <w:noProof/>
          <w:sz w:val="22"/>
          <w:szCs w:val="22"/>
          <w:lang w:eastAsia="ko-KR"/>
        </w:rPr>
        <w:t>3067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500F46E" w14:textId="77777777">
        <w:tc>
          <w:tcPr>
            <w:tcW w:w="9641" w:type="dxa"/>
            <w:gridSpan w:val="9"/>
            <w:tcBorders>
              <w:top w:val="single" w:sz="4" w:space="0" w:color="auto"/>
              <w:left w:val="single" w:sz="4" w:space="0" w:color="auto"/>
              <w:right w:val="single" w:sz="4" w:space="0" w:color="auto"/>
            </w:tcBorders>
          </w:tcPr>
          <w:p w14:paraId="7D6BA0B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B949352" w14:textId="77777777">
        <w:tc>
          <w:tcPr>
            <w:tcW w:w="9641" w:type="dxa"/>
            <w:gridSpan w:val="9"/>
            <w:tcBorders>
              <w:left w:val="single" w:sz="4" w:space="0" w:color="auto"/>
              <w:right w:val="single" w:sz="4" w:space="0" w:color="auto"/>
            </w:tcBorders>
          </w:tcPr>
          <w:p w14:paraId="30ADEE1D" w14:textId="77777777" w:rsidR="001E41F3" w:rsidRDefault="001E41F3">
            <w:pPr>
              <w:pStyle w:val="CRCoverPage"/>
              <w:spacing w:after="0"/>
              <w:jc w:val="center"/>
              <w:rPr>
                <w:noProof/>
              </w:rPr>
            </w:pPr>
            <w:r>
              <w:rPr>
                <w:b/>
                <w:noProof/>
                <w:sz w:val="32"/>
              </w:rPr>
              <w:t>CHANGE REQUEST</w:t>
            </w:r>
          </w:p>
        </w:tc>
      </w:tr>
      <w:tr w:rsidR="001E41F3" w14:paraId="323164F9" w14:textId="77777777">
        <w:tc>
          <w:tcPr>
            <w:tcW w:w="9641" w:type="dxa"/>
            <w:gridSpan w:val="9"/>
            <w:tcBorders>
              <w:left w:val="single" w:sz="4" w:space="0" w:color="auto"/>
              <w:right w:val="single" w:sz="4" w:space="0" w:color="auto"/>
            </w:tcBorders>
          </w:tcPr>
          <w:p w14:paraId="2DE480E4" w14:textId="77777777" w:rsidR="001E41F3" w:rsidRDefault="001E41F3">
            <w:pPr>
              <w:pStyle w:val="CRCoverPage"/>
              <w:spacing w:after="0"/>
              <w:rPr>
                <w:noProof/>
                <w:sz w:val="8"/>
                <w:szCs w:val="8"/>
              </w:rPr>
            </w:pPr>
          </w:p>
        </w:tc>
      </w:tr>
      <w:tr w:rsidR="001E41F3" w14:paraId="3090F460" w14:textId="77777777" w:rsidTr="0051580D">
        <w:tc>
          <w:tcPr>
            <w:tcW w:w="142" w:type="dxa"/>
            <w:tcBorders>
              <w:left w:val="single" w:sz="4" w:space="0" w:color="auto"/>
            </w:tcBorders>
          </w:tcPr>
          <w:p w14:paraId="2BFB7C80" w14:textId="77777777" w:rsidR="001E41F3" w:rsidRDefault="001E41F3">
            <w:pPr>
              <w:pStyle w:val="CRCoverPage"/>
              <w:spacing w:after="0"/>
              <w:jc w:val="right"/>
              <w:rPr>
                <w:noProof/>
              </w:rPr>
            </w:pPr>
          </w:p>
        </w:tc>
        <w:tc>
          <w:tcPr>
            <w:tcW w:w="2126" w:type="dxa"/>
            <w:shd w:val="pct30" w:color="FFFF00" w:fill="auto"/>
          </w:tcPr>
          <w:p w14:paraId="69E3FE62" w14:textId="77777777" w:rsidR="001E41F3" w:rsidRDefault="001F228F" w:rsidP="0051580D">
            <w:pPr>
              <w:pStyle w:val="CRCoverPage"/>
              <w:spacing w:after="0"/>
              <w:rPr>
                <w:b/>
                <w:noProof/>
                <w:sz w:val="28"/>
              </w:rPr>
            </w:pPr>
            <w:r>
              <w:rPr>
                <w:b/>
                <w:noProof/>
                <w:sz w:val="28"/>
              </w:rPr>
              <w:t>29</w:t>
            </w:r>
            <w:r w:rsidR="003869E2">
              <w:rPr>
                <w:b/>
                <w:noProof/>
                <w:sz w:val="28"/>
              </w:rPr>
              <w:t>.</w:t>
            </w:r>
            <w:r w:rsidR="00E74541">
              <w:rPr>
                <w:b/>
                <w:noProof/>
                <w:sz w:val="28"/>
              </w:rPr>
              <w:t>5</w:t>
            </w:r>
            <w:r>
              <w:rPr>
                <w:b/>
                <w:noProof/>
                <w:sz w:val="28"/>
              </w:rPr>
              <w:t>13</w:t>
            </w:r>
          </w:p>
        </w:tc>
        <w:tc>
          <w:tcPr>
            <w:tcW w:w="709" w:type="dxa"/>
          </w:tcPr>
          <w:p w14:paraId="6AA2E5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3E8E39" w14:textId="1A278679" w:rsidR="001E41F3" w:rsidRDefault="00D71409">
            <w:pPr>
              <w:pStyle w:val="CRCoverPage"/>
              <w:spacing w:after="0"/>
              <w:rPr>
                <w:noProof/>
              </w:rPr>
            </w:pPr>
            <w:r>
              <w:rPr>
                <w:b/>
                <w:noProof/>
                <w:sz w:val="28"/>
              </w:rPr>
              <w:t>0070</w:t>
            </w:r>
          </w:p>
        </w:tc>
        <w:tc>
          <w:tcPr>
            <w:tcW w:w="709" w:type="dxa"/>
          </w:tcPr>
          <w:p w14:paraId="28E2CDE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016B9D" w14:textId="70FFBA9C" w:rsidR="001E41F3" w:rsidRDefault="00D71409">
            <w:pPr>
              <w:pStyle w:val="CRCoverPage"/>
              <w:spacing w:after="0"/>
              <w:jc w:val="center"/>
              <w:rPr>
                <w:b/>
                <w:noProof/>
              </w:rPr>
            </w:pPr>
            <w:r>
              <w:rPr>
                <w:b/>
                <w:noProof/>
                <w:sz w:val="32"/>
              </w:rPr>
              <w:t>1</w:t>
            </w:r>
          </w:p>
        </w:tc>
        <w:tc>
          <w:tcPr>
            <w:tcW w:w="2693" w:type="dxa"/>
          </w:tcPr>
          <w:p w14:paraId="718A19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12C77C" w14:textId="77777777" w:rsidR="001E41F3" w:rsidRDefault="003665DC" w:rsidP="003665DC">
            <w:pPr>
              <w:pStyle w:val="CRCoverPage"/>
              <w:spacing w:after="0"/>
              <w:rPr>
                <w:noProof/>
              </w:rPr>
            </w:pPr>
            <w:r w:rsidRPr="003665DC">
              <w:rPr>
                <w:b/>
                <w:noProof/>
                <w:sz w:val="28"/>
              </w:rPr>
              <w:t>16.0.0</w:t>
            </w:r>
          </w:p>
        </w:tc>
        <w:tc>
          <w:tcPr>
            <w:tcW w:w="143" w:type="dxa"/>
            <w:tcBorders>
              <w:right w:val="single" w:sz="4" w:space="0" w:color="auto"/>
            </w:tcBorders>
          </w:tcPr>
          <w:p w14:paraId="1D7BC713" w14:textId="77777777" w:rsidR="001E41F3" w:rsidRDefault="001E41F3">
            <w:pPr>
              <w:pStyle w:val="CRCoverPage"/>
              <w:spacing w:after="0"/>
              <w:rPr>
                <w:noProof/>
              </w:rPr>
            </w:pPr>
          </w:p>
        </w:tc>
      </w:tr>
      <w:tr w:rsidR="001E41F3" w14:paraId="316158B9" w14:textId="77777777">
        <w:tc>
          <w:tcPr>
            <w:tcW w:w="9641" w:type="dxa"/>
            <w:gridSpan w:val="9"/>
            <w:tcBorders>
              <w:left w:val="single" w:sz="4" w:space="0" w:color="auto"/>
              <w:right w:val="single" w:sz="4" w:space="0" w:color="auto"/>
            </w:tcBorders>
          </w:tcPr>
          <w:p w14:paraId="43FBE3DC" w14:textId="77777777" w:rsidR="001E41F3" w:rsidRDefault="001E41F3">
            <w:pPr>
              <w:pStyle w:val="CRCoverPage"/>
              <w:spacing w:after="0"/>
              <w:rPr>
                <w:noProof/>
              </w:rPr>
            </w:pPr>
          </w:p>
        </w:tc>
      </w:tr>
      <w:tr w:rsidR="001E41F3" w14:paraId="4701BFB1" w14:textId="77777777">
        <w:tc>
          <w:tcPr>
            <w:tcW w:w="9641" w:type="dxa"/>
            <w:gridSpan w:val="9"/>
            <w:tcBorders>
              <w:top w:val="single" w:sz="4" w:space="0" w:color="auto"/>
            </w:tcBorders>
          </w:tcPr>
          <w:p w14:paraId="7E9576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C01C3C" w14:textId="77777777">
        <w:tc>
          <w:tcPr>
            <w:tcW w:w="9641" w:type="dxa"/>
            <w:gridSpan w:val="9"/>
          </w:tcPr>
          <w:p w14:paraId="2923BAC0" w14:textId="77777777" w:rsidR="001E41F3" w:rsidRDefault="001E41F3">
            <w:pPr>
              <w:pStyle w:val="CRCoverPage"/>
              <w:spacing w:after="0"/>
              <w:rPr>
                <w:noProof/>
                <w:sz w:val="8"/>
                <w:szCs w:val="8"/>
              </w:rPr>
            </w:pPr>
          </w:p>
        </w:tc>
      </w:tr>
    </w:tbl>
    <w:p w14:paraId="170804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29FBC1" w14:textId="77777777" w:rsidTr="00A7671C">
        <w:tc>
          <w:tcPr>
            <w:tcW w:w="2835" w:type="dxa"/>
          </w:tcPr>
          <w:p w14:paraId="299D14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2BE1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0C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7E45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3BA3F9" w14:textId="77777777" w:rsidR="00F25D98" w:rsidRDefault="00F25D98" w:rsidP="001E41F3">
            <w:pPr>
              <w:pStyle w:val="CRCoverPage"/>
              <w:spacing w:after="0"/>
              <w:jc w:val="center"/>
              <w:rPr>
                <w:b/>
                <w:caps/>
                <w:noProof/>
              </w:rPr>
            </w:pPr>
          </w:p>
        </w:tc>
        <w:tc>
          <w:tcPr>
            <w:tcW w:w="2126" w:type="dxa"/>
          </w:tcPr>
          <w:p w14:paraId="050E54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48803" w14:textId="77777777" w:rsidR="00F25D98" w:rsidRDefault="00F25D98" w:rsidP="001E41F3">
            <w:pPr>
              <w:pStyle w:val="CRCoverPage"/>
              <w:spacing w:after="0"/>
              <w:jc w:val="center"/>
              <w:rPr>
                <w:b/>
                <w:caps/>
                <w:noProof/>
              </w:rPr>
            </w:pPr>
          </w:p>
        </w:tc>
        <w:tc>
          <w:tcPr>
            <w:tcW w:w="1418" w:type="dxa"/>
            <w:tcBorders>
              <w:left w:val="nil"/>
            </w:tcBorders>
          </w:tcPr>
          <w:p w14:paraId="21728F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07E005" w14:textId="77777777" w:rsidR="00F25D98" w:rsidRDefault="007354FF" w:rsidP="001E41F3">
            <w:pPr>
              <w:pStyle w:val="CRCoverPage"/>
              <w:spacing w:after="0"/>
              <w:jc w:val="center"/>
              <w:rPr>
                <w:b/>
                <w:bCs/>
                <w:caps/>
                <w:noProof/>
              </w:rPr>
            </w:pPr>
            <w:r>
              <w:rPr>
                <w:b/>
                <w:bCs/>
                <w:caps/>
                <w:noProof/>
              </w:rPr>
              <w:t>X</w:t>
            </w:r>
          </w:p>
        </w:tc>
      </w:tr>
    </w:tbl>
    <w:p w14:paraId="05ABF01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DB218F" w14:textId="77777777">
        <w:tc>
          <w:tcPr>
            <w:tcW w:w="9641" w:type="dxa"/>
            <w:gridSpan w:val="11"/>
          </w:tcPr>
          <w:p w14:paraId="30262EB8" w14:textId="77777777" w:rsidR="001E41F3" w:rsidRDefault="001E41F3">
            <w:pPr>
              <w:pStyle w:val="CRCoverPage"/>
              <w:spacing w:after="0"/>
              <w:rPr>
                <w:noProof/>
                <w:sz w:val="8"/>
                <w:szCs w:val="8"/>
              </w:rPr>
            </w:pPr>
          </w:p>
        </w:tc>
      </w:tr>
      <w:tr w:rsidR="001E41F3" w14:paraId="7551EDF9" w14:textId="77777777">
        <w:tc>
          <w:tcPr>
            <w:tcW w:w="1843" w:type="dxa"/>
            <w:tcBorders>
              <w:top w:val="single" w:sz="4" w:space="0" w:color="auto"/>
              <w:left w:val="single" w:sz="4" w:space="0" w:color="auto"/>
            </w:tcBorders>
          </w:tcPr>
          <w:p w14:paraId="48A3473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AEEC6EB" w14:textId="77777777" w:rsidR="001E41F3" w:rsidRDefault="007354FF">
            <w:pPr>
              <w:pStyle w:val="CRCoverPage"/>
              <w:spacing w:after="0"/>
              <w:ind w:left="100"/>
              <w:rPr>
                <w:noProof/>
              </w:rPr>
            </w:pPr>
            <w:r w:rsidRPr="007354FF">
              <w:rPr>
                <w:noProof/>
              </w:rPr>
              <w:t>Coverage and Handover Enhancements for Media (CHEM)</w:t>
            </w:r>
          </w:p>
        </w:tc>
      </w:tr>
      <w:tr w:rsidR="001E41F3" w14:paraId="1B1B5905" w14:textId="77777777">
        <w:tc>
          <w:tcPr>
            <w:tcW w:w="1843" w:type="dxa"/>
            <w:tcBorders>
              <w:left w:val="single" w:sz="4" w:space="0" w:color="auto"/>
            </w:tcBorders>
          </w:tcPr>
          <w:p w14:paraId="63236A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0A7A96B" w14:textId="77777777" w:rsidR="001E41F3" w:rsidRDefault="001E41F3">
            <w:pPr>
              <w:pStyle w:val="CRCoverPage"/>
              <w:spacing w:after="0"/>
              <w:rPr>
                <w:noProof/>
                <w:sz w:val="8"/>
                <w:szCs w:val="8"/>
              </w:rPr>
            </w:pPr>
          </w:p>
        </w:tc>
      </w:tr>
      <w:tr w:rsidR="001E41F3" w14:paraId="4A9A30FF" w14:textId="77777777">
        <w:tc>
          <w:tcPr>
            <w:tcW w:w="1843" w:type="dxa"/>
            <w:tcBorders>
              <w:left w:val="single" w:sz="4" w:space="0" w:color="auto"/>
            </w:tcBorders>
          </w:tcPr>
          <w:p w14:paraId="0332E4E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84C584" w14:textId="77777777" w:rsidR="001E41F3" w:rsidRDefault="001F228F">
            <w:pPr>
              <w:pStyle w:val="CRCoverPage"/>
              <w:spacing w:after="0"/>
              <w:ind w:left="100"/>
              <w:rPr>
                <w:noProof/>
              </w:rPr>
            </w:pPr>
            <w:r>
              <w:rPr>
                <w:noProof/>
              </w:rPr>
              <w:t>Qualcomm</w:t>
            </w:r>
            <w:r w:rsidR="001F6B7B">
              <w:rPr>
                <w:noProof/>
              </w:rPr>
              <w:t xml:space="preserve"> Incorporated</w:t>
            </w:r>
          </w:p>
        </w:tc>
      </w:tr>
      <w:tr w:rsidR="001E41F3" w14:paraId="13794923" w14:textId="77777777">
        <w:tc>
          <w:tcPr>
            <w:tcW w:w="1843" w:type="dxa"/>
            <w:tcBorders>
              <w:left w:val="single" w:sz="4" w:space="0" w:color="auto"/>
            </w:tcBorders>
          </w:tcPr>
          <w:p w14:paraId="1856818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9B3D82E" w14:textId="77777777" w:rsidR="001E41F3" w:rsidRDefault="0073431A">
            <w:pPr>
              <w:pStyle w:val="CRCoverPage"/>
              <w:spacing w:after="0"/>
              <w:ind w:left="100"/>
              <w:rPr>
                <w:noProof/>
              </w:rPr>
            </w:pPr>
            <w:r>
              <w:rPr>
                <w:noProof/>
              </w:rPr>
              <w:t>C</w:t>
            </w:r>
            <w:r w:rsidR="00494D74">
              <w:rPr>
                <w:noProof/>
              </w:rPr>
              <w:t>3</w:t>
            </w:r>
          </w:p>
        </w:tc>
      </w:tr>
      <w:tr w:rsidR="001E41F3" w14:paraId="2E4E26A4" w14:textId="77777777">
        <w:tc>
          <w:tcPr>
            <w:tcW w:w="1843" w:type="dxa"/>
            <w:tcBorders>
              <w:left w:val="single" w:sz="4" w:space="0" w:color="auto"/>
            </w:tcBorders>
          </w:tcPr>
          <w:p w14:paraId="2EF770D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5B00F77" w14:textId="77777777" w:rsidR="001E41F3" w:rsidRDefault="001E41F3">
            <w:pPr>
              <w:pStyle w:val="CRCoverPage"/>
              <w:spacing w:after="0"/>
              <w:rPr>
                <w:noProof/>
                <w:sz w:val="8"/>
                <w:szCs w:val="8"/>
              </w:rPr>
            </w:pPr>
          </w:p>
        </w:tc>
      </w:tr>
      <w:tr w:rsidR="001E41F3" w14:paraId="7AB80F42" w14:textId="77777777">
        <w:tc>
          <w:tcPr>
            <w:tcW w:w="1843" w:type="dxa"/>
            <w:tcBorders>
              <w:left w:val="single" w:sz="4" w:space="0" w:color="auto"/>
            </w:tcBorders>
          </w:tcPr>
          <w:p w14:paraId="072D3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C89D256" w14:textId="77777777" w:rsidR="001E41F3" w:rsidRDefault="001F228F">
            <w:pPr>
              <w:pStyle w:val="CRCoverPage"/>
              <w:spacing w:after="0"/>
              <w:ind w:left="100"/>
              <w:rPr>
                <w:noProof/>
              </w:rPr>
            </w:pPr>
            <w:r>
              <w:rPr>
                <w:noProof/>
              </w:rPr>
              <w:t>CHEM</w:t>
            </w:r>
          </w:p>
        </w:tc>
        <w:tc>
          <w:tcPr>
            <w:tcW w:w="994" w:type="dxa"/>
            <w:gridSpan w:val="2"/>
            <w:tcBorders>
              <w:left w:val="nil"/>
            </w:tcBorders>
          </w:tcPr>
          <w:p w14:paraId="7E571251" w14:textId="77777777" w:rsidR="001E41F3" w:rsidRDefault="001E41F3">
            <w:pPr>
              <w:pStyle w:val="CRCoverPage"/>
              <w:spacing w:after="0"/>
              <w:ind w:right="100"/>
              <w:rPr>
                <w:noProof/>
              </w:rPr>
            </w:pPr>
          </w:p>
        </w:tc>
        <w:tc>
          <w:tcPr>
            <w:tcW w:w="1417" w:type="dxa"/>
            <w:gridSpan w:val="2"/>
            <w:tcBorders>
              <w:left w:val="nil"/>
            </w:tcBorders>
          </w:tcPr>
          <w:p w14:paraId="6D66AE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388E9" w14:textId="77777777" w:rsidR="001E41F3" w:rsidRDefault="001F228F">
            <w:pPr>
              <w:pStyle w:val="CRCoverPage"/>
              <w:spacing w:after="0"/>
              <w:ind w:left="100"/>
              <w:rPr>
                <w:noProof/>
              </w:rPr>
            </w:pPr>
            <w:r>
              <w:rPr>
                <w:noProof/>
              </w:rPr>
              <w:t>2019</w:t>
            </w:r>
            <w:r w:rsidR="004242F1">
              <w:rPr>
                <w:noProof/>
              </w:rPr>
              <w:t>-</w:t>
            </w:r>
            <w:r>
              <w:rPr>
                <w:noProof/>
              </w:rPr>
              <w:t>0</w:t>
            </w:r>
            <w:r w:rsidR="003869E2">
              <w:rPr>
                <w:noProof/>
              </w:rPr>
              <w:t>8-01</w:t>
            </w:r>
          </w:p>
        </w:tc>
      </w:tr>
      <w:tr w:rsidR="001E41F3" w14:paraId="7534608C" w14:textId="77777777">
        <w:tc>
          <w:tcPr>
            <w:tcW w:w="1843" w:type="dxa"/>
            <w:tcBorders>
              <w:left w:val="single" w:sz="4" w:space="0" w:color="auto"/>
            </w:tcBorders>
          </w:tcPr>
          <w:p w14:paraId="022E5529" w14:textId="77777777" w:rsidR="001E41F3" w:rsidRDefault="001E41F3">
            <w:pPr>
              <w:pStyle w:val="CRCoverPage"/>
              <w:spacing w:after="0"/>
              <w:rPr>
                <w:b/>
                <w:i/>
                <w:noProof/>
                <w:sz w:val="8"/>
                <w:szCs w:val="8"/>
              </w:rPr>
            </w:pPr>
          </w:p>
        </w:tc>
        <w:tc>
          <w:tcPr>
            <w:tcW w:w="1560" w:type="dxa"/>
            <w:gridSpan w:val="4"/>
          </w:tcPr>
          <w:p w14:paraId="4685B4E0" w14:textId="77777777" w:rsidR="001E41F3" w:rsidRDefault="001E41F3">
            <w:pPr>
              <w:pStyle w:val="CRCoverPage"/>
              <w:spacing w:after="0"/>
              <w:rPr>
                <w:noProof/>
                <w:sz w:val="8"/>
                <w:szCs w:val="8"/>
              </w:rPr>
            </w:pPr>
          </w:p>
        </w:tc>
        <w:tc>
          <w:tcPr>
            <w:tcW w:w="2694" w:type="dxa"/>
            <w:gridSpan w:val="3"/>
          </w:tcPr>
          <w:p w14:paraId="1278CAF3" w14:textId="77777777" w:rsidR="001E41F3" w:rsidRDefault="001E41F3">
            <w:pPr>
              <w:pStyle w:val="CRCoverPage"/>
              <w:spacing w:after="0"/>
              <w:rPr>
                <w:noProof/>
                <w:sz w:val="8"/>
                <w:szCs w:val="8"/>
              </w:rPr>
            </w:pPr>
          </w:p>
        </w:tc>
        <w:tc>
          <w:tcPr>
            <w:tcW w:w="1417" w:type="dxa"/>
            <w:gridSpan w:val="2"/>
          </w:tcPr>
          <w:p w14:paraId="3F0E8107" w14:textId="77777777" w:rsidR="001E41F3" w:rsidRDefault="001E41F3">
            <w:pPr>
              <w:pStyle w:val="CRCoverPage"/>
              <w:spacing w:after="0"/>
              <w:rPr>
                <w:noProof/>
                <w:sz w:val="8"/>
                <w:szCs w:val="8"/>
              </w:rPr>
            </w:pPr>
          </w:p>
        </w:tc>
        <w:tc>
          <w:tcPr>
            <w:tcW w:w="2127" w:type="dxa"/>
            <w:tcBorders>
              <w:right w:val="single" w:sz="4" w:space="0" w:color="auto"/>
            </w:tcBorders>
          </w:tcPr>
          <w:p w14:paraId="2A78BE97" w14:textId="77777777" w:rsidR="001E41F3" w:rsidRDefault="001E41F3">
            <w:pPr>
              <w:pStyle w:val="CRCoverPage"/>
              <w:spacing w:after="0"/>
              <w:rPr>
                <w:noProof/>
                <w:sz w:val="8"/>
                <w:szCs w:val="8"/>
              </w:rPr>
            </w:pPr>
          </w:p>
        </w:tc>
      </w:tr>
      <w:tr w:rsidR="001E41F3" w14:paraId="43255EF0" w14:textId="77777777">
        <w:trPr>
          <w:cantSplit/>
        </w:trPr>
        <w:tc>
          <w:tcPr>
            <w:tcW w:w="1843" w:type="dxa"/>
            <w:tcBorders>
              <w:left w:val="single" w:sz="4" w:space="0" w:color="auto"/>
            </w:tcBorders>
          </w:tcPr>
          <w:p w14:paraId="7568D5D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1DF8F9C" w14:textId="77777777" w:rsidR="001E41F3" w:rsidRDefault="001F228F">
            <w:pPr>
              <w:pStyle w:val="CRCoverPage"/>
              <w:spacing w:after="0"/>
              <w:ind w:left="100"/>
              <w:rPr>
                <w:b/>
                <w:noProof/>
              </w:rPr>
            </w:pPr>
            <w:r>
              <w:rPr>
                <w:b/>
                <w:noProof/>
              </w:rPr>
              <w:t>B</w:t>
            </w:r>
          </w:p>
        </w:tc>
        <w:tc>
          <w:tcPr>
            <w:tcW w:w="3829" w:type="dxa"/>
            <w:gridSpan w:val="6"/>
            <w:tcBorders>
              <w:left w:val="nil"/>
            </w:tcBorders>
          </w:tcPr>
          <w:p w14:paraId="0895480A" w14:textId="77777777" w:rsidR="001E41F3" w:rsidRDefault="001E41F3">
            <w:pPr>
              <w:pStyle w:val="CRCoverPage"/>
              <w:spacing w:after="0"/>
              <w:rPr>
                <w:noProof/>
              </w:rPr>
            </w:pPr>
          </w:p>
        </w:tc>
        <w:tc>
          <w:tcPr>
            <w:tcW w:w="1417" w:type="dxa"/>
            <w:gridSpan w:val="2"/>
            <w:tcBorders>
              <w:left w:val="nil"/>
            </w:tcBorders>
          </w:tcPr>
          <w:p w14:paraId="61F95E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A6D06" w14:textId="77777777" w:rsidR="001E41F3" w:rsidRDefault="0026004D">
            <w:pPr>
              <w:pStyle w:val="CRCoverPage"/>
              <w:spacing w:after="0"/>
              <w:ind w:left="100"/>
              <w:rPr>
                <w:noProof/>
              </w:rPr>
            </w:pPr>
            <w:r>
              <w:rPr>
                <w:noProof/>
              </w:rPr>
              <w:t>Rel-</w:t>
            </w:r>
            <w:r w:rsidR="001F228F">
              <w:rPr>
                <w:noProof/>
              </w:rPr>
              <w:t>1</w:t>
            </w:r>
            <w:r w:rsidR="001C6DE9">
              <w:rPr>
                <w:noProof/>
              </w:rPr>
              <w:t>6</w:t>
            </w:r>
          </w:p>
        </w:tc>
      </w:tr>
      <w:tr w:rsidR="001E41F3" w14:paraId="49D2D5AD" w14:textId="77777777">
        <w:tc>
          <w:tcPr>
            <w:tcW w:w="1843" w:type="dxa"/>
            <w:tcBorders>
              <w:left w:val="single" w:sz="4" w:space="0" w:color="auto"/>
              <w:bottom w:val="single" w:sz="4" w:space="0" w:color="auto"/>
            </w:tcBorders>
          </w:tcPr>
          <w:p w14:paraId="0BB7FC46" w14:textId="77777777" w:rsidR="001E41F3" w:rsidRDefault="001E41F3">
            <w:pPr>
              <w:pStyle w:val="CRCoverPage"/>
              <w:spacing w:after="0"/>
              <w:rPr>
                <w:b/>
                <w:i/>
                <w:noProof/>
              </w:rPr>
            </w:pPr>
          </w:p>
        </w:tc>
        <w:tc>
          <w:tcPr>
            <w:tcW w:w="4678" w:type="dxa"/>
            <w:gridSpan w:val="8"/>
            <w:tcBorders>
              <w:bottom w:val="single" w:sz="4" w:space="0" w:color="auto"/>
            </w:tcBorders>
          </w:tcPr>
          <w:p w14:paraId="2C55D0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1FA0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574E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14:paraId="1243B065" w14:textId="77777777"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14:paraId="76428C69" w14:textId="77777777">
        <w:tc>
          <w:tcPr>
            <w:tcW w:w="1843" w:type="dxa"/>
          </w:tcPr>
          <w:p w14:paraId="385C3686" w14:textId="77777777" w:rsidR="001E41F3" w:rsidRDefault="001E41F3">
            <w:pPr>
              <w:pStyle w:val="CRCoverPage"/>
              <w:spacing w:after="0"/>
              <w:rPr>
                <w:b/>
                <w:i/>
                <w:noProof/>
                <w:sz w:val="8"/>
                <w:szCs w:val="8"/>
              </w:rPr>
            </w:pPr>
          </w:p>
        </w:tc>
        <w:tc>
          <w:tcPr>
            <w:tcW w:w="7798" w:type="dxa"/>
            <w:gridSpan w:val="10"/>
          </w:tcPr>
          <w:p w14:paraId="44A48301" w14:textId="77777777" w:rsidR="001E41F3" w:rsidRDefault="001E41F3">
            <w:pPr>
              <w:pStyle w:val="CRCoverPage"/>
              <w:spacing w:after="0"/>
              <w:rPr>
                <w:noProof/>
                <w:sz w:val="8"/>
                <w:szCs w:val="8"/>
              </w:rPr>
            </w:pPr>
          </w:p>
        </w:tc>
      </w:tr>
      <w:tr w:rsidR="001E41F3" w14:paraId="608F723B" w14:textId="77777777">
        <w:tc>
          <w:tcPr>
            <w:tcW w:w="2268" w:type="dxa"/>
            <w:gridSpan w:val="2"/>
            <w:tcBorders>
              <w:top w:val="single" w:sz="4" w:space="0" w:color="auto"/>
              <w:left w:val="single" w:sz="4" w:space="0" w:color="auto"/>
            </w:tcBorders>
          </w:tcPr>
          <w:p w14:paraId="72118A2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EF1899" w14:textId="77777777" w:rsidR="001E41F3" w:rsidRDefault="001F228F">
            <w:pPr>
              <w:pStyle w:val="CRCoverPage"/>
              <w:spacing w:after="0"/>
              <w:ind w:left="100"/>
              <w:rPr>
                <w:noProof/>
              </w:rPr>
            </w:pPr>
            <w:r>
              <w:t xml:space="preserve">In CT3#101, S4 LS </w:t>
            </w:r>
            <w:hyperlink r:id="rId15" w:tgtFrame="_blank" w:history="1">
              <w:r w:rsidR="003869E2">
                <w:rPr>
                  <w:rStyle w:val="Hyperlink"/>
                </w:rPr>
                <w:t>C3-190081</w:t>
              </w:r>
            </w:hyperlink>
            <w:r w:rsidR="003869E2">
              <w:rPr>
                <w:rStyle w:val="Hyperlink"/>
              </w:rPr>
              <w:t xml:space="preserve"> </w:t>
            </w:r>
            <w:r>
              <w:t xml:space="preserve">on maxe2e-PLR in SDP Offer for CHEM Feature </w:t>
            </w:r>
            <w:r w:rsidR="003869E2">
              <w:t>was received. CT3 sent</w:t>
            </w:r>
            <w:r>
              <w:t xml:space="preserve"> reply LS </w:t>
            </w:r>
            <w:hyperlink r:id="rId16" w:history="1">
              <w:r>
                <w:rPr>
                  <w:rStyle w:val="Hyperlink"/>
                </w:rPr>
                <w:t>C3-190383</w:t>
              </w:r>
            </w:hyperlink>
            <w:r>
              <w:t xml:space="preserve"> s</w:t>
            </w:r>
            <w:r w:rsidR="00495817">
              <w:t>t</w:t>
            </w:r>
            <w:r>
              <w:t>a</w:t>
            </w:r>
            <w:r w:rsidR="00495817">
              <w:t>t</w:t>
            </w:r>
            <w:r>
              <w:t xml:space="preserve">ing </w:t>
            </w:r>
            <w:r w:rsidR="003869E2">
              <w:t xml:space="preserve">that </w:t>
            </w:r>
            <w:r>
              <w:t>CT3 agree</w:t>
            </w:r>
            <w:r w:rsidR="003869E2">
              <w:t>d</w:t>
            </w:r>
            <w:r>
              <w:t xml:space="preserve"> that the PCRF/PCF should be able to track the maxe2e-PLR attribute values in both the SDP offer and SDP answer to assign QoS parameters to determine what PLR values to communicate to the </w:t>
            </w:r>
            <w:proofErr w:type="spellStart"/>
            <w:r>
              <w:t>eNB</w:t>
            </w:r>
            <w:proofErr w:type="spellEnd"/>
            <w:r>
              <w:t>/</w:t>
            </w:r>
            <w:proofErr w:type="spellStart"/>
            <w:r>
              <w:t>gNB</w:t>
            </w:r>
            <w:proofErr w:type="spellEnd"/>
            <w:r>
              <w:t>.</w:t>
            </w:r>
            <w:r>
              <w:rPr>
                <w:noProof/>
              </w:rPr>
              <w:t xml:space="preserve"> </w:t>
            </w:r>
          </w:p>
        </w:tc>
      </w:tr>
      <w:tr w:rsidR="001E41F3" w14:paraId="2613F519" w14:textId="77777777">
        <w:tc>
          <w:tcPr>
            <w:tcW w:w="2268" w:type="dxa"/>
            <w:gridSpan w:val="2"/>
            <w:tcBorders>
              <w:left w:val="single" w:sz="4" w:space="0" w:color="auto"/>
            </w:tcBorders>
          </w:tcPr>
          <w:p w14:paraId="7A1E3AA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BD87E9" w14:textId="77777777" w:rsidR="001E41F3" w:rsidRDefault="001E41F3">
            <w:pPr>
              <w:pStyle w:val="CRCoverPage"/>
              <w:spacing w:after="0"/>
              <w:rPr>
                <w:noProof/>
                <w:sz w:val="8"/>
                <w:szCs w:val="8"/>
              </w:rPr>
            </w:pPr>
          </w:p>
        </w:tc>
      </w:tr>
      <w:tr w:rsidR="001E41F3" w14:paraId="47C8D8B4" w14:textId="77777777">
        <w:tc>
          <w:tcPr>
            <w:tcW w:w="2268" w:type="dxa"/>
            <w:gridSpan w:val="2"/>
            <w:tcBorders>
              <w:left w:val="single" w:sz="4" w:space="0" w:color="auto"/>
            </w:tcBorders>
          </w:tcPr>
          <w:p w14:paraId="66AE98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32B8637" w14:textId="77777777" w:rsidR="00495817" w:rsidRDefault="003869E2">
            <w:pPr>
              <w:pStyle w:val="CRCoverPage"/>
              <w:spacing w:after="0"/>
              <w:ind w:left="100"/>
              <w:rPr>
                <w:noProof/>
              </w:rPr>
            </w:pPr>
            <w:r>
              <w:rPr>
                <w:noProof/>
              </w:rPr>
              <w:t>The QoS attributes and associated</w:t>
            </w:r>
            <w:r w:rsidR="00495817">
              <w:rPr>
                <w:noProof/>
              </w:rPr>
              <w:t xml:space="preserve"> procedures for the CHEM feature</w:t>
            </w:r>
            <w:r>
              <w:rPr>
                <w:noProof/>
              </w:rPr>
              <w:t xml:space="preserve"> were specified</w:t>
            </w:r>
          </w:p>
        </w:tc>
      </w:tr>
      <w:tr w:rsidR="001E41F3" w14:paraId="3ADA1BE0" w14:textId="77777777">
        <w:tc>
          <w:tcPr>
            <w:tcW w:w="2268" w:type="dxa"/>
            <w:gridSpan w:val="2"/>
            <w:tcBorders>
              <w:left w:val="single" w:sz="4" w:space="0" w:color="auto"/>
            </w:tcBorders>
          </w:tcPr>
          <w:p w14:paraId="7F2E3A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B822535" w14:textId="77777777" w:rsidR="001E41F3" w:rsidRDefault="001E41F3">
            <w:pPr>
              <w:pStyle w:val="CRCoverPage"/>
              <w:spacing w:after="0"/>
              <w:rPr>
                <w:noProof/>
                <w:sz w:val="8"/>
                <w:szCs w:val="8"/>
              </w:rPr>
            </w:pPr>
          </w:p>
        </w:tc>
      </w:tr>
      <w:tr w:rsidR="001E41F3" w14:paraId="18FC70E2" w14:textId="77777777">
        <w:tc>
          <w:tcPr>
            <w:tcW w:w="2268" w:type="dxa"/>
            <w:gridSpan w:val="2"/>
            <w:tcBorders>
              <w:left w:val="single" w:sz="4" w:space="0" w:color="auto"/>
              <w:bottom w:val="single" w:sz="4" w:space="0" w:color="auto"/>
            </w:tcBorders>
          </w:tcPr>
          <w:p w14:paraId="5C6C2E0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D2D96BC" w14:textId="77777777" w:rsidR="001E41F3" w:rsidRDefault="003869E2">
            <w:pPr>
              <w:pStyle w:val="CRCoverPage"/>
              <w:spacing w:after="0"/>
              <w:ind w:left="100"/>
              <w:rPr>
                <w:noProof/>
              </w:rPr>
            </w:pPr>
            <w:r>
              <w:rPr>
                <w:noProof/>
              </w:rPr>
              <w:t>QoS attributes and associated procedures for the CHEM feature will remain unspecified.</w:t>
            </w:r>
          </w:p>
        </w:tc>
      </w:tr>
      <w:tr w:rsidR="001E41F3" w14:paraId="5793A42C" w14:textId="77777777">
        <w:tc>
          <w:tcPr>
            <w:tcW w:w="2268" w:type="dxa"/>
            <w:gridSpan w:val="2"/>
          </w:tcPr>
          <w:p w14:paraId="278345A0" w14:textId="77777777" w:rsidR="001E41F3" w:rsidRDefault="001E41F3">
            <w:pPr>
              <w:pStyle w:val="CRCoverPage"/>
              <w:spacing w:after="0"/>
              <w:rPr>
                <w:b/>
                <w:i/>
                <w:noProof/>
                <w:sz w:val="8"/>
                <w:szCs w:val="8"/>
              </w:rPr>
            </w:pPr>
          </w:p>
        </w:tc>
        <w:tc>
          <w:tcPr>
            <w:tcW w:w="7373" w:type="dxa"/>
            <w:gridSpan w:val="9"/>
          </w:tcPr>
          <w:p w14:paraId="7212D573" w14:textId="77777777" w:rsidR="001E41F3" w:rsidRDefault="001E41F3">
            <w:pPr>
              <w:pStyle w:val="CRCoverPage"/>
              <w:spacing w:after="0"/>
              <w:rPr>
                <w:noProof/>
                <w:sz w:val="8"/>
                <w:szCs w:val="8"/>
              </w:rPr>
            </w:pPr>
          </w:p>
        </w:tc>
      </w:tr>
      <w:tr w:rsidR="001E41F3" w14:paraId="3078E1DC" w14:textId="77777777">
        <w:tc>
          <w:tcPr>
            <w:tcW w:w="2268" w:type="dxa"/>
            <w:gridSpan w:val="2"/>
            <w:tcBorders>
              <w:top w:val="single" w:sz="4" w:space="0" w:color="auto"/>
              <w:left w:val="single" w:sz="4" w:space="0" w:color="auto"/>
            </w:tcBorders>
          </w:tcPr>
          <w:p w14:paraId="560E0E84"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4FB252" w14:textId="77777777" w:rsidR="001E41F3" w:rsidRDefault="00A81A7A">
            <w:pPr>
              <w:pStyle w:val="CRCoverPage"/>
              <w:spacing w:after="0"/>
              <w:ind w:left="100"/>
              <w:rPr>
                <w:noProof/>
              </w:rPr>
            </w:pPr>
            <w:r>
              <w:rPr>
                <w:noProof/>
              </w:rPr>
              <w:t xml:space="preserve">3.2, 6.3, </w:t>
            </w:r>
            <w:r w:rsidR="00AF7D2A">
              <w:rPr>
                <w:noProof/>
              </w:rPr>
              <w:t>7.3.2</w:t>
            </w:r>
          </w:p>
        </w:tc>
      </w:tr>
      <w:tr w:rsidR="001E41F3" w14:paraId="19A50863" w14:textId="77777777">
        <w:tc>
          <w:tcPr>
            <w:tcW w:w="2268" w:type="dxa"/>
            <w:gridSpan w:val="2"/>
            <w:tcBorders>
              <w:left w:val="single" w:sz="4" w:space="0" w:color="auto"/>
            </w:tcBorders>
          </w:tcPr>
          <w:p w14:paraId="287D885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2E36BA2" w14:textId="77777777" w:rsidR="001E41F3" w:rsidRDefault="001E41F3">
            <w:pPr>
              <w:pStyle w:val="CRCoverPage"/>
              <w:spacing w:after="0"/>
              <w:rPr>
                <w:noProof/>
                <w:sz w:val="8"/>
                <w:szCs w:val="8"/>
              </w:rPr>
            </w:pPr>
          </w:p>
        </w:tc>
      </w:tr>
      <w:tr w:rsidR="001E41F3" w14:paraId="22512FA7" w14:textId="77777777">
        <w:tc>
          <w:tcPr>
            <w:tcW w:w="2268" w:type="dxa"/>
            <w:gridSpan w:val="2"/>
            <w:tcBorders>
              <w:left w:val="single" w:sz="4" w:space="0" w:color="auto"/>
            </w:tcBorders>
          </w:tcPr>
          <w:p w14:paraId="6B3F6C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0D7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6439F" w14:textId="77777777" w:rsidR="001E41F3" w:rsidRDefault="001E41F3">
            <w:pPr>
              <w:pStyle w:val="CRCoverPage"/>
              <w:spacing w:after="0"/>
              <w:jc w:val="center"/>
              <w:rPr>
                <w:b/>
                <w:caps/>
                <w:noProof/>
              </w:rPr>
            </w:pPr>
            <w:r>
              <w:rPr>
                <w:b/>
                <w:caps/>
                <w:noProof/>
              </w:rPr>
              <w:t>N</w:t>
            </w:r>
          </w:p>
        </w:tc>
        <w:tc>
          <w:tcPr>
            <w:tcW w:w="2977" w:type="dxa"/>
            <w:gridSpan w:val="3"/>
          </w:tcPr>
          <w:p w14:paraId="5DBCEC06"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3B7840A" w14:textId="77777777" w:rsidR="001E41F3" w:rsidRDefault="001E41F3">
            <w:pPr>
              <w:pStyle w:val="CRCoverPage"/>
              <w:spacing w:after="0"/>
              <w:ind w:left="99"/>
              <w:rPr>
                <w:noProof/>
              </w:rPr>
            </w:pPr>
          </w:p>
        </w:tc>
      </w:tr>
      <w:tr w:rsidR="001E41F3" w14:paraId="66530B75" w14:textId="77777777">
        <w:tc>
          <w:tcPr>
            <w:tcW w:w="2268" w:type="dxa"/>
            <w:gridSpan w:val="2"/>
            <w:tcBorders>
              <w:left w:val="single" w:sz="4" w:space="0" w:color="auto"/>
            </w:tcBorders>
          </w:tcPr>
          <w:p w14:paraId="1F9DE0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B1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09643" w14:textId="77777777" w:rsidR="001E41F3" w:rsidRDefault="003869E2">
            <w:pPr>
              <w:pStyle w:val="CRCoverPage"/>
              <w:spacing w:after="0"/>
              <w:jc w:val="center"/>
              <w:rPr>
                <w:b/>
                <w:caps/>
                <w:noProof/>
              </w:rPr>
            </w:pPr>
            <w:r>
              <w:rPr>
                <w:b/>
                <w:caps/>
                <w:noProof/>
              </w:rPr>
              <w:t>x</w:t>
            </w:r>
          </w:p>
        </w:tc>
        <w:tc>
          <w:tcPr>
            <w:tcW w:w="2977" w:type="dxa"/>
            <w:gridSpan w:val="3"/>
          </w:tcPr>
          <w:p w14:paraId="507168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9C78556" w14:textId="77777777" w:rsidR="001E41F3" w:rsidRDefault="00145D43">
            <w:pPr>
              <w:pStyle w:val="CRCoverPage"/>
              <w:spacing w:after="0"/>
              <w:ind w:left="99"/>
              <w:rPr>
                <w:noProof/>
              </w:rPr>
            </w:pPr>
            <w:r>
              <w:rPr>
                <w:noProof/>
              </w:rPr>
              <w:t xml:space="preserve">TS/TR ... CR ... </w:t>
            </w:r>
          </w:p>
        </w:tc>
      </w:tr>
      <w:tr w:rsidR="001E41F3" w14:paraId="5E7332F7" w14:textId="77777777">
        <w:tc>
          <w:tcPr>
            <w:tcW w:w="2268" w:type="dxa"/>
            <w:gridSpan w:val="2"/>
            <w:tcBorders>
              <w:left w:val="single" w:sz="4" w:space="0" w:color="auto"/>
            </w:tcBorders>
          </w:tcPr>
          <w:p w14:paraId="1AEB71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7AA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CF2E9" w14:textId="77777777" w:rsidR="001E41F3" w:rsidRDefault="003869E2">
            <w:pPr>
              <w:pStyle w:val="CRCoverPage"/>
              <w:spacing w:after="0"/>
              <w:jc w:val="center"/>
              <w:rPr>
                <w:b/>
                <w:caps/>
                <w:noProof/>
              </w:rPr>
            </w:pPr>
            <w:r>
              <w:rPr>
                <w:b/>
                <w:caps/>
                <w:noProof/>
              </w:rPr>
              <w:t>X</w:t>
            </w:r>
          </w:p>
        </w:tc>
        <w:tc>
          <w:tcPr>
            <w:tcW w:w="2977" w:type="dxa"/>
            <w:gridSpan w:val="3"/>
          </w:tcPr>
          <w:p w14:paraId="71EFCEE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7E244B9" w14:textId="77777777" w:rsidR="001E41F3" w:rsidRDefault="00145D43">
            <w:pPr>
              <w:pStyle w:val="CRCoverPage"/>
              <w:spacing w:after="0"/>
              <w:ind w:left="99"/>
              <w:rPr>
                <w:noProof/>
              </w:rPr>
            </w:pPr>
            <w:r>
              <w:rPr>
                <w:noProof/>
              </w:rPr>
              <w:t xml:space="preserve">TS/TR ... CR ... </w:t>
            </w:r>
          </w:p>
        </w:tc>
      </w:tr>
      <w:tr w:rsidR="001E41F3" w14:paraId="2E518F06" w14:textId="77777777">
        <w:tc>
          <w:tcPr>
            <w:tcW w:w="2268" w:type="dxa"/>
            <w:gridSpan w:val="2"/>
            <w:tcBorders>
              <w:left w:val="single" w:sz="4" w:space="0" w:color="auto"/>
            </w:tcBorders>
          </w:tcPr>
          <w:p w14:paraId="04770B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0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F087E" w14:textId="77777777" w:rsidR="001E41F3" w:rsidRDefault="003869E2">
            <w:pPr>
              <w:pStyle w:val="CRCoverPage"/>
              <w:spacing w:after="0"/>
              <w:jc w:val="center"/>
              <w:rPr>
                <w:b/>
                <w:caps/>
                <w:noProof/>
              </w:rPr>
            </w:pPr>
            <w:r>
              <w:rPr>
                <w:b/>
                <w:caps/>
                <w:noProof/>
              </w:rPr>
              <w:t>X</w:t>
            </w:r>
          </w:p>
        </w:tc>
        <w:tc>
          <w:tcPr>
            <w:tcW w:w="2977" w:type="dxa"/>
            <w:gridSpan w:val="3"/>
          </w:tcPr>
          <w:p w14:paraId="3525AC9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15B80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A5246" w14:textId="77777777">
        <w:tc>
          <w:tcPr>
            <w:tcW w:w="2268" w:type="dxa"/>
            <w:gridSpan w:val="2"/>
            <w:tcBorders>
              <w:left w:val="single" w:sz="4" w:space="0" w:color="auto"/>
            </w:tcBorders>
          </w:tcPr>
          <w:p w14:paraId="09E8AE01" w14:textId="77777777" w:rsidR="001E41F3" w:rsidRDefault="001E41F3">
            <w:pPr>
              <w:pStyle w:val="CRCoverPage"/>
              <w:spacing w:after="0"/>
              <w:rPr>
                <w:b/>
                <w:i/>
                <w:noProof/>
              </w:rPr>
            </w:pPr>
          </w:p>
        </w:tc>
        <w:tc>
          <w:tcPr>
            <w:tcW w:w="7373" w:type="dxa"/>
            <w:gridSpan w:val="9"/>
            <w:tcBorders>
              <w:right w:val="single" w:sz="4" w:space="0" w:color="auto"/>
            </w:tcBorders>
          </w:tcPr>
          <w:p w14:paraId="3E680CA8" w14:textId="77777777" w:rsidR="001E41F3" w:rsidRDefault="001E41F3">
            <w:pPr>
              <w:pStyle w:val="CRCoverPage"/>
              <w:spacing w:after="0"/>
              <w:rPr>
                <w:noProof/>
              </w:rPr>
            </w:pPr>
          </w:p>
        </w:tc>
      </w:tr>
      <w:tr w:rsidR="001E41F3" w14:paraId="2F31C819" w14:textId="77777777">
        <w:tc>
          <w:tcPr>
            <w:tcW w:w="2268" w:type="dxa"/>
            <w:gridSpan w:val="2"/>
            <w:tcBorders>
              <w:left w:val="single" w:sz="4" w:space="0" w:color="auto"/>
              <w:bottom w:val="single" w:sz="4" w:space="0" w:color="auto"/>
            </w:tcBorders>
          </w:tcPr>
          <w:p w14:paraId="5EF3234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09DC23F" w14:textId="77777777" w:rsidR="001E41F3" w:rsidRDefault="001E41F3">
            <w:pPr>
              <w:pStyle w:val="CRCoverPage"/>
              <w:spacing w:after="0"/>
              <w:ind w:left="100"/>
              <w:rPr>
                <w:noProof/>
              </w:rPr>
            </w:pPr>
          </w:p>
        </w:tc>
      </w:tr>
    </w:tbl>
    <w:p w14:paraId="23D63F6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8313D" w:rsidRPr="008863B9" w14:paraId="3CA29C3B" w14:textId="77777777" w:rsidTr="0028313D">
        <w:tc>
          <w:tcPr>
            <w:tcW w:w="2694" w:type="dxa"/>
            <w:tcBorders>
              <w:top w:val="single" w:sz="4" w:space="0" w:color="auto"/>
              <w:bottom w:val="single" w:sz="4" w:space="0" w:color="auto"/>
            </w:tcBorders>
          </w:tcPr>
          <w:p w14:paraId="6D4BF1FE" w14:textId="77777777" w:rsidR="0028313D" w:rsidRPr="008863B9" w:rsidRDefault="0028313D" w:rsidP="00A20F3A">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fill="auto"/>
          </w:tcPr>
          <w:p w14:paraId="158F7C5C" w14:textId="77777777" w:rsidR="0028313D" w:rsidRPr="008863B9" w:rsidRDefault="0028313D" w:rsidP="00A20F3A">
            <w:pPr>
              <w:pStyle w:val="CRCoverPage"/>
              <w:spacing w:after="0"/>
              <w:ind w:left="100"/>
              <w:rPr>
                <w:noProof/>
                <w:sz w:val="8"/>
                <w:szCs w:val="8"/>
              </w:rPr>
            </w:pPr>
          </w:p>
        </w:tc>
      </w:tr>
      <w:tr w:rsidR="0028313D" w14:paraId="70C86C67" w14:textId="77777777" w:rsidTr="00A20F3A">
        <w:tc>
          <w:tcPr>
            <w:tcW w:w="2694" w:type="dxa"/>
            <w:tcBorders>
              <w:top w:val="single" w:sz="4" w:space="0" w:color="auto"/>
              <w:left w:val="single" w:sz="4" w:space="0" w:color="auto"/>
              <w:bottom w:val="single" w:sz="4" w:space="0" w:color="auto"/>
            </w:tcBorders>
          </w:tcPr>
          <w:p w14:paraId="45504FDC" w14:textId="77777777" w:rsidR="0028313D" w:rsidRDefault="0028313D" w:rsidP="00A20F3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5148F40" w14:textId="77777777" w:rsidR="0028313D" w:rsidRDefault="0028313D" w:rsidP="00A20F3A">
            <w:pPr>
              <w:pStyle w:val="CRCoverPage"/>
              <w:spacing w:after="0"/>
              <w:ind w:left="100"/>
              <w:rPr>
                <w:noProof/>
              </w:rPr>
            </w:pPr>
          </w:p>
        </w:tc>
      </w:tr>
    </w:tbl>
    <w:p w14:paraId="53F3A9AC" w14:textId="77777777" w:rsidR="0028313D" w:rsidRDefault="0028313D">
      <w:pPr>
        <w:pStyle w:val="CRCoverPage"/>
        <w:spacing w:after="0"/>
        <w:rPr>
          <w:noProof/>
          <w:sz w:val="8"/>
          <w:szCs w:val="8"/>
        </w:rPr>
      </w:pPr>
    </w:p>
    <w:p w14:paraId="45C107D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57CE6E" w14:textId="77777777" w:rsidR="00DF07F3" w:rsidRDefault="00DF07F3" w:rsidP="00CB49E9">
      <w:pPr>
        <w:outlineLvl w:val="0"/>
        <w:rPr>
          <w:b/>
          <w:bCs/>
          <w:noProof/>
        </w:rPr>
      </w:pPr>
      <w:r w:rsidRPr="00103680">
        <w:rPr>
          <w:b/>
          <w:bCs/>
          <w:noProof/>
        </w:rPr>
        <w:lastRenderedPageBreak/>
        <w:t>Additional discussion(if needed):</w:t>
      </w:r>
    </w:p>
    <w:p w14:paraId="58971253" w14:textId="77777777" w:rsidR="00DF07F3" w:rsidRPr="00103680" w:rsidRDefault="00DF07F3" w:rsidP="00DF07F3">
      <w:pPr>
        <w:rPr>
          <w:b/>
          <w:bCs/>
          <w:noProof/>
        </w:rPr>
      </w:pPr>
      <w:r>
        <w:rPr>
          <w:b/>
          <w:bCs/>
          <w:noProof/>
        </w:rPr>
        <w:t>…</w:t>
      </w:r>
    </w:p>
    <w:p w14:paraId="36A6D51E" w14:textId="77777777" w:rsidR="00DF07F3" w:rsidRPr="00103680" w:rsidRDefault="00DF07F3" w:rsidP="00CB49E9">
      <w:pPr>
        <w:outlineLvl w:val="0"/>
        <w:rPr>
          <w:b/>
          <w:bCs/>
          <w:noProof/>
          <w:sz w:val="24"/>
          <w:szCs w:val="24"/>
        </w:rPr>
      </w:pPr>
      <w:r w:rsidRPr="00103680">
        <w:rPr>
          <w:b/>
          <w:bCs/>
          <w:noProof/>
          <w:sz w:val="24"/>
          <w:szCs w:val="24"/>
        </w:rPr>
        <w:t>Proposed changes:</w:t>
      </w:r>
    </w:p>
    <w:p w14:paraId="394AA702"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FF5B9A9" w14:textId="77777777" w:rsidR="00AD2105" w:rsidRPr="004D3578" w:rsidRDefault="00AD2105" w:rsidP="00AD2105">
      <w:pPr>
        <w:pStyle w:val="Heading2"/>
      </w:pPr>
      <w:bookmarkStart w:id="3" w:name="_Toc4485678"/>
      <w:r w:rsidRPr="004D3578">
        <w:t>3.</w:t>
      </w:r>
      <w:r>
        <w:t>2</w:t>
      </w:r>
      <w:r w:rsidRPr="004D3578">
        <w:tab/>
        <w:t>Abbreviations</w:t>
      </w:r>
      <w:bookmarkEnd w:id="3"/>
    </w:p>
    <w:p w14:paraId="10E0829B" w14:textId="77777777" w:rsidR="00AD2105" w:rsidRPr="004D3578" w:rsidRDefault="00AD2105" w:rsidP="00AD2105">
      <w:pPr>
        <w:keepNext/>
      </w:pPr>
      <w:r w:rsidRPr="004D3578">
        <w:t>For the purposes of the present document, the abbreviations given in</w:t>
      </w:r>
      <w:r>
        <w:t xml:space="preserve"> T</w:t>
      </w:r>
      <w:r w:rsidRPr="004D3578">
        <w:t>R</w:t>
      </w:r>
      <w:r>
        <w:t> </w:t>
      </w:r>
      <w:r w:rsidRPr="004D3578">
        <w:t>21.905</w:t>
      </w:r>
      <w:r>
        <w:t> </w:t>
      </w:r>
      <w:r w:rsidRPr="004D3578">
        <w:t>[1] and the following apply. An abbreviation defined in the present document takes precedence over the definition of the same abbreviation, if any, in</w:t>
      </w:r>
      <w:r>
        <w:t xml:space="preserve"> T</w:t>
      </w:r>
      <w:r w:rsidRPr="004D3578">
        <w:t>R</w:t>
      </w:r>
      <w:r>
        <w:t> </w:t>
      </w:r>
      <w:r w:rsidRPr="004D3578">
        <w:t>21.905</w:t>
      </w:r>
      <w:r>
        <w:t> </w:t>
      </w:r>
      <w:r w:rsidRPr="004D3578">
        <w:t>[1].</w:t>
      </w:r>
    </w:p>
    <w:p w14:paraId="0FFF31AE" w14:textId="77777777" w:rsidR="00AD2105" w:rsidRDefault="00AD2105" w:rsidP="00AD2105">
      <w:pPr>
        <w:pStyle w:val="EW"/>
      </w:pPr>
      <w:r w:rsidRPr="00B6630E">
        <w:t>5GC</w:t>
      </w:r>
      <w:r w:rsidRPr="00B6630E">
        <w:tab/>
        <w:t>5G Core Network</w:t>
      </w:r>
    </w:p>
    <w:p w14:paraId="4C218A9F" w14:textId="77777777" w:rsidR="00AD2105" w:rsidRDefault="00AD2105" w:rsidP="00AD2105">
      <w:pPr>
        <w:pStyle w:val="EW"/>
      </w:pPr>
      <w:r w:rsidRPr="00B6630E">
        <w:t>5QI</w:t>
      </w:r>
      <w:r w:rsidRPr="00B6630E">
        <w:tab/>
        <w:t>5G QoS I</w:t>
      </w:r>
      <w:r>
        <w:t>dentifier</w:t>
      </w:r>
    </w:p>
    <w:p w14:paraId="3DCFC842" w14:textId="77777777" w:rsidR="00AD2105" w:rsidRDefault="00AD2105" w:rsidP="00AD2105">
      <w:pPr>
        <w:pStyle w:val="EW"/>
        <w:keepNext/>
      </w:pPr>
      <w:r w:rsidRPr="00B6630E">
        <w:t>AF</w:t>
      </w:r>
      <w:r w:rsidRPr="00B6630E">
        <w:tab/>
        <w:t>Application Function</w:t>
      </w:r>
    </w:p>
    <w:p w14:paraId="6742654A" w14:textId="77777777" w:rsidR="00AD2105" w:rsidRPr="00B6630E" w:rsidRDefault="00AD2105" w:rsidP="00AD2105">
      <w:pPr>
        <w:pStyle w:val="EW"/>
        <w:keepNext/>
      </w:pPr>
      <w:r>
        <w:t>AMBR</w:t>
      </w:r>
      <w:r>
        <w:tab/>
        <w:t>Aggregate Maximum Bit Rate</w:t>
      </w:r>
    </w:p>
    <w:p w14:paraId="7934B580" w14:textId="77777777" w:rsidR="00AD2105" w:rsidRDefault="00AD2105" w:rsidP="00AD2105">
      <w:pPr>
        <w:pStyle w:val="EW"/>
        <w:keepNext/>
      </w:pPr>
      <w:r w:rsidRPr="00B6630E">
        <w:t>AMF</w:t>
      </w:r>
      <w:r w:rsidRPr="00B6630E">
        <w:tab/>
        <w:t>Access and Mobility Management Function</w:t>
      </w:r>
    </w:p>
    <w:p w14:paraId="7623E5BC" w14:textId="77777777" w:rsidR="00AD2105" w:rsidRDefault="00AD2105" w:rsidP="00AD2105">
      <w:pPr>
        <w:pStyle w:val="EW"/>
        <w:keepNext/>
      </w:pPr>
      <w:r>
        <w:t>ARP</w:t>
      </w:r>
      <w:r>
        <w:tab/>
      </w:r>
      <w:r w:rsidRPr="00171C62">
        <w:t>Allocation and Retention Priority</w:t>
      </w:r>
    </w:p>
    <w:p w14:paraId="5A314F69" w14:textId="77777777" w:rsidR="00AD2105" w:rsidRDefault="00AD2105" w:rsidP="00AD2105">
      <w:pPr>
        <w:pStyle w:val="EW"/>
        <w:keepNext/>
        <w:rPr>
          <w:lang w:eastAsia="zh-CN"/>
        </w:rPr>
      </w:pPr>
      <w:r>
        <w:rPr>
          <w:lang w:eastAsia="zh-CN"/>
        </w:rPr>
        <w:t>AW</w:t>
      </w:r>
      <w:r>
        <w:rPr>
          <w:lang w:eastAsia="zh-CN"/>
        </w:rPr>
        <w:tab/>
        <w:t>Average Window</w:t>
      </w:r>
    </w:p>
    <w:p w14:paraId="30C06190" w14:textId="77777777" w:rsidR="00AD2105" w:rsidRDefault="00AD2105" w:rsidP="00AD2105">
      <w:pPr>
        <w:pStyle w:val="EW"/>
        <w:keepNext/>
        <w:rPr>
          <w:ins w:id="4" w:author="Author"/>
        </w:rPr>
      </w:pPr>
      <w:r>
        <w:t>BSF</w:t>
      </w:r>
      <w:r>
        <w:tab/>
        <w:t>Binding Support Function</w:t>
      </w:r>
    </w:p>
    <w:p w14:paraId="5F6B92CC" w14:textId="6BBFCFEC" w:rsidR="00AD2105" w:rsidRDefault="00AD2105" w:rsidP="00215033">
      <w:pPr>
        <w:pStyle w:val="EW"/>
        <w:keepNext/>
      </w:pPr>
      <w:ins w:id="5" w:author="Author">
        <w:r>
          <w:t>CHEM</w:t>
        </w:r>
        <w:r>
          <w:tab/>
          <w:t>Coverage and Handoff Enh</w:t>
        </w:r>
        <w:r w:rsidR="00CA38EB">
          <w:t>an</w:t>
        </w:r>
        <w:r>
          <w:t>cements using Multimedia error robustness feature</w:t>
        </w:r>
      </w:ins>
    </w:p>
    <w:p w14:paraId="3CEB92DF" w14:textId="77777777" w:rsidR="002010D2" w:rsidRDefault="002010D2" w:rsidP="002010D2">
      <w:pPr>
        <w:pStyle w:val="EW"/>
        <w:keepNext/>
      </w:pPr>
      <w:r>
        <w:rPr>
          <w:lang w:val="en-US"/>
        </w:rPr>
        <w:t>DN-AAA</w:t>
      </w:r>
      <w:r>
        <w:rPr>
          <w:lang w:val="en-US"/>
        </w:rPr>
        <w:tab/>
        <w:t>Data Network Authentication, Authorization and Accounting</w:t>
      </w:r>
    </w:p>
    <w:p w14:paraId="346E4B08" w14:textId="77777777" w:rsidR="00AD2105" w:rsidRDefault="00AD2105" w:rsidP="00AD2105">
      <w:pPr>
        <w:pStyle w:val="EW"/>
        <w:keepNext/>
      </w:pPr>
      <w:r>
        <w:t>CHF</w:t>
      </w:r>
      <w:r>
        <w:tab/>
        <w:t>Charging Function</w:t>
      </w:r>
    </w:p>
    <w:p w14:paraId="06413977" w14:textId="77777777" w:rsidR="00AD2105" w:rsidRPr="00013F27" w:rsidRDefault="00AD2105" w:rsidP="00AD2105">
      <w:pPr>
        <w:pStyle w:val="EW"/>
        <w:keepNext/>
      </w:pPr>
      <w:r>
        <w:t>LBO</w:t>
      </w:r>
      <w:r>
        <w:tab/>
        <w:t>Local Breakout</w:t>
      </w:r>
    </w:p>
    <w:p w14:paraId="0F464F9E" w14:textId="77777777" w:rsidR="00AD2105" w:rsidRDefault="00AD2105" w:rsidP="00AD2105">
      <w:pPr>
        <w:pStyle w:val="EW"/>
      </w:pPr>
      <w:r>
        <w:t>MBR</w:t>
      </w:r>
      <w:r>
        <w:tab/>
      </w:r>
      <w:r w:rsidRPr="00171C62">
        <w:t>Maximum Bitrate</w:t>
      </w:r>
    </w:p>
    <w:p w14:paraId="17691B85" w14:textId="77777777" w:rsidR="00AD2105" w:rsidRDefault="00AD2105" w:rsidP="00AD2105">
      <w:pPr>
        <w:pStyle w:val="EW"/>
        <w:keepNext/>
      </w:pPr>
      <w:r>
        <w:t>MPD</w:t>
      </w:r>
      <w:r>
        <w:tab/>
      </w:r>
      <w:r w:rsidRPr="00CC1F51">
        <w:t>Media Presentation Description</w:t>
      </w:r>
    </w:p>
    <w:p w14:paraId="36517CDB" w14:textId="77777777" w:rsidR="00AD2105" w:rsidRPr="00B6630E" w:rsidRDefault="00AD2105" w:rsidP="00AD2105">
      <w:pPr>
        <w:pStyle w:val="EW"/>
        <w:rPr>
          <w:lang w:eastAsia="zh-CN"/>
        </w:rPr>
      </w:pPr>
      <w:r w:rsidRPr="00171C62">
        <w:t>MPS</w:t>
      </w:r>
      <w:r w:rsidRPr="00171C62">
        <w:tab/>
        <w:t>Multimedia Priority Service</w:t>
      </w:r>
    </w:p>
    <w:p w14:paraId="6F2FB898" w14:textId="77777777" w:rsidR="00AD2105" w:rsidRDefault="00AD2105" w:rsidP="00AD2105">
      <w:pPr>
        <w:pStyle w:val="EW"/>
      </w:pPr>
      <w:r w:rsidRPr="00B6630E">
        <w:t>NEF</w:t>
      </w:r>
      <w:r w:rsidRPr="00B6630E">
        <w:tab/>
        <w:t>Network Exposure Function</w:t>
      </w:r>
    </w:p>
    <w:p w14:paraId="14C993A9" w14:textId="77777777" w:rsidR="00AD2105" w:rsidRDefault="00AD2105" w:rsidP="00AD2105">
      <w:pPr>
        <w:pStyle w:val="EW"/>
      </w:pPr>
      <w:r>
        <w:t>NRF</w:t>
      </w:r>
      <w:r>
        <w:tab/>
      </w:r>
      <w:r w:rsidRPr="00B6630E">
        <w:t>Network Repository Function</w:t>
      </w:r>
    </w:p>
    <w:p w14:paraId="1432785D" w14:textId="77777777" w:rsidR="00AD2105" w:rsidRPr="00B6630E" w:rsidRDefault="00AD2105" w:rsidP="00AD2105">
      <w:pPr>
        <w:pStyle w:val="EW"/>
      </w:pPr>
      <w:r>
        <w:t>NSI</w:t>
      </w:r>
      <w:r>
        <w:tab/>
        <w:t>Network Slice Instance</w:t>
      </w:r>
    </w:p>
    <w:p w14:paraId="6F404393" w14:textId="77777777" w:rsidR="00AD2105" w:rsidRPr="00F701B8" w:rsidRDefault="00AD2105" w:rsidP="00AD2105">
      <w:pPr>
        <w:pStyle w:val="EW"/>
        <w:rPr>
          <w:lang w:eastAsia="zh-CN"/>
        </w:rPr>
      </w:pPr>
      <w:r w:rsidRPr="00B6630E">
        <w:t>NWDA</w:t>
      </w:r>
      <w:r>
        <w:rPr>
          <w:rFonts w:hint="eastAsia"/>
          <w:lang w:eastAsia="zh-CN"/>
        </w:rPr>
        <w:t>F</w:t>
      </w:r>
      <w:r>
        <w:tab/>
      </w:r>
      <w:r w:rsidRPr="00B6630E">
        <w:t>Network Data Analytics</w:t>
      </w:r>
      <w:r>
        <w:rPr>
          <w:rFonts w:hint="eastAsia"/>
          <w:lang w:eastAsia="zh-CN"/>
        </w:rPr>
        <w:t xml:space="preserve"> Function</w:t>
      </w:r>
    </w:p>
    <w:p w14:paraId="0F6D5CA9" w14:textId="77777777" w:rsidR="00AD2105" w:rsidRDefault="00AD2105" w:rsidP="00AD2105">
      <w:pPr>
        <w:pStyle w:val="EW"/>
      </w:pPr>
      <w:r>
        <w:t>PCC</w:t>
      </w:r>
      <w:r>
        <w:tab/>
        <w:t>Policy and Charging Control</w:t>
      </w:r>
    </w:p>
    <w:p w14:paraId="7188756A" w14:textId="77777777" w:rsidR="00AD2105" w:rsidRDefault="00AD2105" w:rsidP="00AD2105">
      <w:pPr>
        <w:pStyle w:val="EW"/>
      </w:pPr>
      <w:r w:rsidRPr="00B6630E">
        <w:t>PCF</w:t>
      </w:r>
      <w:r w:rsidRPr="00B6630E">
        <w:tab/>
        <w:t>Policy Control Function</w:t>
      </w:r>
    </w:p>
    <w:p w14:paraId="1B0D624A" w14:textId="77777777" w:rsidR="00AD2105" w:rsidRDefault="00AD2105" w:rsidP="00AD2105">
      <w:pPr>
        <w:pStyle w:val="EW"/>
      </w:pPr>
      <w:r>
        <w:t>PDB</w:t>
      </w:r>
      <w:r>
        <w:tab/>
        <w:t>Packet Delay Budget</w:t>
      </w:r>
    </w:p>
    <w:p w14:paraId="6B80713E" w14:textId="77777777" w:rsidR="00AD2105" w:rsidRDefault="00AD2105" w:rsidP="00AD2105">
      <w:pPr>
        <w:pStyle w:val="EW"/>
      </w:pPr>
      <w:r>
        <w:t>PER</w:t>
      </w:r>
      <w:r>
        <w:tab/>
        <w:t>Packet Error Rate</w:t>
      </w:r>
    </w:p>
    <w:p w14:paraId="398558DA" w14:textId="77777777" w:rsidR="00AD2105" w:rsidRDefault="00AD2105" w:rsidP="00AD2105">
      <w:pPr>
        <w:pStyle w:val="EW"/>
      </w:pPr>
      <w:r>
        <w:t>PFD</w:t>
      </w:r>
      <w:r>
        <w:tab/>
      </w:r>
      <w:r w:rsidRPr="009E0DE1">
        <w:t>Packet Flow Description</w:t>
      </w:r>
    </w:p>
    <w:p w14:paraId="4BAE6A74" w14:textId="77777777" w:rsidR="00AD2105" w:rsidRDefault="00AD2105" w:rsidP="00AD2105">
      <w:pPr>
        <w:pStyle w:val="EW"/>
      </w:pPr>
      <w:r>
        <w:t>PFDF</w:t>
      </w:r>
      <w:r>
        <w:tab/>
      </w:r>
      <w:r w:rsidRPr="00635D32">
        <w:rPr>
          <w:lang w:eastAsia="zh-CN"/>
        </w:rPr>
        <w:t>Packet Flow Description Function</w:t>
      </w:r>
    </w:p>
    <w:p w14:paraId="7D36B403" w14:textId="77777777" w:rsidR="00AD2105" w:rsidRDefault="00AD2105" w:rsidP="00AD2105">
      <w:pPr>
        <w:pStyle w:val="EW"/>
      </w:pPr>
      <w:r>
        <w:t>PL</w:t>
      </w:r>
      <w:r>
        <w:tab/>
        <w:t>Priority Level</w:t>
      </w:r>
    </w:p>
    <w:p w14:paraId="36A4C90F" w14:textId="77777777" w:rsidR="00AD2105" w:rsidRDefault="00AD2105" w:rsidP="00AD2105">
      <w:pPr>
        <w:pStyle w:val="EW"/>
      </w:pPr>
      <w:r>
        <w:t>QNC</w:t>
      </w:r>
      <w:r>
        <w:tab/>
        <w:t>QoS Notification Control</w:t>
      </w:r>
    </w:p>
    <w:p w14:paraId="6AC20290" w14:textId="77777777" w:rsidR="00AD2105" w:rsidRDefault="00AD2105" w:rsidP="00AD2105">
      <w:pPr>
        <w:pStyle w:val="EW"/>
      </w:pPr>
      <w:r>
        <w:t>QoS</w:t>
      </w:r>
      <w:r>
        <w:tab/>
      </w:r>
      <w:r w:rsidRPr="00535A75">
        <w:rPr>
          <w:noProof/>
        </w:rPr>
        <w:t>Quality of Service</w:t>
      </w:r>
    </w:p>
    <w:p w14:paraId="2FE93E68" w14:textId="77777777" w:rsidR="00AD2105" w:rsidRDefault="00AD2105" w:rsidP="00AD2105">
      <w:pPr>
        <w:pStyle w:val="EW"/>
      </w:pPr>
      <w:r>
        <w:t>SDP</w:t>
      </w:r>
      <w:r>
        <w:tab/>
      </w:r>
      <w:r w:rsidRPr="00B81036">
        <w:t>Session Description Protocol</w:t>
      </w:r>
    </w:p>
    <w:p w14:paraId="220BEB6F" w14:textId="77777777" w:rsidR="00AD2105" w:rsidRDefault="00AD2105" w:rsidP="00AD2105">
      <w:pPr>
        <w:pStyle w:val="EW"/>
        <w:rPr>
          <w:lang w:eastAsia="zh-CN"/>
        </w:rPr>
      </w:pPr>
      <w:r>
        <w:t>SEPP</w:t>
      </w:r>
      <w:r>
        <w:tab/>
      </w:r>
      <w:r w:rsidRPr="009E0DE1">
        <w:t>Security Edge Protection Proxy</w:t>
      </w:r>
    </w:p>
    <w:p w14:paraId="3E53B806" w14:textId="77777777" w:rsidR="00AD2105" w:rsidRDefault="00AD2105" w:rsidP="00AD2105">
      <w:pPr>
        <w:pStyle w:val="EW"/>
      </w:pPr>
      <w:r w:rsidRPr="00B6630E">
        <w:t>SMF</w:t>
      </w:r>
      <w:r w:rsidRPr="00B6630E">
        <w:tab/>
        <w:t>Session Management Function</w:t>
      </w:r>
    </w:p>
    <w:p w14:paraId="2CC78896" w14:textId="77777777" w:rsidR="00AD2105" w:rsidRPr="00B6630E" w:rsidRDefault="00AD2105" w:rsidP="00AD2105">
      <w:pPr>
        <w:pStyle w:val="EW"/>
      </w:pPr>
      <w:r>
        <w:t>S-NSSAI</w:t>
      </w:r>
      <w:r>
        <w:tab/>
      </w:r>
      <w:r w:rsidRPr="00B6630E">
        <w:t>Single Network Slice Selection Assistance</w:t>
      </w:r>
      <w:r>
        <w:rPr>
          <w:lang w:val="en-US"/>
        </w:rPr>
        <w:t xml:space="preserve"> Information</w:t>
      </w:r>
    </w:p>
    <w:p w14:paraId="7DCFA420" w14:textId="77777777" w:rsidR="00AD2105" w:rsidRDefault="00AD2105" w:rsidP="00AD2105">
      <w:pPr>
        <w:pStyle w:val="EW"/>
      </w:pPr>
      <w:r>
        <w:t>UDR</w:t>
      </w:r>
      <w:r>
        <w:tab/>
      </w:r>
      <w:r>
        <w:rPr>
          <w:noProof/>
        </w:rPr>
        <w:t>Unified</w:t>
      </w:r>
      <w:r>
        <w:t xml:space="preserve"> Data Repository</w:t>
      </w:r>
    </w:p>
    <w:p w14:paraId="21D86453" w14:textId="77777777" w:rsidR="00AD2105" w:rsidRDefault="00AD2105" w:rsidP="00AD2105">
      <w:pPr>
        <w:pStyle w:val="EW"/>
      </w:pPr>
      <w:r w:rsidRPr="00B6630E">
        <w:t>UPF</w:t>
      </w:r>
      <w:r w:rsidRPr="00B6630E">
        <w:tab/>
        <w:t>User Plane Function</w:t>
      </w:r>
    </w:p>
    <w:p w14:paraId="058D9202" w14:textId="77777777" w:rsidR="00AD2105" w:rsidRDefault="00AD2105" w:rsidP="00AD2105">
      <w:pPr>
        <w:pStyle w:val="EW"/>
      </w:pPr>
      <w:r>
        <w:t>UPSI</w:t>
      </w:r>
      <w:r>
        <w:tab/>
      </w:r>
      <w:r>
        <w:rPr>
          <w:lang w:eastAsia="zh-CN"/>
        </w:rPr>
        <w:t>UE policy section identifier</w:t>
      </w:r>
    </w:p>
    <w:p w14:paraId="2326FFA4" w14:textId="77777777" w:rsidR="00C67936" w:rsidRPr="003569DF" w:rsidRDefault="00C67936" w:rsidP="005903EE">
      <w:pPr>
        <w:overflowPunct w:val="0"/>
        <w:autoSpaceDE w:val="0"/>
        <w:autoSpaceDN w:val="0"/>
        <w:adjustRightInd w:val="0"/>
        <w:textAlignment w:val="baseline"/>
        <w:rPr>
          <w:rFonts w:eastAsia="Batang"/>
          <w:lang w:eastAsia="ko-KR"/>
        </w:rPr>
      </w:pPr>
    </w:p>
    <w:p w14:paraId="2A29F0CD" w14:textId="77777777" w:rsidR="00DF07F3" w:rsidRPr="00C67936" w:rsidRDefault="00DF07F3" w:rsidP="00C679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607A11F" w14:textId="77777777" w:rsidR="00A81A7A" w:rsidRDefault="00A81A7A" w:rsidP="00A81A7A">
      <w:pPr>
        <w:pStyle w:val="Heading2"/>
        <w:rPr>
          <w:lang w:eastAsia="zh-CN"/>
        </w:rPr>
      </w:pPr>
      <w:bookmarkStart w:id="6" w:name="_Toc4485754"/>
      <w:r>
        <w:rPr>
          <w:rFonts w:hint="eastAsia"/>
          <w:lang w:eastAsia="zh-CN"/>
        </w:rPr>
        <w:t>6</w:t>
      </w:r>
      <w:r w:rsidRPr="00171C62">
        <w:rPr>
          <w:lang w:eastAsia="zh-CN"/>
        </w:rPr>
        <w:t>.3</w:t>
      </w:r>
      <w:r w:rsidRPr="00171C62">
        <w:rPr>
          <w:lang w:eastAsia="zh-CN"/>
        </w:rPr>
        <w:tab/>
        <w:t xml:space="preserve">PCC </w:t>
      </w:r>
      <w:r>
        <w:rPr>
          <w:rFonts w:hint="eastAsia"/>
          <w:lang w:eastAsia="zh-CN"/>
        </w:rPr>
        <w:t xml:space="preserve">rule </w:t>
      </w:r>
      <w:r w:rsidRPr="00171C62">
        <w:rPr>
          <w:lang w:eastAsia="zh-CN"/>
        </w:rPr>
        <w:t>Authorization</w:t>
      </w:r>
      <w:bookmarkEnd w:id="6"/>
    </w:p>
    <w:p w14:paraId="0DBCE207" w14:textId="77777777" w:rsidR="00A81A7A" w:rsidRPr="00C02424" w:rsidRDefault="00A81A7A" w:rsidP="00A81A7A">
      <w:pPr>
        <w:rPr>
          <w:noProof/>
        </w:rPr>
      </w:pPr>
      <w:r w:rsidRPr="00C02424">
        <w:rPr>
          <w:noProof/>
        </w:rPr>
        <w:t>The PCC rule authorization is the selection of the 5G QoS parameters for the PCC rules.</w:t>
      </w:r>
    </w:p>
    <w:p w14:paraId="2237F020" w14:textId="77777777" w:rsidR="00A81A7A" w:rsidRPr="00C02424" w:rsidRDefault="00A81A7A" w:rsidP="00A81A7A">
      <w:pPr>
        <w:rPr>
          <w:noProof/>
        </w:rPr>
      </w:pPr>
      <w:r w:rsidRPr="00C02424">
        <w:rPr>
          <w:noProof/>
        </w:rPr>
        <w:t xml:space="preserve">The PCF shall perform the PCC rule authorization after successful Session binding for PCC rules belonging to the AF sessions, as well as for the PCC rules without the corresponding AF sessions. By the authorization process the PCF </w:t>
      </w:r>
      <w:r w:rsidRPr="00C02424">
        <w:rPr>
          <w:noProof/>
        </w:rPr>
        <w:lastRenderedPageBreak/>
        <w:t xml:space="preserve">determines whether the user </w:t>
      </w:r>
      <w:r w:rsidRPr="00276BBE">
        <w:rPr>
          <w:noProof/>
        </w:rPr>
        <w:t>can have</w:t>
      </w:r>
      <w:r w:rsidRPr="00C02424">
        <w:rPr>
          <w:noProof/>
        </w:rPr>
        <w:t xml:space="preserve"> access to the requested services and under what constraints. If so, the PCC rules are created or modified. If the Session information is not authorized, a negative answer shall be issued to the AF.</w:t>
      </w:r>
    </w:p>
    <w:p w14:paraId="5703BD56" w14:textId="77777777" w:rsidR="00A81A7A" w:rsidRPr="00C02424" w:rsidRDefault="00A81A7A" w:rsidP="00A81A7A">
      <w:pPr>
        <w:rPr>
          <w:noProof/>
        </w:rPr>
      </w:pPr>
      <w:r w:rsidRPr="00C02424">
        <w:rPr>
          <w:noProof/>
        </w:rPr>
        <w:t xml:space="preserve">The PCF shall perform the PCC rule authorization function when the PCF receives the </w:t>
      </w:r>
      <w:r>
        <w:rPr>
          <w:rFonts w:hint="eastAsia"/>
          <w:noProof/>
          <w:lang w:eastAsia="zh-CN"/>
        </w:rPr>
        <w:t>s</w:t>
      </w:r>
      <w:r w:rsidRPr="00C02424">
        <w:rPr>
          <w:noProof/>
        </w:rPr>
        <w:t xml:space="preserve">ession information from the AF, when the PCF receives a notification of </w:t>
      </w:r>
      <w:r w:rsidRPr="0037262F">
        <w:rPr>
          <w:noProof/>
        </w:rPr>
        <w:t xml:space="preserve">PDU </w:t>
      </w:r>
      <w:r>
        <w:rPr>
          <w:rFonts w:hint="eastAsia"/>
          <w:noProof/>
          <w:lang w:eastAsia="zh-CN"/>
        </w:rPr>
        <w:t>s</w:t>
      </w:r>
      <w:r w:rsidRPr="0037262F">
        <w:rPr>
          <w:noProof/>
        </w:rPr>
        <w:t>ession events</w:t>
      </w:r>
      <w:r w:rsidRPr="00C02424">
        <w:rPr>
          <w:noProof/>
        </w:rPr>
        <w:t xml:space="preserve"> (e.g. </w:t>
      </w:r>
      <w:r>
        <w:rPr>
          <w:rFonts w:hint="eastAsia"/>
          <w:noProof/>
          <w:lang w:eastAsia="zh-CN"/>
        </w:rPr>
        <w:t xml:space="preserve">PDU session </w:t>
      </w:r>
      <w:r w:rsidRPr="00C02424">
        <w:rPr>
          <w:noProof/>
        </w:rPr>
        <w:t xml:space="preserve">establishment, </w:t>
      </w:r>
      <w:r>
        <w:rPr>
          <w:rFonts w:hint="eastAsia"/>
          <w:noProof/>
          <w:lang w:eastAsia="zh-CN"/>
        </w:rPr>
        <w:t xml:space="preserve">PDU session </w:t>
      </w:r>
      <w:r w:rsidRPr="00C02424">
        <w:rPr>
          <w:noProof/>
        </w:rPr>
        <w:t>modification) from the SMF, or when the PCF receives a notification from the UDR that calls for a policy decision.</w:t>
      </w:r>
    </w:p>
    <w:p w14:paraId="4583718C" w14:textId="1915A0ED" w:rsidR="00A81A7A" w:rsidRDefault="00A81A7A" w:rsidP="00A81A7A">
      <w:pPr>
        <w:rPr>
          <w:noProof/>
          <w:lang w:eastAsia="zh-CN"/>
        </w:rPr>
      </w:pPr>
      <w:r w:rsidRPr="00C02424">
        <w:rPr>
          <w:noProof/>
        </w:rPr>
        <w:t xml:space="preserve">For the authorization of a PCC rule, the PCF shall </w:t>
      </w:r>
      <w:r>
        <w:t>consider any 5GC</w:t>
      </w:r>
      <w:r w:rsidRPr="00C02424">
        <w:rPr>
          <w:noProof/>
        </w:rPr>
        <w:t xml:space="preserve"> specific restrictions, the AF service information and other information available to the PCF (e.g. user's subscription information, operator policies). The PCF assigns appropriate </w:t>
      </w:r>
      <w:r>
        <w:rPr>
          <w:rFonts w:hint="eastAsia"/>
          <w:noProof/>
          <w:lang w:eastAsia="zh-CN"/>
        </w:rPr>
        <w:t xml:space="preserve">a set of </w:t>
      </w:r>
      <w:r w:rsidRPr="00C02424">
        <w:rPr>
          <w:noProof/>
        </w:rPr>
        <w:t>5G QoS parameters</w:t>
      </w:r>
      <w:r>
        <w:rPr>
          <w:rFonts w:hint="eastAsia"/>
          <w:noProof/>
          <w:lang w:eastAsia="zh-CN"/>
        </w:rPr>
        <w:t xml:space="preserve"> (</w:t>
      </w:r>
      <w:r w:rsidRPr="00C02424">
        <w:rPr>
          <w:noProof/>
        </w:rPr>
        <w:t xml:space="preserve">5QI, QoS characteristics, ARP, GBR, MBR, </w:t>
      </w:r>
      <w:r>
        <w:rPr>
          <w:rFonts w:hint="eastAsia"/>
          <w:noProof/>
          <w:lang w:eastAsia="zh-CN"/>
        </w:rPr>
        <w:t>QNC, RQI</w:t>
      </w:r>
      <w:ins w:id="7" w:author="Author">
        <w:r>
          <w:rPr>
            <w:noProof/>
            <w:lang w:eastAsia="zh-CN"/>
          </w:rPr>
          <w:t xml:space="preserve">, </w:t>
        </w:r>
        <w:r w:rsidRPr="0020298B">
          <w:rPr>
            <w:rFonts w:eastAsia="Batang"/>
          </w:rPr>
          <w:t>maxe2e-PLR</w:t>
        </w:r>
        <w:r w:rsidR="006567E9">
          <w:rPr>
            <w:rFonts w:eastAsia="Batang"/>
          </w:rPr>
          <w:t>,</w:t>
        </w:r>
        <w:r>
          <w:rPr>
            <w:rFonts w:eastAsia="Batang"/>
          </w:rPr>
          <w:t xml:space="preserve"> etc.</w:t>
        </w:r>
      </w:ins>
      <w:r>
        <w:rPr>
          <w:rFonts w:hint="eastAsia"/>
          <w:noProof/>
          <w:lang w:eastAsia="zh-CN"/>
        </w:rPr>
        <w:t xml:space="preserve">), </w:t>
      </w:r>
      <w:r w:rsidRPr="00C02424">
        <w:rPr>
          <w:noProof/>
        </w:rPr>
        <w:t>that can be supported by the a</w:t>
      </w:r>
      <w:r>
        <w:rPr>
          <w:noProof/>
        </w:rPr>
        <w:t>ccess network, to each PCC rule</w:t>
      </w:r>
      <w:r>
        <w:rPr>
          <w:rFonts w:hint="eastAsia"/>
          <w:noProof/>
          <w:lang w:eastAsia="zh-CN"/>
        </w:rPr>
        <w:t>.</w:t>
      </w:r>
    </w:p>
    <w:p w14:paraId="5EA7D183" w14:textId="77777777" w:rsidR="00A81A7A" w:rsidRDefault="00A81A7A" w:rsidP="00A81A7A">
      <w:pPr>
        <w:rPr>
          <w:noProof/>
          <w:lang w:eastAsia="zh-CN"/>
        </w:rPr>
      </w:pPr>
      <w:r w:rsidRPr="00C02424">
        <w:rPr>
          <w:noProof/>
        </w:rPr>
        <w:t>The authorization of a PCC rule associated with an emergency service shall be supported without subscription information (e.g. information stored in the UDR). The PCF shall apply policies configured for the emergency service.</w:t>
      </w:r>
    </w:p>
    <w:p w14:paraId="671D7DA2" w14:textId="77777777" w:rsidR="00A81A7A" w:rsidRDefault="00A81A7A" w:rsidP="00A81A7A">
      <w:pPr>
        <w:pStyle w:val="NO"/>
        <w:rPr>
          <w:noProof/>
        </w:rPr>
      </w:pPr>
      <w:r>
        <w:rPr>
          <w:noProof/>
        </w:rPr>
        <w:t>NOTE:</w:t>
      </w:r>
      <w:r>
        <w:rPr>
          <w:noProof/>
        </w:rPr>
        <w:tab/>
        <w:t>The PCC rule authorization is not applicable to the Unstructured type PDU session.</w:t>
      </w:r>
    </w:p>
    <w:p w14:paraId="71699108" w14:textId="77777777" w:rsidR="00C67936" w:rsidRDefault="00C67936" w:rsidP="00DF07F3">
      <w:pPr>
        <w:rPr>
          <w:noProof/>
        </w:rPr>
      </w:pPr>
    </w:p>
    <w:p w14:paraId="79EDD04C" w14:textId="77777777"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35CDF22" w14:textId="77777777" w:rsidR="00C67936" w:rsidRDefault="00C67936" w:rsidP="00DF07F3">
      <w:pPr>
        <w:rPr>
          <w:noProof/>
        </w:rPr>
      </w:pPr>
    </w:p>
    <w:p w14:paraId="0CE8E802" w14:textId="77777777" w:rsidR="00347D96" w:rsidRPr="00347D96" w:rsidRDefault="00347D96" w:rsidP="00347D96">
      <w:pPr>
        <w:keepNext/>
        <w:keepLines/>
        <w:spacing w:before="120"/>
        <w:ind w:left="1134" w:hanging="1134"/>
        <w:outlineLvl w:val="2"/>
        <w:rPr>
          <w:rFonts w:ascii="Arial" w:eastAsia="SimSun" w:hAnsi="Arial"/>
          <w:sz w:val="28"/>
          <w:lang w:eastAsia="ja-JP"/>
        </w:rPr>
      </w:pPr>
      <w:bookmarkStart w:id="8" w:name="_Toc10453622"/>
      <w:r w:rsidRPr="00347D96">
        <w:rPr>
          <w:rFonts w:ascii="Arial" w:eastAsia="SimSun" w:hAnsi="Arial"/>
          <w:sz w:val="28"/>
          <w:lang w:eastAsia="ja-JP"/>
        </w:rPr>
        <w:t>7.3.2</w:t>
      </w:r>
      <w:r w:rsidRPr="00347D96">
        <w:rPr>
          <w:rFonts w:ascii="Arial" w:eastAsia="SimSun" w:hAnsi="Arial"/>
          <w:sz w:val="28"/>
          <w:lang w:eastAsia="ja-JP"/>
        </w:rPr>
        <w:tab/>
        <w:t>PCF Interworking with an AF supporting Rx interface</w:t>
      </w:r>
      <w:bookmarkEnd w:id="8"/>
    </w:p>
    <w:p w14:paraId="5E19413C" w14:textId="77777777" w:rsidR="00347D96" w:rsidRPr="00347D96" w:rsidRDefault="00347D96" w:rsidP="00347D96">
      <w:pPr>
        <w:rPr>
          <w:rFonts w:eastAsia="SimSun"/>
          <w:lang w:eastAsia="ja-JP"/>
        </w:rPr>
      </w:pPr>
      <w:r w:rsidRPr="00347D96">
        <w:rPr>
          <w:rFonts w:eastAsia="SimSun"/>
          <w:lang w:eastAsia="ja-JP"/>
        </w:rPr>
        <w:t>When the AF interworks with the PCF using the Rx interface, the session binding in the PCF shall be always associated to an IP session and the PCF shall derive IP QoS parameters for the related IP flows.</w:t>
      </w:r>
    </w:p>
    <w:p w14:paraId="09E87098" w14:textId="77777777" w:rsidR="00347D96" w:rsidRPr="00347D96" w:rsidRDefault="00347D96" w:rsidP="00347D96">
      <w:pPr>
        <w:rPr>
          <w:rFonts w:eastAsia="SimSun"/>
          <w:lang w:eastAsia="ja-JP"/>
        </w:rPr>
      </w:pPr>
      <w:r w:rsidRPr="00347D96">
        <w:rPr>
          <w:rFonts w:eastAsia="SimSun"/>
          <w:lang w:eastAsia="ja-JP"/>
        </w:rPr>
        <w:t xml:space="preserve">In the case of SIP forking, the various forked responses may have different QoS requirements for </w:t>
      </w:r>
      <w:r w:rsidRPr="00347D96">
        <w:rPr>
          <w:rFonts w:eastAsia="SimSun"/>
        </w:rPr>
        <w:t xml:space="preserve">the IP flows of </w:t>
      </w:r>
      <w:r w:rsidRPr="00347D96">
        <w:rPr>
          <w:rFonts w:eastAsia="SimSun"/>
          <w:lang w:eastAsia="ja-JP"/>
        </w:rPr>
        <w:t xml:space="preserve">the same media component. Each Authorized IP QoS Parameter should be set to the highest value requested for </w:t>
      </w:r>
      <w:r w:rsidRPr="00347D96">
        <w:rPr>
          <w:rFonts w:eastAsia="SimSun"/>
        </w:rPr>
        <w:t xml:space="preserve">the IP flow(s) of </w:t>
      </w:r>
      <w:r w:rsidRPr="00347D96">
        <w:rPr>
          <w:rFonts w:eastAsia="SimSun"/>
          <w:lang w:eastAsia="ja-JP"/>
        </w:rPr>
        <w:t>that media component by any of the active forked responses.</w:t>
      </w:r>
    </w:p>
    <w:p w14:paraId="353429DF" w14:textId="77777777" w:rsidR="00347D96" w:rsidRPr="00347D96" w:rsidRDefault="00347D96" w:rsidP="00347D96">
      <w:pPr>
        <w:keepNext/>
        <w:keepLines/>
        <w:spacing w:before="60"/>
        <w:jc w:val="center"/>
        <w:rPr>
          <w:rFonts w:ascii="Arial" w:eastAsia="SimSun" w:hAnsi="Arial"/>
          <w:b/>
          <w:lang w:eastAsia="ja-JP"/>
        </w:rPr>
      </w:pPr>
      <w:r w:rsidRPr="00347D96">
        <w:rPr>
          <w:rFonts w:ascii="Arial" w:eastAsia="SimSun" w:hAnsi="Arial"/>
          <w:b/>
          <w:lang w:eastAsia="ja-JP"/>
        </w:rPr>
        <w:lastRenderedPageBreak/>
        <w:t>Table 7.3.2-1: Rules for derivation of the Maximum Authorized Data Rates, Authorized Guaranteed Data Rates and Maximum Authorized QoS Class per service data flow or bidirectional combination of service data flows in the PCF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347D96" w:rsidRPr="00347D96" w14:paraId="05FBAEDA" w14:textId="77777777" w:rsidTr="00086D44">
        <w:trPr>
          <w:tblHeader/>
          <w:jc w:val="center"/>
        </w:trPr>
        <w:tc>
          <w:tcPr>
            <w:tcW w:w="2518" w:type="dxa"/>
            <w:tcBorders>
              <w:bottom w:val="single" w:sz="4" w:space="0" w:color="auto"/>
            </w:tcBorders>
            <w:shd w:val="clear" w:color="auto" w:fill="FFFFFF"/>
          </w:tcPr>
          <w:p w14:paraId="2D3721C3" w14:textId="77777777" w:rsidR="00347D96" w:rsidRPr="00347D96" w:rsidRDefault="00347D96" w:rsidP="00347D96">
            <w:pPr>
              <w:keepNext/>
              <w:keepLines/>
              <w:spacing w:after="0"/>
              <w:jc w:val="center"/>
              <w:rPr>
                <w:rFonts w:ascii="Arial" w:eastAsia="SimSun" w:hAnsi="Arial"/>
                <w:b/>
                <w:sz w:val="18"/>
                <w:lang w:eastAsia="ja-JP"/>
              </w:rPr>
            </w:pPr>
            <w:r w:rsidRPr="00347D96">
              <w:rPr>
                <w:rFonts w:ascii="Arial" w:eastAsia="SimSun" w:hAnsi="Arial"/>
                <w:b/>
                <w:sz w:val="18"/>
              </w:rPr>
              <w:lastRenderedPageBreak/>
              <w:t>Authorized QoS Parameter</w:t>
            </w:r>
          </w:p>
        </w:tc>
        <w:tc>
          <w:tcPr>
            <w:tcW w:w="7511" w:type="dxa"/>
            <w:shd w:val="clear" w:color="auto" w:fill="FFFFFF"/>
          </w:tcPr>
          <w:p w14:paraId="3716EFD6" w14:textId="77777777" w:rsidR="00347D96" w:rsidRPr="00347D96" w:rsidRDefault="00347D96" w:rsidP="00347D96">
            <w:pPr>
              <w:keepNext/>
              <w:keepLines/>
              <w:spacing w:after="0"/>
              <w:jc w:val="center"/>
              <w:rPr>
                <w:rFonts w:ascii="Arial" w:eastAsia="SimSun" w:hAnsi="Arial"/>
                <w:b/>
                <w:sz w:val="18"/>
              </w:rPr>
            </w:pPr>
            <w:r w:rsidRPr="00347D96">
              <w:rPr>
                <w:rFonts w:ascii="Arial" w:eastAsia="SimSun" w:hAnsi="Arial"/>
                <w:b/>
                <w:sz w:val="18"/>
              </w:rPr>
              <w:t>Derivation from service information</w:t>
            </w:r>
            <w:r w:rsidRPr="00347D96">
              <w:rPr>
                <w:rFonts w:ascii="Arial" w:eastAsia="SimSun" w:hAnsi="Arial"/>
                <w:b/>
                <w:sz w:val="18"/>
              </w:rPr>
              <w:br/>
              <w:t>(see NOTE 4)</w:t>
            </w:r>
          </w:p>
        </w:tc>
      </w:tr>
      <w:tr w:rsidR="00347D96" w:rsidRPr="00347D96" w14:paraId="05D76F31" w14:textId="77777777" w:rsidTr="00086D44">
        <w:trPr>
          <w:jc w:val="center"/>
        </w:trPr>
        <w:tc>
          <w:tcPr>
            <w:tcW w:w="2518" w:type="dxa"/>
            <w:tcBorders>
              <w:bottom w:val="single" w:sz="4" w:space="0" w:color="auto"/>
            </w:tcBorders>
            <w:shd w:val="clear" w:color="auto" w:fill="FFFFFF"/>
          </w:tcPr>
          <w:p w14:paraId="236F86F6"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t>Maximum Authorized</w:t>
            </w:r>
            <w:r w:rsidRPr="00347D96">
              <w:rPr>
                <w:rFonts w:ascii="Arial" w:eastAsia="SimSun" w:hAnsi="Arial"/>
                <w:b/>
                <w:bCs/>
                <w:sz w:val="18"/>
                <w:lang w:eastAsia="ja-JP"/>
              </w:rPr>
              <w:t xml:space="preserve"> Data Rate</w:t>
            </w:r>
            <w:r w:rsidRPr="00347D96">
              <w:rPr>
                <w:rFonts w:ascii="Arial" w:eastAsia="SimSun" w:hAnsi="Arial"/>
                <w:b/>
                <w:bCs/>
                <w:sz w:val="18"/>
              </w:rPr>
              <w:t xml:space="preserve"> DL</w:t>
            </w:r>
            <w:r w:rsidRPr="00347D96">
              <w:rPr>
                <w:rFonts w:ascii="Arial" w:eastAsia="SimSun" w:hAnsi="Arial"/>
                <w:b/>
                <w:sz w:val="18"/>
              </w:rPr>
              <w:t xml:space="preserve"> (</w:t>
            </w:r>
            <w:proofErr w:type="spellStart"/>
            <w:r w:rsidRPr="00347D96">
              <w:rPr>
                <w:rFonts w:ascii="Arial" w:eastAsia="SimSun" w:hAnsi="Arial"/>
                <w:b/>
                <w:sz w:val="18"/>
              </w:rPr>
              <w:t>Max_DR_DL</w:t>
            </w:r>
            <w:proofErr w:type="spellEnd"/>
            <w:r w:rsidRPr="00347D96">
              <w:rPr>
                <w:rFonts w:ascii="Arial" w:eastAsia="SimSun" w:hAnsi="Arial"/>
                <w:b/>
                <w:sz w:val="18"/>
              </w:rPr>
              <w:t>)</w:t>
            </w:r>
            <w:r w:rsidRPr="00347D96">
              <w:rPr>
                <w:rFonts w:ascii="Arial" w:eastAsia="SimSun" w:hAnsi="Arial"/>
                <w:b/>
                <w:bCs/>
                <w:sz w:val="18"/>
              </w:rPr>
              <w:t xml:space="preserve"> and UL</w:t>
            </w:r>
            <w:r w:rsidRPr="00347D96">
              <w:rPr>
                <w:rFonts w:ascii="Arial" w:eastAsia="SimSun" w:hAnsi="Arial"/>
                <w:b/>
                <w:sz w:val="18"/>
              </w:rPr>
              <w:t xml:space="preserve"> (</w:t>
            </w:r>
            <w:proofErr w:type="spellStart"/>
            <w:r w:rsidRPr="00347D96">
              <w:rPr>
                <w:rFonts w:ascii="Arial" w:eastAsia="SimSun" w:hAnsi="Arial"/>
                <w:b/>
                <w:sz w:val="18"/>
              </w:rPr>
              <w:t>Max_DR_UL</w:t>
            </w:r>
            <w:proofErr w:type="spellEnd"/>
            <w:r w:rsidRPr="00347D96">
              <w:rPr>
                <w:rFonts w:ascii="Arial" w:eastAsia="SimSun" w:hAnsi="Arial"/>
                <w:b/>
                <w:sz w:val="18"/>
              </w:rPr>
              <w:t>)</w:t>
            </w:r>
          </w:p>
        </w:tc>
        <w:tc>
          <w:tcPr>
            <w:tcW w:w="7511" w:type="dxa"/>
            <w:shd w:val="clear" w:color="auto" w:fill="FFFFFF"/>
          </w:tcPr>
          <w:p w14:paraId="089953D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3191E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operator special policy exists THEN</w:t>
            </w:r>
          </w:p>
          <w:p w14:paraId="71B82DD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defined by operator specific algorithm;</w:t>
            </w:r>
          </w:p>
          <w:p w14:paraId="41C3EEA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defined by operator specific algorithm;</w:t>
            </w:r>
          </w:p>
          <w:p w14:paraId="14A7F44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43A8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p>
          <w:p w14:paraId="5C5690A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F9472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AF Application Identifier demands application specific data rate</w:t>
            </w:r>
          </w:p>
          <w:p w14:paraId="192BFBF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handling THEN</w:t>
            </w:r>
          </w:p>
          <w:p w14:paraId="476CEC6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defined by application specific algorithm;</w:t>
            </w:r>
          </w:p>
          <w:p w14:paraId="38B5C01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defined by application specific algorithm;</w:t>
            </w:r>
          </w:p>
          <w:p w14:paraId="2F975E0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FE9E9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Codec Data provides Codec information for a codec that is</w:t>
            </w:r>
          </w:p>
          <w:p w14:paraId="2F17BAB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supported by a specific algorithm (NOTE 5, 12 and 13) THEN</w:t>
            </w:r>
          </w:p>
          <w:p w14:paraId="3C63A60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defined by specific algorithm;</w:t>
            </w:r>
          </w:p>
          <w:p w14:paraId="55E4107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defined by specific algorithm;</w:t>
            </w:r>
          </w:p>
          <w:p w14:paraId="29585D2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F981C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27F53B8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not RTCP flow(s) according to Flow Usage THEN</w:t>
            </w:r>
          </w:p>
          <w:p w14:paraId="05F9DB1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w:t>
            </w:r>
            <w:r w:rsidRPr="00347D96">
              <w:rPr>
                <w:rFonts w:ascii="Courier New" w:eastAsia="SimSun" w:hAnsi="Courier New"/>
                <w:bCs/>
                <w:sz w:val="16"/>
              </w:rPr>
              <w:t>Flow Status</w:t>
            </w:r>
            <w:r w:rsidRPr="00347D96" w:rsidDel="00E227DB">
              <w:rPr>
                <w:rFonts w:ascii="Courier New" w:eastAsia="SimSun" w:hAnsi="Courier New"/>
                <w:sz w:val="16"/>
              </w:rPr>
              <w:t xml:space="preserve"> </w:t>
            </w:r>
            <w:r w:rsidRPr="00347D96">
              <w:rPr>
                <w:rFonts w:ascii="Courier New" w:eastAsia="SimSun" w:hAnsi="Courier New"/>
                <w:sz w:val="16"/>
              </w:rPr>
              <w:t>indicates “REMOVED” THEN</w:t>
            </w:r>
          </w:p>
          <w:p w14:paraId="5D57303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sz w:val="16"/>
              </w:rPr>
              <w:t xml:space="preserve">    </w:t>
            </w:r>
            <w:proofErr w:type="spellStart"/>
            <w:r w:rsidRPr="00347D96">
              <w:rPr>
                <w:rFonts w:ascii="Courier New" w:eastAsia="SimSun" w:hAnsi="Courier New"/>
                <w:sz w:val="16"/>
                <w:lang w:val="fr-FR"/>
              </w:rPr>
              <w:t>Max_DR_UL</w:t>
            </w:r>
            <w:proofErr w:type="spellEnd"/>
            <w:r w:rsidRPr="00347D96">
              <w:rPr>
                <w:rFonts w:ascii="Courier New" w:eastAsia="SimSun" w:hAnsi="Courier New"/>
                <w:sz w:val="16"/>
                <w:lang w:val="fr-FR"/>
              </w:rPr>
              <w:t xml:space="preserve">:= </w:t>
            </w:r>
            <w:r w:rsidRPr="00347D96">
              <w:rPr>
                <w:rFonts w:ascii="Courier New" w:eastAsia="SimSun" w:hAnsi="Courier New"/>
                <w:bCs/>
                <w:sz w:val="16"/>
                <w:lang w:val="fr-FR"/>
              </w:rPr>
              <w:t>0</w:t>
            </w:r>
            <w:r w:rsidRPr="00347D96">
              <w:rPr>
                <w:rFonts w:ascii="Courier New" w:eastAsia="SimSun" w:hAnsi="Courier New"/>
                <w:sz w:val="16"/>
                <w:lang w:val="fr-FR"/>
              </w:rPr>
              <w:t>;</w:t>
            </w:r>
          </w:p>
          <w:p w14:paraId="74E26C0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sz w:val="16"/>
                <w:lang w:val="fr-FR"/>
              </w:rPr>
              <w:t xml:space="preserve">    </w:t>
            </w:r>
            <w:proofErr w:type="spellStart"/>
            <w:r w:rsidRPr="00347D96">
              <w:rPr>
                <w:rFonts w:ascii="Courier New" w:eastAsia="SimSun" w:hAnsi="Courier New"/>
                <w:sz w:val="16"/>
                <w:lang w:val="fr-FR"/>
              </w:rPr>
              <w:t>Max_DR_DL</w:t>
            </w:r>
            <w:proofErr w:type="spellEnd"/>
            <w:r w:rsidRPr="00347D96">
              <w:rPr>
                <w:rFonts w:ascii="Courier New" w:eastAsia="SimSun" w:hAnsi="Courier New"/>
                <w:sz w:val="16"/>
                <w:lang w:val="fr-FR"/>
              </w:rPr>
              <w:t>:= 0;</w:t>
            </w:r>
          </w:p>
          <w:p w14:paraId="2D580B0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fr-FR"/>
              </w:rPr>
              <w:t xml:space="preserve">   </w:t>
            </w:r>
            <w:r w:rsidRPr="00347D96">
              <w:rPr>
                <w:rFonts w:ascii="Courier New" w:eastAsia="SimSun" w:hAnsi="Courier New"/>
                <w:sz w:val="16"/>
              </w:rPr>
              <w:t>ELSE</w:t>
            </w:r>
          </w:p>
          <w:p w14:paraId="25AC29B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Uplink Flow Description is supplied THEN</w:t>
            </w:r>
          </w:p>
          <w:p w14:paraId="58C93C5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Maximum UL Supported Bandwidth is present and supported THEN</w:t>
            </w:r>
          </w:p>
          <w:p w14:paraId="3B1C3D1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Maximum UL Supported Bandwidth;</w:t>
            </w:r>
          </w:p>
          <w:p w14:paraId="4560FF7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w:t>
            </w:r>
            <w:r w:rsidRPr="00347D96">
              <w:rPr>
                <w:rFonts w:ascii="Courier New" w:eastAsia="SimSun" w:hAnsi="Courier New"/>
                <w:bCs/>
                <w:sz w:val="16"/>
              </w:rPr>
              <w:t>Maximum UL Requested Bandwidth</w:t>
            </w:r>
            <w:r w:rsidRPr="00347D96">
              <w:rPr>
                <w:rFonts w:ascii="Courier New" w:eastAsia="SimSun" w:hAnsi="Courier New"/>
                <w:sz w:val="16"/>
              </w:rPr>
              <w:t xml:space="preserve"> is present THEN</w:t>
            </w:r>
          </w:p>
          <w:p w14:paraId="3534423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xml:space="preserve">:= </w:t>
            </w:r>
            <w:r w:rsidRPr="00347D96">
              <w:rPr>
                <w:rFonts w:ascii="Courier New" w:eastAsia="SimSun" w:hAnsi="Courier New"/>
                <w:bCs/>
                <w:sz w:val="16"/>
              </w:rPr>
              <w:t>Maximum UL Requested Bandwidth</w:t>
            </w:r>
            <w:r w:rsidRPr="00347D96">
              <w:rPr>
                <w:rFonts w:ascii="Courier New" w:eastAsia="SimSun" w:hAnsi="Courier New"/>
                <w:sz w:val="16"/>
              </w:rPr>
              <w:t>;</w:t>
            </w:r>
          </w:p>
          <w:p w14:paraId="30DDA36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41D29BA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set by the operator;</w:t>
            </w:r>
          </w:p>
          <w:p w14:paraId="47AB465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10B55EA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18FDF71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Max_DR_UL:= 0;</w:t>
            </w:r>
          </w:p>
          <w:p w14:paraId="61FD7BA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547CD1D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8BE73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Downlink Flow Description is supplied THEN</w:t>
            </w:r>
          </w:p>
          <w:p w14:paraId="39324AA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Maximum DL Supported Bandwidth is present and supported THEN</w:t>
            </w:r>
          </w:p>
          <w:p w14:paraId="5967A7F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Maximum DL Supported Bandwidth;</w:t>
            </w:r>
          </w:p>
          <w:p w14:paraId="78A27AE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w:t>
            </w:r>
            <w:r w:rsidRPr="00347D96">
              <w:rPr>
                <w:rFonts w:ascii="Courier New" w:eastAsia="SimSun" w:hAnsi="Courier New"/>
                <w:bCs/>
                <w:sz w:val="16"/>
              </w:rPr>
              <w:t xml:space="preserve">Maximum DL Requested Bandwidth </w:t>
            </w:r>
            <w:r w:rsidRPr="00347D96">
              <w:rPr>
                <w:rFonts w:ascii="Courier New" w:eastAsia="SimSun" w:hAnsi="Courier New"/>
                <w:sz w:val="16"/>
              </w:rPr>
              <w:t>is present THEN</w:t>
            </w:r>
          </w:p>
          <w:p w14:paraId="0C51CC2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xml:space="preserve">:= </w:t>
            </w:r>
            <w:r w:rsidRPr="00347D96">
              <w:rPr>
                <w:rFonts w:ascii="Courier New" w:eastAsia="SimSun" w:hAnsi="Courier New"/>
                <w:bCs/>
                <w:sz w:val="16"/>
              </w:rPr>
              <w:t>Maximum DL Requested Bandwidth</w:t>
            </w:r>
            <w:r w:rsidRPr="00347D96">
              <w:rPr>
                <w:rFonts w:ascii="Courier New" w:eastAsia="SimSun" w:hAnsi="Courier New"/>
                <w:sz w:val="16"/>
              </w:rPr>
              <w:t>;</w:t>
            </w:r>
          </w:p>
          <w:p w14:paraId="3911E51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7E8E4C9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set by the operator;</w:t>
            </w:r>
          </w:p>
          <w:p w14:paraId="341C2CC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37EE502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4C8649D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Max_DR_DL:= 0;</w:t>
            </w:r>
          </w:p>
          <w:p w14:paraId="56CC0DE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6D3F463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2F75954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EBC06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 RTCP IP flow(s) */</w:t>
            </w:r>
          </w:p>
          <w:p w14:paraId="0B40BE1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RS Bandwidth</w:t>
            </w:r>
            <w:r w:rsidRPr="00347D96" w:rsidDel="00AE2041">
              <w:rPr>
                <w:rFonts w:ascii="Courier New" w:eastAsia="SimSun" w:hAnsi="Courier New"/>
                <w:sz w:val="16"/>
              </w:rPr>
              <w:t xml:space="preserve"> </w:t>
            </w:r>
            <w:r w:rsidRPr="00347D96">
              <w:rPr>
                <w:rFonts w:ascii="Courier New" w:eastAsia="SimSun" w:hAnsi="Courier New"/>
                <w:sz w:val="16"/>
              </w:rPr>
              <w:t xml:space="preserve">is present </w:t>
            </w:r>
            <w:r w:rsidRPr="00347D96">
              <w:rPr>
                <w:rFonts w:ascii="Courier New" w:eastAsia="SimSun" w:hAnsi="Courier New" w:cs="Courier New"/>
                <w:sz w:val="16"/>
              </w:rPr>
              <w:t xml:space="preserve">and </w:t>
            </w:r>
            <w:r w:rsidRPr="00347D96">
              <w:rPr>
                <w:rFonts w:ascii="Courier New" w:eastAsia="SimSun" w:hAnsi="Courier New"/>
                <w:sz w:val="16"/>
              </w:rPr>
              <w:t xml:space="preserve">RR Bandwidth </w:t>
            </w:r>
            <w:r w:rsidRPr="00347D96">
              <w:rPr>
                <w:rFonts w:ascii="Courier New" w:eastAsia="SimSun" w:hAnsi="Courier New" w:cs="Courier New"/>
                <w:sz w:val="16"/>
              </w:rPr>
              <w:t xml:space="preserve">is present THEN </w:t>
            </w:r>
            <w:r w:rsidRPr="00347D96">
              <w:rPr>
                <w:rFonts w:ascii="Courier New" w:eastAsia="SimSun" w:hAnsi="Courier New" w:cs="Courier New"/>
                <w:sz w:val="16"/>
              </w:rPr>
              <w:b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w:t>
            </w:r>
            <w:r w:rsidRPr="00347D96">
              <w:rPr>
                <w:rFonts w:ascii="Courier New" w:eastAsia="SimSun" w:hAnsi="Courier New"/>
                <w:sz w:val="16"/>
              </w:rPr>
              <w:t>RS Bandwidth</w:t>
            </w:r>
            <w:r w:rsidRPr="00347D96">
              <w:rPr>
                <w:rFonts w:ascii="Courier New" w:eastAsia="SimSun" w:hAnsi="Courier New" w:cs="Courier New"/>
                <w:sz w:val="16"/>
                <w:vertAlign w:val="subscript"/>
              </w:rPr>
              <w:t xml:space="preserve"> </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r w:rsidRPr="00347D96">
              <w:rPr>
                <w:rFonts w:ascii="Courier New" w:eastAsia="SimSun" w:hAnsi="Courier New" w:cs="Courier New"/>
                <w:sz w:val="16"/>
              </w:rPr>
              <w:b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w:t>
            </w:r>
            <w:r w:rsidRPr="00347D96">
              <w:rPr>
                <w:rFonts w:ascii="Courier New" w:eastAsia="SimSun" w:hAnsi="Courier New"/>
                <w:sz w:val="16"/>
              </w:rPr>
              <w:t>RS Bandwidth</w:t>
            </w:r>
            <w:r w:rsidRPr="00347D96">
              <w:rPr>
                <w:rFonts w:ascii="Courier New" w:eastAsia="SimSun" w:hAnsi="Courier New" w:cs="Courier New"/>
                <w:sz w:val="16"/>
                <w:vertAlign w:val="subscript"/>
              </w:rPr>
              <w:t xml:space="preserve"> </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r w:rsidRPr="00347D96">
              <w:rPr>
                <w:rFonts w:ascii="Courier New" w:eastAsia="SimSun" w:hAnsi="Courier New" w:cs="Courier New"/>
                <w:sz w:val="16"/>
              </w:rPr>
              <w:br/>
              <w:t xml:space="preserve">   ELSE</w:t>
            </w:r>
            <w:r w:rsidRPr="00347D96">
              <w:rPr>
                <w:rFonts w:ascii="Courier New" w:eastAsia="SimSun" w:hAnsi="Courier New" w:cs="Courier New"/>
                <w:sz w:val="16"/>
              </w:rPr>
              <w:br/>
              <w:t xml:space="preserve">    IF </w:t>
            </w:r>
            <w:r w:rsidRPr="00347D96">
              <w:rPr>
                <w:rFonts w:ascii="Courier New" w:eastAsia="SimSun" w:hAnsi="Courier New"/>
                <w:sz w:val="16"/>
              </w:rPr>
              <w:t xml:space="preserve">Maximum UL Requested Bandwidth </w:t>
            </w:r>
            <w:r w:rsidRPr="00347D96">
              <w:rPr>
                <w:rFonts w:ascii="Courier New" w:eastAsia="SimSun" w:hAnsi="Courier New" w:cs="Courier New"/>
                <w:sz w:val="16"/>
              </w:rPr>
              <w:t>is present THEN</w:t>
            </w:r>
          </w:p>
          <w:p w14:paraId="4DC9DC5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is present and </w:t>
            </w:r>
            <w:r w:rsidRPr="00347D96">
              <w:rPr>
                <w:rFonts w:ascii="Courier New" w:eastAsia="SimSun" w:hAnsi="Courier New"/>
                <w:sz w:val="16"/>
              </w:rPr>
              <w:t xml:space="preserve">RR Bandwidth </w:t>
            </w:r>
            <w:r w:rsidRPr="00347D96">
              <w:rPr>
                <w:rFonts w:ascii="Courier New" w:eastAsia="SimSun" w:hAnsi="Courier New" w:cs="Courier New"/>
                <w:sz w:val="16"/>
              </w:rPr>
              <w:t>is not present THEN</w:t>
            </w:r>
          </w:p>
          <w:p w14:paraId="5417AB5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UL Requested Bandwidth</w:t>
            </w:r>
            <w:r w:rsidRPr="00347D96">
              <w:rPr>
                <w:rFonts w:ascii="Courier New" w:eastAsia="SimSun" w:hAnsi="Courier New" w:cs="Courier New"/>
                <w:sz w:val="16"/>
              </w:rPr>
              <w:t xml:space="preserve">, </w:t>
            </w:r>
            <w:r w:rsidRPr="00347D96">
              <w:rPr>
                <w:rFonts w:ascii="Courier New" w:eastAsia="SimSun" w:hAnsi="Courier New"/>
                <w:sz w:val="16"/>
              </w:rPr>
              <w:t>RS Bandwidth</w:t>
            </w:r>
            <w:r w:rsidRPr="00347D96">
              <w:rPr>
                <w:rFonts w:ascii="Courier New" w:eastAsia="SimSun" w:hAnsi="Courier New" w:cs="Courier New"/>
                <w:sz w:val="16"/>
              </w:rPr>
              <w:t>];</w:t>
            </w:r>
          </w:p>
          <w:p w14:paraId="2B15BE8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7C3A9C7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6F91DBF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RS Bandwidth</w:t>
            </w:r>
            <w:r w:rsidRPr="00347D96">
              <w:rPr>
                <w:rFonts w:ascii="Courier New" w:eastAsia="SimSun" w:hAnsi="Courier New" w:cs="Courier New"/>
                <w:sz w:val="16"/>
              </w:rPr>
              <w:t xml:space="preserve"> is not present and </w:t>
            </w:r>
            <w:r w:rsidRPr="00347D96">
              <w:rPr>
                <w:rFonts w:ascii="Courier New" w:eastAsia="SimSun" w:hAnsi="Courier New"/>
                <w:sz w:val="16"/>
              </w:rPr>
              <w:t>RR Bandwidth</w:t>
            </w:r>
            <w:r w:rsidRPr="00347D96">
              <w:rPr>
                <w:rFonts w:ascii="Courier New" w:eastAsia="SimSun" w:hAnsi="Courier New" w:cs="Courier New"/>
                <w:sz w:val="16"/>
              </w:rPr>
              <w:t xml:space="preserve"> is present THEN</w:t>
            </w:r>
          </w:p>
          <w:p w14:paraId="49AFB4D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UL Requested Bandwidth</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p>
          <w:p w14:paraId="74B9ABE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1204397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and </w:t>
            </w:r>
            <w:r w:rsidRPr="00347D96">
              <w:rPr>
                <w:rFonts w:ascii="Courier New" w:eastAsia="SimSun" w:hAnsi="Courier New"/>
                <w:sz w:val="16"/>
              </w:rPr>
              <w:t>RR Bandwidth</w:t>
            </w:r>
            <w:r w:rsidRPr="00347D96" w:rsidDel="00AE2041">
              <w:rPr>
                <w:rFonts w:ascii="Courier New" w:eastAsia="SimSun" w:hAnsi="Courier New"/>
                <w:sz w:val="16"/>
              </w:rPr>
              <w:t xml:space="preserve"> </w:t>
            </w:r>
            <w:r w:rsidRPr="00347D96">
              <w:rPr>
                <w:rFonts w:ascii="Courier New" w:eastAsia="SimSun" w:hAnsi="Courier New" w:cs="Courier New"/>
                <w:sz w:val="16"/>
              </w:rPr>
              <w:t>are not present THEN</w:t>
            </w:r>
          </w:p>
          <w:p w14:paraId="471DA34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Max_DR_UL</w:t>
            </w:r>
            <w:proofErr w:type="spellEnd"/>
            <w:r w:rsidRPr="00347D96">
              <w:rPr>
                <w:rFonts w:ascii="Courier New" w:eastAsia="SimSun" w:hAnsi="Courier New" w:cs="Courier New"/>
                <w:sz w:val="16"/>
              </w:rPr>
              <w:t xml:space="preserve">:= 0.05 * </w:t>
            </w:r>
            <w:r w:rsidRPr="00347D96">
              <w:rPr>
                <w:rFonts w:ascii="Courier New" w:eastAsia="SimSun" w:hAnsi="Courier New"/>
                <w:sz w:val="16"/>
              </w:rPr>
              <w:t>Maximum UL Requested Bandwidth</w:t>
            </w:r>
            <w:r w:rsidRPr="00347D96">
              <w:rPr>
                <w:rFonts w:ascii="Courier New" w:eastAsia="SimSun" w:hAnsi="Courier New" w:cs="Courier New"/>
                <w:sz w:val="16"/>
              </w:rPr>
              <w:t>;</w:t>
            </w:r>
          </w:p>
          <w:p w14:paraId="570EEB0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725C84B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5CAB1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181C4AD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Max_DR_UL</w:t>
            </w:r>
            <w:proofErr w:type="spellEnd"/>
            <w:r w:rsidRPr="00347D96">
              <w:rPr>
                <w:rFonts w:ascii="Courier New" w:eastAsia="SimSun" w:hAnsi="Courier New"/>
                <w:sz w:val="16"/>
              </w:rPr>
              <w:t>:= as set by the operator;</w:t>
            </w:r>
          </w:p>
          <w:p w14:paraId="106F66B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1CC3F05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23E90BF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Maximum DL Requested Bandwidth </w:t>
            </w:r>
            <w:r w:rsidRPr="00347D96">
              <w:rPr>
                <w:rFonts w:ascii="Courier New" w:eastAsia="SimSun" w:hAnsi="Courier New" w:cs="Courier New"/>
                <w:sz w:val="16"/>
              </w:rPr>
              <w:t>is present THEN</w:t>
            </w:r>
          </w:p>
          <w:p w14:paraId="3E7D811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is present and </w:t>
            </w:r>
            <w:r w:rsidRPr="00347D96">
              <w:rPr>
                <w:rFonts w:ascii="Courier New" w:eastAsia="SimSun" w:hAnsi="Courier New"/>
                <w:sz w:val="16"/>
              </w:rPr>
              <w:t xml:space="preserve">RR Bandwidth </w:t>
            </w:r>
            <w:r w:rsidRPr="00347D96">
              <w:rPr>
                <w:rFonts w:ascii="Courier New" w:eastAsia="SimSun" w:hAnsi="Courier New" w:cs="Courier New"/>
                <w:sz w:val="16"/>
              </w:rPr>
              <w:t>is not present THEN</w:t>
            </w:r>
          </w:p>
          <w:p w14:paraId="6FCF02B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DL Requested Bandwidth</w:t>
            </w:r>
            <w:r w:rsidRPr="00347D96">
              <w:rPr>
                <w:rFonts w:ascii="Courier New" w:eastAsia="SimSun" w:hAnsi="Courier New" w:cs="Courier New"/>
                <w:sz w:val="16"/>
              </w:rPr>
              <w:t xml:space="preserve">, </w:t>
            </w:r>
            <w:r w:rsidRPr="00347D96">
              <w:rPr>
                <w:rFonts w:ascii="Courier New" w:eastAsia="SimSun" w:hAnsi="Courier New"/>
                <w:sz w:val="16"/>
              </w:rPr>
              <w:t>RS Bandwidth</w:t>
            </w:r>
            <w:r w:rsidRPr="00347D96">
              <w:rPr>
                <w:rFonts w:ascii="Courier New" w:eastAsia="SimSun" w:hAnsi="Courier New" w:cs="Courier New"/>
                <w:sz w:val="16"/>
              </w:rPr>
              <w:t>];</w:t>
            </w:r>
          </w:p>
          <w:p w14:paraId="73A7DD6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09E597C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47FD762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IF </w:t>
            </w:r>
            <w:r w:rsidRPr="00347D96">
              <w:rPr>
                <w:rFonts w:ascii="Courier New" w:eastAsia="SimSun" w:hAnsi="Courier New"/>
                <w:sz w:val="16"/>
              </w:rPr>
              <w:t>RS Bandwidth</w:t>
            </w:r>
            <w:r w:rsidRPr="00347D96">
              <w:rPr>
                <w:rFonts w:ascii="Courier New" w:eastAsia="SimSun" w:hAnsi="Courier New" w:cs="Courier New"/>
                <w:sz w:val="16"/>
              </w:rPr>
              <w:t xml:space="preserve"> is not present and </w:t>
            </w:r>
            <w:r w:rsidRPr="00347D96">
              <w:rPr>
                <w:rFonts w:ascii="Courier New" w:eastAsia="SimSun" w:hAnsi="Courier New"/>
                <w:sz w:val="16"/>
              </w:rPr>
              <w:t>RR Bandwidth</w:t>
            </w:r>
            <w:r w:rsidRPr="00347D96">
              <w:rPr>
                <w:rFonts w:ascii="Courier New" w:eastAsia="SimSun" w:hAnsi="Courier New" w:cs="Courier New"/>
                <w:sz w:val="16"/>
              </w:rPr>
              <w:t xml:space="preserve"> is present THEN</w:t>
            </w:r>
          </w:p>
          <w:p w14:paraId="61AA987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xml:space="preserve">:= MAX[0.05 * </w:t>
            </w:r>
            <w:r w:rsidRPr="00347D96">
              <w:rPr>
                <w:rFonts w:ascii="Courier New" w:eastAsia="SimSun" w:hAnsi="Courier New"/>
                <w:sz w:val="16"/>
              </w:rPr>
              <w:t>Maximum DL Requested Bandwidth</w:t>
            </w:r>
            <w:r w:rsidRPr="00347D96">
              <w:rPr>
                <w:rFonts w:ascii="Courier New" w:eastAsia="SimSun" w:hAnsi="Courier New" w:cs="Courier New"/>
                <w:sz w:val="16"/>
              </w:rPr>
              <w:t xml:space="preserve">, </w:t>
            </w:r>
            <w:r w:rsidRPr="00347D96">
              <w:rPr>
                <w:rFonts w:ascii="Courier New" w:eastAsia="SimSun" w:hAnsi="Courier New"/>
                <w:sz w:val="16"/>
              </w:rPr>
              <w:t>RR Bandwidth</w:t>
            </w:r>
            <w:r w:rsidRPr="00347D96">
              <w:rPr>
                <w:rFonts w:ascii="Courier New" w:eastAsia="SimSun" w:hAnsi="Courier New" w:cs="Courier New"/>
                <w:sz w:val="16"/>
              </w:rPr>
              <w:t>];</w:t>
            </w:r>
          </w:p>
          <w:p w14:paraId="68A83FC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ENDIF;</w:t>
            </w:r>
          </w:p>
          <w:p w14:paraId="19A3D61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3D59028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lastRenderedPageBreak/>
              <w:t xml:space="preserve">     IF </w:t>
            </w:r>
            <w:r w:rsidRPr="00347D96">
              <w:rPr>
                <w:rFonts w:ascii="Courier New" w:eastAsia="SimSun" w:hAnsi="Courier New"/>
                <w:sz w:val="16"/>
              </w:rPr>
              <w:t xml:space="preserve">RS Bandwidth </w:t>
            </w:r>
            <w:r w:rsidRPr="00347D96">
              <w:rPr>
                <w:rFonts w:ascii="Courier New" w:eastAsia="SimSun" w:hAnsi="Courier New" w:cs="Courier New"/>
                <w:sz w:val="16"/>
              </w:rPr>
              <w:t xml:space="preserve">and </w:t>
            </w:r>
            <w:r w:rsidRPr="00347D96">
              <w:rPr>
                <w:rFonts w:ascii="Courier New" w:eastAsia="SimSun" w:hAnsi="Courier New"/>
                <w:sz w:val="16"/>
              </w:rPr>
              <w:t>RR Bandwidth</w:t>
            </w:r>
            <w:r w:rsidRPr="00347D96" w:rsidDel="00AE2041">
              <w:rPr>
                <w:rFonts w:ascii="Courier New" w:eastAsia="SimSun" w:hAnsi="Courier New"/>
                <w:sz w:val="16"/>
              </w:rPr>
              <w:t xml:space="preserve"> </w:t>
            </w:r>
            <w:r w:rsidRPr="00347D96">
              <w:rPr>
                <w:rFonts w:ascii="Courier New" w:eastAsia="SimSun" w:hAnsi="Courier New" w:cs="Courier New"/>
                <w:sz w:val="16"/>
              </w:rPr>
              <w:t>are not present THEN</w:t>
            </w:r>
          </w:p>
          <w:p w14:paraId="1AC3BF0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347D96">
              <w:rPr>
                <w:rFonts w:ascii="Courier New" w:eastAsia="SimSun" w:hAnsi="Courier New" w:cs="Courier New"/>
                <w:sz w:val="16"/>
              </w:rPr>
              <w:t xml:space="preserve">      </w:t>
            </w:r>
            <w:proofErr w:type="spellStart"/>
            <w:r w:rsidRPr="00347D96">
              <w:rPr>
                <w:rFonts w:ascii="Courier New" w:eastAsia="SimSun" w:hAnsi="Courier New" w:cs="Courier New"/>
                <w:sz w:val="16"/>
              </w:rPr>
              <w:t>Max_DR_DL</w:t>
            </w:r>
            <w:proofErr w:type="spellEnd"/>
            <w:r w:rsidRPr="00347D96">
              <w:rPr>
                <w:rFonts w:ascii="Courier New" w:eastAsia="SimSun" w:hAnsi="Courier New" w:cs="Courier New"/>
                <w:sz w:val="16"/>
              </w:rPr>
              <w:t xml:space="preserve">:= 0.05 * </w:t>
            </w:r>
            <w:r w:rsidRPr="00347D96">
              <w:rPr>
                <w:rFonts w:ascii="Courier New" w:eastAsia="SimSun" w:hAnsi="Courier New"/>
                <w:sz w:val="16"/>
              </w:rPr>
              <w:t>Maximum DL Requested Bandwidth</w:t>
            </w:r>
            <w:r w:rsidRPr="00347D96">
              <w:rPr>
                <w:rFonts w:ascii="Courier New" w:eastAsia="SimSun" w:hAnsi="Courier New" w:cs="Courier New"/>
                <w:sz w:val="16"/>
              </w:rPr>
              <w:t>;</w:t>
            </w:r>
            <w:r w:rsidRPr="00347D96">
              <w:rPr>
                <w:rFonts w:ascii="Courier New" w:eastAsia="SimSun" w:hAnsi="Courier New" w:cs="Courier New"/>
                <w:sz w:val="16"/>
              </w:rPr>
              <w:br/>
              <w:t xml:space="preserve">     ENDIF;</w:t>
            </w:r>
          </w:p>
          <w:p w14:paraId="6284474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F89E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7449EFE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Max_DR_DL</w:t>
            </w:r>
            <w:proofErr w:type="spellEnd"/>
            <w:r w:rsidRPr="00347D96">
              <w:rPr>
                <w:rFonts w:ascii="Courier New" w:eastAsia="SimSun" w:hAnsi="Courier New"/>
                <w:sz w:val="16"/>
              </w:rPr>
              <w:t>:= as set by the operator;</w:t>
            </w:r>
          </w:p>
          <w:p w14:paraId="538474D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1B83176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248B5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0802CE7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6EB8869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ENDIF;</w:t>
            </w:r>
          </w:p>
          <w:p w14:paraId="381078B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6AF3FC4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228DB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1A419A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IF SIP Forking Indication indicates “SEVERAL DIALOGUES” THEN</w:t>
            </w:r>
          </w:p>
          <w:p w14:paraId="2F79B40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 xml:space="preserve">  </w:t>
            </w:r>
            <w:r w:rsidRPr="00347D96">
              <w:rPr>
                <w:rFonts w:ascii="Courier New" w:eastAsia="SimSun" w:hAnsi="Courier New" w:cs="Courier New"/>
                <w:noProof/>
                <w:sz w:val="16"/>
              </w:rPr>
              <w:t>Max_DR_UL = MAX[Max_DR_UL, previous Max_DR_UL]</w:t>
            </w:r>
          </w:p>
          <w:p w14:paraId="6AFD250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347D96">
              <w:rPr>
                <w:rFonts w:ascii="Courier New" w:eastAsia="SimSun" w:hAnsi="Courier New"/>
                <w:noProof/>
                <w:sz w:val="16"/>
              </w:rPr>
              <w:t xml:space="preserve">  </w:t>
            </w:r>
            <w:r w:rsidRPr="00347D96">
              <w:rPr>
                <w:rFonts w:ascii="Courier New" w:eastAsia="SimSun" w:hAnsi="Courier New" w:cs="Courier New"/>
                <w:noProof/>
                <w:sz w:val="16"/>
              </w:rPr>
              <w:t>Max_DR_DL = MAX[Max_DR_DL, previous Max_DR_DL]</w:t>
            </w:r>
          </w:p>
          <w:p w14:paraId="0C8229E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347D96">
              <w:rPr>
                <w:rFonts w:ascii="Courier New" w:eastAsia="SimSun" w:hAnsi="Courier New" w:cs="Courier New"/>
                <w:noProof/>
                <w:sz w:val="16"/>
              </w:rPr>
              <w:t>ENDIF;</w:t>
            </w:r>
          </w:p>
          <w:p w14:paraId="788E4AC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sz w:val="16"/>
                <w:lang w:eastAsia="ja-JP"/>
              </w:rPr>
            </w:pPr>
          </w:p>
        </w:tc>
      </w:tr>
      <w:tr w:rsidR="00347D96" w:rsidRPr="00347D96" w14:paraId="195CE979" w14:textId="77777777" w:rsidTr="00086D44">
        <w:trPr>
          <w:jc w:val="center"/>
        </w:trPr>
        <w:tc>
          <w:tcPr>
            <w:tcW w:w="2518" w:type="dxa"/>
            <w:tcBorders>
              <w:bottom w:val="single" w:sz="4" w:space="0" w:color="auto"/>
            </w:tcBorders>
            <w:shd w:val="clear" w:color="auto" w:fill="FFFFFF"/>
          </w:tcPr>
          <w:p w14:paraId="34D15596"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lastRenderedPageBreak/>
              <w:t>Authorized Guaranteed Data Rate DL (</w:t>
            </w:r>
            <w:proofErr w:type="spellStart"/>
            <w:r w:rsidRPr="00347D96">
              <w:rPr>
                <w:rFonts w:ascii="Arial" w:eastAsia="SimSun" w:hAnsi="Arial"/>
                <w:b/>
                <w:bCs/>
                <w:sz w:val="18"/>
              </w:rPr>
              <w:t>Gua_DR_DL</w:t>
            </w:r>
            <w:proofErr w:type="spellEnd"/>
            <w:r w:rsidRPr="00347D96">
              <w:rPr>
                <w:rFonts w:ascii="Arial" w:eastAsia="SimSun" w:hAnsi="Arial"/>
                <w:b/>
                <w:bCs/>
                <w:sz w:val="18"/>
              </w:rPr>
              <w:t>) and UL (</w:t>
            </w:r>
            <w:proofErr w:type="spellStart"/>
            <w:r w:rsidRPr="00347D96">
              <w:rPr>
                <w:rFonts w:ascii="Arial" w:eastAsia="SimSun" w:hAnsi="Arial"/>
                <w:b/>
                <w:bCs/>
                <w:sz w:val="18"/>
              </w:rPr>
              <w:t>Gua_DR_UL</w:t>
            </w:r>
            <w:proofErr w:type="spellEnd"/>
            <w:r w:rsidRPr="00347D96">
              <w:rPr>
                <w:rFonts w:ascii="Arial" w:eastAsia="SimSun" w:hAnsi="Arial"/>
                <w:b/>
                <w:bCs/>
                <w:sz w:val="18"/>
              </w:rPr>
              <w:t>)</w:t>
            </w:r>
          </w:p>
          <w:p w14:paraId="5DCD2A77"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 xml:space="preserve">(see </w:t>
            </w:r>
            <w:r w:rsidRPr="00347D96">
              <w:rPr>
                <w:rFonts w:ascii="Arial" w:eastAsia="SimSun" w:hAnsi="Arial" w:hint="eastAsia"/>
                <w:b/>
                <w:bCs/>
                <w:sz w:val="18"/>
                <w:lang w:eastAsia="ko-KR"/>
              </w:rPr>
              <w:t>NOTE </w:t>
            </w:r>
            <w:r w:rsidRPr="00347D96">
              <w:rPr>
                <w:rFonts w:ascii="Arial" w:eastAsia="SimSun" w:hAnsi="Arial"/>
                <w:b/>
                <w:bCs/>
                <w:sz w:val="18"/>
              </w:rPr>
              <w:t>6</w:t>
            </w:r>
            <w:r w:rsidRPr="00347D96">
              <w:rPr>
                <w:rFonts w:ascii="Arial" w:eastAsia="SimSun" w:hAnsi="Arial" w:hint="eastAsia"/>
                <w:b/>
                <w:bCs/>
                <w:sz w:val="18"/>
                <w:lang w:eastAsia="ko-KR"/>
              </w:rPr>
              <w:t xml:space="preserve">, </w:t>
            </w:r>
            <w:r w:rsidRPr="00347D96">
              <w:rPr>
                <w:rFonts w:ascii="Arial" w:eastAsia="SimSun" w:hAnsi="Arial"/>
                <w:b/>
                <w:bCs/>
                <w:sz w:val="18"/>
                <w:lang w:eastAsia="ko-KR"/>
              </w:rPr>
              <w:t xml:space="preserve">8, 9 and </w:t>
            </w:r>
            <w:r w:rsidRPr="00347D96">
              <w:rPr>
                <w:rFonts w:ascii="Arial" w:eastAsia="SimSun" w:hAnsi="Arial" w:hint="eastAsia"/>
                <w:b/>
                <w:bCs/>
                <w:sz w:val="18"/>
                <w:lang w:eastAsia="ko-KR"/>
              </w:rPr>
              <w:t>1</w:t>
            </w:r>
            <w:r w:rsidRPr="00347D96">
              <w:rPr>
                <w:rFonts w:ascii="Arial" w:eastAsia="SimSun" w:hAnsi="Arial"/>
                <w:b/>
                <w:bCs/>
                <w:sz w:val="18"/>
                <w:lang w:eastAsia="ko-KR"/>
              </w:rPr>
              <w:t>0</w:t>
            </w:r>
            <w:r w:rsidRPr="00347D96">
              <w:rPr>
                <w:rFonts w:ascii="Arial" w:eastAsia="SimSun" w:hAnsi="Arial"/>
                <w:b/>
                <w:bCs/>
                <w:sz w:val="18"/>
              </w:rPr>
              <w:t>)</w:t>
            </w:r>
          </w:p>
        </w:tc>
        <w:tc>
          <w:tcPr>
            <w:tcW w:w="7511" w:type="dxa"/>
            <w:shd w:val="clear" w:color="auto" w:fill="FFFFFF"/>
          </w:tcPr>
          <w:p w14:paraId="22E3024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DC337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operator special policy exists THEN</w:t>
            </w:r>
          </w:p>
          <w:p w14:paraId="0FAF40D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defined by operator specific algorithm;</w:t>
            </w:r>
          </w:p>
          <w:p w14:paraId="51580FA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defined by operator specific algorithm;</w:t>
            </w:r>
          </w:p>
          <w:p w14:paraId="3A5DBB2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E0E10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p>
          <w:p w14:paraId="262626B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AF Application Identifier demands application specific data rate</w:t>
            </w:r>
          </w:p>
          <w:p w14:paraId="20A8B59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handling THEN</w:t>
            </w:r>
          </w:p>
          <w:p w14:paraId="034A492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defined by application specific algorithm;</w:t>
            </w:r>
          </w:p>
          <w:p w14:paraId="53E52FF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defined by application specific algorithm;</w:t>
            </w:r>
          </w:p>
          <w:p w14:paraId="1A6DE58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0C6CB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Codec Data provides Codec information for a codec that is</w:t>
            </w:r>
          </w:p>
          <w:p w14:paraId="48B3E3E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supported by a specific algorithm (NOTE 5, 12 and 13) THEN</w:t>
            </w:r>
          </w:p>
          <w:p w14:paraId="3839ED1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defined by specific algorithm;</w:t>
            </w:r>
          </w:p>
          <w:p w14:paraId="2148F6E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defined by specific algorithm;</w:t>
            </w:r>
          </w:p>
          <w:p w14:paraId="0734BF3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0D980C1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1D141B1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Uplink Flow Description is supplied THEN</w:t>
            </w:r>
          </w:p>
          <w:p w14:paraId="2760AB5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Minimum UL Desired Bandwidth is present and supported THEN</w:t>
            </w:r>
          </w:p>
          <w:p w14:paraId="429AA60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Minimum UL Desired Bandwidth;</w:t>
            </w:r>
          </w:p>
          <w:p w14:paraId="41DFA6C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Minimum UL Requested Bandwidth is present THEN</w:t>
            </w:r>
          </w:p>
          <w:p w14:paraId="3C0D99B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Minimum UL Requested Bandwidth;</w:t>
            </w:r>
          </w:p>
          <w:p w14:paraId="70CE427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33D8B24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Gua_DR_UL</w:t>
            </w:r>
            <w:proofErr w:type="spellEnd"/>
            <w:r w:rsidRPr="00347D96">
              <w:rPr>
                <w:rFonts w:ascii="Courier New" w:eastAsia="SimSun" w:hAnsi="Courier New"/>
                <w:sz w:val="16"/>
              </w:rPr>
              <w:t>:= as set by the operator;</w:t>
            </w:r>
          </w:p>
          <w:p w14:paraId="1B3C797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7A0C364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418BF5A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315CAF4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Gua_DR_UL:= </w:t>
            </w:r>
            <w:r w:rsidRPr="00347D96">
              <w:rPr>
                <w:rFonts w:ascii="Courier New" w:eastAsia="SimSun" w:hAnsi="Courier New"/>
                <w:bCs/>
                <w:sz w:val="16"/>
                <w:lang w:val="da-DK"/>
              </w:rPr>
              <w:t>Max_DR_UL</w:t>
            </w:r>
            <w:r w:rsidRPr="00347D96">
              <w:rPr>
                <w:rFonts w:ascii="Courier New" w:eastAsia="SimSun" w:hAnsi="Courier New"/>
                <w:sz w:val="16"/>
                <w:lang w:val="da-DK"/>
              </w:rPr>
              <w:t>;</w:t>
            </w:r>
          </w:p>
          <w:p w14:paraId="4BBC66C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15BF6DB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6BE07FE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98E31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Downlink Flow Description is supplied THEN</w:t>
            </w:r>
          </w:p>
          <w:p w14:paraId="6A4CDF8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IF Minimum DL Desired Bandwidth is present and supported THEN</w:t>
            </w:r>
          </w:p>
          <w:p w14:paraId="2227B5F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Minimum DL Desired Bandwidth;</w:t>
            </w:r>
          </w:p>
          <w:p w14:paraId="687C13C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 IF Minimum DL Requested Bandwidth is present THEN</w:t>
            </w:r>
          </w:p>
          <w:p w14:paraId="7B10883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Minimum DL Requested Bandwidth;</w:t>
            </w:r>
          </w:p>
          <w:p w14:paraId="4446CA0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ELSE</w:t>
            </w:r>
          </w:p>
          <w:p w14:paraId="6AC02D0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proofErr w:type="spellStart"/>
            <w:r w:rsidRPr="00347D96">
              <w:rPr>
                <w:rFonts w:ascii="Courier New" w:eastAsia="SimSun" w:hAnsi="Courier New"/>
                <w:sz w:val="16"/>
              </w:rPr>
              <w:t>Gua_DR_DL</w:t>
            </w:r>
            <w:proofErr w:type="spellEnd"/>
            <w:r w:rsidRPr="00347D96">
              <w:rPr>
                <w:rFonts w:ascii="Courier New" w:eastAsia="SimSun" w:hAnsi="Courier New"/>
                <w:sz w:val="16"/>
              </w:rPr>
              <w:t>:= as set by the operator;</w:t>
            </w:r>
          </w:p>
          <w:p w14:paraId="698B526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rPr>
              <w:t xml:space="preserve">     </w:t>
            </w:r>
            <w:r w:rsidRPr="00347D96">
              <w:rPr>
                <w:rFonts w:ascii="Courier New" w:eastAsia="SimSun" w:hAnsi="Courier New"/>
                <w:sz w:val="16"/>
                <w:lang w:val="da-DK"/>
              </w:rPr>
              <w:t>ENDIF;</w:t>
            </w:r>
          </w:p>
          <w:p w14:paraId="20E45D5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73DD56A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ELSE</w:t>
            </w:r>
          </w:p>
          <w:p w14:paraId="0D52172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Gua_DR_DL:= </w:t>
            </w:r>
            <w:r w:rsidRPr="00347D96">
              <w:rPr>
                <w:rFonts w:ascii="Courier New" w:eastAsia="SimSun" w:hAnsi="Courier New"/>
                <w:bCs/>
                <w:sz w:val="16"/>
                <w:lang w:val="da-DK"/>
              </w:rPr>
              <w:t>Max_DR_DL</w:t>
            </w:r>
            <w:r w:rsidRPr="00347D96">
              <w:rPr>
                <w:rFonts w:ascii="Courier New" w:eastAsia="SimSun" w:hAnsi="Courier New"/>
                <w:sz w:val="16"/>
                <w:lang w:val="da-DK"/>
              </w:rPr>
              <w:t>;</w:t>
            </w:r>
          </w:p>
          <w:p w14:paraId="214F7FA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p>
          <w:p w14:paraId="01E0D18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rPr>
            </w:pPr>
            <w:r w:rsidRPr="00347D96">
              <w:rPr>
                <w:rFonts w:ascii="Courier New" w:eastAsia="SimSun" w:hAnsi="Courier New"/>
                <w:sz w:val="16"/>
                <w:lang w:val="da-DK"/>
              </w:rPr>
              <w:t xml:space="preserve">    ENDIF;</w:t>
            </w:r>
          </w:p>
          <w:p w14:paraId="28D31A2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lang w:val="da-DK"/>
              </w:rPr>
              <w:t xml:space="preserve"> </w:t>
            </w:r>
            <w:r w:rsidRPr="00347D96">
              <w:rPr>
                <w:rFonts w:ascii="Courier New" w:eastAsia="SimSun" w:hAnsi="Courier New"/>
                <w:sz w:val="16"/>
              </w:rPr>
              <w:t>ENDIF;</w:t>
            </w:r>
          </w:p>
          <w:p w14:paraId="459F62E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0EA0FCE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12CF0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IF SIP Forking Indication indicates “SEVERAL DIALOGUES” THEN</w:t>
            </w:r>
          </w:p>
          <w:p w14:paraId="599C563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_tradnl"/>
              </w:rPr>
            </w:pPr>
            <w:r w:rsidRPr="00347D96">
              <w:rPr>
                <w:rFonts w:ascii="Courier New" w:eastAsia="SimSun" w:hAnsi="Courier New"/>
                <w:noProof/>
                <w:sz w:val="16"/>
              </w:rPr>
              <w:t xml:space="preserve">  </w:t>
            </w:r>
            <w:r w:rsidRPr="00347D96">
              <w:rPr>
                <w:rFonts w:ascii="Courier New" w:eastAsia="SimSun" w:hAnsi="Courier New" w:cs="Courier New"/>
                <w:noProof/>
                <w:sz w:val="16"/>
                <w:lang w:val="es-ES_tradnl"/>
              </w:rPr>
              <w:t>Gua_DR_UL = MAX[Gua_DR_UL, previous Gua_DR_UL]</w:t>
            </w:r>
          </w:p>
          <w:p w14:paraId="5DA3872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es-ES"/>
              </w:rPr>
            </w:pPr>
            <w:r w:rsidRPr="00347D96">
              <w:rPr>
                <w:rFonts w:ascii="Courier New" w:eastAsia="SimSun" w:hAnsi="Courier New"/>
                <w:noProof/>
                <w:sz w:val="16"/>
                <w:lang w:val="es-ES_tradnl"/>
              </w:rPr>
              <w:t xml:space="preserve">  </w:t>
            </w:r>
            <w:r w:rsidRPr="00347D96">
              <w:rPr>
                <w:rFonts w:ascii="Courier New" w:eastAsia="SimSun" w:hAnsi="Courier New" w:cs="Courier New"/>
                <w:noProof/>
                <w:sz w:val="16"/>
                <w:lang w:val="es-ES"/>
              </w:rPr>
              <w:t>Gua_DR_DL = MAX[Gua_DR_DL, previous Gua_DR_DL]</w:t>
            </w:r>
          </w:p>
          <w:p w14:paraId="65854FA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_tradnl"/>
              </w:rPr>
            </w:pPr>
            <w:r w:rsidRPr="00347D96">
              <w:rPr>
                <w:rFonts w:ascii="Courier New" w:eastAsia="SimSun" w:hAnsi="Courier New"/>
                <w:noProof/>
                <w:sz w:val="16"/>
                <w:lang w:val="es-ES_tradnl"/>
              </w:rPr>
              <w:t>ENDIF;</w:t>
            </w:r>
          </w:p>
          <w:p w14:paraId="464D2A4F"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_tradnl"/>
              </w:rPr>
            </w:pPr>
          </w:p>
        </w:tc>
      </w:tr>
      <w:tr w:rsidR="00347D96" w:rsidRPr="00347D96" w14:paraId="3B63AA66" w14:textId="77777777" w:rsidTr="00086D44">
        <w:trPr>
          <w:jc w:val="center"/>
        </w:trPr>
        <w:tc>
          <w:tcPr>
            <w:tcW w:w="2518" w:type="dxa"/>
            <w:tcBorders>
              <w:bottom w:val="single" w:sz="4" w:space="0" w:color="auto"/>
            </w:tcBorders>
            <w:shd w:val="clear" w:color="auto" w:fill="FFFFFF"/>
          </w:tcPr>
          <w:p w14:paraId="1C759975"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lastRenderedPageBreak/>
              <w:t>Authorized</w:t>
            </w:r>
            <w:r w:rsidRPr="00347D96">
              <w:rPr>
                <w:rFonts w:ascii="Arial" w:eastAsia="SimSun" w:hAnsi="Arial"/>
                <w:b/>
                <w:bCs/>
                <w:sz w:val="18"/>
                <w:lang w:eastAsia="ja-JP"/>
              </w:rPr>
              <w:t xml:space="preserve"> 5G QoS Identifier (5QI)</w:t>
            </w:r>
          </w:p>
          <w:p w14:paraId="668CD074"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t xml:space="preserve">(see </w:t>
            </w:r>
            <w:r w:rsidRPr="00347D96">
              <w:rPr>
                <w:rFonts w:ascii="Arial" w:eastAsia="SimSun" w:hAnsi="Arial" w:hint="eastAsia"/>
                <w:b/>
                <w:bCs/>
                <w:sz w:val="18"/>
                <w:lang w:eastAsia="ko-KR"/>
              </w:rPr>
              <w:t>NOTE </w:t>
            </w:r>
            <w:r w:rsidRPr="00347D96">
              <w:rPr>
                <w:rFonts w:ascii="Arial" w:eastAsia="SimSun" w:hAnsi="Arial"/>
                <w:b/>
                <w:bCs/>
                <w:sz w:val="18"/>
              </w:rPr>
              <w:t>1, 2, 3</w:t>
            </w:r>
            <w:r w:rsidRPr="00347D96">
              <w:rPr>
                <w:rFonts w:ascii="Arial" w:eastAsia="SimSun" w:hAnsi="Arial" w:hint="eastAsia"/>
                <w:b/>
                <w:bCs/>
                <w:sz w:val="18"/>
                <w:lang w:eastAsia="ko-KR"/>
              </w:rPr>
              <w:t xml:space="preserve"> </w:t>
            </w:r>
            <w:r w:rsidRPr="00347D96">
              <w:rPr>
                <w:rFonts w:ascii="Arial" w:eastAsia="SimSun" w:hAnsi="Arial"/>
                <w:b/>
                <w:bCs/>
                <w:sz w:val="18"/>
                <w:lang w:eastAsia="ko-KR"/>
              </w:rPr>
              <w:t>7 and 14</w:t>
            </w:r>
            <w:r w:rsidRPr="00347D96">
              <w:rPr>
                <w:rFonts w:ascii="Arial" w:eastAsia="SimSun" w:hAnsi="Arial"/>
                <w:b/>
                <w:bCs/>
                <w:sz w:val="18"/>
              </w:rPr>
              <w:t>)</w:t>
            </w:r>
          </w:p>
        </w:tc>
        <w:tc>
          <w:tcPr>
            <w:tcW w:w="7511" w:type="dxa"/>
            <w:shd w:val="clear" w:color="auto" w:fill="FFFFFF"/>
          </w:tcPr>
          <w:p w14:paraId="4325DFC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060BB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a</w:t>
            </w:r>
            <w:r w:rsidRPr="00347D96">
              <w:rPr>
                <w:rFonts w:ascii="Courier New" w:eastAsia="SimSun" w:hAnsi="Courier New" w:hint="eastAsia"/>
                <w:sz w:val="16"/>
                <w:lang w:eastAsia="ko-KR"/>
              </w:rPr>
              <w:t>n</w:t>
            </w:r>
            <w:r w:rsidRPr="00347D96">
              <w:rPr>
                <w:rFonts w:ascii="Courier New" w:eastAsia="SimSun" w:hAnsi="Courier New"/>
                <w:sz w:val="16"/>
              </w:rPr>
              <w:t xml:space="preserve"> operator special policy exists THEN</w:t>
            </w:r>
          </w:p>
          <w:p w14:paraId="45FC371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5QI:= as defined by operator specific algorithm;</w:t>
            </w:r>
          </w:p>
          <w:p w14:paraId="77DA050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FFED0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MPS Identifier demands MPS specific QoS Class handling THEN</w:t>
            </w:r>
          </w:p>
          <w:p w14:paraId="52351FC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w:t>
            </w:r>
            <w:r w:rsidRPr="00347D96">
              <w:rPr>
                <w:rFonts w:ascii="Courier New" w:eastAsia="SimSun" w:hAnsi="Courier New" w:hint="eastAsia"/>
                <w:sz w:val="16"/>
                <w:lang w:eastAsia="ko-KR"/>
              </w:rPr>
              <w:t xml:space="preserve"> </w:t>
            </w:r>
            <w:r w:rsidRPr="00347D96">
              <w:rPr>
                <w:rFonts w:ascii="Courier New" w:eastAsia="SimSun" w:hAnsi="Courier New"/>
                <w:sz w:val="16"/>
                <w:lang w:eastAsia="ko-KR"/>
              </w:rPr>
              <w:t>5</w:t>
            </w:r>
            <w:r w:rsidRPr="00347D96">
              <w:rPr>
                <w:rFonts w:ascii="Courier New" w:eastAsia="SimSun" w:hAnsi="Courier New"/>
                <w:sz w:val="16"/>
              </w:rPr>
              <w:t>QI:= as defined by MPS specific algorithm (</w:t>
            </w:r>
            <w:r w:rsidRPr="00347D96">
              <w:rPr>
                <w:rFonts w:ascii="Courier New" w:eastAsia="SimSun" w:hAnsi="Courier New"/>
                <w:noProof/>
                <w:sz w:val="16"/>
                <w:lang w:eastAsia="ko-KR"/>
              </w:rPr>
              <w:t>NOTE 11)</w:t>
            </w:r>
            <w:r w:rsidRPr="00347D96">
              <w:rPr>
                <w:rFonts w:ascii="Courier New" w:eastAsia="SimSun" w:hAnsi="Courier New"/>
                <w:sz w:val="16"/>
              </w:rPr>
              <w:t>;</w:t>
            </w:r>
          </w:p>
          <w:p w14:paraId="5B0FEC6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r w:rsidRPr="00347D96">
              <w:rPr>
                <w:rFonts w:ascii="Courier New" w:eastAsia="SimSun" w:hAnsi="Courier New" w:hint="eastAsia"/>
                <w:sz w:val="16"/>
                <w:lang w:eastAsia="ko-KR"/>
              </w:rPr>
              <w:t xml:space="preserve"> </w:t>
            </w:r>
            <w:r w:rsidRPr="00347D96">
              <w:rPr>
                <w:rFonts w:ascii="Courier New" w:eastAsia="SimSun" w:hAnsi="Courier New"/>
                <w:sz w:val="16"/>
              </w:rPr>
              <w:t>IF AF Application Identifier demands application specific QoS Class</w:t>
            </w:r>
            <w:r w:rsidRPr="00347D96">
              <w:rPr>
                <w:rFonts w:ascii="Courier New" w:eastAsia="SimSun" w:hAnsi="Courier New"/>
                <w:sz w:val="16"/>
                <w:lang w:eastAsia="ko-KR"/>
              </w:rPr>
              <w:t xml:space="preserve"> </w:t>
            </w:r>
            <w:r w:rsidRPr="00347D96">
              <w:rPr>
                <w:rFonts w:ascii="Courier New" w:eastAsia="SimSun" w:hAnsi="Courier New"/>
                <w:sz w:val="16"/>
              </w:rPr>
              <w:t>handling THEN</w:t>
            </w:r>
          </w:p>
          <w:p w14:paraId="0CED329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5QI:= as defined by application specific algorithm;</w:t>
            </w:r>
          </w:p>
          <w:p w14:paraId="02BA986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75A78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Codec Data provides Codec information for a codec that is supported by a specific algorithm THEN</w:t>
            </w:r>
          </w:p>
          <w:p w14:paraId="7BA9709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5QI:= as defined by specific algorithm; (NOTE 5)</w:t>
            </w:r>
          </w:p>
          <w:p w14:paraId="2E5038D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p>
          <w:p w14:paraId="56A0E1E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 The following 5QI derivation is an example of how to obtain the 5QI</w:t>
            </w:r>
          </w:p>
          <w:p w14:paraId="7506257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values in a 5GS network */</w:t>
            </w:r>
          </w:p>
          <w:p w14:paraId="07D73C7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IF Media Type is present THEN</w:t>
            </w:r>
          </w:p>
          <w:p w14:paraId="67366D2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CASE Media Type OF</w:t>
            </w:r>
          </w:p>
          <w:p w14:paraId="2E07450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“audio”:    5QI := 1;</w:t>
            </w:r>
          </w:p>
          <w:p w14:paraId="67F08DD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w:t>
            </w:r>
            <w:r w:rsidRPr="00347D96">
              <w:rPr>
                <w:rFonts w:ascii="Courier New" w:eastAsia="SimSun" w:hAnsi="Courier New"/>
                <w:sz w:val="16"/>
                <w:lang w:val="fr-FR"/>
              </w:rPr>
              <w:t>“</w:t>
            </w:r>
            <w:proofErr w:type="spellStart"/>
            <w:r w:rsidRPr="00347D96">
              <w:rPr>
                <w:rFonts w:ascii="Courier New" w:eastAsia="SimSun" w:hAnsi="Courier New"/>
                <w:sz w:val="16"/>
                <w:lang w:val="fr-FR"/>
              </w:rPr>
              <w:t>video</w:t>
            </w:r>
            <w:proofErr w:type="spellEnd"/>
            <w:r w:rsidRPr="00347D96">
              <w:rPr>
                <w:rFonts w:ascii="Courier New" w:eastAsia="SimSun" w:hAnsi="Courier New"/>
                <w:sz w:val="16"/>
                <w:lang w:val="fr-FR"/>
              </w:rPr>
              <w:t>”:    5QI := 2;</w:t>
            </w:r>
          </w:p>
          <w:p w14:paraId="127E389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347D96">
              <w:rPr>
                <w:rFonts w:ascii="Courier New" w:eastAsia="SimSun" w:hAnsi="Courier New" w:hint="eastAsia"/>
                <w:sz w:val="16"/>
                <w:lang w:val="fr-FR" w:eastAsia="ko-KR"/>
              </w:rPr>
              <w:t xml:space="preserve">   </w:t>
            </w:r>
            <w:r w:rsidRPr="00347D96">
              <w:rPr>
                <w:rFonts w:ascii="Courier New" w:eastAsia="SimSun" w:hAnsi="Courier New"/>
                <w:sz w:val="16"/>
                <w:lang w:val="fr-FR"/>
              </w:rPr>
              <w:t xml:space="preserve">    “application”: 5QI := 1 OR 2;</w:t>
            </w:r>
          </w:p>
          <w:p w14:paraId="0F4DB74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NOTE: include new media types here */</w:t>
            </w:r>
          </w:p>
          <w:p w14:paraId="337CB7A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F00A6"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OTHERWISE:   5QI := 9;</w:t>
            </w:r>
          </w:p>
          <w:p w14:paraId="38E8BED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/*e.g. for TCP-based generic traffic */</w:t>
            </w:r>
          </w:p>
          <w:p w14:paraId="53EF06F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EB140A"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eastAsia="ko-KR"/>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w:t>
            </w:r>
            <w:r w:rsidRPr="00347D96">
              <w:rPr>
                <w:rFonts w:ascii="Courier New" w:eastAsia="SimSun" w:hAnsi="Courier New"/>
                <w:sz w:val="16"/>
                <w:lang w:val="da-DK"/>
              </w:rPr>
              <w:t>END;</w:t>
            </w:r>
          </w:p>
          <w:p w14:paraId="3C6C831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a-DK" w:eastAsia="ko-KR"/>
              </w:rPr>
            </w:pPr>
            <w:r w:rsidRPr="00347D96">
              <w:rPr>
                <w:rFonts w:ascii="Courier New" w:eastAsia="SimSun" w:hAnsi="Courier New" w:hint="eastAsia"/>
                <w:sz w:val="16"/>
                <w:lang w:val="da-DK" w:eastAsia="ko-KR"/>
              </w:rPr>
              <w:t xml:space="preserve">  </w:t>
            </w:r>
            <w:r w:rsidRPr="00347D96">
              <w:rPr>
                <w:rFonts w:ascii="Courier New" w:eastAsia="SimSun" w:hAnsi="Courier New"/>
                <w:sz w:val="16"/>
                <w:lang w:val="da-DK"/>
              </w:rPr>
              <w:t>ENDIF;</w:t>
            </w:r>
          </w:p>
          <w:p w14:paraId="29EE2A2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30D3EC5E"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4D1F8F9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47D96">
              <w:rPr>
                <w:rFonts w:ascii="Courier New" w:eastAsia="SimSun" w:hAnsi="Courier New"/>
                <w:noProof/>
                <w:sz w:val="16"/>
              </w:rPr>
              <w:t>IF SIP Forking Indication indicates “SEVERAL DIALOGUES” THEN</w:t>
            </w:r>
          </w:p>
          <w:p w14:paraId="4ED46B9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347D96">
              <w:rPr>
                <w:rFonts w:ascii="Courier New" w:eastAsia="SimSun" w:hAnsi="Courier New"/>
                <w:noProof/>
                <w:sz w:val="16"/>
              </w:rPr>
              <w:t xml:space="preserve">  5</w:t>
            </w:r>
            <w:r w:rsidRPr="00347D96">
              <w:rPr>
                <w:rFonts w:ascii="Courier New" w:eastAsia="SimSun" w:hAnsi="Courier New"/>
                <w:noProof/>
                <w:sz w:val="16"/>
                <w:lang w:val="it-IT"/>
              </w:rPr>
              <w:t>QI = MAX[5QI, previous 5QI]</w:t>
            </w:r>
          </w:p>
          <w:p w14:paraId="46309AF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347D96">
              <w:rPr>
                <w:rFonts w:ascii="Courier New" w:eastAsia="SimSun" w:hAnsi="Courier New"/>
                <w:noProof/>
                <w:sz w:val="16"/>
                <w:lang w:val="fr-FR"/>
              </w:rPr>
              <w:t>ENDIF ;</w:t>
            </w:r>
          </w:p>
          <w:p w14:paraId="51B582B1"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tc>
      </w:tr>
      <w:tr w:rsidR="00347D96" w:rsidRPr="00347D96" w14:paraId="1E17E797" w14:textId="77777777" w:rsidTr="00086D44">
        <w:trPr>
          <w:jc w:val="center"/>
        </w:trPr>
        <w:tc>
          <w:tcPr>
            <w:tcW w:w="10029" w:type="dxa"/>
            <w:gridSpan w:val="2"/>
            <w:tcBorders>
              <w:bottom w:val="single" w:sz="4" w:space="0" w:color="auto"/>
            </w:tcBorders>
            <w:shd w:val="clear" w:color="auto" w:fill="FFFFFF"/>
          </w:tcPr>
          <w:p w14:paraId="798CECAF"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1:</w:t>
            </w:r>
            <w:r w:rsidRPr="00347D96">
              <w:rPr>
                <w:rFonts w:ascii="Arial" w:eastAsia="SimSun" w:hAnsi="Arial"/>
                <w:sz w:val="18"/>
              </w:rPr>
              <w:tab/>
              <w:t>The 5QI assigned to a RTCP IP flow is the same as for the corresponding RTP media IP flow.</w:t>
            </w:r>
          </w:p>
          <w:p w14:paraId="2E60E96A"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2:</w:t>
            </w:r>
            <w:r w:rsidRPr="00347D96">
              <w:rPr>
                <w:rFonts w:ascii="Arial" w:eastAsia="SimSun" w:hAnsi="Arial"/>
                <w:sz w:val="18"/>
              </w:rPr>
              <w:tab/>
              <w:t>When audio or video IP flow(s) are removed from a session, the 5QI shall keep the originally assigned value.</w:t>
            </w:r>
          </w:p>
          <w:p w14:paraId="56E75A74"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3:</w:t>
            </w:r>
            <w:r w:rsidRPr="00347D96">
              <w:rPr>
                <w:rFonts w:ascii="Arial" w:eastAsia="SimSun" w:hAnsi="Arial"/>
                <w:sz w:val="18"/>
              </w:rPr>
              <w:tab/>
              <w:t xml:space="preserve">When audio or video IP flow(s) are added to a session, the PCF shall derive the 5QI </w:t>
            </w:r>
            <w:proofErr w:type="gramStart"/>
            <w:r w:rsidRPr="00347D96">
              <w:rPr>
                <w:rFonts w:ascii="Arial" w:eastAsia="SimSun" w:hAnsi="Arial"/>
                <w:sz w:val="18"/>
              </w:rPr>
              <w:t>taking into account</w:t>
            </w:r>
            <w:proofErr w:type="gramEnd"/>
            <w:r w:rsidRPr="00347D96">
              <w:rPr>
                <w:rFonts w:ascii="Arial" w:eastAsia="SimSun" w:hAnsi="Arial"/>
                <w:sz w:val="18"/>
              </w:rPr>
              <w:t xml:space="preserve"> the already existing media IP flow(s) within the session.</w:t>
            </w:r>
          </w:p>
          <w:p w14:paraId="0485F0E8"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4:</w:t>
            </w:r>
            <w:r w:rsidRPr="00347D96">
              <w:rPr>
                <w:rFonts w:ascii="Arial" w:eastAsia="SimSun" w:hAnsi="Arial"/>
                <w:sz w:val="18"/>
              </w:rPr>
              <w:tab/>
              <w:t>The encoding of the service information is defined in 3GPP TS 29.214 [18] and 3GPP TS 29.201 [15]. If AVPs are omitted within a Media Component Description or Media Subcomponent of the service information, the corresponding information from previous service information shall be used, as specified in 3GPP TS 29.214 [18] and 3GPP TS 29.201 [15].</w:t>
            </w:r>
          </w:p>
          <w:p w14:paraId="2177A2D0"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5:</w:t>
            </w:r>
            <w:r w:rsidRPr="00347D96">
              <w:rPr>
                <w:rFonts w:ascii="Arial" w:eastAsia="SimSun" w:hAnsi="Arial"/>
                <w:sz w:val="18"/>
              </w:rPr>
              <w:tab/>
              <w:t>3GPP TS 26.234 [19]</w:t>
            </w:r>
            <w:r w:rsidRPr="00347D96">
              <w:rPr>
                <w:rFonts w:ascii="Arial" w:eastAsia="SimSun" w:hAnsi="Arial" w:hint="eastAsia"/>
                <w:sz w:val="18"/>
                <w:lang w:eastAsia="ko-KR"/>
              </w:rPr>
              <w:t>,</w:t>
            </w:r>
            <w:r w:rsidRPr="00347D96">
              <w:rPr>
                <w:rFonts w:ascii="Arial" w:eastAsia="SimSun" w:hAnsi="Arial"/>
                <w:sz w:val="18"/>
              </w:rPr>
              <w:t xml:space="preserve"> 3GPP TS 26.114 [14], 3GPP2 C.S0046 [20], and 3GPP2 C.S0055 [21] contain examples of QoS parameters for codecs of interest. The support of any codec specific algorithm in the PCF is optional.</w:t>
            </w:r>
          </w:p>
          <w:p w14:paraId="05ADD7B0"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6:</w:t>
            </w:r>
            <w:r w:rsidRPr="00347D96">
              <w:rPr>
                <w:rFonts w:ascii="Arial" w:eastAsia="SimSun" w:hAnsi="Arial"/>
                <w:sz w:val="18"/>
                <w:lang w:eastAsia="ko-KR"/>
              </w:rPr>
              <w:tab/>
            </w:r>
            <w:r w:rsidRPr="00347D96">
              <w:rPr>
                <w:rFonts w:ascii="Arial" w:eastAsia="SimSun" w:hAnsi="Arial"/>
                <w:sz w:val="18"/>
              </w:rPr>
              <w:t>Authorized Guaranteed Data Rate DL and UL shall not be derived for non-GBR 5QI values.</w:t>
            </w:r>
          </w:p>
          <w:p w14:paraId="79383168"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7:</w:t>
            </w:r>
            <w:r w:rsidRPr="00347D96">
              <w:rPr>
                <w:rFonts w:ascii="Arial" w:eastAsia="SimSun" w:hAnsi="Arial"/>
                <w:sz w:val="18"/>
                <w:lang w:eastAsia="ko-KR"/>
              </w:rPr>
              <w:tab/>
            </w:r>
            <w:r w:rsidRPr="00347D96">
              <w:rPr>
                <w:rFonts w:ascii="Arial" w:eastAsia="SimSun" w:hAnsi="Arial"/>
                <w:sz w:val="18"/>
              </w:rPr>
              <w:t>Recommended 5QI values for standardised 5QI characteristics are shown in table 5.7.4-1 in 3GPP TS 23.501 [2].</w:t>
            </w:r>
          </w:p>
          <w:p w14:paraId="7BCC6501"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8:</w:t>
            </w:r>
            <w:r w:rsidRPr="00347D96">
              <w:rPr>
                <w:rFonts w:ascii="Arial" w:eastAsia="SimSun" w:hAnsi="Arial"/>
                <w:sz w:val="18"/>
                <w:lang w:eastAsia="ko-KR"/>
              </w:rPr>
              <w:tab/>
            </w:r>
            <w:r w:rsidRPr="00347D96">
              <w:rPr>
                <w:rFonts w:ascii="Arial" w:eastAsia="SimSun" w:hAnsi="Arial"/>
                <w:sz w:val="18"/>
              </w:rPr>
              <w:t>The PCF may be configured with operator specific preconditions for setting the Authorized Guaranteed Data Rate lower than the corresponding Maximum Authorized Data Rate.</w:t>
            </w:r>
          </w:p>
          <w:p w14:paraId="6B4BCBE0"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9:</w:t>
            </w:r>
            <w:r w:rsidRPr="00347D96">
              <w:rPr>
                <w:rFonts w:ascii="Arial" w:eastAsia="SimSun" w:hAnsi="Arial"/>
                <w:sz w:val="18"/>
                <w:lang w:eastAsia="ko-KR"/>
              </w:rPr>
              <w:tab/>
            </w:r>
            <w:r w:rsidRPr="00347D96">
              <w:rPr>
                <w:rFonts w:ascii="Arial" w:eastAsia="SimSun" w:hAnsi="Arial"/>
                <w:sz w:val="18"/>
              </w:rPr>
              <w:t>For certain services (e.g. DASH services according to 3GPP TS 26.247 [17]), the AF may also provide a minimum required bandwidth so that the PCF can derive an Authorized Guaranteed Data Rate lower than the Maximum Authorized Data Rate.</w:t>
            </w:r>
          </w:p>
          <w:p w14:paraId="55D93B99"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w:t>
            </w:r>
            <w:r w:rsidRPr="00347D96">
              <w:rPr>
                <w:rFonts w:ascii="Arial" w:eastAsia="SimSun" w:hAnsi="Arial" w:hint="eastAsia"/>
                <w:sz w:val="18"/>
                <w:lang w:eastAsia="ko-KR"/>
              </w:rPr>
              <w:t>1</w:t>
            </w:r>
            <w:r w:rsidRPr="00347D96">
              <w:rPr>
                <w:rFonts w:ascii="Arial" w:eastAsia="SimSun" w:hAnsi="Arial"/>
                <w:sz w:val="18"/>
                <w:lang w:eastAsia="ko-KR"/>
              </w:rPr>
              <w:t>0</w:t>
            </w:r>
            <w:r w:rsidRPr="00347D96">
              <w:rPr>
                <w:rFonts w:ascii="Arial" w:eastAsia="SimSun" w:hAnsi="Arial"/>
                <w:sz w:val="18"/>
              </w:rPr>
              <w:t>:</w:t>
            </w:r>
            <w:r w:rsidRPr="00347D96">
              <w:rPr>
                <w:rFonts w:ascii="Arial" w:eastAsia="SimSun" w:hAnsi="Arial"/>
                <w:sz w:val="18"/>
                <w:lang w:eastAsia="ko-KR"/>
              </w:rPr>
              <w:tab/>
              <w:t>For 5GS, t</w:t>
            </w:r>
            <w:r w:rsidRPr="00347D96">
              <w:rPr>
                <w:rFonts w:ascii="Arial" w:eastAsia="SimSun" w:hAnsi="Arial"/>
                <w:sz w:val="18"/>
              </w:rPr>
              <w:t>he PCF shall assign an Authorized Guaranteed Data Rate UL/DL value within the limit supported by the serving network</w:t>
            </w:r>
            <w:r w:rsidRPr="00347D96">
              <w:rPr>
                <w:rFonts w:ascii="Arial" w:eastAsia="SimSun" w:hAnsi="Arial" w:hint="eastAsia"/>
                <w:sz w:val="18"/>
                <w:lang w:eastAsia="ko-KR"/>
              </w:rPr>
              <w:t>.</w:t>
            </w:r>
          </w:p>
          <w:p w14:paraId="09D033BA"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lang w:eastAsia="ko-KR"/>
              </w:rPr>
              <w:t>NOTE 11:</w:t>
            </w:r>
            <w:r w:rsidRPr="00347D96">
              <w:rPr>
                <w:rFonts w:ascii="Arial" w:eastAsia="SimSun" w:hAnsi="Arial"/>
                <w:sz w:val="18"/>
                <w:lang w:eastAsia="ko-KR"/>
              </w:rPr>
              <w:tab/>
              <w:t xml:space="preserve">The MPS specific algorithm shall consider various inputs, including the received </w:t>
            </w:r>
            <w:r w:rsidRPr="00347D96">
              <w:rPr>
                <w:rFonts w:ascii="Arial" w:eastAsia="SimSun" w:hAnsi="Arial"/>
                <w:sz w:val="18"/>
              </w:rPr>
              <w:t xml:space="preserve">MPS Identifier and </w:t>
            </w:r>
            <w:r w:rsidRPr="00347D96">
              <w:rPr>
                <w:rFonts w:ascii="Arial" w:eastAsia="SimSun" w:hAnsi="Arial"/>
                <w:sz w:val="18"/>
                <w:lang w:eastAsia="ko-KR"/>
              </w:rPr>
              <w:t>Reservation Priority, for deriving the 5QI.</w:t>
            </w:r>
          </w:p>
          <w:p w14:paraId="135D2391"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w:t>
            </w:r>
            <w:r w:rsidRPr="00347D96">
              <w:rPr>
                <w:rFonts w:ascii="Arial" w:eastAsia="SimSun" w:hAnsi="Arial"/>
                <w:sz w:val="18"/>
                <w:lang w:eastAsia="ko-KR"/>
              </w:rPr>
              <w:t> 12:</w:t>
            </w:r>
            <w:r w:rsidRPr="00347D96">
              <w:rPr>
                <w:rFonts w:ascii="Arial" w:eastAsia="SimSun" w:hAnsi="Arial"/>
                <w:sz w:val="18"/>
                <w:lang w:eastAsia="ko-KR"/>
              </w:rPr>
              <w:tab/>
              <w:t>When multiple codecs are supported per media stream (e.g. as part of multi-stream multiparty conferencing media handling are negotiated as described in 3GPP TS 26.114 [14]) the codec specific algorithm shall consider the bandwidth related to each codec when calculating the total bandwidth.</w:t>
            </w:r>
          </w:p>
          <w:p w14:paraId="772A1F9B"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lang w:eastAsia="ko-KR"/>
              </w:rPr>
              <w:t>NOTE 13:</w:t>
            </w:r>
            <w:r w:rsidRPr="00347D96">
              <w:rPr>
                <w:rFonts w:ascii="Arial" w:eastAsia="SimSun" w:hAnsi="Arial"/>
                <w:sz w:val="18"/>
                <w:lang w:eastAsia="ko-KR"/>
              </w:rPr>
              <w:tab/>
              <w:t xml:space="preserve">3GPP TS 26.114 [14] contains examples of how the </w:t>
            </w:r>
            <w:r w:rsidRPr="00347D96">
              <w:rPr>
                <w:rFonts w:ascii="Arial" w:eastAsia="SimSun" w:hAnsi="Arial"/>
                <w:sz w:val="18"/>
              </w:rPr>
              <w:t>Authorized Guaranteed Data Rate and</w:t>
            </w:r>
            <w:r w:rsidRPr="00347D96">
              <w:rPr>
                <w:rFonts w:ascii="Arial" w:eastAsia="SimSun" w:hAnsi="Arial"/>
                <w:b/>
                <w:bCs/>
                <w:sz w:val="18"/>
              </w:rPr>
              <w:t xml:space="preserve"> </w:t>
            </w:r>
            <w:r w:rsidRPr="00347D96">
              <w:rPr>
                <w:rFonts w:ascii="Arial" w:eastAsia="SimSun" w:hAnsi="Arial"/>
                <w:sz w:val="18"/>
              </w:rPr>
              <w:t xml:space="preserve">Maximum Authorized Data Rate </w:t>
            </w:r>
            <w:r w:rsidRPr="00347D96">
              <w:rPr>
                <w:rFonts w:ascii="Arial" w:eastAsia="SimSun" w:hAnsi="Arial"/>
                <w:sz w:val="18"/>
                <w:lang w:eastAsia="ko-KR"/>
              </w:rPr>
              <w:t xml:space="preserve">are assumed to be derived </w:t>
            </w:r>
            <w:r w:rsidRPr="00347D96">
              <w:rPr>
                <w:rFonts w:ascii="Arial" w:eastAsia="SimSun" w:hAnsi="Arial"/>
                <w:sz w:val="18"/>
              </w:rPr>
              <w:t>for multi-party multimedia conference media handling support. The support of this behaviour is optional.</w:t>
            </w:r>
          </w:p>
          <w:p w14:paraId="260B6469"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lang w:eastAsia="ko-KR"/>
              </w:rPr>
              <w:t>NOTE 14:</w:t>
            </w:r>
            <w:r w:rsidRPr="00347D96">
              <w:rPr>
                <w:rFonts w:ascii="Arial" w:eastAsia="SimSun" w:hAnsi="Arial"/>
                <w:sz w:val="18"/>
                <w:lang w:eastAsia="ko-KR"/>
              </w:rP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tc>
      </w:tr>
    </w:tbl>
    <w:p w14:paraId="161C3E5C" w14:textId="77777777" w:rsidR="00347D96" w:rsidRPr="00347D96" w:rsidRDefault="00347D96" w:rsidP="00347D96">
      <w:pPr>
        <w:rPr>
          <w:rFonts w:eastAsia="SimSun"/>
          <w:lang w:eastAsia="ko-KR"/>
        </w:rPr>
      </w:pPr>
    </w:p>
    <w:p w14:paraId="5491133B" w14:textId="77777777" w:rsidR="00347D96" w:rsidRPr="00347D96" w:rsidRDefault="00347D96" w:rsidP="00347D96">
      <w:pPr>
        <w:rPr>
          <w:rFonts w:eastAsia="SimSun"/>
          <w:lang w:eastAsia="ja-JP"/>
        </w:rPr>
      </w:pPr>
      <w:r w:rsidRPr="00347D96">
        <w:rPr>
          <w:rFonts w:eastAsia="SimSun"/>
          <w:lang w:eastAsia="ja-JP"/>
        </w:rPr>
        <w:t>The PCF should per ongoing session store the Authorized QoS parameters for each service data flow or bidirectional combination of service data flows (as described within a Media Subcomponent).</w:t>
      </w:r>
    </w:p>
    <w:p w14:paraId="5C9BA708" w14:textId="77777777" w:rsidR="00347D96" w:rsidRPr="00347D96" w:rsidRDefault="00347D96" w:rsidP="00347D96">
      <w:pPr>
        <w:rPr>
          <w:rFonts w:eastAsia="SimSun"/>
          <w:lang w:eastAsia="ja-JP"/>
        </w:rPr>
      </w:pPr>
      <w:r w:rsidRPr="00347D96">
        <w:rPr>
          <w:rFonts w:eastAsia="SimSun"/>
          <w:lang w:eastAsia="ja-JP"/>
        </w:rPr>
        <w:lastRenderedPageBreak/>
        <w:t>If the PCF provides a QoS information</w:t>
      </w:r>
      <w:r w:rsidRPr="00347D96">
        <w:rPr>
          <w:rFonts w:eastAsia="SimSun"/>
        </w:rPr>
        <w:t xml:space="preserve"> associated to a PCC rule</w:t>
      </w:r>
      <w:r w:rsidRPr="00347D96">
        <w:rPr>
          <w:rFonts w:eastAsia="SimSun"/>
          <w:lang w:eastAsia="ja-JP"/>
        </w:rPr>
        <w:t xml:space="preserve"> it may apply the rules in table 7.3.2-2 to combine the Authorized QoS per service data flow or bidirectional combination of service data flows (as derived according to table 7.3.2-1) for all service data flows described by the corresponding PCC rule.</w:t>
      </w:r>
    </w:p>
    <w:p w14:paraId="5A63CD9F" w14:textId="77777777" w:rsidR="00347D96" w:rsidRPr="00347D96" w:rsidRDefault="00347D96" w:rsidP="00347D96">
      <w:pPr>
        <w:rPr>
          <w:rFonts w:eastAsia="SimSun"/>
          <w:lang w:eastAsia="ko-KR"/>
        </w:rPr>
      </w:pPr>
      <w:r w:rsidRPr="00347D96">
        <w:rPr>
          <w:rFonts w:eastAsia="SimSun"/>
          <w:lang w:eastAsia="ja-JP"/>
        </w:rPr>
        <w:t>If the PCF provides a QoS information</w:t>
      </w:r>
      <w:r w:rsidRPr="00347D96">
        <w:rPr>
          <w:rFonts w:eastAsia="SimSun"/>
        </w:rPr>
        <w:t xml:space="preserve"> associated to a PDU session (i.e. QoS flow with default QoS rule), </w:t>
      </w:r>
      <w:r w:rsidRPr="00347D96">
        <w:rPr>
          <w:rFonts w:eastAsia="SimSun"/>
          <w:lang w:eastAsia="ja-JP"/>
        </w:rPr>
        <w:t xml:space="preserve">it may apply the rules in table 7.3.2-2 to combine the Authorized QoS per service data flow or bidirectional combination of service data flows (as derived according to table 7.3.2-1) for all service data flows allowed to be transported within the PDU session. It is recommended that the rules in table 7.3.2-2 are applied for all service data flows with corresponding AF session. The PCF may increase the authorized QoS further to </w:t>
      </w:r>
      <w:proofErr w:type="gramStart"/>
      <w:r w:rsidRPr="00347D96">
        <w:rPr>
          <w:rFonts w:eastAsia="SimSun"/>
          <w:lang w:eastAsia="ja-JP"/>
        </w:rPr>
        <w:t>take into account</w:t>
      </w:r>
      <w:proofErr w:type="gramEnd"/>
      <w:r w:rsidRPr="00347D96">
        <w:rPr>
          <w:rFonts w:eastAsia="SimSun"/>
          <w:lang w:eastAsia="ja-JP"/>
        </w:rPr>
        <w:t xml:space="preserve"> the requirements of predefined PCC rules without ongoing AF sessions.</w:t>
      </w:r>
    </w:p>
    <w:p w14:paraId="41D4464C" w14:textId="77777777" w:rsidR="00347D96" w:rsidRPr="00347D96" w:rsidRDefault="00347D96" w:rsidP="00347D96">
      <w:pPr>
        <w:keepLines/>
        <w:ind w:left="1135" w:hanging="851"/>
        <w:rPr>
          <w:rFonts w:eastAsia="SimSun"/>
          <w:lang w:eastAsia="ko-KR"/>
        </w:rPr>
      </w:pPr>
      <w:r w:rsidRPr="00347D96">
        <w:rPr>
          <w:rFonts w:eastAsia="SimSun"/>
          <w:lang w:eastAsia="ja-JP"/>
        </w:rPr>
        <w:t>NOTE</w:t>
      </w:r>
      <w:r w:rsidRPr="00347D96">
        <w:rPr>
          <w:rFonts w:eastAsia="SimSun"/>
          <w:lang w:val="en-US" w:eastAsia="ja-JP"/>
        </w:rPr>
        <w:t> </w:t>
      </w:r>
      <w:r w:rsidRPr="00347D96">
        <w:rPr>
          <w:rFonts w:eastAsia="SimSun"/>
          <w:lang w:eastAsia="ja-JP"/>
        </w:rPr>
        <w:t>1:</w:t>
      </w:r>
      <w:r w:rsidRPr="00347D96">
        <w:rPr>
          <w:rFonts w:eastAsia="SimSun"/>
          <w:lang w:eastAsia="ja-JP"/>
        </w:rPr>
        <w:tab/>
        <w:t xml:space="preserve">QoS Information related to Maximum Authorized UL/DL Data Rate provided at PDU session level is not derived based on mapping tables in this </w:t>
      </w:r>
      <w:proofErr w:type="gramStart"/>
      <w:r w:rsidRPr="00347D96">
        <w:rPr>
          <w:rFonts w:eastAsia="SimSun"/>
          <w:lang w:eastAsia="ja-JP"/>
        </w:rPr>
        <w:t>subclause, but</w:t>
      </w:r>
      <w:proofErr w:type="gramEnd"/>
      <w:r w:rsidRPr="00347D96">
        <w:rPr>
          <w:rFonts w:eastAsia="SimSun"/>
          <w:lang w:eastAsia="ja-JP"/>
        </w:rPr>
        <w:t xml:space="preserve"> based on subscription and operator specific policies.</w:t>
      </w:r>
    </w:p>
    <w:p w14:paraId="07999CEB" w14:textId="77777777" w:rsidR="00347D96" w:rsidRPr="00347D96" w:rsidRDefault="00347D96" w:rsidP="00347D96">
      <w:pPr>
        <w:keepLines/>
        <w:ind w:left="1135" w:hanging="851"/>
        <w:rPr>
          <w:rFonts w:eastAsia="SimSun"/>
          <w:lang w:eastAsia="ko-KR"/>
        </w:rPr>
      </w:pPr>
      <w:r w:rsidRPr="00347D96">
        <w:rPr>
          <w:rFonts w:eastAsia="SimSun"/>
          <w:lang w:eastAsia="ja-JP"/>
        </w:rPr>
        <w:t>NOTE</w:t>
      </w:r>
      <w:r w:rsidRPr="00347D96">
        <w:rPr>
          <w:rFonts w:eastAsia="SimSun"/>
          <w:lang w:val="en-US" w:eastAsia="ja-JP"/>
        </w:rPr>
        <w:t> 2</w:t>
      </w:r>
      <w:r w:rsidRPr="00347D96">
        <w:rPr>
          <w:rFonts w:eastAsia="SimSun"/>
          <w:lang w:eastAsia="ja-JP"/>
        </w:rPr>
        <w:t>:</w:t>
      </w:r>
      <w:r w:rsidRPr="00347D96">
        <w:rPr>
          <w:rFonts w:eastAsia="SimSun"/>
          <w:lang w:eastAsia="ja-JP"/>
        </w:rPr>
        <w:tab/>
        <w:t>ARP is always calculated at PCC rule level according to table 7.3.2-2.</w:t>
      </w:r>
    </w:p>
    <w:p w14:paraId="2B25858A" w14:textId="77777777" w:rsidR="00347D96" w:rsidRPr="00347D96" w:rsidRDefault="00347D96" w:rsidP="00347D96">
      <w:pPr>
        <w:keepNext/>
        <w:keepLines/>
        <w:spacing w:before="60"/>
        <w:jc w:val="center"/>
        <w:rPr>
          <w:rFonts w:ascii="Arial" w:eastAsia="SimSun" w:hAnsi="Arial"/>
          <w:b/>
          <w:lang w:eastAsia="ja-JP"/>
        </w:rPr>
      </w:pPr>
      <w:r w:rsidRPr="00347D96">
        <w:rPr>
          <w:rFonts w:ascii="Arial" w:eastAsia="SimSun" w:hAnsi="Arial"/>
          <w:b/>
          <w:lang w:eastAsia="ja-JP"/>
        </w:rPr>
        <w:t>Table 7.3.2-2: Rules for calculating the Maximum Authorized/Guaranteed Data Rates</w:t>
      </w:r>
      <w:r w:rsidRPr="00347D96">
        <w:rPr>
          <w:rFonts w:ascii="Arial" w:eastAsia="SimSun" w:hAnsi="Arial" w:hint="eastAsia"/>
          <w:b/>
          <w:lang w:eastAsia="ko-KR"/>
        </w:rPr>
        <w:t>,</w:t>
      </w:r>
      <w:r w:rsidRPr="00347D96">
        <w:rPr>
          <w:rFonts w:ascii="Arial" w:eastAsia="SimSun" w:hAnsi="Arial"/>
          <w:b/>
          <w:lang w:eastAsia="ja-JP"/>
        </w:rPr>
        <w:br/>
        <w:t>5QI and ARP in the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47D96" w:rsidRPr="00347D96" w14:paraId="12C15701" w14:textId="77777777" w:rsidTr="00086D44">
        <w:trPr>
          <w:cantSplit/>
          <w:jc w:val="center"/>
        </w:trPr>
        <w:tc>
          <w:tcPr>
            <w:tcW w:w="1701" w:type="dxa"/>
            <w:tcBorders>
              <w:bottom w:val="single" w:sz="4" w:space="0" w:color="auto"/>
            </w:tcBorders>
            <w:shd w:val="clear" w:color="auto" w:fill="FFFFFF"/>
          </w:tcPr>
          <w:p w14:paraId="5980D260" w14:textId="77777777" w:rsidR="00347D96" w:rsidRPr="00347D96" w:rsidRDefault="00347D96" w:rsidP="00347D96">
            <w:pPr>
              <w:keepNext/>
              <w:keepLines/>
              <w:spacing w:after="0"/>
              <w:jc w:val="center"/>
              <w:rPr>
                <w:rFonts w:ascii="Arial" w:eastAsia="SimSun" w:hAnsi="Arial"/>
                <w:b/>
                <w:sz w:val="18"/>
              </w:rPr>
            </w:pPr>
            <w:r w:rsidRPr="00347D96">
              <w:rPr>
                <w:rFonts w:ascii="Arial" w:eastAsia="SimSun" w:hAnsi="Arial"/>
                <w:b/>
                <w:sz w:val="18"/>
              </w:rPr>
              <w:t>Authorized QoS Parameter</w:t>
            </w:r>
          </w:p>
        </w:tc>
        <w:tc>
          <w:tcPr>
            <w:tcW w:w="7972" w:type="dxa"/>
            <w:shd w:val="clear" w:color="auto" w:fill="FFFFFF"/>
          </w:tcPr>
          <w:p w14:paraId="3E13A583" w14:textId="77777777" w:rsidR="00347D96" w:rsidRPr="00347D96" w:rsidRDefault="00347D96" w:rsidP="00347D96">
            <w:pPr>
              <w:keepNext/>
              <w:keepLines/>
              <w:spacing w:after="0"/>
              <w:jc w:val="center"/>
              <w:rPr>
                <w:rFonts w:ascii="Arial" w:eastAsia="SimSun" w:hAnsi="Arial"/>
                <w:b/>
                <w:sz w:val="18"/>
              </w:rPr>
            </w:pPr>
            <w:r w:rsidRPr="00347D96">
              <w:rPr>
                <w:rFonts w:ascii="Arial" w:eastAsia="SimSun" w:hAnsi="Arial"/>
                <w:b/>
                <w:sz w:val="18"/>
              </w:rPr>
              <w:t>Calculation Rule</w:t>
            </w:r>
          </w:p>
        </w:tc>
      </w:tr>
      <w:tr w:rsidR="00347D96" w:rsidRPr="00347D96" w14:paraId="6FED7AF8" w14:textId="77777777" w:rsidTr="00086D44">
        <w:trPr>
          <w:cantSplit/>
          <w:jc w:val="center"/>
        </w:trPr>
        <w:tc>
          <w:tcPr>
            <w:tcW w:w="1701" w:type="dxa"/>
            <w:tcBorders>
              <w:bottom w:val="single" w:sz="4" w:space="0" w:color="auto"/>
            </w:tcBorders>
            <w:shd w:val="clear" w:color="auto" w:fill="FFFFFF"/>
          </w:tcPr>
          <w:p w14:paraId="1E336E9F"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Maximum Authorized Data Rate DL and UL</w:t>
            </w:r>
          </w:p>
        </w:tc>
        <w:tc>
          <w:tcPr>
            <w:tcW w:w="7972" w:type="dxa"/>
            <w:shd w:val="clear" w:color="auto" w:fill="FFFFFF"/>
          </w:tcPr>
          <w:p w14:paraId="3627988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Maximum Authorized Data Rate DL/UL is the sum of all Maximum Authorized Data Rate DL/UL for all the service data flows or bidirectional combinations of service data flows (as according to table 7.3.2-1).</w:t>
            </w:r>
          </w:p>
          <w:p w14:paraId="2812AFC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tc>
      </w:tr>
      <w:tr w:rsidR="00347D96" w:rsidRPr="00347D96" w14:paraId="5FD7BE32" w14:textId="77777777" w:rsidTr="00086D44">
        <w:trPr>
          <w:cantSplit/>
          <w:jc w:val="center"/>
        </w:trPr>
        <w:tc>
          <w:tcPr>
            <w:tcW w:w="1701" w:type="dxa"/>
            <w:tcBorders>
              <w:bottom w:val="single" w:sz="4" w:space="0" w:color="auto"/>
            </w:tcBorders>
            <w:shd w:val="clear" w:color="auto" w:fill="FFFFFF"/>
          </w:tcPr>
          <w:p w14:paraId="04935F9A"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Guaranteed Authorized Data Rate DL and UL</w:t>
            </w:r>
          </w:p>
          <w:p w14:paraId="24C752D1" w14:textId="77777777" w:rsidR="00347D96" w:rsidRPr="00347D96" w:rsidRDefault="00347D96" w:rsidP="00347D96">
            <w:pPr>
              <w:keepNext/>
              <w:keepLines/>
              <w:spacing w:after="0"/>
              <w:rPr>
                <w:rFonts w:ascii="Arial" w:eastAsia="SimSun" w:hAnsi="Arial"/>
                <w:b/>
                <w:bCs/>
                <w:sz w:val="18"/>
              </w:rPr>
            </w:pPr>
            <w:r w:rsidRPr="00347D96">
              <w:rPr>
                <w:rFonts w:ascii="Arial" w:eastAsia="SimSun" w:hAnsi="Arial"/>
                <w:b/>
                <w:bCs/>
                <w:sz w:val="18"/>
              </w:rPr>
              <w:t>(NOTE </w:t>
            </w:r>
            <w:r w:rsidRPr="00347D96">
              <w:rPr>
                <w:rFonts w:ascii="Arial" w:eastAsia="SimSun" w:hAnsi="Arial" w:hint="eastAsia"/>
                <w:b/>
                <w:bCs/>
                <w:sz w:val="18"/>
                <w:lang w:eastAsia="ko-KR"/>
              </w:rPr>
              <w:t>3</w:t>
            </w:r>
            <w:r w:rsidRPr="00347D96">
              <w:rPr>
                <w:rFonts w:ascii="Arial" w:eastAsia="SimSun" w:hAnsi="Arial"/>
                <w:b/>
                <w:bCs/>
                <w:sz w:val="18"/>
              </w:rPr>
              <w:t>)</w:t>
            </w:r>
          </w:p>
        </w:tc>
        <w:tc>
          <w:tcPr>
            <w:tcW w:w="7972" w:type="dxa"/>
            <w:shd w:val="clear" w:color="auto" w:fill="FFFFFF"/>
          </w:tcPr>
          <w:p w14:paraId="0DC0D46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A20B6D"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Guaranteed Authorized Data Rate DL/UL is the sum of all Guaranteed Authorized Data Rate DL/UL for all the service data flows or bidirectional combinations of service data flows (as according to table 7.3.2-1).</w:t>
            </w:r>
          </w:p>
          <w:p w14:paraId="189D266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tc>
      </w:tr>
      <w:tr w:rsidR="00347D96" w:rsidRPr="00347D96" w14:paraId="25B1AA8C" w14:textId="77777777" w:rsidTr="00086D44">
        <w:trPr>
          <w:cantSplit/>
          <w:jc w:val="center"/>
        </w:trPr>
        <w:tc>
          <w:tcPr>
            <w:tcW w:w="1701" w:type="dxa"/>
            <w:shd w:val="clear" w:color="auto" w:fill="FFFFFF"/>
          </w:tcPr>
          <w:p w14:paraId="72A87082" w14:textId="77777777" w:rsidR="00347D96" w:rsidRPr="00347D96" w:rsidRDefault="00347D96" w:rsidP="00347D96">
            <w:pPr>
              <w:keepNext/>
              <w:keepLines/>
              <w:spacing w:after="0"/>
              <w:rPr>
                <w:rFonts w:ascii="Arial" w:eastAsia="SimSun" w:hAnsi="Arial"/>
                <w:b/>
                <w:bCs/>
                <w:sz w:val="18"/>
                <w:lang w:eastAsia="ja-JP"/>
              </w:rPr>
            </w:pPr>
            <w:r w:rsidRPr="00347D96">
              <w:rPr>
                <w:rFonts w:ascii="Arial" w:eastAsia="SimSun" w:hAnsi="Arial"/>
                <w:b/>
                <w:bCs/>
                <w:sz w:val="18"/>
              </w:rPr>
              <w:t>5QI</w:t>
            </w:r>
          </w:p>
        </w:tc>
        <w:tc>
          <w:tcPr>
            <w:tcW w:w="7972" w:type="dxa"/>
            <w:shd w:val="clear" w:color="auto" w:fill="FFFFFF"/>
          </w:tcPr>
          <w:p w14:paraId="42F11E1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1C43BB"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5QI = MAX [needed QoS parameters per service data flow or bidirectional combination of service data flows (as operator's defined criteria) among all the service data flows or bidirectional combinations of service data flows.]</w:t>
            </w:r>
          </w:p>
          <w:p w14:paraId="525F1B9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tc>
      </w:tr>
      <w:tr w:rsidR="00347D96" w:rsidRPr="00347D96" w14:paraId="0DF79476" w14:textId="77777777" w:rsidTr="00086D44">
        <w:trPr>
          <w:cantSplit/>
          <w:jc w:val="center"/>
        </w:trPr>
        <w:tc>
          <w:tcPr>
            <w:tcW w:w="1701" w:type="dxa"/>
            <w:shd w:val="clear" w:color="auto" w:fill="FFFFFF"/>
          </w:tcPr>
          <w:p w14:paraId="2BE89607" w14:textId="77777777" w:rsidR="00347D96" w:rsidRPr="00347D96" w:rsidRDefault="00347D96" w:rsidP="00347D96">
            <w:pPr>
              <w:keepNext/>
              <w:keepLines/>
              <w:spacing w:after="0"/>
              <w:rPr>
                <w:rFonts w:ascii="Arial" w:eastAsia="SimSun" w:hAnsi="Arial"/>
                <w:b/>
                <w:bCs/>
                <w:sz w:val="18"/>
                <w:lang w:eastAsia="ko-KR"/>
              </w:rPr>
            </w:pPr>
            <w:r w:rsidRPr="00347D96">
              <w:rPr>
                <w:rFonts w:ascii="Arial" w:eastAsia="SimSun" w:hAnsi="Arial"/>
                <w:b/>
                <w:bCs/>
                <w:sz w:val="18"/>
              </w:rPr>
              <w:t>ARP</w:t>
            </w:r>
          </w:p>
          <w:p w14:paraId="14D043DE" w14:textId="77777777" w:rsidR="00347D96" w:rsidRPr="00347D96" w:rsidRDefault="00347D96" w:rsidP="00347D96">
            <w:pPr>
              <w:keepNext/>
              <w:keepLines/>
              <w:spacing w:after="0"/>
              <w:rPr>
                <w:rFonts w:ascii="Arial" w:eastAsia="SimSun" w:hAnsi="Arial"/>
                <w:b/>
                <w:bCs/>
                <w:sz w:val="18"/>
                <w:lang w:eastAsia="ko-KR"/>
              </w:rPr>
            </w:pPr>
            <w:r w:rsidRPr="00347D96">
              <w:rPr>
                <w:rFonts w:ascii="Arial" w:eastAsia="SimSun" w:hAnsi="Arial" w:hint="eastAsia"/>
                <w:b/>
                <w:bCs/>
                <w:sz w:val="18"/>
                <w:lang w:eastAsia="ko-KR"/>
              </w:rPr>
              <w:t>(NOTE 1)</w:t>
            </w:r>
          </w:p>
        </w:tc>
        <w:tc>
          <w:tcPr>
            <w:tcW w:w="7972" w:type="dxa"/>
            <w:shd w:val="clear" w:color="auto" w:fill="FFFFFF"/>
          </w:tcPr>
          <w:p w14:paraId="14C84D6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IF a</w:t>
            </w:r>
            <w:r w:rsidRPr="00347D96">
              <w:rPr>
                <w:rFonts w:ascii="Courier New" w:eastAsia="SimSun" w:hAnsi="Courier New" w:hint="eastAsia"/>
                <w:sz w:val="16"/>
                <w:lang w:eastAsia="ko-KR"/>
              </w:rPr>
              <w:t>n</w:t>
            </w:r>
            <w:r w:rsidRPr="00347D96">
              <w:rPr>
                <w:rFonts w:ascii="Courier New" w:eastAsia="SimSun" w:hAnsi="Courier New"/>
                <w:sz w:val="16"/>
              </w:rPr>
              <w:t xml:space="preserve"> operator special policy exists THEN</w:t>
            </w:r>
          </w:p>
          <w:p w14:paraId="634E3345"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ARP:= as defined by operator specific algorithm;</w:t>
            </w:r>
          </w:p>
          <w:p w14:paraId="4A11C983"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6C9290"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w:t>
            </w:r>
            <w:r w:rsidRPr="00347D96">
              <w:rPr>
                <w:rFonts w:ascii="Courier New" w:eastAsia="SimSun" w:hAnsi="Courier New"/>
                <w:sz w:val="16"/>
                <w:lang w:eastAsia="ko-KR"/>
              </w:rPr>
              <w:t xml:space="preserve"> </w:t>
            </w:r>
            <w:r w:rsidRPr="00347D96">
              <w:rPr>
                <w:rFonts w:ascii="Courier New" w:eastAsia="SimSun" w:hAnsi="Courier New"/>
                <w:sz w:val="16"/>
              </w:rPr>
              <w:t>IF MPS Identifier demands MPS specific ARP handling THEN</w:t>
            </w:r>
          </w:p>
          <w:p w14:paraId="0B3F6E57"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 xml:space="preserve">  ARP:= as defined by MPS specific algorithm (NOTE 2);</w:t>
            </w:r>
          </w:p>
          <w:p w14:paraId="1B78B2C9"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AF Application Identifier demands application specific ARP</w:t>
            </w:r>
          </w:p>
          <w:p w14:paraId="006F7ED2"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handling THEN</w:t>
            </w:r>
          </w:p>
          <w:p w14:paraId="506101CC"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ARP:= as defined by application specific algorithm;</w:t>
            </w:r>
          </w:p>
          <w:p w14:paraId="348EE23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ELSE IF Reservation Priority demands application specific ARP handling THEN</w:t>
            </w:r>
          </w:p>
          <w:p w14:paraId="6888A3D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347D96">
              <w:rPr>
                <w:rFonts w:ascii="Courier New" w:eastAsia="SimSun" w:hAnsi="Courier New" w:hint="eastAsia"/>
                <w:sz w:val="16"/>
                <w:lang w:eastAsia="ko-KR"/>
              </w:rPr>
              <w:t xml:space="preserve">  </w:t>
            </w:r>
            <w:r w:rsidRPr="00347D96">
              <w:rPr>
                <w:rFonts w:ascii="Courier New" w:eastAsia="SimSun" w:hAnsi="Courier New"/>
                <w:sz w:val="16"/>
              </w:rPr>
              <w:t xml:space="preserve">  ARP:= as defined by application specific algorithm;</w:t>
            </w:r>
          </w:p>
          <w:p w14:paraId="5D01EC08"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47D96">
              <w:rPr>
                <w:rFonts w:ascii="Courier New" w:eastAsia="SimSun" w:hAnsi="Courier New"/>
                <w:sz w:val="16"/>
              </w:rPr>
              <w:t>ENDIF;</w:t>
            </w:r>
          </w:p>
          <w:p w14:paraId="2DC8DDF4" w14:textId="77777777" w:rsidR="00347D96" w:rsidRPr="00347D96" w:rsidRDefault="00347D96" w:rsidP="003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tc>
      </w:tr>
      <w:tr w:rsidR="00347D96" w:rsidRPr="00347D96" w14:paraId="2D8AE839" w14:textId="77777777" w:rsidTr="00086D44">
        <w:trPr>
          <w:cantSplit/>
          <w:jc w:val="center"/>
        </w:trPr>
        <w:tc>
          <w:tcPr>
            <w:tcW w:w="9673" w:type="dxa"/>
            <w:gridSpan w:val="2"/>
            <w:tcBorders>
              <w:bottom w:val="single" w:sz="4" w:space="0" w:color="auto"/>
            </w:tcBorders>
            <w:shd w:val="clear" w:color="auto" w:fill="FFFFFF"/>
          </w:tcPr>
          <w:p w14:paraId="6E073CE5"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1:</w:t>
            </w:r>
            <w:r w:rsidRPr="00347D96">
              <w:rPr>
                <w:rFonts w:ascii="Arial" w:eastAsia="SimSun" w:hAnsi="Arial"/>
                <w:sz w:val="18"/>
              </w:rPr>
              <w:tab/>
              <w:t>The ARP priority levels 1-8 should only be assigned to resources for services that are authorized to receive prioritized treatment within an operator domain.</w:t>
            </w:r>
          </w:p>
          <w:p w14:paraId="26B808B7" w14:textId="77777777" w:rsidR="00347D96" w:rsidRPr="00347D96" w:rsidRDefault="00347D96" w:rsidP="00347D96">
            <w:pPr>
              <w:keepNext/>
              <w:keepLines/>
              <w:spacing w:after="0"/>
              <w:ind w:left="851" w:hanging="851"/>
              <w:rPr>
                <w:rFonts w:ascii="Arial" w:eastAsia="SimSun" w:hAnsi="Arial"/>
                <w:sz w:val="18"/>
                <w:lang w:eastAsia="ko-KR"/>
              </w:rPr>
            </w:pPr>
            <w:r w:rsidRPr="00347D96">
              <w:rPr>
                <w:rFonts w:ascii="Arial" w:eastAsia="SimSun" w:hAnsi="Arial"/>
                <w:sz w:val="18"/>
              </w:rPr>
              <w:t>NOTE 2:</w:t>
            </w:r>
            <w:r w:rsidRPr="00347D96">
              <w:rPr>
                <w:rFonts w:ascii="Arial" w:eastAsia="SimSun" w:hAnsi="Arial"/>
                <w:sz w:val="18"/>
              </w:rPr>
              <w:tab/>
              <w:t>The MPS specific algorithm shall consider various inputs, including the received MPS Identifier and Reservation Priority, for deriving the ARP.</w:t>
            </w:r>
          </w:p>
          <w:p w14:paraId="7D332121" w14:textId="77777777" w:rsidR="00347D96" w:rsidRPr="00347D96" w:rsidRDefault="00347D96" w:rsidP="00347D96">
            <w:pPr>
              <w:keepNext/>
              <w:keepLines/>
              <w:spacing w:after="0"/>
              <w:ind w:left="851" w:hanging="851"/>
              <w:rPr>
                <w:rFonts w:ascii="Arial" w:eastAsia="SimSun" w:hAnsi="Arial"/>
                <w:sz w:val="18"/>
              </w:rPr>
            </w:pPr>
            <w:r w:rsidRPr="00347D96">
              <w:rPr>
                <w:rFonts w:ascii="Arial" w:eastAsia="SimSun" w:hAnsi="Arial"/>
                <w:sz w:val="18"/>
              </w:rPr>
              <w:t>NOTE </w:t>
            </w:r>
            <w:r w:rsidRPr="00347D96">
              <w:rPr>
                <w:rFonts w:ascii="Arial" w:eastAsia="SimSun" w:hAnsi="Arial" w:hint="eastAsia"/>
                <w:sz w:val="18"/>
                <w:lang w:eastAsia="ko-KR"/>
              </w:rPr>
              <w:t>3</w:t>
            </w:r>
            <w:r w:rsidRPr="00347D96">
              <w:rPr>
                <w:rFonts w:ascii="Arial" w:eastAsia="SimSun" w:hAnsi="Arial"/>
                <w:sz w:val="18"/>
              </w:rPr>
              <w:t>:</w:t>
            </w:r>
            <w:r w:rsidRPr="00347D96">
              <w:rPr>
                <w:rFonts w:ascii="Arial" w:eastAsia="SimSun" w:hAnsi="Arial"/>
                <w:sz w:val="18"/>
              </w:rPr>
              <w:tab/>
              <w:t>The PCF may check that the Guaranteed Authorized Data Rate DL/UL does not exceed the limit supported by the serving network to minimize the risk of rejection of the bearer by the serving network.</w:t>
            </w:r>
          </w:p>
        </w:tc>
      </w:tr>
    </w:tbl>
    <w:p w14:paraId="44FBA8A6" w14:textId="77777777" w:rsidR="00364F90" w:rsidRDefault="00364F90" w:rsidP="00364F90">
      <w:pPr>
        <w:overflowPunct w:val="0"/>
        <w:autoSpaceDE w:val="0"/>
        <w:autoSpaceDN w:val="0"/>
        <w:adjustRightInd w:val="0"/>
        <w:textAlignment w:val="baseline"/>
        <w:rPr>
          <w:rFonts w:eastAsia="Batang"/>
          <w:lang w:eastAsia="ja-JP"/>
        </w:rPr>
      </w:pPr>
    </w:p>
    <w:p w14:paraId="0581CF43" w14:textId="77777777" w:rsidR="008272E3" w:rsidRDefault="008272E3" w:rsidP="008272E3">
      <w:pPr>
        <w:overflowPunct w:val="0"/>
        <w:autoSpaceDE w:val="0"/>
        <w:autoSpaceDN w:val="0"/>
        <w:adjustRightInd w:val="0"/>
        <w:textAlignment w:val="baseline"/>
        <w:rPr>
          <w:ins w:id="9" w:author="Author"/>
          <w:rFonts w:eastAsia="Batang"/>
          <w:lang w:eastAsia="ko-KR"/>
        </w:rPr>
      </w:pPr>
      <w:ins w:id="10" w:author="Author">
        <w:r w:rsidRPr="00171C62">
          <w:rPr>
            <w:lang w:eastAsia="ja-JP"/>
          </w:rPr>
          <w:t>When a session is initiated or modified the PCF</w:t>
        </w:r>
        <w:r>
          <w:rPr>
            <w:lang w:eastAsia="ja-JP"/>
          </w:rPr>
          <w:t xml:space="preserve"> supporting the CHEM feature</w:t>
        </w:r>
        <w:r w:rsidRPr="00171C62">
          <w:rPr>
            <w:lang w:eastAsia="ja-JP"/>
          </w:rPr>
          <w:t xml:space="preserve"> shall derive </w:t>
        </w:r>
        <w:proofErr w:type="spellStart"/>
        <w:r>
          <w:rPr>
            <w:rFonts w:eastAsia="Batang"/>
            <w:lang w:eastAsia="ko-KR"/>
          </w:rPr>
          <w:t>PLR_adapt</w:t>
        </w:r>
        <w:proofErr w:type="spellEnd"/>
        <w:r>
          <w:rPr>
            <w:rFonts w:eastAsia="Batang"/>
            <w:lang w:eastAsia="ko-KR"/>
          </w:rPr>
          <w:t xml:space="preserve"> and </w:t>
        </w:r>
        <w:r w:rsidRPr="0022080A">
          <w:rPr>
            <w:rFonts w:eastAsia="Batang"/>
            <w:lang w:eastAsia="ko-KR"/>
          </w:rPr>
          <w:t>maxe2e-PLR attribute values in both the SDP offer and</w:t>
        </w:r>
        <w:r>
          <w:rPr>
            <w:rFonts w:eastAsia="Batang"/>
            <w:lang w:eastAsia="ko-KR"/>
          </w:rPr>
          <w:t>/or</w:t>
        </w:r>
        <w:r w:rsidRPr="0022080A">
          <w:rPr>
            <w:rFonts w:eastAsia="Batang"/>
            <w:lang w:eastAsia="ko-KR"/>
          </w:rPr>
          <w:t xml:space="preserve"> SDP answer</w:t>
        </w:r>
        <w:r>
          <w:rPr>
            <w:rFonts w:eastAsia="Batang"/>
            <w:lang w:eastAsia="ko-KR"/>
          </w:rPr>
          <w:t xml:space="preserve"> to determine the maximum tolerable end-to-end PLR budget distributed across the uplink and downlink in a media transport path. </w:t>
        </w:r>
        <w:r w:rsidRPr="005903EE">
          <w:rPr>
            <w:rFonts w:eastAsia="Batang"/>
            <w:lang w:eastAsia="ko-KR"/>
          </w:rPr>
          <w:t>In the absence of any additional negot</w:t>
        </w:r>
        <w:r>
          <w:rPr>
            <w:rFonts w:eastAsia="Batang"/>
            <w:lang w:eastAsia="ko-KR"/>
          </w:rPr>
          <w:t>i</w:t>
        </w:r>
        <w:r w:rsidRPr="005903EE">
          <w:rPr>
            <w:rFonts w:eastAsia="Batang"/>
            <w:lang w:eastAsia="ko-KR"/>
          </w:rPr>
          <w:t>ation or information from the terminals, the PCF may default to distributing the maximum tolerable end-to-end PLR equally (50-50) across the uplink and downlink</w:t>
        </w:r>
        <w:r>
          <w:rPr>
            <w:rFonts w:eastAsia="Batang"/>
            <w:lang w:eastAsia="ko-KR"/>
          </w:rPr>
          <w:t xml:space="preserve"> or as per operator policy</w:t>
        </w:r>
        <w:r w:rsidRPr="005903EE">
          <w:rPr>
            <w:rFonts w:eastAsia="Batang"/>
            <w:lang w:eastAsia="ko-KR"/>
          </w:rPr>
          <w:t>.</w:t>
        </w:r>
      </w:ins>
    </w:p>
    <w:p w14:paraId="5FF8E07B" w14:textId="77777777" w:rsidR="008272E3" w:rsidRPr="00171C62" w:rsidRDefault="008272E3" w:rsidP="008272E3">
      <w:pPr>
        <w:pStyle w:val="TH"/>
        <w:rPr>
          <w:ins w:id="11" w:author="Author"/>
          <w:lang w:eastAsia="ja-JP"/>
        </w:rPr>
      </w:pPr>
      <w:ins w:id="12" w:author="Author">
        <w:r w:rsidRPr="00171C62">
          <w:rPr>
            <w:lang w:eastAsia="ja-JP"/>
          </w:rPr>
          <w:lastRenderedPageBreak/>
          <w:t xml:space="preserve">Table </w:t>
        </w:r>
        <w:r>
          <w:rPr>
            <w:lang w:eastAsia="ja-JP"/>
          </w:rPr>
          <w:t>7.3.2-3</w:t>
        </w:r>
        <w:r w:rsidRPr="00171C62">
          <w:rPr>
            <w:lang w:eastAsia="ja-JP"/>
          </w:rPr>
          <w:t xml:space="preserve">: Rules for derivation of </w:t>
        </w:r>
        <w:proofErr w:type="spellStart"/>
        <w:r>
          <w:rPr>
            <w:lang w:eastAsia="ja-JP"/>
          </w:rPr>
          <w:t>PLR_adapt</w:t>
        </w:r>
        <w:proofErr w:type="spellEnd"/>
        <w:r>
          <w:rPr>
            <w:lang w:eastAsia="ja-JP"/>
          </w:rPr>
          <w:t xml:space="preserve"> and maxe2e-PLR </w:t>
        </w:r>
        <w:r w:rsidRPr="00171C62">
          <w:rPr>
            <w:lang w:eastAsia="ja-JP"/>
          </w:rPr>
          <w:t>in the PCF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8272E3" w:rsidRPr="00171C62" w14:paraId="2B73EB7B" w14:textId="77777777" w:rsidTr="00C47262">
        <w:trPr>
          <w:cantSplit/>
          <w:jc w:val="center"/>
          <w:ins w:id="13" w:author="Author"/>
        </w:trPr>
        <w:tc>
          <w:tcPr>
            <w:tcW w:w="1701" w:type="dxa"/>
            <w:tcBorders>
              <w:bottom w:val="single" w:sz="4" w:space="0" w:color="auto"/>
            </w:tcBorders>
            <w:shd w:val="clear" w:color="auto" w:fill="FFFFFF"/>
          </w:tcPr>
          <w:p w14:paraId="69C8AFCA" w14:textId="77777777" w:rsidR="008272E3" w:rsidRPr="00171C62" w:rsidRDefault="008272E3" w:rsidP="00C47262">
            <w:pPr>
              <w:pStyle w:val="TAH"/>
              <w:rPr>
                <w:ins w:id="14" w:author="Author"/>
              </w:rPr>
            </w:pPr>
            <w:ins w:id="15" w:author="Author">
              <w:r w:rsidRPr="00171C62">
                <w:t xml:space="preserve">Authorized QoS Parameter </w:t>
              </w:r>
            </w:ins>
          </w:p>
        </w:tc>
        <w:tc>
          <w:tcPr>
            <w:tcW w:w="7972" w:type="dxa"/>
            <w:shd w:val="clear" w:color="auto" w:fill="FFFFFF"/>
          </w:tcPr>
          <w:p w14:paraId="530CC1CE" w14:textId="77777777" w:rsidR="008272E3" w:rsidRPr="00171C62" w:rsidRDefault="008272E3" w:rsidP="00C47262">
            <w:pPr>
              <w:pStyle w:val="TAH"/>
              <w:rPr>
                <w:ins w:id="16" w:author="Author"/>
              </w:rPr>
            </w:pPr>
            <w:ins w:id="17" w:author="Author">
              <w:r w:rsidRPr="00171C62">
                <w:t>Calculation Rule</w:t>
              </w:r>
            </w:ins>
          </w:p>
        </w:tc>
      </w:tr>
      <w:tr w:rsidR="008272E3" w:rsidRPr="00171C62" w14:paraId="38A69B40" w14:textId="77777777" w:rsidTr="00C47262">
        <w:trPr>
          <w:cantSplit/>
          <w:jc w:val="center"/>
          <w:ins w:id="18" w:author="Author"/>
        </w:trPr>
        <w:tc>
          <w:tcPr>
            <w:tcW w:w="1701" w:type="dxa"/>
            <w:tcBorders>
              <w:bottom w:val="single" w:sz="4" w:space="0" w:color="auto"/>
            </w:tcBorders>
            <w:shd w:val="clear" w:color="auto" w:fill="FFFFFF"/>
          </w:tcPr>
          <w:p w14:paraId="191D99E3" w14:textId="77777777" w:rsidR="008272E3" w:rsidRPr="00171C62" w:rsidRDefault="008272E3" w:rsidP="00C47262">
            <w:pPr>
              <w:pStyle w:val="TAL"/>
              <w:rPr>
                <w:ins w:id="19" w:author="Author"/>
                <w:b/>
                <w:bCs/>
              </w:rPr>
            </w:pPr>
            <w:proofErr w:type="spellStart"/>
            <w:ins w:id="20" w:author="Author">
              <w:r>
                <w:rPr>
                  <w:b/>
                  <w:bCs/>
                </w:rPr>
                <w:t>PLR_adapt</w:t>
              </w:r>
              <w:proofErr w:type="spellEnd"/>
            </w:ins>
          </w:p>
        </w:tc>
        <w:tc>
          <w:tcPr>
            <w:tcW w:w="7972" w:type="dxa"/>
            <w:shd w:val="clear" w:color="auto" w:fill="FFFFFF"/>
          </w:tcPr>
          <w:p w14:paraId="1FA568E4" w14:textId="77777777" w:rsidR="008272E3" w:rsidRDefault="008272E3" w:rsidP="00C47262">
            <w:pPr>
              <w:pStyle w:val="PL"/>
              <w:rPr>
                <w:ins w:id="21" w:author="Author"/>
                <w:noProof w:val="0"/>
              </w:rPr>
            </w:pPr>
            <w:ins w:id="22" w:author="Author">
              <w:r>
                <w:rPr>
                  <w:noProof w:val="0"/>
                </w:rPr>
                <w:t xml:space="preserve">Format of </w:t>
              </w:r>
              <w:proofErr w:type="spellStart"/>
              <w:r>
                <w:rPr>
                  <w:noProof w:val="0"/>
                </w:rPr>
                <w:t>PLR_adapt</w:t>
              </w:r>
              <w:proofErr w:type="spellEnd"/>
              <w:r>
                <w:rPr>
                  <w:noProof w:val="0"/>
                </w:rPr>
                <w:t xml:space="preserve">: </w:t>
              </w:r>
            </w:ins>
          </w:p>
          <w:p w14:paraId="27B5BAFC" w14:textId="77777777" w:rsidR="008272E3" w:rsidRDefault="008272E3" w:rsidP="00C47262">
            <w:pPr>
              <w:pStyle w:val="PL"/>
              <w:rPr>
                <w:ins w:id="23" w:author="Author"/>
                <w:noProof w:val="0"/>
              </w:rPr>
            </w:pPr>
            <w:ins w:id="24" w:author="Author">
              <w:r w:rsidRPr="00FD47D1">
                <w:rPr>
                  <w:noProof w:val="0"/>
                </w:rPr>
                <w:t>"a=</w:t>
              </w:r>
              <w:proofErr w:type="spellStart"/>
              <w:r w:rsidRPr="00FD47D1">
                <w:rPr>
                  <w:noProof w:val="0"/>
                </w:rPr>
                <w:t>PLR_adapt</w:t>
              </w:r>
              <w:proofErr w:type="spellEnd"/>
              <w:r w:rsidRPr="00FD47D1">
                <w:rPr>
                  <w:noProof w:val="0"/>
                </w:rPr>
                <w:t>:" [SP "ALR"]</w:t>
              </w:r>
            </w:ins>
          </w:p>
          <w:p w14:paraId="01D32C51" w14:textId="77777777" w:rsidR="008272E3" w:rsidRDefault="008272E3" w:rsidP="00C47262">
            <w:pPr>
              <w:pStyle w:val="PL"/>
              <w:rPr>
                <w:ins w:id="25" w:author="Author"/>
                <w:noProof w:val="0"/>
              </w:rPr>
            </w:pPr>
          </w:p>
          <w:p w14:paraId="1D57DFF1"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Author"/>
                <w:rFonts w:ascii="Courier New" w:hAnsi="Courier New"/>
                <w:sz w:val="16"/>
              </w:rPr>
            </w:pPr>
            <w:ins w:id="27" w:author="Author">
              <w:r w:rsidRPr="008272E3">
                <w:rPr>
                  <w:rFonts w:ascii="Courier New" w:hAnsi="Courier New"/>
                  <w:sz w:val="16"/>
                </w:rPr>
                <w:t xml:space="preserve">/* Check for presence of </w:t>
              </w:r>
              <w:proofErr w:type="spellStart"/>
              <w:r w:rsidRPr="008272E3">
                <w:rPr>
                  <w:rFonts w:ascii="Courier New" w:hAnsi="Courier New"/>
                  <w:sz w:val="16"/>
                </w:rPr>
                <w:t>PLR_adapt</w:t>
              </w:r>
              <w:proofErr w:type="spellEnd"/>
              <w:r w:rsidRPr="008272E3">
                <w:rPr>
                  <w:rFonts w:ascii="Courier New" w:hAnsi="Courier New"/>
                  <w:sz w:val="16"/>
                </w:rPr>
                <w:t xml:space="preserve"> attribute for each media component */</w:t>
              </w:r>
            </w:ins>
          </w:p>
          <w:p w14:paraId="4F36E317"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Author"/>
                <w:rFonts w:ascii="Courier New" w:eastAsia="Batang" w:hAnsi="Courier New"/>
                <w:sz w:val="16"/>
              </w:rPr>
            </w:pPr>
            <w:ins w:id="29" w:author="Author">
              <w:r w:rsidRPr="008272E3">
                <w:rPr>
                  <w:rFonts w:ascii="Courier New" w:eastAsia="Batang" w:hAnsi="Courier New"/>
                  <w:sz w:val="16"/>
                </w:rPr>
                <w:t xml:space="preserve">IF both a= </w:t>
              </w:r>
              <w:proofErr w:type="spellStart"/>
              <w:r w:rsidRPr="008272E3">
                <w:rPr>
                  <w:rFonts w:ascii="Courier New" w:eastAsia="Batang" w:hAnsi="Courier New"/>
                  <w:sz w:val="16"/>
                </w:rPr>
                <w:t>PLR_adapt</w:t>
              </w:r>
              <w:proofErr w:type="spellEnd"/>
              <w:r w:rsidRPr="008272E3">
                <w:rPr>
                  <w:rFonts w:ascii="Courier New" w:eastAsia="Batang" w:hAnsi="Courier New"/>
                  <w:sz w:val="16"/>
                </w:rPr>
                <w:t>: ALR is present in both SDP OFFER and ANSWER THEN</w:t>
              </w:r>
            </w:ins>
          </w:p>
          <w:p w14:paraId="07B2BF3A"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Author"/>
                <w:rFonts w:ascii="Courier New" w:eastAsia="Batang" w:hAnsi="Courier New"/>
                <w:sz w:val="16"/>
              </w:rPr>
            </w:pPr>
            <w:ins w:id="31" w:author="Author">
              <w:r w:rsidRPr="008272E3">
                <w:rPr>
                  <w:rFonts w:ascii="Courier New" w:eastAsia="Batang" w:hAnsi="Courier New"/>
                  <w:sz w:val="16"/>
                </w:rPr>
                <w:t xml:space="preserve">  /* Application layer redundancy is supported both in SDP OFFER and</w:t>
              </w:r>
            </w:ins>
          </w:p>
          <w:p w14:paraId="6F5ECDB0"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Author"/>
                <w:rFonts w:ascii="Courier New" w:eastAsia="Batang" w:hAnsi="Courier New"/>
                <w:sz w:val="16"/>
              </w:rPr>
            </w:pPr>
            <w:ins w:id="33" w:author="Author">
              <w:r w:rsidRPr="008272E3">
                <w:rPr>
                  <w:rFonts w:ascii="Courier New" w:eastAsia="Batang" w:hAnsi="Courier New"/>
                  <w:sz w:val="16"/>
                </w:rPr>
                <w:t xml:space="preserve">     ANSWER */</w:t>
              </w:r>
            </w:ins>
          </w:p>
          <w:p w14:paraId="2305CCEE"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Author"/>
                <w:rFonts w:ascii="Courier New" w:hAnsi="Courier New"/>
                <w:noProof/>
                <w:sz w:val="16"/>
              </w:rPr>
            </w:pPr>
            <w:ins w:id="35" w:author="Author">
              <w:r w:rsidRPr="008272E3">
                <w:rPr>
                  <w:rFonts w:ascii="Courier New" w:eastAsia="Batang" w:hAnsi="Courier New"/>
                  <w:sz w:val="16"/>
                </w:rPr>
                <w:t xml:space="preserve">  </w:t>
              </w:r>
              <w:r w:rsidRPr="008272E3">
                <w:rPr>
                  <w:rFonts w:ascii="Courier New" w:hAnsi="Courier New"/>
                  <w:noProof/>
                  <w:sz w:val="16"/>
                </w:rPr>
                <w:t xml:space="preserve">media robustness adaptation is enabled AND shall use robust handover </w:t>
              </w:r>
            </w:ins>
          </w:p>
          <w:p w14:paraId="309380D5"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Author"/>
                <w:rFonts w:ascii="Courier New" w:eastAsia="Batang" w:hAnsi="Courier New"/>
                <w:sz w:val="16"/>
              </w:rPr>
            </w:pPr>
            <w:ins w:id="37" w:author="Author">
              <w:r w:rsidRPr="008272E3">
                <w:rPr>
                  <w:rFonts w:ascii="Courier New" w:hAnsi="Courier New"/>
                  <w:noProof/>
                  <w:sz w:val="16"/>
                </w:rPr>
                <w:t xml:space="preserve">  thresholds using</w:t>
              </w:r>
              <w:r w:rsidRPr="008272E3">
                <w:rPr>
                  <w:rFonts w:ascii="Courier New" w:eastAsia="Batang" w:hAnsi="Courier New"/>
                  <w:sz w:val="16"/>
                </w:rPr>
                <w:t xml:space="preserve"> </w:t>
              </w:r>
              <w:r w:rsidRPr="008272E3">
                <w:rPr>
                  <w:rFonts w:ascii="Courier New" w:hAnsi="Courier New"/>
                  <w:noProof/>
                  <w:sz w:val="16"/>
                </w:rPr>
                <w:t>application layer redundancy</w:t>
              </w:r>
            </w:ins>
          </w:p>
          <w:p w14:paraId="25C231F7"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Author"/>
                <w:rFonts w:ascii="Courier New" w:eastAsia="Batang" w:hAnsi="Courier New"/>
                <w:sz w:val="16"/>
              </w:rPr>
            </w:pPr>
            <w:ins w:id="39" w:author="Author">
              <w:r w:rsidRPr="008272E3">
                <w:rPr>
                  <w:rFonts w:ascii="Courier New" w:eastAsia="Batang" w:hAnsi="Courier New"/>
                  <w:sz w:val="16"/>
                </w:rPr>
                <w:t xml:space="preserve">ELSE IF both a= </w:t>
              </w:r>
              <w:proofErr w:type="spellStart"/>
              <w:r w:rsidRPr="008272E3">
                <w:rPr>
                  <w:rFonts w:ascii="Courier New" w:eastAsia="Batang" w:hAnsi="Courier New"/>
                  <w:sz w:val="16"/>
                </w:rPr>
                <w:t>PLR_adapt</w:t>
              </w:r>
              <w:proofErr w:type="spellEnd"/>
              <w:r w:rsidRPr="008272E3">
                <w:rPr>
                  <w:rFonts w:ascii="Courier New" w:eastAsia="Batang" w:hAnsi="Courier New"/>
                  <w:sz w:val="16"/>
                </w:rPr>
                <w:t xml:space="preserve"> is present in both SDP OFFER and ANSWER THEN</w:t>
              </w:r>
            </w:ins>
          </w:p>
          <w:p w14:paraId="26038841"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Author"/>
                <w:rFonts w:ascii="Courier New" w:eastAsia="Batang" w:hAnsi="Courier New"/>
                <w:sz w:val="16"/>
              </w:rPr>
            </w:pPr>
            <w:ins w:id="41" w:author="Author">
              <w:r w:rsidRPr="008272E3">
                <w:rPr>
                  <w:rFonts w:ascii="Courier New" w:eastAsia="Batang" w:hAnsi="Courier New"/>
                  <w:sz w:val="16"/>
                </w:rPr>
                <w:t xml:space="preserve">  /* Application layer redundancy is not supported either in SDP OFFER or</w:t>
              </w:r>
            </w:ins>
          </w:p>
          <w:p w14:paraId="708EEFF1"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Author"/>
                <w:rFonts w:ascii="Courier New" w:eastAsia="Batang" w:hAnsi="Courier New"/>
                <w:sz w:val="16"/>
              </w:rPr>
            </w:pPr>
            <w:ins w:id="43" w:author="Author">
              <w:r w:rsidRPr="008272E3">
                <w:rPr>
                  <w:rFonts w:ascii="Courier New" w:eastAsia="Batang" w:hAnsi="Courier New"/>
                  <w:sz w:val="16"/>
                </w:rPr>
                <w:t xml:space="preserve">     in ANSWER */</w:t>
              </w:r>
            </w:ins>
          </w:p>
          <w:p w14:paraId="3697D195"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Author"/>
                <w:rFonts w:ascii="Courier New" w:hAnsi="Courier New"/>
                <w:noProof/>
                <w:sz w:val="16"/>
              </w:rPr>
            </w:pPr>
            <w:ins w:id="45" w:author="Author">
              <w:r w:rsidRPr="008272E3">
                <w:rPr>
                  <w:rFonts w:ascii="Courier New" w:eastAsia="Batang" w:hAnsi="Courier New"/>
                  <w:sz w:val="16"/>
                </w:rPr>
                <w:t xml:space="preserve">  </w:t>
              </w:r>
              <w:r w:rsidRPr="008272E3">
                <w:rPr>
                  <w:rFonts w:ascii="Courier New" w:hAnsi="Courier New"/>
                  <w:noProof/>
                  <w:sz w:val="16"/>
                </w:rPr>
                <w:t xml:space="preserve">media robustness adaptation is enabled AND shall use robust handover </w:t>
              </w:r>
            </w:ins>
          </w:p>
          <w:p w14:paraId="795023A8"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Author"/>
                <w:rFonts w:ascii="Courier New" w:eastAsia="Batang" w:hAnsi="Courier New"/>
                <w:sz w:val="16"/>
              </w:rPr>
            </w:pPr>
            <w:ins w:id="47" w:author="Author">
              <w:r w:rsidRPr="008272E3">
                <w:rPr>
                  <w:rFonts w:ascii="Courier New" w:hAnsi="Courier New"/>
                  <w:noProof/>
                  <w:sz w:val="16"/>
                </w:rPr>
                <w:t xml:space="preserve">  thresholds using</w:t>
              </w:r>
              <w:r w:rsidRPr="008272E3">
                <w:rPr>
                  <w:rFonts w:ascii="Courier New" w:eastAsia="Batang" w:hAnsi="Courier New"/>
                  <w:sz w:val="16"/>
                </w:rPr>
                <w:t xml:space="preserve"> </w:t>
              </w:r>
              <w:r w:rsidRPr="008272E3">
                <w:rPr>
                  <w:rFonts w:ascii="Courier New" w:hAnsi="Courier New"/>
                  <w:noProof/>
                  <w:sz w:val="16"/>
                </w:rPr>
                <w:t>partial redundancy</w:t>
              </w:r>
            </w:ins>
          </w:p>
          <w:p w14:paraId="1274DEC4"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Author"/>
                <w:rFonts w:ascii="Courier New" w:eastAsia="Batang" w:hAnsi="Courier New"/>
                <w:sz w:val="16"/>
              </w:rPr>
            </w:pPr>
            <w:ins w:id="49" w:author="Author">
              <w:r w:rsidRPr="008272E3">
                <w:rPr>
                  <w:rFonts w:ascii="Courier New" w:eastAsia="Batang" w:hAnsi="Courier New"/>
                  <w:sz w:val="16"/>
                </w:rPr>
                <w:t>ELSE</w:t>
              </w:r>
            </w:ins>
          </w:p>
          <w:p w14:paraId="2892CD10"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Author"/>
                <w:rFonts w:ascii="Courier New" w:hAnsi="Courier New"/>
                <w:noProof/>
                <w:sz w:val="16"/>
              </w:rPr>
            </w:pPr>
            <w:ins w:id="51" w:author="Author">
              <w:r w:rsidRPr="008272E3">
                <w:rPr>
                  <w:rFonts w:ascii="Courier New" w:eastAsia="Batang" w:hAnsi="Courier New"/>
                  <w:sz w:val="16"/>
                </w:rPr>
                <w:t xml:space="preserve">  /* </w:t>
              </w:r>
              <w:r w:rsidRPr="008272E3">
                <w:rPr>
                  <w:rFonts w:ascii="Courier New" w:hAnsi="Courier New"/>
                  <w:noProof/>
                  <w:sz w:val="16"/>
                </w:rPr>
                <w:t xml:space="preserve">should not use robust handover thresholds in either the uplink or </w:t>
              </w:r>
            </w:ins>
          </w:p>
          <w:p w14:paraId="22D199B5"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Author"/>
                <w:rFonts w:ascii="Courier New" w:eastAsia="Batang" w:hAnsi="Courier New"/>
                <w:sz w:val="16"/>
              </w:rPr>
            </w:pPr>
            <w:ins w:id="53" w:author="Author">
              <w:r w:rsidRPr="008272E3">
                <w:rPr>
                  <w:rFonts w:ascii="Courier New" w:hAnsi="Courier New"/>
                  <w:noProof/>
                  <w:sz w:val="16"/>
                </w:rPr>
                <w:t xml:space="preserve">     downlink direction</w:t>
              </w:r>
              <w:r w:rsidRPr="008272E3">
                <w:rPr>
                  <w:rFonts w:ascii="Courier New" w:eastAsia="Batang" w:hAnsi="Courier New"/>
                  <w:sz w:val="16"/>
                </w:rPr>
                <w:t xml:space="preserve"> */</w:t>
              </w:r>
            </w:ins>
          </w:p>
          <w:p w14:paraId="5E0285C0"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Author"/>
                <w:rFonts w:ascii="Courier New" w:hAnsi="Courier New"/>
                <w:noProof/>
                <w:sz w:val="16"/>
              </w:rPr>
            </w:pPr>
            <w:ins w:id="55" w:author="Author">
              <w:r w:rsidRPr="008272E3">
                <w:rPr>
                  <w:rFonts w:ascii="Courier New" w:eastAsia="Batang" w:hAnsi="Courier New"/>
                  <w:sz w:val="16"/>
                </w:rPr>
                <w:t xml:space="preserve">  </w:t>
              </w:r>
              <w:r w:rsidRPr="008272E3">
                <w:rPr>
                  <w:rFonts w:ascii="Courier New" w:hAnsi="Courier New"/>
                  <w:noProof/>
                  <w:sz w:val="16"/>
                </w:rPr>
                <w:t>media robustness adaptation is not enabled in either direction of media</w:t>
              </w:r>
            </w:ins>
          </w:p>
          <w:p w14:paraId="21D1FE27"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Author"/>
                <w:rFonts w:ascii="Courier New" w:eastAsia="Batang" w:hAnsi="Courier New"/>
                <w:sz w:val="16"/>
              </w:rPr>
            </w:pPr>
            <w:ins w:id="57" w:author="Author">
              <w:r w:rsidRPr="008272E3">
                <w:rPr>
                  <w:rFonts w:ascii="Courier New" w:hAnsi="Courier New"/>
                  <w:noProof/>
                  <w:sz w:val="16"/>
                </w:rPr>
                <w:t xml:space="preserve">  transmission</w:t>
              </w:r>
            </w:ins>
          </w:p>
          <w:p w14:paraId="100FEB1F" w14:textId="77777777" w:rsidR="008272E3" w:rsidRPr="008272E3" w:rsidRDefault="008272E3" w:rsidP="00C47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Author"/>
                <w:rFonts w:ascii="Courier New" w:eastAsia="Batang" w:hAnsi="Courier New"/>
                <w:sz w:val="16"/>
              </w:rPr>
            </w:pPr>
            <w:ins w:id="59" w:author="Author">
              <w:r w:rsidRPr="008272E3">
                <w:rPr>
                  <w:rFonts w:ascii="Courier New" w:eastAsia="Batang" w:hAnsi="Courier New"/>
                  <w:sz w:val="16"/>
                </w:rPr>
                <w:t>ENDIF;</w:t>
              </w:r>
            </w:ins>
          </w:p>
          <w:p w14:paraId="4DBBCCA4" w14:textId="77777777" w:rsidR="008272E3" w:rsidRPr="00171C62" w:rsidRDefault="008272E3" w:rsidP="00C47262">
            <w:pPr>
              <w:pStyle w:val="PL"/>
              <w:rPr>
                <w:ins w:id="60" w:author="Author"/>
                <w:noProof w:val="0"/>
              </w:rPr>
            </w:pPr>
          </w:p>
        </w:tc>
      </w:tr>
      <w:tr w:rsidR="008272E3" w:rsidRPr="00171C62" w14:paraId="5BF95CFC" w14:textId="77777777" w:rsidTr="00C47262">
        <w:trPr>
          <w:cantSplit/>
          <w:jc w:val="center"/>
          <w:ins w:id="61" w:author="Author"/>
        </w:trPr>
        <w:tc>
          <w:tcPr>
            <w:tcW w:w="1701" w:type="dxa"/>
            <w:tcBorders>
              <w:bottom w:val="single" w:sz="4" w:space="0" w:color="auto"/>
            </w:tcBorders>
            <w:shd w:val="clear" w:color="auto" w:fill="FFFFFF"/>
          </w:tcPr>
          <w:p w14:paraId="6A9EC0C3" w14:textId="77777777" w:rsidR="008272E3" w:rsidRPr="00171C62" w:rsidRDefault="008272E3" w:rsidP="00C47262">
            <w:pPr>
              <w:pStyle w:val="TAL"/>
              <w:rPr>
                <w:ins w:id="62" w:author="Author"/>
                <w:b/>
                <w:bCs/>
              </w:rPr>
            </w:pPr>
            <w:ins w:id="63" w:author="Author">
              <w:r>
                <w:rPr>
                  <w:b/>
                  <w:bCs/>
                </w:rPr>
                <w:t>Maxe2e-PLR</w:t>
              </w:r>
            </w:ins>
          </w:p>
        </w:tc>
        <w:tc>
          <w:tcPr>
            <w:tcW w:w="7972" w:type="dxa"/>
            <w:shd w:val="clear" w:color="auto" w:fill="FFFFFF"/>
          </w:tcPr>
          <w:p w14:paraId="6755E2DC" w14:textId="77777777" w:rsidR="008272E3" w:rsidRPr="00215033" w:rsidRDefault="008272E3" w:rsidP="00C47262">
            <w:pPr>
              <w:pStyle w:val="PL"/>
              <w:rPr>
                <w:ins w:id="64" w:author="Author"/>
                <w:noProof w:val="0"/>
              </w:rPr>
            </w:pPr>
            <w:ins w:id="65" w:author="Author">
              <w:r>
                <w:rPr>
                  <w:noProof w:val="0"/>
                </w:rPr>
                <w:t>Format of maxe2e-PLR:</w:t>
              </w:r>
            </w:ins>
          </w:p>
          <w:p w14:paraId="64ED12F2" w14:textId="77777777" w:rsidR="008272E3" w:rsidRPr="00215033" w:rsidRDefault="008272E3" w:rsidP="00C47262">
            <w:pPr>
              <w:pStyle w:val="PL"/>
              <w:rPr>
                <w:ins w:id="66" w:author="Author"/>
                <w:rFonts w:eastAsia="Batang"/>
                <w:noProof w:val="0"/>
              </w:rPr>
            </w:pPr>
            <w:ins w:id="67" w:author="Author">
              <w:r>
                <w:rPr>
                  <w:rFonts w:eastAsia="Batang"/>
                  <w:noProof w:val="0"/>
                </w:rPr>
                <w:t xml:space="preserve">  </w:t>
              </w:r>
              <w:r w:rsidRPr="00215033">
                <w:rPr>
                  <w:rFonts w:eastAsia="Batang"/>
                  <w:noProof w:val="0"/>
                </w:rPr>
                <w:t>MAX-e2e-PLR-value = payload-type SP maxe2e-PLR [“:”</w:t>
              </w:r>
              <w:proofErr w:type="spellStart"/>
              <w:r w:rsidRPr="00215033">
                <w:rPr>
                  <w:rFonts w:eastAsia="Batang"/>
                  <w:noProof w:val="0"/>
                </w:rPr>
                <w:t>maxDL</w:t>
              </w:r>
              <w:proofErr w:type="spellEnd"/>
              <w:r w:rsidRPr="00215033">
                <w:rPr>
                  <w:rFonts w:eastAsia="Batang"/>
                  <w:noProof w:val="0"/>
                </w:rPr>
                <w:t>-PLR] [“/”</w:t>
              </w:r>
              <w:proofErr w:type="spellStart"/>
              <w:r w:rsidRPr="00215033">
                <w:rPr>
                  <w:rFonts w:eastAsia="Batang"/>
                  <w:noProof w:val="0"/>
                </w:rPr>
                <w:t>maxUL</w:t>
              </w:r>
              <w:proofErr w:type="spellEnd"/>
              <w:r w:rsidRPr="00215033">
                <w:rPr>
                  <w:rFonts w:eastAsia="Batang"/>
                  <w:noProof w:val="0"/>
                </w:rPr>
                <w:t>-PLR]</w:t>
              </w:r>
            </w:ins>
          </w:p>
          <w:p w14:paraId="75FCC5DF" w14:textId="77777777" w:rsidR="008272E3" w:rsidRPr="00215033" w:rsidRDefault="008272E3" w:rsidP="00C47262">
            <w:pPr>
              <w:pStyle w:val="PL"/>
              <w:rPr>
                <w:ins w:id="68" w:author="Author"/>
                <w:rFonts w:eastAsia="Batang"/>
                <w:noProof w:val="0"/>
              </w:rPr>
            </w:pPr>
            <w:ins w:id="69" w:author="Author">
              <w:r w:rsidRPr="00215033">
                <w:rPr>
                  <w:rFonts w:eastAsia="Batang"/>
                  <w:noProof w:val="0"/>
                </w:rPr>
                <w:t xml:space="preserve">  </w:t>
              </w:r>
              <w:r>
                <w:rPr>
                  <w:rFonts w:eastAsia="Batang"/>
                  <w:noProof w:val="0"/>
                </w:rPr>
                <w:t xml:space="preserve"> </w:t>
              </w:r>
              <w:r w:rsidRPr="00215033">
                <w:rPr>
                  <w:rFonts w:eastAsia="Batang"/>
                  <w:noProof w:val="0"/>
                </w:rPr>
                <w:t xml:space="preserve"> payload-type = zero-based-integer</w:t>
              </w:r>
            </w:ins>
          </w:p>
          <w:p w14:paraId="7D3FF4CB" w14:textId="77777777" w:rsidR="008272E3" w:rsidRPr="00215033" w:rsidRDefault="008272E3" w:rsidP="00C47262">
            <w:pPr>
              <w:pStyle w:val="PL"/>
              <w:rPr>
                <w:ins w:id="70" w:author="Author"/>
                <w:rFonts w:eastAsia="Batang"/>
                <w:noProof w:val="0"/>
              </w:rPr>
            </w:pPr>
            <w:ins w:id="71" w:author="Author">
              <w:r w:rsidRPr="00215033">
                <w:rPr>
                  <w:rFonts w:eastAsia="Batang"/>
                  <w:noProof w:val="0"/>
                </w:rPr>
                <w:t xml:space="preserve">    maxe2e-PLR = </w:t>
              </w:r>
              <w:proofErr w:type="spellStart"/>
              <w:r w:rsidRPr="00215033">
                <w:rPr>
                  <w:rFonts w:eastAsia="Batang"/>
                  <w:noProof w:val="0"/>
                </w:rPr>
                <w:t>plr</w:t>
              </w:r>
              <w:proofErr w:type="spellEnd"/>
              <w:r w:rsidRPr="00215033">
                <w:rPr>
                  <w:rFonts w:eastAsia="Batang"/>
                  <w:noProof w:val="0"/>
                </w:rPr>
                <w:t>-value</w:t>
              </w:r>
            </w:ins>
          </w:p>
          <w:p w14:paraId="199F0875" w14:textId="77777777" w:rsidR="008272E3" w:rsidRPr="00215033" w:rsidRDefault="008272E3" w:rsidP="00C47262">
            <w:pPr>
              <w:pStyle w:val="PL"/>
              <w:rPr>
                <w:ins w:id="72" w:author="Author"/>
                <w:rFonts w:eastAsia="Batang"/>
                <w:noProof w:val="0"/>
              </w:rPr>
            </w:pPr>
            <w:ins w:id="73" w:author="Author">
              <w:r w:rsidRPr="00215033">
                <w:rPr>
                  <w:rFonts w:eastAsia="Batang"/>
                  <w:noProof w:val="0"/>
                </w:rPr>
                <w:t xml:space="preserve">    </w:t>
              </w:r>
              <w:proofErr w:type="spellStart"/>
              <w:r w:rsidRPr="00215033">
                <w:rPr>
                  <w:rFonts w:eastAsia="Batang"/>
                  <w:noProof w:val="0"/>
                </w:rPr>
                <w:t>maxDL</w:t>
              </w:r>
              <w:proofErr w:type="spellEnd"/>
              <w:r w:rsidRPr="00215033">
                <w:rPr>
                  <w:rFonts w:eastAsia="Batang"/>
                  <w:noProof w:val="0"/>
                </w:rPr>
                <w:t xml:space="preserve">-PLR = </w:t>
              </w:r>
              <w:proofErr w:type="spellStart"/>
              <w:r w:rsidRPr="00215033">
                <w:rPr>
                  <w:rFonts w:eastAsia="Batang"/>
                  <w:noProof w:val="0"/>
                </w:rPr>
                <w:t>plr</w:t>
              </w:r>
              <w:proofErr w:type="spellEnd"/>
              <w:r w:rsidRPr="00215033">
                <w:rPr>
                  <w:rFonts w:eastAsia="Batang"/>
                  <w:noProof w:val="0"/>
                </w:rPr>
                <w:t>-value</w:t>
              </w:r>
            </w:ins>
          </w:p>
          <w:p w14:paraId="05143BF6" w14:textId="77777777" w:rsidR="008272E3" w:rsidRPr="00215033" w:rsidRDefault="008272E3" w:rsidP="00C47262">
            <w:pPr>
              <w:pStyle w:val="PL"/>
              <w:rPr>
                <w:ins w:id="74" w:author="Author"/>
                <w:rFonts w:eastAsia="Batang"/>
                <w:noProof w:val="0"/>
              </w:rPr>
            </w:pPr>
            <w:ins w:id="75" w:author="Author">
              <w:r w:rsidRPr="00215033">
                <w:rPr>
                  <w:rFonts w:eastAsia="Batang"/>
                  <w:noProof w:val="0"/>
                </w:rPr>
                <w:t xml:space="preserve">    </w:t>
              </w:r>
              <w:proofErr w:type="spellStart"/>
              <w:r w:rsidRPr="00215033">
                <w:rPr>
                  <w:rFonts w:eastAsia="Batang"/>
                  <w:noProof w:val="0"/>
                </w:rPr>
                <w:t>maxUL</w:t>
              </w:r>
              <w:proofErr w:type="spellEnd"/>
              <w:r w:rsidRPr="00215033">
                <w:rPr>
                  <w:rFonts w:eastAsia="Batang"/>
                  <w:noProof w:val="0"/>
                </w:rPr>
                <w:t xml:space="preserve">-PLR = </w:t>
              </w:r>
              <w:proofErr w:type="spellStart"/>
              <w:r w:rsidRPr="00215033">
                <w:rPr>
                  <w:rFonts w:eastAsia="Batang"/>
                  <w:noProof w:val="0"/>
                </w:rPr>
                <w:t>plr</w:t>
              </w:r>
              <w:proofErr w:type="spellEnd"/>
              <w:r w:rsidRPr="00215033">
                <w:rPr>
                  <w:rFonts w:eastAsia="Batang"/>
                  <w:noProof w:val="0"/>
                </w:rPr>
                <w:t>-value</w:t>
              </w:r>
            </w:ins>
          </w:p>
          <w:p w14:paraId="744CFC78" w14:textId="77777777" w:rsidR="008272E3" w:rsidRPr="00215033" w:rsidRDefault="008272E3" w:rsidP="00C47262">
            <w:pPr>
              <w:pStyle w:val="PL"/>
              <w:rPr>
                <w:ins w:id="76" w:author="Author"/>
                <w:rFonts w:eastAsia="Batang"/>
                <w:noProof w:val="0"/>
              </w:rPr>
            </w:pPr>
            <w:ins w:id="77" w:author="Author">
              <w:r w:rsidRPr="00215033">
                <w:rPr>
                  <w:rFonts w:eastAsia="Batang"/>
                  <w:noProof w:val="0"/>
                </w:rPr>
                <w:t xml:space="preserve">    </w:t>
              </w:r>
              <w:proofErr w:type="spellStart"/>
              <w:r w:rsidRPr="00215033">
                <w:rPr>
                  <w:rFonts w:eastAsia="Batang"/>
                  <w:noProof w:val="0"/>
                </w:rPr>
                <w:t>plr</w:t>
              </w:r>
              <w:proofErr w:type="spellEnd"/>
              <w:r w:rsidRPr="00215033">
                <w:rPr>
                  <w:rFonts w:eastAsia="Batang"/>
                  <w:noProof w:val="0"/>
                </w:rPr>
                <w:t>-value = integer: integer taken from IETF RFC 4566</w:t>
              </w:r>
            </w:ins>
          </w:p>
          <w:p w14:paraId="487E78F6" w14:textId="77777777" w:rsidR="008272E3" w:rsidRDefault="008272E3" w:rsidP="00C47262">
            <w:pPr>
              <w:pStyle w:val="B1"/>
              <w:ind w:left="0" w:firstLine="0"/>
              <w:rPr>
                <w:ins w:id="78" w:author="Author"/>
              </w:rPr>
            </w:pPr>
          </w:p>
          <w:p w14:paraId="36F34877" w14:textId="77777777" w:rsidR="008272E3" w:rsidRDefault="008272E3" w:rsidP="00C47262">
            <w:pPr>
              <w:pStyle w:val="PL"/>
              <w:rPr>
                <w:ins w:id="79" w:author="Author"/>
                <w:rFonts w:eastAsia="Batang"/>
                <w:noProof w:val="0"/>
              </w:rPr>
            </w:pPr>
            <w:ins w:id="80" w:author="Author">
              <w:r>
                <w:rPr>
                  <w:rFonts w:eastAsia="Batang"/>
                  <w:noProof w:val="0"/>
                </w:rPr>
                <w:t>maxe2e-PLR = maxe2e-PLR value present in corresponding SDP OFFER/ANSWER for</w:t>
              </w:r>
            </w:ins>
          </w:p>
          <w:p w14:paraId="2E2FC191" w14:textId="77777777" w:rsidR="008272E3" w:rsidRDefault="008272E3" w:rsidP="00C47262">
            <w:pPr>
              <w:pStyle w:val="PL"/>
              <w:rPr>
                <w:ins w:id="81" w:author="Author"/>
                <w:rFonts w:eastAsia="Batang"/>
                <w:noProof w:val="0"/>
              </w:rPr>
            </w:pPr>
            <w:ins w:id="82" w:author="Author">
              <w:r>
                <w:rPr>
                  <w:rFonts w:eastAsia="Batang"/>
                  <w:noProof w:val="0"/>
                </w:rPr>
                <w:t xml:space="preserve">             Offering/Answering MTSI client</w:t>
              </w:r>
            </w:ins>
          </w:p>
          <w:p w14:paraId="7921A453" w14:textId="77777777" w:rsidR="008272E3" w:rsidRDefault="008272E3" w:rsidP="00C47262">
            <w:pPr>
              <w:pStyle w:val="PL"/>
              <w:rPr>
                <w:ins w:id="83" w:author="Author"/>
                <w:rFonts w:eastAsia="Batang"/>
                <w:noProof w:val="0"/>
              </w:rPr>
            </w:pPr>
          </w:p>
          <w:p w14:paraId="1AA9FD64" w14:textId="77777777" w:rsidR="008272E3" w:rsidRPr="00171C62" w:rsidRDefault="008272E3" w:rsidP="00C47262">
            <w:pPr>
              <w:pStyle w:val="PL"/>
              <w:rPr>
                <w:ins w:id="84" w:author="Author"/>
                <w:noProof w:val="0"/>
              </w:rPr>
            </w:pPr>
            <w:ins w:id="85" w:author="Author">
              <w:r w:rsidRPr="00171C62">
                <w:rPr>
                  <w:noProof w:val="0"/>
                </w:rPr>
                <w:t>IF operator special policy exists THEN</w:t>
              </w:r>
            </w:ins>
          </w:p>
          <w:p w14:paraId="066A94E9" w14:textId="77777777" w:rsidR="008272E3" w:rsidRPr="00706CF9" w:rsidRDefault="008272E3" w:rsidP="00C47262">
            <w:pPr>
              <w:pStyle w:val="PL"/>
              <w:rPr>
                <w:ins w:id="86" w:author="Author"/>
                <w:rFonts w:eastAsia="Batang"/>
                <w:noProof w:val="0"/>
              </w:rPr>
            </w:pPr>
            <w:ins w:id="87" w:author="Author">
              <w:r>
                <w:rPr>
                  <w:rFonts w:eastAsia="Batang"/>
                  <w:noProof w:val="0"/>
                </w:rPr>
                <w:t xml:space="preserve">  </w:t>
              </w:r>
              <w:proofErr w:type="spellStart"/>
              <w:r>
                <w:rPr>
                  <w:rFonts w:eastAsia="Batang"/>
                  <w:noProof w:val="0"/>
                </w:rPr>
                <w:t>maxDL</w:t>
              </w:r>
              <w:proofErr w:type="spellEnd"/>
              <w:r>
                <w:rPr>
                  <w:rFonts w:eastAsia="Batang"/>
                  <w:noProof w:val="0"/>
                </w:rPr>
                <w:t>-PLR = as per operator special policy</w:t>
              </w:r>
            </w:ins>
          </w:p>
          <w:p w14:paraId="41DF6F3C" w14:textId="77777777" w:rsidR="008272E3" w:rsidRDefault="008272E3" w:rsidP="00C47262">
            <w:pPr>
              <w:pStyle w:val="PL"/>
              <w:rPr>
                <w:ins w:id="88" w:author="Author"/>
                <w:rFonts w:eastAsia="Batang"/>
                <w:noProof w:val="0"/>
              </w:rPr>
            </w:pPr>
            <w:ins w:id="89" w:author="Author">
              <w:r>
                <w:rPr>
                  <w:rFonts w:eastAsia="Batang"/>
                  <w:noProof w:val="0"/>
                </w:rPr>
                <w:t xml:space="preserve">ELSE IF </w:t>
              </w:r>
              <w:proofErr w:type="spellStart"/>
              <w:r>
                <w:rPr>
                  <w:rFonts w:eastAsia="Batang"/>
                  <w:noProof w:val="0"/>
                </w:rPr>
                <w:t>maxDL</w:t>
              </w:r>
              <w:proofErr w:type="spellEnd"/>
              <w:r>
                <w:rPr>
                  <w:rFonts w:eastAsia="Batang"/>
                  <w:noProof w:val="0"/>
                </w:rPr>
                <w:t xml:space="preserve">-PLR is present in the direction of media transmission </w:t>
              </w:r>
            </w:ins>
          </w:p>
          <w:p w14:paraId="33BB1A4D" w14:textId="77777777" w:rsidR="008272E3" w:rsidRDefault="008272E3" w:rsidP="00C47262">
            <w:pPr>
              <w:pStyle w:val="PL"/>
              <w:rPr>
                <w:ins w:id="90" w:author="Author"/>
                <w:rFonts w:eastAsia="Batang"/>
                <w:noProof w:val="0"/>
              </w:rPr>
            </w:pPr>
            <w:ins w:id="91"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value present in the SDP OFFER/ANSWER for Offering/Answering </w:t>
              </w:r>
            </w:ins>
          </w:p>
          <w:p w14:paraId="2BECDD15" w14:textId="77777777" w:rsidR="008272E3" w:rsidRDefault="008272E3" w:rsidP="00C47262">
            <w:pPr>
              <w:pStyle w:val="PL"/>
              <w:rPr>
                <w:ins w:id="92" w:author="Author"/>
                <w:rFonts w:eastAsia="Batang"/>
                <w:noProof w:val="0"/>
              </w:rPr>
            </w:pPr>
            <w:ins w:id="93" w:author="Author">
              <w:r>
                <w:rPr>
                  <w:rFonts w:eastAsia="Batang"/>
                  <w:noProof w:val="0"/>
                </w:rPr>
                <w:t xml:space="preserve">              MTSI client</w:t>
              </w:r>
            </w:ins>
          </w:p>
          <w:p w14:paraId="38EA31B1" w14:textId="77777777" w:rsidR="008272E3" w:rsidRDefault="008272E3" w:rsidP="00C47262">
            <w:pPr>
              <w:pStyle w:val="PL"/>
              <w:rPr>
                <w:ins w:id="94" w:author="Author"/>
                <w:rFonts w:eastAsia="Batang"/>
                <w:noProof w:val="0"/>
              </w:rPr>
            </w:pPr>
            <w:ins w:id="95" w:author="Author">
              <w:r>
                <w:rPr>
                  <w:rFonts w:eastAsia="Batang"/>
                  <w:noProof w:val="0"/>
                </w:rPr>
                <w:t>ELSE</w:t>
              </w:r>
            </w:ins>
          </w:p>
          <w:p w14:paraId="0B811C96" w14:textId="77777777" w:rsidR="008272E3" w:rsidRDefault="008272E3" w:rsidP="00C47262">
            <w:pPr>
              <w:pStyle w:val="PL"/>
              <w:rPr>
                <w:ins w:id="96" w:author="Author"/>
                <w:rFonts w:eastAsia="Batang"/>
                <w:noProof w:val="0"/>
              </w:rPr>
            </w:pPr>
            <w:ins w:id="97" w:author="Author">
              <w:r>
                <w:rPr>
                  <w:rFonts w:eastAsia="Batang"/>
                  <w:noProof w:val="0"/>
                </w:rPr>
                <w:t xml:space="preserve">  </w:t>
              </w:r>
              <w:proofErr w:type="spellStart"/>
              <w:r>
                <w:rPr>
                  <w:rFonts w:eastAsia="Batang"/>
                  <w:noProof w:val="0"/>
                </w:rPr>
                <w:t>maxDL</w:t>
              </w:r>
              <w:proofErr w:type="spellEnd"/>
              <w:r>
                <w:rPr>
                  <w:rFonts w:eastAsia="Batang"/>
                  <w:noProof w:val="0"/>
                </w:rPr>
                <w:t xml:space="preserve">-PLR = </w:t>
              </w:r>
              <w:r w:rsidRPr="008F75B3">
                <w:rPr>
                  <w:rFonts w:eastAsia="Batang"/>
                  <w:noProof w:val="0"/>
                </w:rPr>
                <w:t xml:space="preserve">the default value is ½ maxe2e-PLR value </w:t>
              </w:r>
              <w:r>
                <w:rPr>
                  <w:rFonts w:eastAsia="Batang"/>
                  <w:noProof w:val="0"/>
                </w:rPr>
                <w:t xml:space="preserve"> present </w:t>
              </w:r>
              <w:r w:rsidRPr="008F75B3">
                <w:rPr>
                  <w:rFonts w:eastAsia="Batang"/>
                  <w:noProof w:val="0"/>
                </w:rPr>
                <w:t>in the SDP</w:t>
              </w:r>
            </w:ins>
          </w:p>
          <w:p w14:paraId="73324C54" w14:textId="77777777" w:rsidR="008272E3" w:rsidRPr="00706CF9" w:rsidRDefault="008272E3" w:rsidP="00C47262">
            <w:pPr>
              <w:pStyle w:val="PL"/>
              <w:rPr>
                <w:ins w:id="98" w:author="Author"/>
                <w:rFonts w:eastAsia="Batang"/>
                <w:noProof w:val="0"/>
              </w:rPr>
            </w:pPr>
            <w:ins w:id="99" w:author="Author">
              <w:r>
                <w:rPr>
                  <w:rFonts w:eastAsia="Batang"/>
                  <w:noProof w:val="0"/>
                </w:rPr>
                <w:t xml:space="preserve">              OFFER/ANSWER for Offering/Answering MTSI client</w:t>
              </w:r>
            </w:ins>
          </w:p>
          <w:p w14:paraId="6BA7284D" w14:textId="77777777" w:rsidR="008272E3" w:rsidRDefault="008272E3" w:rsidP="00C47262">
            <w:pPr>
              <w:pStyle w:val="PL"/>
              <w:rPr>
                <w:ins w:id="100" w:author="Author"/>
                <w:rFonts w:eastAsia="Batang"/>
                <w:noProof w:val="0"/>
              </w:rPr>
            </w:pPr>
            <w:ins w:id="101" w:author="Author">
              <w:r>
                <w:rPr>
                  <w:rFonts w:eastAsia="Batang"/>
                  <w:noProof w:val="0"/>
                </w:rPr>
                <w:t>ENDIF;</w:t>
              </w:r>
            </w:ins>
          </w:p>
          <w:p w14:paraId="06C2007F" w14:textId="77777777" w:rsidR="008272E3" w:rsidRDefault="008272E3" w:rsidP="00C47262">
            <w:pPr>
              <w:pStyle w:val="B1"/>
              <w:ind w:left="0" w:firstLine="0"/>
              <w:rPr>
                <w:ins w:id="102" w:author="Author"/>
              </w:rPr>
            </w:pPr>
          </w:p>
          <w:p w14:paraId="5B99B89D" w14:textId="77777777" w:rsidR="008272E3" w:rsidRPr="00171C62" w:rsidRDefault="008272E3" w:rsidP="00C47262">
            <w:pPr>
              <w:pStyle w:val="PL"/>
              <w:rPr>
                <w:ins w:id="103" w:author="Author"/>
                <w:noProof w:val="0"/>
              </w:rPr>
            </w:pPr>
            <w:ins w:id="104" w:author="Author">
              <w:r w:rsidRPr="00171C62">
                <w:rPr>
                  <w:noProof w:val="0"/>
                </w:rPr>
                <w:t>IF operator special policy exists THEN</w:t>
              </w:r>
            </w:ins>
          </w:p>
          <w:p w14:paraId="334C4CE2" w14:textId="77777777" w:rsidR="008272E3" w:rsidRDefault="008272E3" w:rsidP="00C47262">
            <w:pPr>
              <w:pStyle w:val="PL"/>
              <w:rPr>
                <w:ins w:id="105" w:author="Author"/>
                <w:rFonts w:eastAsia="Batang"/>
                <w:noProof w:val="0"/>
              </w:rPr>
            </w:pPr>
            <w:ins w:id="106" w:author="Author">
              <w:r>
                <w:rPr>
                  <w:rFonts w:eastAsia="Batang"/>
                  <w:noProof w:val="0"/>
                </w:rPr>
                <w:t xml:space="preserve">  </w:t>
              </w:r>
              <w:proofErr w:type="spellStart"/>
              <w:r>
                <w:rPr>
                  <w:rFonts w:eastAsia="Batang"/>
                  <w:noProof w:val="0"/>
                </w:rPr>
                <w:t>maxUL</w:t>
              </w:r>
              <w:proofErr w:type="spellEnd"/>
              <w:r>
                <w:rPr>
                  <w:rFonts w:eastAsia="Batang"/>
                  <w:noProof w:val="0"/>
                </w:rPr>
                <w:t>-PLR = as per operator special policy</w:t>
              </w:r>
            </w:ins>
          </w:p>
          <w:p w14:paraId="112E3885" w14:textId="77777777" w:rsidR="008272E3" w:rsidRDefault="008272E3" w:rsidP="00C47262">
            <w:pPr>
              <w:pStyle w:val="PL"/>
              <w:rPr>
                <w:ins w:id="107" w:author="Author"/>
                <w:rFonts w:eastAsia="Batang"/>
                <w:noProof w:val="0"/>
              </w:rPr>
            </w:pPr>
            <w:ins w:id="108" w:author="Author">
              <w:r>
                <w:rPr>
                  <w:rFonts w:eastAsia="Batang"/>
                  <w:noProof w:val="0"/>
                </w:rPr>
                <w:t xml:space="preserve">ELSE IF </w:t>
              </w:r>
              <w:proofErr w:type="spellStart"/>
              <w:r>
                <w:rPr>
                  <w:rFonts w:eastAsia="Batang"/>
                  <w:noProof w:val="0"/>
                </w:rPr>
                <w:t>maxUL</w:t>
              </w:r>
              <w:proofErr w:type="spellEnd"/>
              <w:r>
                <w:rPr>
                  <w:rFonts w:eastAsia="Batang"/>
                  <w:noProof w:val="0"/>
                </w:rPr>
                <w:t xml:space="preserve">-PLR is present in the direction of media transmission </w:t>
              </w:r>
            </w:ins>
          </w:p>
          <w:p w14:paraId="353B058F" w14:textId="77777777" w:rsidR="008272E3" w:rsidRDefault="008272E3" w:rsidP="00C47262">
            <w:pPr>
              <w:pStyle w:val="PL"/>
              <w:rPr>
                <w:ins w:id="109" w:author="Author"/>
                <w:rFonts w:eastAsia="Batang"/>
                <w:noProof w:val="0"/>
              </w:rPr>
            </w:pPr>
            <w:ins w:id="110"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value present in the SDP OFFER/ANSWER for Offering/Answering </w:t>
              </w:r>
            </w:ins>
          </w:p>
          <w:p w14:paraId="3450FE1D" w14:textId="77777777" w:rsidR="008272E3" w:rsidRDefault="008272E3" w:rsidP="00C47262">
            <w:pPr>
              <w:pStyle w:val="PL"/>
              <w:rPr>
                <w:ins w:id="111" w:author="Author"/>
                <w:rFonts w:eastAsia="Batang"/>
                <w:noProof w:val="0"/>
              </w:rPr>
            </w:pPr>
            <w:ins w:id="112" w:author="Author">
              <w:r>
                <w:rPr>
                  <w:rFonts w:eastAsia="Batang"/>
                  <w:noProof w:val="0"/>
                </w:rPr>
                <w:t xml:space="preserve">              MTSI client</w:t>
              </w:r>
            </w:ins>
          </w:p>
          <w:p w14:paraId="22317D19" w14:textId="77777777" w:rsidR="008272E3" w:rsidRDefault="008272E3" w:rsidP="00C47262">
            <w:pPr>
              <w:pStyle w:val="PL"/>
              <w:rPr>
                <w:ins w:id="113" w:author="Author"/>
                <w:rFonts w:eastAsia="Batang"/>
                <w:noProof w:val="0"/>
              </w:rPr>
            </w:pPr>
            <w:ins w:id="114" w:author="Author">
              <w:r>
                <w:rPr>
                  <w:rFonts w:eastAsia="Batang"/>
                  <w:noProof w:val="0"/>
                </w:rPr>
                <w:t>ELSE</w:t>
              </w:r>
            </w:ins>
          </w:p>
          <w:p w14:paraId="5F98E466" w14:textId="77777777" w:rsidR="008272E3" w:rsidRDefault="008272E3" w:rsidP="00C47262">
            <w:pPr>
              <w:pStyle w:val="PL"/>
              <w:rPr>
                <w:ins w:id="115" w:author="Author"/>
                <w:rFonts w:eastAsia="Batang"/>
                <w:noProof w:val="0"/>
              </w:rPr>
            </w:pPr>
            <w:ins w:id="116" w:author="Author">
              <w:r>
                <w:rPr>
                  <w:rFonts w:eastAsia="Batang"/>
                  <w:noProof w:val="0"/>
                </w:rPr>
                <w:t xml:space="preserve">  </w:t>
              </w:r>
              <w:proofErr w:type="spellStart"/>
              <w:r>
                <w:rPr>
                  <w:rFonts w:eastAsia="Batang"/>
                  <w:noProof w:val="0"/>
                </w:rPr>
                <w:t>maxUL</w:t>
              </w:r>
              <w:proofErr w:type="spellEnd"/>
              <w:r>
                <w:rPr>
                  <w:rFonts w:eastAsia="Batang"/>
                  <w:noProof w:val="0"/>
                </w:rPr>
                <w:t xml:space="preserve">-PLR = </w:t>
              </w:r>
              <w:r w:rsidRPr="008F75B3">
                <w:rPr>
                  <w:rFonts w:eastAsia="Batang"/>
                  <w:noProof w:val="0"/>
                </w:rPr>
                <w:t xml:space="preserve">the default value is ½ maxe2e-PLR value </w:t>
              </w:r>
              <w:r>
                <w:rPr>
                  <w:rFonts w:eastAsia="Batang"/>
                  <w:noProof w:val="0"/>
                </w:rPr>
                <w:t xml:space="preserve">present </w:t>
              </w:r>
              <w:r w:rsidRPr="008F75B3">
                <w:rPr>
                  <w:rFonts w:eastAsia="Batang"/>
                  <w:noProof w:val="0"/>
                </w:rPr>
                <w:t>in the SDP</w:t>
              </w:r>
            </w:ins>
          </w:p>
          <w:p w14:paraId="077EFF5D" w14:textId="77777777" w:rsidR="008272E3" w:rsidRPr="00706CF9" w:rsidRDefault="008272E3" w:rsidP="00C47262">
            <w:pPr>
              <w:pStyle w:val="PL"/>
              <w:rPr>
                <w:ins w:id="117" w:author="Author"/>
                <w:rFonts w:eastAsia="Batang"/>
                <w:noProof w:val="0"/>
              </w:rPr>
            </w:pPr>
            <w:ins w:id="118" w:author="Author">
              <w:r>
                <w:rPr>
                  <w:rFonts w:eastAsia="Batang"/>
                  <w:noProof w:val="0"/>
                </w:rPr>
                <w:t xml:space="preserve">              OFFER/ANSWER for Offering/Answering MTSI client</w:t>
              </w:r>
            </w:ins>
          </w:p>
          <w:p w14:paraId="2E175240" w14:textId="77777777" w:rsidR="008272E3" w:rsidRDefault="008272E3" w:rsidP="00C47262">
            <w:pPr>
              <w:pStyle w:val="PL"/>
              <w:rPr>
                <w:ins w:id="119" w:author="Author"/>
                <w:rFonts w:eastAsia="Batang"/>
                <w:noProof w:val="0"/>
              </w:rPr>
            </w:pPr>
            <w:ins w:id="120" w:author="Author">
              <w:r>
                <w:rPr>
                  <w:rFonts w:eastAsia="Batang"/>
                  <w:noProof w:val="0"/>
                </w:rPr>
                <w:t>ENDIF;</w:t>
              </w:r>
            </w:ins>
          </w:p>
          <w:p w14:paraId="4FBB3552" w14:textId="77777777" w:rsidR="008272E3" w:rsidRPr="00171C62" w:rsidRDefault="008272E3" w:rsidP="00C47262">
            <w:pPr>
              <w:pStyle w:val="PL"/>
              <w:rPr>
                <w:ins w:id="121" w:author="Author"/>
                <w:noProof w:val="0"/>
              </w:rPr>
            </w:pPr>
          </w:p>
        </w:tc>
      </w:tr>
    </w:tbl>
    <w:p w14:paraId="0871135B" w14:textId="77777777" w:rsidR="00C67936" w:rsidRDefault="00C67936" w:rsidP="00DF07F3">
      <w:pPr>
        <w:rPr>
          <w:noProof/>
        </w:rPr>
      </w:pPr>
    </w:p>
    <w:p w14:paraId="75003B6F" w14:textId="77777777"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4F50611"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2050B" w14:textId="77777777" w:rsidR="00C47262" w:rsidRDefault="00C47262">
      <w:r>
        <w:separator/>
      </w:r>
    </w:p>
  </w:endnote>
  <w:endnote w:type="continuationSeparator" w:id="0">
    <w:p w14:paraId="7EBE6D8D" w14:textId="77777777" w:rsidR="00C47262" w:rsidRDefault="00C4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66DA6" w14:textId="77777777" w:rsidR="00C47262" w:rsidRDefault="00C47262">
      <w:r>
        <w:separator/>
      </w:r>
    </w:p>
  </w:footnote>
  <w:footnote w:type="continuationSeparator" w:id="0">
    <w:p w14:paraId="2EDDEFFF" w14:textId="77777777" w:rsidR="00C47262" w:rsidRDefault="00C47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9A27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C97B" w14:textId="77777777" w:rsidR="00F65879" w:rsidRDefault="00F658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DD7C" w14:textId="77777777" w:rsidR="00F65879" w:rsidRDefault="00F658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DA87A" w14:textId="77777777" w:rsidR="00F65879" w:rsidRDefault="00F65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26CB6"/>
    <w:rsid w:val="00081287"/>
    <w:rsid w:val="00086D44"/>
    <w:rsid w:val="000A6394"/>
    <w:rsid w:val="000B5411"/>
    <w:rsid w:val="000C038A"/>
    <w:rsid w:val="000C6598"/>
    <w:rsid w:val="000D396E"/>
    <w:rsid w:val="000E230F"/>
    <w:rsid w:val="000E34AD"/>
    <w:rsid w:val="000F1316"/>
    <w:rsid w:val="000F16B6"/>
    <w:rsid w:val="001001F9"/>
    <w:rsid w:val="001136D4"/>
    <w:rsid w:val="0012081C"/>
    <w:rsid w:val="00145D43"/>
    <w:rsid w:val="00164E7E"/>
    <w:rsid w:val="00174C47"/>
    <w:rsid w:val="00183361"/>
    <w:rsid w:val="0018435D"/>
    <w:rsid w:val="00191985"/>
    <w:rsid w:val="00192C46"/>
    <w:rsid w:val="001A7B60"/>
    <w:rsid w:val="001A7BDF"/>
    <w:rsid w:val="001B7A65"/>
    <w:rsid w:val="001C6DE9"/>
    <w:rsid w:val="001E41F3"/>
    <w:rsid w:val="001F228F"/>
    <w:rsid w:val="001F6B7B"/>
    <w:rsid w:val="002010D2"/>
    <w:rsid w:val="0020298B"/>
    <w:rsid w:val="002137E2"/>
    <w:rsid w:val="00214DC1"/>
    <w:rsid w:val="00215033"/>
    <w:rsid w:val="0022080A"/>
    <w:rsid w:val="00246E4E"/>
    <w:rsid w:val="0026004D"/>
    <w:rsid w:val="00275D12"/>
    <w:rsid w:val="002772A9"/>
    <w:rsid w:val="0028313D"/>
    <w:rsid w:val="002860C4"/>
    <w:rsid w:val="002B5741"/>
    <w:rsid w:val="002D148F"/>
    <w:rsid w:val="00305409"/>
    <w:rsid w:val="00306C82"/>
    <w:rsid w:val="00347D96"/>
    <w:rsid w:val="003569DF"/>
    <w:rsid w:val="00360F1C"/>
    <w:rsid w:val="00364F90"/>
    <w:rsid w:val="003665DC"/>
    <w:rsid w:val="003869E2"/>
    <w:rsid w:val="003967D8"/>
    <w:rsid w:val="003C01E9"/>
    <w:rsid w:val="003C0BAB"/>
    <w:rsid w:val="003D5F82"/>
    <w:rsid w:val="003D5FFD"/>
    <w:rsid w:val="003E1A36"/>
    <w:rsid w:val="004242F1"/>
    <w:rsid w:val="004345E6"/>
    <w:rsid w:val="004556AD"/>
    <w:rsid w:val="00455B1B"/>
    <w:rsid w:val="00494D74"/>
    <w:rsid w:val="00495817"/>
    <w:rsid w:val="004B75B7"/>
    <w:rsid w:val="004C5A31"/>
    <w:rsid w:val="004D79BC"/>
    <w:rsid w:val="004F0DE6"/>
    <w:rsid w:val="004F7F2F"/>
    <w:rsid w:val="00507BAF"/>
    <w:rsid w:val="00510FBA"/>
    <w:rsid w:val="0051580D"/>
    <w:rsid w:val="00531487"/>
    <w:rsid w:val="005903EE"/>
    <w:rsid w:val="00592D74"/>
    <w:rsid w:val="005A1CDC"/>
    <w:rsid w:val="005E2C44"/>
    <w:rsid w:val="00606EF3"/>
    <w:rsid w:val="00616483"/>
    <w:rsid w:val="00621188"/>
    <w:rsid w:val="00622153"/>
    <w:rsid w:val="006257ED"/>
    <w:rsid w:val="00630E30"/>
    <w:rsid w:val="006567E9"/>
    <w:rsid w:val="006640F3"/>
    <w:rsid w:val="006858B1"/>
    <w:rsid w:val="00695808"/>
    <w:rsid w:val="006A036E"/>
    <w:rsid w:val="006A3034"/>
    <w:rsid w:val="006A46BC"/>
    <w:rsid w:val="006B46FB"/>
    <w:rsid w:val="006B6B68"/>
    <w:rsid w:val="006C0EF8"/>
    <w:rsid w:val="006E21FB"/>
    <w:rsid w:val="006F27EB"/>
    <w:rsid w:val="0073431A"/>
    <w:rsid w:val="007354FF"/>
    <w:rsid w:val="00792342"/>
    <w:rsid w:val="007A4AEB"/>
    <w:rsid w:val="007B512A"/>
    <w:rsid w:val="007C2097"/>
    <w:rsid w:val="007D6A07"/>
    <w:rsid w:val="007F3C2C"/>
    <w:rsid w:val="00801044"/>
    <w:rsid w:val="008272E3"/>
    <w:rsid w:val="008279FA"/>
    <w:rsid w:val="00837785"/>
    <w:rsid w:val="008626E7"/>
    <w:rsid w:val="00870EE7"/>
    <w:rsid w:val="00886693"/>
    <w:rsid w:val="00895ECF"/>
    <w:rsid w:val="008A1464"/>
    <w:rsid w:val="008B7A07"/>
    <w:rsid w:val="008C366C"/>
    <w:rsid w:val="008F686C"/>
    <w:rsid w:val="008F75B3"/>
    <w:rsid w:val="0090603C"/>
    <w:rsid w:val="00922DC3"/>
    <w:rsid w:val="00932CC7"/>
    <w:rsid w:val="009777D9"/>
    <w:rsid w:val="00991B88"/>
    <w:rsid w:val="00995737"/>
    <w:rsid w:val="009A579D"/>
    <w:rsid w:val="009C75FC"/>
    <w:rsid w:val="009E0C63"/>
    <w:rsid w:val="009E3297"/>
    <w:rsid w:val="009E3552"/>
    <w:rsid w:val="009F40DB"/>
    <w:rsid w:val="009F734F"/>
    <w:rsid w:val="00A03FC1"/>
    <w:rsid w:val="00A10221"/>
    <w:rsid w:val="00A20F3A"/>
    <w:rsid w:val="00A246B6"/>
    <w:rsid w:val="00A3470B"/>
    <w:rsid w:val="00A36C92"/>
    <w:rsid w:val="00A47E70"/>
    <w:rsid w:val="00A50F60"/>
    <w:rsid w:val="00A7671C"/>
    <w:rsid w:val="00A81A7A"/>
    <w:rsid w:val="00AB0A20"/>
    <w:rsid w:val="00AD1CD8"/>
    <w:rsid w:val="00AD2105"/>
    <w:rsid w:val="00AD4D00"/>
    <w:rsid w:val="00AE303A"/>
    <w:rsid w:val="00AF7D2A"/>
    <w:rsid w:val="00B258BB"/>
    <w:rsid w:val="00B47EAA"/>
    <w:rsid w:val="00B56427"/>
    <w:rsid w:val="00B65D0E"/>
    <w:rsid w:val="00B67B97"/>
    <w:rsid w:val="00B859E9"/>
    <w:rsid w:val="00B87A65"/>
    <w:rsid w:val="00B968C8"/>
    <w:rsid w:val="00BA1082"/>
    <w:rsid w:val="00BA3EC5"/>
    <w:rsid w:val="00BA700F"/>
    <w:rsid w:val="00BB5DFC"/>
    <w:rsid w:val="00BD279D"/>
    <w:rsid w:val="00BD5334"/>
    <w:rsid w:val="00BD5A63"/>
    <w:rsid w:val="00BD6BB8"/>
    <w:rsid w:val="00BF418C"/>
    <w:rsid w:val="00C159C2"/>
    <w:rsid w:val="00C251CC"/>
    <w:rsid w:val="00C36BB4"/>
    <w:rsid w:val="00C47262"/>
    <w:rsid w:val="00C51A13"/>
    <w:rsid w:val="00C67936"/>
    <w:rsid w:val="00C75B44"/>
    <w:rsid w:val="00C92D17"/>
    <w:rsid w:val="00C95985"/>
    <w:rsid w:val="00CA38EB"/>
    <w:rsid w:val="00CA68E2"/>
    <w:rsid w:val="00CB49E9"/>
    <w:rsid w:val="00CC2182"/>
    <w:rsid w:val="00CC5026"/>
    <w:rsid w:val="00CE028C"/>
    <w:rsid w:val="00D03F9A"/>
    <w:rsid w:val="00D1270D"/>
    <w:rsid w:val="00D71409"/>
    <w:rsid w:val="00D8208D"/>
    <w:rsid w:val="00D94011"/>
    <w:rsid w:val="00DA3DE1"/>
    <w:rsid w:val="00DA4E65"/>
    <w:rsid w:val="00DE30F7"/>
    <w:rsid w:val="00DE34CF"/>
    <w:rsid w:val="00DF07F3"/>
    <w:rsid w:val="00E054CD"/>
    <w:rsid w:val="00E17D9E"/>
    <w:rsid w:val="00E333C8"/>
    <w:rsid w:val="00E74541"/>
    <w:rsid w:val="00EB11FB"/>
    <w:rsid w:val="00ED035E"/>
    <w:rsid w:val="00EE687D"/>
    <w:rsid w:val="00EE7D7C"/>
    <w:rsid w:val="00EF165F"/>
    <w:rsid w:val="00F23E34"/>
    <w:rsid w:val="00F25D98"/>
    <w:rsid w:val="00F300FB"/>
    <w:rsid w:val="00F37B18"/>
    <w:rsid w:val="00F65879"/>
    <w:rsid w:val="00F74C75"/>
    <w:rsid w:val="00FB522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D51B9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333C8"/>
    <w:rPr>
      <w:rFonts w:ascii="Arial" w:hAnsi="Arial"/>
      <w:b/>
      <w:lang w:val="en-GB"/>
    </w:rPr>
  </w:style>
  <w:style w:type="character" w:customStyle="1" w:styleId="TALChar">
    <w:name w:val="TAL Char"/>
    <w:link w:val="TAL"/>
    <w:rsid w:val="007F3C2C"/>
    <w:rPr>
      <w:rFonts w:ascii="Arial" w:hAnsi="Arial"/>
      <w:sz w:val="18"/>
      <w:lang w:val="en-GB"/>
    </w:rPr>
  </w:style>
  <w:style w:type="character" w:customStyle="1" w:styleId="B1Char">
    <w:name w:val="B1 Char"/>
    <w:link w:val="B1"/>
    <w:rsid w:val="00DE30F7"/>
    <w:rPr>
      <w:rFonts w:ascii="Times New Roman" w:hAnsi="Times New Roman"/>
      <w:lang w:val="en-GB"/>
    </w:rPr>
  </w:style>
  <w:style w:type="paragraph" w:styleId="HTMLPreformatted">
    <w:name w:val="HTML Preformatted"/>
    <w:basedOn w:val="Normal"/>
    <w:link w:val="HTMLPreformattedChar"/>
    <w:uiPriority w:val="99"/>
    <w:unhideWhenUsed/>
    <w:rsid w:val="00DE3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E30F7"/>
    <w:rPr>
      <w:rFonts w:ascii="Courier New" w:hAnsi="Courier New" w:cs="Courier New"/>
    </w:rPr>
  </w:style>
  <w:style w:type="character" w:customStyle="1" w:styleId="NOChar">
    <w:name w:val="NO Char"/>
    <w:link w:val="NO"/>
    <w:rsid w:val="00A81A7A"/>
    <w:rPr>
      <w:rFonts w:ascii="Times New Roman" w:hAnsi="Times New Roman"/>
      <w:lang w:val="en-GB"/>
    </w:rPr>
  </w:style>
  <w:style w:type="character" w:customStyle="1" w:styleId="TAHChar">
    <w:name w:val="TAH Char"/>
    <w:link w:val="TAH"/>
    <w:rsid w:val="00DA3DE1"/>
    <w:rPr>
      <w:rFonts w:ascii="Arial" w:hAnsi="Arial"/>
      <w:b/>
      <w:sz w:val="18"/>
      <w:lang w:val="en-GB"/>
    </w:rPr>
  </w:style>
  <w:style w:type="character" w:customStyle="1" w:styleId="TANChar">
    <w:name w:val="TAN Char"/>
    <w:link w:val="TAN"/>
    <w:rsid w:val="00DA3DE1"/>
    <w:rPr>
      <w:rFonts w:ascii="Arial" w:hAnsi="Arial"/>
      <w:sz w:val="18"/>
      <w:lang w:val="en-GB"/>
    </w:rPr>
  </w:style>
  <w:style w:type="character" w:customStyle="1" w:styleId="PLChar">
    <w:name w:val="PL Char"/>
    <w:link w:val="PL"/>
    <w:rsid w:val="00DA3DE1"/>
    <w:rPr>
      <w:rFonts w:ascii="Courier New" w:hAnsi="Courier New"/>
      <w:noProof/>
      <w:sz w:val="16"/>
      <w:lang w:val="en-GB"/>
    </w:rPr>
  </w:style>
  <w:style w:type="paragraph" w:styleId="Revision">
    <w:name w:val="Revision"/>
    <w:hidden/>
    <w:uiPriority w:val="99"/>
    <w:semiHidden/>
    <w:rsid w:val="00201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 w:id="19291496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Meetings_3GPP_SYNC/CT3/Inbox/C3-190383.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ct/WG3_interworking_ex-CN3/TSGC3_101_Montreal/Docs/C3-190081.zip"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b64d170ffa4e098349ffcf9853f9d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14cd4979a537778f90aa9f0bb57ae4e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C9295-6E53-45F6-A798-91CF2D394E1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CC596D4A-66BA-4BF6-AF73-781B725B2713}">
  <ds:schemaRefs>
    <ds:schemaRef ds:uri="http://schemas.microsoft.com/sharepoint/v3/contenttype/forms"/>
  </ds:schemaRefs>
</ds:datastoreItem>
</file>

<file path=customXml/itemProps3.xml><?xml version="1.0" encoding="utf-8"?>
<ds:datastoreItem xmlns:ds="http://schemas.openxmlformats.org/officeDocument/2006/customXml" ds:itemID="{61A83ADB-1383-4687-A32E-D885A1A5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21F4B7-FF76-4CE4-AADE-B6828B26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3102</Words>
  <Characters>18023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21083</CharactersWithSpaces>
  <SharedDoc>false</SharedDoc>
  <HLinks>
    <vt:vector size="30" baseType="variant">
      <vt:variant>
        <vt:i4>327695</vt:i4>
      </vt:variant>
      <vt:variant>
        <vt:i4>12</vt:i4>
      </vt:variant>
      <vt:variant>
        <vt:i4>0</vt:i4>
      </vt:variant>
      <vt:variant>
        <vt:i4>5</vt:i4>
      </vt:variant>
      <vt:variant>
        <vt:lpwstr>https://www.3gpp.org/ftp/Meetings_3GPP_SYNC/CT3/Inbox/C3-190383.zip</vt:lpwstr>
      </vt:variant>
      <vt:variant>
        <vt:lpwstr/>
      </vt:variant>
      <vt:variant>
        <vt:i4>5308512</vt:i4>
      </vt:variant>
      <vt:variant>
        <vt:i4>9</vt:i4>
      </vt:variant>
      <vt:variant>
        <vt:i4>0</vt:i4>
      </vt:variant>
      <vt:variant>
        <vt:i4>5</vt:i4>
      </vt:variant>
      <vt:variant>
        <vt:lpwstr>http://www.3gpp.org/ftp/tsg_ct/WG3_interworking_ex-CN3/TSGC3_101_Montreal/Docs/C3-190081.zip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2019-08-26T08:35:00Z</dcterms:created>
  <dcterms:modified xsi:type="dcterms:W3CDTF">2019-08-27T09:07:00Z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