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35FC8884" w:rsidR="00323908" w:rsidRDefault="00AC48F9" w:rsidP="00323908">
      <w:pPr>
        <w:pStyle w:val="CRCoverPage"/>
        <w:tabs>
          <w:tab w:val="right" w:pos="9639"/>
        </w:tabs>
        <w:spacing w:after="0"/>
        <w:rPr>
          <w:b/>
          <w:i/>
          <w:noProof/>
          <w:sz w:val="28"/>
        </w:rPr>
      </w:pPr>
      <w:bookmarkStart w:id="0" w:name="_Hlk218447693"/>
      <w:r>
        <w:rPr>
          <w:b/>
          <w:noProof/>
          <w:sz w:val="24"/>
        </w:rPr>
        <w:t>3GPP TSG-CT WG1 Meeting #159</w:t>
      </w:r>
      <w:r w:rsidR="00323908">
        <w:rPr>
          <w:b/>
          <w:i/>
          <w:noProof/>
          <w:sz w:val="28"/>
        </w:rPr>
        <w:tab/>
      </w:r>
      <w:bookmarkEnd w:id="0"/>
      <w:r w:rsidR="00CE7ACF" w:rsidRPr="00CE7ACF">
        <w:rPr>
          <w:b/>
          <w:iCs/>
          <w:noProof/>
          <w:sz w:val="28"/>
        </w:rPr>
        <w:t>C1-260302</w:t>
      </w:r>
    </w:p>
    <w:p w14:paraId="2B79F5F2" w14:textId="2CAE917C" w:rsidR="00B86652" w:rsidRPr="00B86652" w:rsidRDefault="00AC48F9" w:rsidP="00B86652">
      <w:pPr>
        <w:pStyle w:val="CRCoverPage"/>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21E301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11E15">
        <w:rPr>
          <w:rFonts w:ascii="Arial" w:hAnsi="Arial" w:cs="Arial"/>
          <w:b/>
          <w:bCs/>
        </w:rPr>
        <w:t>Ericsson</w:t>
      </w:r>
    </w:p>
    <w:p w14:paraId="234CD7C4" w14:textId="01385D7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4AE1" w:rsidRPr="00C84AE1">
        <w:rPr>
          <w:rFonts w:ascii="Arial" w:hAnsi="Arial" w:cs="Arial"/>
          <w:b/>
          <w:bCs/>
        </w:rPr>
        <w:t>Allowable PLMN providing disaster roaming services when there are forbidden and non-forbidden tracking areas in the PLMN</w:t>
      </w:r>
    </w:p>
    <w:p w14:paraId="7BFCE320" w14:textId="07FE19B8"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70BB028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E7ACF">
        <w:rPr>
          <w:rFonts w:ascii="Arial" w:hAnsi="Arial" w:cs="Arial"/>
          <w:b/>
          <w:bCs/>
        </w:rPr>
        <w:t>19.4</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0573E4FC" w14:textId="2E785481" w:rsidR="00911E15" w:rsidRDefault="00911E15">
      <w:pPr>
        <w:rPr>
          <w:rFonts w:ascii="Arial" w:hAnsi="Arial" w:cs="Arial"/>
          <w:b/>
          <w:bCs/>
        </w:rPr>
      </w:pPr>
      <w:r>
        <w:rPr>
          <w:rFonts w:ascii="Arial" w:hAnsi="Arial" w:cs="Arial"/>
          <w:b/>
          <w:bCs/>
        </w:rPr>
        <w:t>1. Abstract</w:t>
      </w:r>
    </w:p>
    <w:p w14:paraId="2D030AF4" w14:textId="7CB3E3F3" w:rsidR="00911E15" w:rsidRDefault="00911E15" w:rsidP="00911E15">
      <w:r w:rsidRPr="00911E15">
        <w:t xml:space="preserve">In </w:t>
      </w:r>
      <w:r>
        <w:t xml:space="preserve">Nov 2025 CT1 meeting, </w:t>
      </w:r>
      <w:r w:rsidRPr="00911E15">
        <w:t>C1-257541</w:t>
      </w:r>
      <w:r>
        <w:t xml:space="preserve"> proposed:</w:t>
      </w:r>
    </w:p>
    <w:p w14:paraId="68C7F121" w14:textId="77777777" w:rsidR="00911E15" w:rsidRDefault="00911E15" w:rsidP="00911E15">
      <w:r>
        <w:t>-------</w:t>
      </w:r>
    </w:p>
    <w:p w14:paraId="597A6B8F" w14:textId="77777777" w:rsidR="00911E15" w:rsidRDefault="00911E15" w:rsidP="00911E15">
      <w:r>
        <w:t>Enabling disaster roaming in allowable PLMN which -</w:t>
      </w:r>
    </w:p>
    <w:p w14:paraId="487D2E5B" w14:textId="77777777" w:rsidR="00911E15" w:rsidRDefault="00911E15" w:rsidP="00911E15">
      <w:r>
        <w:t>•</w:t>
      </w:r>
      <w:r>
        <w:tab/>
        <w:t>provided access technology utilization control restricting NG-RAN access technology; or</w:t>
      </w:r>
    </w:p>
    <w:p w14:paraId="056837FF" w14:textId="77777777" w:rsidR="00911E15" w:rsidRDefault="00911E15" w:rsidP="00911E15">
      <w:r>
        <w:t>•</w:t>
      </w:r>
      <w:r>
        <w:tab/>
        <w:t>for which all NG-RAN cells are of forbidded TAIs;</w:t>
      </w:r>
    </w:p>
    <w:p w14:paraId="0A38EA70" w14:textId="77777777" w:rsidR="00911E15" w:rsidRDefault="00911E15" w:rsidP="00911E15">
      <w:r>
        <w:t>and for which NG-RAN cells broadcast the disaster related indication or the "list of one or more PLMN(s) with disaster condition for which disaster roaming services is offered by the available PLMN".</w:t>
      </w:r>
    </w:p>
    <w:p w14:paraId="44867206" w14:textId="77777777" w:rsidR="00911E15" w:rsidRDefault="00911E15" w:rsidP="00911E15"/>
    <w:p w14:paraId="74D137E1" w14:textId="77777777" w:rsidR="00911E15" w:rsidRPr="00911E15" w:rsidRDefault="00911E15" w:rsidP="00911E15">
      <w:pPr>
        <w:rPr>
          <w:lang w:val="en-US"/>
        </w:rPr>
      </w:pPr>
      <w:r w:rsidRPr="00911E15">
        <w:rPr>
          <w:lang w:val="en-US"/>
        </w:rPr>
        <w:t>The example and justification for the FTAI use case is as below –</w:t>
      </w:r>
    </w:p>
    <w:p w14:paraId="19599B91" w14:textId="77777777" w:rsidR="00911E15" w:rsidRPr="00911E15" w:rsidRDefault="00911E15" w:rsidP="00911E15">
      <w:pPr>
        <w:rPr>
          <w:lang w:val="en-US"/>
        </w:rPr>
      </w:pPr>
      <w:r w:rsidRPr="00911E15">
        <w:rPr>
          <w:lang w:val="en-US"/>
        </w:rPr>
        <w:t>•</w:t>
      </w:r>
      <w:r w:rsidRPr="00911E15">
        <w:rPr>
          <w:lang w:val="en-US"/>
        </w:rPr>
        <w:tab/>
        <w:t>UE is configured to get national roaming services in certain location with VPLMNx</w:t>
      </w:r>
    </w:p>
    <w:p w14:paraId="1DB1C1A6" w14:textId="77777777" w:rsidR="00911E15" w:rsidRPr="00911E15" w:rsidRDefault="00911E15" w:rsidP="00911E15">
      <w:pPr>
        <w:rPr>
          <w:lang w:val="en-US"/>
        </w:rPr>
      </w:pPr>
      <w:r w:rsidRPr="00911E15">
        <w:rPr>
          <w:lang w:val="en-US"/>
        </w:rPr>
        <w:t>•</w:t>
      </w:r>
      <w:r w:rsidRPr="00911E15">
        <w:rPr>
          <w:lang w:val="en-US"/>
        </w:rPr>
        <w:tab/>
        <w:t>In TAI-x where national roaming is not allowed, UE receives NAS rejection with CC#15 or CC#13 and this TAI-x is added to F-TAI list. UE receives services from its HPLMN or other RPLMN only</w:t>
      </w:r>
    </w:p>
    <w:p w14:paraId="475ECB15" w14:textId="77777777" w:rsidR="00911E15" w:rsidRPr="00911E15" w:rsidRDefault="00911E15" w:rsidP="00911E15">
      <w:pPr>
        <w:rPr>
          <w:lang w:val="en-US"/>
        </w:rPr>
      </w:pPr>
      <w:r w:rsidRPr="00911E15">
        <w:rPr>
          <w:lang w:val="en-US"/>
        </w:rPr>
        <w:t>•</w:t>
      </w:r>
      <w:r w:rsidRPr="00911E15">
        <w:rPr>
          <w:lang w:val="en-US"/>
        </w:rPr>
        <w:tab/>
        <w:t xml:space="preserve">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1AA1ACF0" w14:textId="77777777" w:rsidR="00911E15" w:rsidRDefault="00911E15" w:rsidP="00911E15">
      <w:r>
        <w:t>-------</w:t>
      </w:r>
    </w:p>
    <w:p w14:paraId="584B462A" w14:textId="77777777" w:rsidR="00B76CAA" w:rsidRDefault="00B76CAA" w:rsidP="00911E15"/>
    <w:p w14:paraId="17199725" w14:textId="0372A0A9" w:rsidR="00C84AE1" w:rsidRDefault="00C84AE1" w:rsidP="00911E15">
      <w:r>
        <w:t xml:space="preserve">The above scenario was discussed for 5GS but can </w:t>
      </w:r>
      <w:r w:rsidR="002F64B0">
        <w:t xml:space="preserve">also </w:t>
      </w:r>
      <w:r>
        <w:t>be possible in EPS.</w:t>
      </w:r>
    </w:p>
    <w:p w14:paraId="5A967000" w14:textId="77777777" w:rsidR="00C84AE1" w:rsidRDefault="00C84AE1" w:rsidP="00911E15"/>
    <w:p w14:paraId="6AB7DBD1" w14:textId="4083F848" w:rsidR="00B76CAA" w:rsidRDefault="00B76CAA" w:rsidP="00911E15">
      <w:r>
        <w:t xml:space="preserve">This document discusses </w:t>
      </w:r>
      <w:r w:rsidR="00C464C7">
        <w:t>possible impacts to 24.501</w:t>
      </w:r>
      <w:r w:rsidR="00C84AE1">
        <w:t xml:space="preserve"> and 24.301.</w:t>
      </w:r>
    </w:p>
    <w:p w14:paraId="388CB332" w14:textId="77777777" w:rsidR="00911E15" w:rsidRDefault="00911E15" w:rsidP="00911E15"/>
    <w:p w14:paraId="4A3A59DF" w14:textId="4E8323E3" w:rsidR="00911E15" w:rsidRDefault="00911E15">
      <w:pPr>
        <w:rPr>
          <w:rFonts w:ascii="Arial" w:hAnsi="Arial" w:cs="Arial"/>
          <w:b/>
          <w:bCs/>
        </w:rPr>
      </w:pPr>
      <w:r>
        <w:rPr>
          <w:rFonts w:ascii="Arial" w:hAnsi="Arial" w:cs="Arial"/>
          <w:b/>
          <w:bCs/>
        </w:rPr>
        <w:t>2. Discussion</w:t>
      </w:r>
    </w:p>
    <w:p w14:paraId="37238F41" w14:textId="6C80A693" w:rsidR="00C84AE1" w:rsidRPr="00156188" w:rsidRDefault="00C84AE1" w:rsidP="00C84AE1">
      <w:pPr>
        <w:rPr>
          <w:b/>
          <w:bCs/>
        </w:rPr>
      </w:pPr>
      <w:r>
        <w:rPr>
          <w:rFonts w:ascii="Arial" w:hAnsi="Arial" w:cs="Arial"/>
          <w:b/>
          <w:bCs/>
        </w:rPr>
        <w:t>2.1 5GS</w:t>
      </w:r>
    </w:p>
    <w:p w14:paraId="188FB81A" w14:textId="53D8F8BE" w:rsidR="003106EE" w:rsidRPr="00156188" w:rsidRDefault="00156188" w:rsidP="00911E15">
      <w:pPr>
        <w:rPr>
          <w:b/>
          <w:bCs/>
        </w:rPr>
      </w:pPr>
      <w:r>
        <w:rPr>
          <w:rFonts w:ascii="Arial" w:hAnsi="Arial" w:cs="Arial"/>
          <w:b/>
          <w:bCs/>
        </w:rPr>
        <w:t>2.1</w:t>
      </w:r>
      <w:r w:rsidR="00C84AE1">
        <w:rPr>
          <w:rFonts w:ascii="Arial" w:hAnsi="Arial" w:cs="Arial"/>
          <w:b/>
          <w:bCs/>
        </w:rPr>
        <w:t>.1</w:t>
      </w:r>
      <w:r>
        <w:rPr>
          <w:rFonts w:ascii="Arial" w:hAnsi="Arial" w:cs="Arial"/>
          <w:b/>
          <w:bCs/>
        </w:rPr>
        <w:t xml:space="preserve"> </w:t>
      </w:r>
      <w:r w:rsidRPr="00156188">
        <w:rPr>
          <w:rFonts w:ascii="Arial" w:hAnsi="Arial" w:cs="Arial"/>
          <w:b/>
          <w:bCs/>
        </w:rPr>
        <w:t xml:space="preserve">Possible </w:t>
      </w:r>
      <w:r>
        <w:rPr>
          <w:rFonts w:ascii="Arial" w:hAnsi="Arial" w:cs="Arial"/>
          <w:b/>
          <w:bCs/>
        </w:rPr>
        <w:t xml:space="preserve">24.501 </w:t>
      </w:r>
      <w:r w:rsidRPr="00156188">
        <w:rPr>
          <w:rFonts w:ascii="Arial" w:hAnsi="Arial" w:cs="Arial"/>
          <w:b/>
          <w:bCs/>
        </w:rPr>
        <w:t>impact</w:t>
      </w:r>
      <w:r>
        <w:rPr>
          <w:rFonts w:ascii="Arial" w:hAnsi="Arial" w:cs="Arial"/>
          <w:b/>
          <w:bCs/>
        </w:rPr>
        <w:t xml:space="preserve"> 1</w:t>
      </w:r>
      <w:r w:rsidR="007D3CDA">
        <w:rPr>
          <w:rFonts w:ascii="Arial" w:hAnsi="Arial" w:cs="Arial"/>
          <w:b/>
          <w:bCs/>
        </w:rPr>
        <w:t xml:space="preserve"> - moving within disaster area</w:t>
      </w:r>
    </w:p>
    <w:p w14:paraId="3C9FED0B" w14:textId="0ED8357A" w:rsidR="00FB4342" w:rsidRDefault="00FB4342" w:rsidP="00911E15">
      <w:r>
        <w:t>D</w:t>
      </w:r>
      <w:r w:rsidR="00D66787">
        <w:t xml:space="preserve">isaster area </w:t>
      </w:r>
      <w:r>
        <w:t xml:space="preserve">can </w:t>
      </w:r>
      <w:r w:rsidR="00D66787">
        <w:t>contains</w:t>
      </w:r>
      <w:r>
        <w:t>:</w:t>
      </w:r>
    </w:p>
    <w:p w14:paraId="2B533C88" w14:textId="3623D764" w:rsidR="00FB4342" w:rsidRDefault="00FB4342" w:rsidP="00911E15">
      <w:r>
        <w:t xml:space="preserve">- Area-1 where only </w:t>
      </w:r>
      <w:r w:rsidR="00D66787">
        <w:t>forbidden TAI</w:t>
      </w:r>
      <w:r>
        <w:t>s are available; and</w:t>
      </w:r>
    </w:p>
    <w:p w14:paraId="0D1CCF5F" w14:textId="2576A981" w:rsidR="00911E15" w:rsidRDefault="00FB4342" w:rsidP="00911E15">
      <w:r>
        <w:t>- Area-2</w:t>
      </w:r>
      <w:r w:rsidR="00D66787">
        <w:t xml:space="preserve"> </w:t>
      </w:r>
      <w:r>
        <w:t xml:space="preserve">where there is at least one </w:t>
      </w:r>
      <w:r w:rsidR="00D66787">
        <w:t>non-forbidden TAI</w:t>
      </w:r>
      <w:r>
        <w:t>;</w:t>
      </w:r>
    </w:p>
    <w:p w14:paraId="0723CFAE" w14:textId="1D1120F7" w:rsidR="00FB4342" w:rsidRDefault="00FB4342" w:rsidP="00911E15">
      <w:r>
        <w:t>as shown in Figure-1.</w:t>
      </w:r>
    </w:p>
    <w:p w14:paraId="046012B1" w14:textId="3D17AAF5" w:rsidR="00FB4342" w:rsidRDefault="00485C64" w:rsidP="00911E15">
      <w:r>
        <w:rPr>
          <w:noProof/>
        </w:rPr>
        <w:drawing>
          <wp:inline distT="0" distB="0" distL="0" distR="0" wp14:anchorId="6AFDEED6" wp14:editId="3805443D">
            <wp:extent cx="6256020" cy="238506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56020" cy="2385060"/>
                    </a:xfrm>
                    <a:prstGeom prst="rect">
                      <a:avLst/>
                    </a:prstGeom>
                    <a:noFill/>
                    <a:ln>
                      <a:noFill/>
                    </a:ln>
                  </pic:spPr>
                </pic:pic>
              </a:graphicData>
            </a:graphic>
          </wp:inline>
        </w:drawing>
      </w:r>
    </w:p>
    <w:p w14:paraId="43F061AB" w14:textId="2D8189A5" w:rsidR="00701D11" w:rsidRDefault="00FB4342" w:rsidP="00FB4342">
      <w:pPr>
        <w:jc w:val="center"/>
      </w:pPr>
      <w:r>
        <w:t>Figure-1</w:t>
      </w:r>
    </w:p>
    <w:p w14:paraId="1F84F8FB" w14:textId="77777777" w:rsidR="00FB4342" w:rsidRDefault="00FB4342" w:rsidP="00911E15"/>
    <w:p w14:paraId="203C76B0" w14:textId="77777777" w:rsidR="00207EDD" w:rsidRDefault="00FB4342" w:rsidP="00911E15">
      <w:r>
        <w:lastRenderedPageBreak/>
        <w:t xml:space="preserve">If the UE initially registers in area-1, the UE </w:t>
      </w:r>
      <w:r w:rsidR="00B97E3A">
        <w:t>w</w:t>
      </w:r>
      <w:r w:rsidR="008943ED">
        <w:t xml:space="preserve">ould be </w:t>
      </w:r>
      <w:r>
        <w:t xml:space="preserve">registered for disaster roaming services as </w:t>
      </w:r>
      <w:r w:rsidR="00B97E3A">
        <w:t>the UE's serving cell is of a forbidden TAI</w:t>
      </w:r>
      <w:r>
        <w:t>.</w:t>
      </w:r>
      <w:r w:rsidR="00207EDD">
        <w:t xml:space="preserve"> </w:t>
      </w:r>
    </w:p>
    <w:p w14:paraId="32F2C045" w14:textId="4DED35F9" w:rsidR="00FB4342" w:rsidRDefault="00FB4342" w:rsidP="00911E15">
      <w:r>
        <w:t>If the UE moves from area-1 to area-2, the UE</w:t>
      </w:r>
      <w:r w:rsidR="008943ED">
        <w:t>'s registration</w:t>
      </w:r>
      <w:r>
        <w:t xml:space="preserve"> should </w:t>
      </w:r>
      <w:r w:rsidR="008943ED">
        <w:t xml:space="preserve">change to </w:t>
      </w:r>
      <w:r w:rsidR="005A229A">
        <w:t xml:space="preserve">registration for </w:t>
      </w:r>
      <w:r>
        <w:t xml:space="preserve">normal services, as </w:t>
      </w:r>
      <w:r w:rsidR="008943ED">
        <w:t xml:space="preserve">the UE's serving cell is of a </w:t>
      </w:r>
      <w:r>
        <w:t>non-forbidden TAI.</w:t>
      </w:r>
    </w:p>
    <w:p w14:paraId="77F7E996" w14:textId="77777777" w:rsidR="008943ED" w:rsidRDefault="008943ED" w:rsidP="00911E15"/>
    <w:p w14:paraId="53748300" w14:textId="51449682" w:rsidR="00DB17D7" w:rsidRDefault="006F1A2B" w:rsidP="00DB17D7">
      <w:r>
        <w:t>W</w:t>
      </w:r>
      <w:r>
        <w:t>hen the UE registers in an allowable PLMN for disaster roaming services in area-1</w:t>
      </w:r>
      <w:r>
        <w:t>, t</w:t>
      </w:r>
      <w:r w:rsidR="002F64B0">
        <w:t xml:space="preserve">o trigger UE's </w:t>
      </w:r>
      <w:r>
        <w:t xml:space="preserve">mobility </w:t>
      </w:r>
      <w:r w:rsidR="002F64B0">
        <w:t xml:space="preserve">registration </w:t>
      </w:r>
      <w:r>
        <w:t xml:space="preserve">update </w:t>
      </w:r>
      <w:r w:rsidR="002F64B0">
        <w:t xml:space="preserve">in area-2, </w:t>
      </w:r>
      <w:r w:rsidR="0033744C">
        <w:t xml:space="preserve">the AMF </w:t>
      </w:r>
      <w:r w:rsidR="00207EDD">
        <w:t xml:space="preserve">needs to </w:t>
      </w:r>
      <w:r w:rsidR="0033744C">
        <w:t xml:space="preserve">provide the UE with TAI list containing only </w:t>
      </w:r>
      <w:r w:rsidR="002F64B0">
        <w:t>TAIs of area-1</w:t>
      </w:r>
      <w:r w:rsidR="0033744C">
        <w:t>.</w:t>
      </w:r>
      <w:r w:rsidR="00DB17D7">
        <w:t xml:space="preserve"> TS</w:t>
      </w:r>
      <w:r w:rsidR="00207EDD">
        <w:t xml:space="preserve"> 24.501 states:</w:t>
      </w:r>
    </w:p>
    <w:p w14:paraId="578FFC78" w14:textId="1ADEAE08" w:rsidR="00207EDD" w:rsidRDefault="00207EDD" w:rsidP="00DB17D7">
      <w:r>
        <w:t>---------------</w:t>
      </w:r>
    </w:p>
    <w:p w14:paraId="37A43C71" w14:textId="57925572" w:rsidR="00207EDD" w:rsidRPr="00207EDD" w:rsidRDefault="00207EDD" w:rsidP="00DB17D7">
      <w:pPr>
        <w:rPr>
          <w:i/>
          <w:iCs/>
        </w:rPr>
      </w:pPr>
      <w:r w:rsidRPr="00207EDD">
        <w:rPr>
          <w:i/>
          <w:iCs/>
        </w:rPr>
        <w:t>When the AMF assigns a registration area to the UE registered for disaster roaming services, the AMF shall only include TAIs covering the area with the disaster condition</w:t>
      </w:r>
      <w:r>
        <w:rPr>
          <w:i/>
          <w:iCs/>
        </w:rPr>
        <w:t>.</w:t>
      </w:r>
    </w:p>
    <w:p w14:paraId="49F191D5" w14:textId="51FA3D5E" w:rsidR="00DB17D7" w:rsidRDefault="00207EDD" w:rsidP="00911E15">
      <w:r>
        <w:t>---------------</w:t>
      </w:r>
    </w:p>
    <w:p w14:paraId="6C3AA0BB" w14:textId="21D58752" w:rsidR="00207EDD" w:rsidRDefault="00207EDD" w:rsidP="00911E15">
      <w:r>
        <w:t>and 23.501 states:</w:t>
      </w:r>
    </w:p>
    <w:p w14:paraId="18723A36" w14:textId="47CD89BC" w:rsidR="00207EDD" w:rsidRDefault="00207EDD" w:rsidP="00911E15">
      <w:r>
        <w:t>---------------</w:t>
      </w:r>
    </w:p>
    <w:p w14:paraId="1E1DB500" w14:textId="74B58D20" w:rsidR="00207EDD" w:rsidRPr="00207EDD" w:rsidRDefault="00207EDD" w:rsidP="00911E15">
      <w:pPr>
        <w:rPr>
          <w:i/>
          <w:iCs/>
        </w:rPr>
      </w:pPr>
      <w:r w:rsidRPr="00207EDD">
        <w:rPr>
          <w:i/>
          <w:iCs/>
        </w:rPr>
        <w:t xml:space="preserve">The Disaster Roaming service is limited to the impacted geographic area with Disaster Condition. The NG-RAN nodes and AMF in the PLMN providing Disaster Roaming service are configured with the area information, i.e. a list of TAIs which </w:t>
      </w:r>
      <w:r w:rsidRPr="000B60DA">
        <w:rPr>
          <w:i/>
          <w:iCs/>
        </w:rPr>
        <w:t>can</w:t>
      </w:r>
      <w:r w:rsidRPr="00207EDD">
        <w:rPr>
          <w:i/>
          <w:iCs/>
        </w:rPr>
        <w:t xml:space="preserve"> be formulated by the PLMN providing the Disaster Roaming service based on the geographic area with Disaster Condition in the other PLMN(s).</w:t>
      </w:r>
    </w:p>
    <w:p w14:paraId="67B8B47C" w14:textId="63EDFE31" w:rsidR="00207EDD" w:rsidRDefault="00207EDD" w:rsidP="00911E15">
      <w:r>
        <w:t>---------------</w:t>
      </w:r>
    </w:p>
    <w:p w14:paraId="0D21FF7C" w14:textId="0FF71520" w:rsidR="00207EDD" w:rsidRDefault="00764628" w:rsidP="00911E15">
      <w:r>
        <w:t xml:space="preserve">Given that the above does not mandate inclusion of </w:t>
      </w:r>
      <w:r w:rsidRPr="000B60DA">
        <w:t>all</w:t>
      </w:r>
      <w:r>
        <w:t xml:space="preserve"> </w:t>
      </w:r>
      <w:r w:rsidRPr="00764628">
        <w:t xml:space="preserve">TAIs covering the </w:t>
      </w:r>
      <w:r w:rsidR="00DF578E">
        <w:t>disaster area</w:t>
      </w:r>
      <w:r>
        <w:t xml:space="preserve">, </w:t>
      </w:r>
      <w:r w:rsidR="00207EDD">
        <w:t xml:space="preserve">AMF of allowable PLMN providing the UE registered for disaster roaming services </w:t>
      </w:r>
      <w:r w:rsidR="000B60DA">
        <w:t xml:space="preserve">in area-1 </w:t>
      </w:r>
      <w:r w:rsidR="00207EDD">
        <w:t xml:space="preserve">with TAI list containing only TAIs covering the </w:t>
      </w:r>
      <w:r w:rsidR="002F64B0">
        <w:t xml:space="preserve">disaster </w:t>
      </w:r>
      <w:r w:rsidR="00207EDD">
        <w:t>area, which are also forbidden</w:t>
      </w:r>
      <w:r>
        <w:t xml:space="preserve"> TAIs</w:t>
      </w:r>
      <w:r w:rsidR="00CE25B9">
        <w:t xml:space="preserve"> (i.e. area-1)</w:t>
      </w:r>
      <w:r w:rsidR="00207EDD">
        <w:t>, is allowed by 24.501 and 23.501.</w:t>
      </w:r>
      <w:r w:rsidR="00A562D2">
        <w:t xml:space="preserve"> </w:t>
      </w:r>
    </w:p>
    <w:p w14:paraId="192A1463" w14:textId="77777777" w:rsidR="00DB17D7" w:rsidRDefault="00DB17D7" w:rsidP="00911E15"/>
    <w:p w14:paraId="610678E3" w14:textId="7DC0081D" w:rsidR="0033744C" w:rsidRDefault="00207EDD" w:rsidP="00911E15">
      <w:r>
        <w:t xml:space="preserve">If </w:t>
      </w:r>
      <w:r w:rsidR="0033744C">
        <w:t xml:space="preserve">the UE moves </w:t>
      </w:r>
      <w:r w:rsidR="006C7970">
        <w:t xml:space="preserve">from area-1 </w:t>
      </w:r>
      <w:r w:rsidR="0033744C">
        <w:t xml:space="preserve">to area-2, </w:t>
      </w:r>
      <w:r w:rsidR="001B35EC">
        <w:t xml:space="preserve">such </w:t>
      </w:r>
      <w:r w:rsidR="005A229A">
        <w:t xml:space="preserve">TAI list triggers </w:t>
      </w:r>
      <w:r w:rsidR="0033744C">
        <w:t xml:space="preserve">the UE to perform MRU. </w:t>
      </w:r>
      <w:r w:rsidR="00713982">
        <w:t xml:space="preserve">According to 24.501, MRU </w:t>
      </w:r>
      <w:r w:rsidR="005A229A">
        <w:t>w</w:t>
      </w:r>
      <w:r w:rsidR="00713982">
        <w:t>ould be performed due to case</w:t>
      </w:r>
      <w:r w:rsidR="005A229A">
        <w:t xml:space="preserve"> zg</w:t>
      </w:r>
      <w:r w:rsidR="00713982">
        <w:t>:</w:t>
      </w:r>
    </w:p>
    <w:p w14:paraId="2375F2DD" w14:textId="433E7005" w:rsidR="00713982" w:rsidRDefault="00713982" w:rsidP="00911E15">
      <w:r>
        <w:t>---------------</w:t>
      </w:r>
    </w:p>
    <w:p w14:paraId="49803AF0" w14:textId="77777777" w:rsidR="00713982" w:rsidRPr="00713982" w:rsidRDefault="00713982" w:rsidP="00713982">
      <w:pPr>
        <w:pStyle w:val="B1"/>
        <w:rPr>
          <w:i/>
          <w:iCs/>
          <w:lang w:val="en-US" w:eastAsia="ko-KR"/>
        </w:rPr>
      </w:pPr>
      <w:r w:rsidRPr="00713982">
        <w:rPr>
          <w:i/>
          <w:iCs/>
        </w:rPr>
        <w:t>zg)</w:t>
      </w:r>
      <w:r w:rsidRPr="00713982">
        <w:rPr>
          <w:i/>
          <w:iCs/>
        </w:rPr>
        <w:tab/>
        <w:t>when the UE supporting MINT needs to perform the registration procedure for mobility and periodic registration update to register to the PLMN offering disaster roaming;</w:t>
      </w:r>
    </w:p>
    <w:p w14:paraId="3C4DEFE2" w14:textId="14F879DC" w:rsidR="00713982" w:rsidRDefault="00713982" w:rsidP="00911E15">
      <w:r>
        <w:t>---------------</w:t>
      </w:r>
    </w:p>
    <w:p w14:paraId="43D5A3AD" w14:textId="77777777" w:rsidR="00DE6509" w:rsidRDefault="00DE6509" w:rsidP="00DE6509"/>
    <w:p w14:paraId="429A274A" w14:textId="75FD61B5" w:rsidR="00713982" w:rsidRDefault="008943ED" w:rsidP="00911E15">
      <w:r>
        <w:t>T</w:t>
      </w:r>
      <w:r w:rsidR="00713982">
        <w:t>he following applies</w:t>
      </w:r>
      <w:r>
        <w:t xml:space="preserve"> for bullet zg</w:t>
      </w:r>
      <w:r w:rsidR="00713982">
        <w:t>:</w:t>
      </w:r>
    </w:p>
    <w:p w14:paraId="1BBAFD1B" w14:textId="77777777" w:rsidR="00713982" w:rsidRDefault="00713982" w:rsidP="00713982">
      <w:r>
        <w:t>---------------</w:t>
      </w:r>
    </w:p>
    <w:p w14:paraId="36C4EBA7" w14:textId="1C34933E" w:rsidR="00713982" w:rsidRPr="00B97E3A" w:rsidRDefault="00713982" w:rsidP="00713982">
      <w:pPr>
        <w:rPr>
          <w:i/>
          <w:iCs/>
        </w:rPr>
      </w:pPr>
      <w:r w:rsidRPr="00B97E3A">
        <w:rPr>
          <w:i/>
          <w:iCs/>
        </w:rPr>
        <w:t xml:space="preserve">If case b is the only reason for initiating the registration procedure for mobility and periodic registration update, the UE shall indicate "periodic registration updating" in the 5GS registration type IE; otherwise, </w:t>
      </w:r>
      <w:r w:rsidRPr="00B97E3A">
        <w:rPr>
          <w:i/>
          <w:iCs/>
          <w:u w:val="single"/>
        </w:rPr>
        <w:t>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4EAD2847" w14:textId="77777777" w:rsidR="00713982" w:rsidRDefault="00713982" w:rsidP="00713982">
      <w:r>
        <w:t>---------------</w:t>
      </w:r>
    </w:p>
    <w:p w14:paraId="46AFB3C9" w14:textId="38480EAE" w:rsidR="00713982" w:rsidRDefault="00713982" w:rsidP="00713982">
      <w:r>
        <w:t>and</w:t>
      </w:r>
    </w:p>
    <w:p w14:paraId="15CB0A11" w14:textId="0FD9C1B7" w:rsidR="00713982" w:rsidRDefault="00713982" w:rsidP="00713982">
      <w:r>
        <w:t>---------------</w:t>
      </w:r>
    </w:p>
    <w:p w14:paraId="04C121F2" w14:textId="62619B7B" w:rsidR="00713982" w:rsidRPr="00B97E3A" w:rsidRDefault="00713982" w:rsidP="00713982">
      <w:pPr>
        <w:rPr>
          <w:i/>
          <w:iCs/>
          <w:u w:val="single"/>
        </w:rPr>
      </w:pPr>
      <w:r w:rsidRPr="00B97E3A">
        <w:rPr>
          <w:i/>
          <w:iCs/>
          <w:u w:val="single"/>
        </w:rPr>
        <w:t>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3A3CD84" w14:textId="77777777" w:rsidR="00713982" w:rsidRDefault="00713982" w:rsidP="00713982">
      <w:r>
        <w:t>---------------</w:t>
      </w:r>
    </w:p>
    <w:p w14:paraId="224D2640" w14:textId="5116ED2C" w:rsidR="00713982" w:rsidRDefault="00713982" w:rsidP="00713982">
      <w:r>
        <w:t>and</w:t>
      </w:r>
    </w:p>
    <w:p w14:paraId="116191C3" w14:textId="3EB9754D" w:rsidR="00713982" w:rsidRDefault="00713982" w:rsidP="00911E15">
      <w:r>
        <w:t>---------------</w:t>
      </w:r>
    </w:p>
    <w:p w14:paraId="3C82B9B4" w14:textId="77777777" w:rsidR="00713982" w:rsidRPr="00B97E3A" w:rsidRDefault="00713982" w:rsidP="00713982">
      <w:pPr>
        <w:rPr>
          <w:i/>
          <w:iCs/>
          <w:u w:val="single"/>
        </w:rPr>
      </w:pPr>
      <w:r w:rsidRPr="00B97E3A">
        <w:rPr>
          <w:i/>
          <w:iCs/>
          <w:u w:val="single"/>
        </w:rPr>
        <w:t>If the UE indicates "disaster roaming mobility registration updating" in the 5GS registration type IE in the REGISTRATION REQUEST message and the 5GS registration result IE value in the REGISTRATION ACCEPT message is set to:</w:t>
      </w:r>
    </w:p>
    <w:p w14:paraId="7E1B053B" w14:textId="77777777" w:rsidR="00713982" w:rsidRPr="00B97E3A" w:rsidRDefault="00713982" w:rsidP="00713982">
      <w:pPr>
        <w:pStyle w:val="B1"/>
        <w:rPr>
          <w:i/>
          <w:iCs/>
          <w:u w:val="single"/>
        </w:rPr>
      </w:pPr>
      <w:r w:rsidRPr="00B97E3A">
        <w:rPr>
          <w:i/>
          <w:iCs/>
          <w:u w:val="single"/>
        </w:rPr>
        <w:t>-</w:t>
      </w:r>
      <w:r w:rsidRPr="00B97E3A">
        <w:rPr>
          <w:i/>
          <w:iCs/>
          <w:u w:val="single"/>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97E3A">
        <w:rPr>
          <w:i/>
          <w:iCs/>
          <w:u w:val="single"/>
          <w:lang w:eastAsia="zh-CN"/>
        </w:rPr>
        <w:t xml:space="preserve"> </w:t>
      </w:r>
      <w:r w:rsidRPr="00B97E3A">
        <w:rPr>
          <w:i/>
          <w:iCs/>
          <w:u w:val="single"/>
        </w:rP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A49647" w14:textId="77777777" w:rsidR="00713982" w:rsidRPr="00B97E3A" w:rsidRDefault="00713982" w:rsidP="00713982">
      <w:pPr>
        <w:pStyle w:val="B1"/>
        <w:rPr>
          <w:i/>
          <w:iCs/>
        </w:rPr>
      </w:pPr>
      <w:r w:rsidRPr="00B97E3A">
        <w:rPr>
          <w:i/>
          <w:iCs/>
        </w:rPr>
        <w:t>-</w:t>
      </w:r>
      <w:r w:rsidRPr="00B97E3A">
        <w:rPr>
          <w:i/>
          <w:iCs/>
        </w:rPr>
        <w:tab/>
        <w:t>"no additional information", the UE shall consider itself registered for disaster roaming.</w:t>
      </w:r>
    </w:p>
    <w:p w14:paraId="049E74EF" w14:textId="4DF89A83" w:rsidR="00713982" w:rsidRDefault="00713982" w:rsidP="00911E15">
      <w:r>
        <w:t>---------------</w:t>
      </w:r>
    </w:p>
    <w:p w14:paraId="02714693" w14:textId="77777777" w:rsidR="00713982" w:rsidRDefault="00713982" w:rsidP="00911E15"/>
    <w:p w14:paraId="3EE149F1" w14:textId="0C7EAB3F" w:rsidR="00207EDD" w:rsidRDefault="00207EDD" w:rsidP="00911E15">
      <w:r>
        <w:t xml:space="preserve">Thus, the AMF is able to inform the UE that </w:t>
      </w:r>
      <w:r w:rsidR="001B35EC">
        <w:t xml:space="preserve">the UE </w:t>
      </w:r>
      <w:r>
        <w:t>bec</w:t>
      </w:r>
      <w:r w:rsidR="005E212C">
        <w:t>a</w:t>
      </w:r>
      <w:r>
        <w:t>me registered for normal services</w:t>
      </w:r>
      <w:r w:rsidR="00023709">
        <w:t xml:space="preserve"> using existing TS 24.501.</w:t>
      </w:r>
    </w:p>
    <w:p w14:paraId="6A1D3113" w14:textId="77777777" w:rsidR="00207EDD" w:rsidRDefault="00207EDD" w:rsidP="00911E15"/>
    <w:p w14:paraId="209CD0D2" w14:textId="5C7C943E" w:rsidR="00B97E3A" w:rsidRDefault="00207EDD" w:rsidP="00207EDD">
      <w:pPr>
        <w:pStyle w:val="NO"/>
      </w:pPr>
      <w:r>
        <w:t>NOTE</w:t>
      </w:r>
      <w:r w:rsidR="000A4594">
        <w:t xml:space="preserve"> 1</w:t>
      </w:r>
      <w:r>
        <w:t>:</w:t>
      </w:r>
      <w:r>
        <w:tab/>
      </w:r>
      <w:r w:rsidR="00B97E3A">
        <w:t>In past (</w:t>
      </w:r>
      <w:hyperlink r:id="rId9" w:history="1">
        <w:r w:rsidR="00B97E3A" w:rsidRPr="000C6C08">
          <w:rPr>
            <w:rStyle w:val="Hyperlink"/>
          </w:rPr>
          <w:t>http://3gpp.org/ftp/tsg_ct/WG1_mm-cc-sm_ex-CN1/TSGC1_133e/Docs/C1-217275.zip</w:t>
        </w:r>
      </w:hyperlink>
      <w:r w:rsidR="00B97E3A">
        <w:t xml:space="preserve">), it was agreed to append </w:t>
      </w:r>
      <w:r w:rsidR="00B97E3A" w:rsidRPr="00531A39">
        <w:t>"</w:t>
      </w:r>
      <w:r w:rsidR="00B97E3A" w:rsidRPr="005B0D9E">
        <w:rPr>
          <w:i/>
          <w:iCs/>
        </w:rPr>
        <w:t>for the first time</w:t>
      </w:r>
      <w:r w:rsidR="00B97E3A" w:rsidRPr="00531A39">
        <w:t>" in bullet zg. However, text "</w:t>
      </w:r>
      <w:r w:rsidR="00B97E3A" w:rsidRPr="005B0D9E">
        <w:rPr>
          <w:i/>
          <w:iCs/>
        </w:rPr>
        <w:t>for the first time</w:t>
      </w:r>
      <w:r w:rsidR="00B97E3A" w:rsidRPr="00531A39">
        <w:t xml:space="preserve">" is not </w:t>
      </w:r>
      <w:r w:rsidR="00B97E3A">
        <w:t>part of bullet zg in TS 24.501, so bullet zg is not limited to 1st registration in PLMN providing disaster roaming services.</w:t>
      </w:r>
    </w:p>
    <w:p w14:paraId="659D8B4C" w14:textId="4971D534" w:rsidR="00B97E3A" w:rsidRDefault="000A4594" w:rsidP="000A4594">
      <w:pPr>
        <w:pStyle w:val="NO"/>
      </w:pPr>
      <w:r>
        <w:lastRenderedPageBreak/>
        <w:t>NOTE 2:</w:t>
      </w:r>
      <w:r w:rsidR="005E212C">
        <w:tab/>
      </w:r>
      <w:r w:rsidR="00B97E3A">
        <w:t xml:space="preserve">It was proposed </w:t>
      </w:r>
      <w:r w:rsidR="005A229A">
        <w:t xml:space="preserve">offline </w:t>
      </w:r>
      <w:r w:rsidR="00B97E3A">
        <w:t xml:space="preserve">that the UE would register for normal services upon entering area-2, as cells of area-2 broadcast neither </w:t>
      </w:r>
      <w:r w:rsidR="00B97E3A" w:rsidRPr="00B97E3A">
        <w:t>neither the disaster related indication nor a "list of one or more PLMN(s) with disaster condition for which disaster roaming services is offered by the available PLMN"</w:t>
      </w:r>
      <w:r w:rsidR="00B97E3A">
        <w:t>. However, the UE does not check those paramers once the UE is registered for disaster roaming services according to TS 23.122</w:t>
      </w:r>
      <w:r w:rsidR="005A229A">
        <w:t>:</w:t>
      </w:r>
    </w:p>
    <w:p w14:paraId="67F5D912" w14:textId="77777777" w:rsidR="00B97E3A" w:rsidRDefault="00B97E3A" w:rsidP="000A4594">
      <w:pPr>
        <w:ind w:left="1135"/>
      </w:pPr>
      <w:r>
        <w:t>---------------</w:t>
      </w:r>
    </w:p>
    <w:p w14:paraId="5D95680C" w14:textId="77777777" w:rsidR="00B97E3A" w:rsidRPr="00B97E3A" w:rsidRDefault="00B97E3A" w:rsidP="000A4594">
      <w:pPr>
        <w:ind w:left="1135"/>
        <w:rPr>
          <w:i/>
          <w:iCs/>
          <w:noProof/>
        </w:rPr>
      </w:pPr>
      <w:r w:rsidRPr="00B97E3A">
        <w:rPr>
          <w:i/>
          <w:iCs/>
          <w:noProof/>
        </w:rPr>
        <w:t>The UE determines that a disaster condition has ended if:</w:t>
      </w:r>
    </w:p>
    <w:p w14:paraId="47C56C66" w14:textId="77777777" w:rsidR="00B97E3A" w:rsidRPr="00B97E3A" w:rsidRDefault="00B97E3A" w:rsidP="000A4594">
      <w:pPr>
        <w:pStyle w:val="B1"/>
        <w:ind w:left="1702"/>
        <w:rPr>
          <w:i/>
          <w:iCs/>
        </w:rPr>
      </w:pPr>
      <w:r w:rsidRPr="00B97E3A">
        <w:rPr>
          <w:i/>
          <w:iCs/>
        </w:rPr>
        <w:t>...</w:t>
      </w:r>
    </w:p>
    <w:p w14:paraId="7BDC6F4D" w14:textId="77777777" w:rsidR="00B97E3A" w:rsidRPr="00B97E3A" w:rsidRDefault="00B97E3A" w:rsidP="000A4594">
      <w:pPr>
        <w:pStyle w:val="B1"/>
        <w:ind w:left="1702"/>
        <w:rPr>
          <w:i/>
          <w:iCs/>
        </w:rPr>
      </w:pPr>
      <w:r w:rsidRPr="00B97E3A">
        <w:rPr>
          <w:i/>
          <w:iCs/>
        </w:rPr>
        <w:t>c)</w:t>
      </w:r>
      <w:r w:rsidRPr="00B97E3A">
        <w:rPr>
          <w:i/>
          <w:iCs/>
        </w:rPr>
        <w:tab/>
      </w:r>
      <w:r w:rsidRPr="00B97E3A">
        <w:rPr>
          <w:i/>
          <w:iCs/>
          <w:u w:val="single"/>
        </w:rPr>
        <w:t>the UE is not registered for disaster roaming services and</w:t>
      </w:r>
      <w:r w:rsidRPr="00B97E3A">
        <w:rPr>
          <w:i/>
          <w:iCs/>
        </w:rPr>
        <w:t xml:space="preserve"> an NG-RAN cell selected for camping of the selected PLMN broadcasts neither the disaster related indication nor a "list of one or more PLMN(s) with disaster condition for which disaster roaming services is offered by the available PLMN" including the MS determined PLMN with disaster condition; or</w:t>
      </w:r>
    </w:p>
    <w:p w14:paraId="52A6CC8A" w14:textId="77777777" w:rsidR="00B97E3A" w:rsidRPr="00B97E3A" w:rsidRDefault="00B97E3A" w:rsidP="000A4594">
      <w:pPr>
        <w:pStyle w:val="NO"/>
        <w:ind w:left="2270"/>
        <w:rPr>
          <w:i/>
          <w:iCs/>
          <w:u w:val="single"/>
        </w:rPr>
      </w:pPr>
      <w:r w:rsidRPr="00B97E3A">
        <w:rPr>
          <w:i/>
          <w:iCs/>
          <w:u w:val="single"/>
        </w:rPr>
        <w:t>NOTE 6:</w:t>
      </w:r>
      <w:r w:rsidRPr="00B97E3A">
        <w:rPr>
          <w:i/>
          <w:iCs/>
          <w:u w:val="single"/>
        </w:rPr>
        <w:tab/>
        <w:t>If the UE is registered for disaster roaming services and the serving NG-RAN cell of the registered PLMN broadcasts neither the disaster related indication nor a "list of one or more PLMN(s) with disaster condition for which disaster roaming services is offered by the available PLMN" including the MS determined PLMN with disaster condition, the UE does not determine that disaster condition has ended.</w:t>
      </w:r>
    </w:p>
    <w:p w14:paraId="6401B5CE" w14:textId="77777777" w:rsidR="00B97E3A" w:rsidRPr="00B97E3A" w:rsidRDefault="00B97E3A" w:rsidP="000A4594">
      <w:pPr>
        <w:pStyle w:val="B1"/>
        <w:ind w:left="1702"/>
        <w:rPr>
          <w:i/>
          <w:iCs/>
          <w:u w:val="single"/>
        </w:rPr>
      </w:pPr>
      <w:r w:rsidRPr="00B97E3A">
        <w:rPr>
          <w:i/>
          <w:iCs/>
          <w:u w:val="single"/>
        </w:rPr>
        <w:t>d)</w:t>
      </w:r>
      <w:r w:rsidRPr="00B97E3A">
        <w:rPr>
          <w:i/>
          <w:iCs/>
          <w:u w:val="single"/>
        </w:rPr>
        <w:tab/>
        <w:t>the UE is registered for disaster roaming services receives cause value #11 "PLMN not allowed" or #13 "Roaming not allowed in this tracking area" during a registration procedure for mobility registration update or a service request procedure or receives cause value #11 "PLMN not allowed" during a network-initiated de-registration procedure.</w:t>
      </w:r>
    </w:p>
    <w:p w14:paraId="30A87A5A" w14:textId="77777777" w:rsidR="00B97E3A" w:rsidRPr="00B97E3A" w:rsidRDefault="00B97E3A" w:rsidP="000A4594">
      <w:pPr>
        <w:pStyle w:val="NO"/>
        <w:ind w:left="2270"/>
        <w:rPr>
          <w:i/>
          <w:iCs/>
        </w:rPr>
      </w:pPr>
      <w:r w:rsidRPr="00B97E3A">
        <w:rPr>
          <w:i/>
          <w:iCs/>
        </w:rPr>
        <w:t>NOTE 7:</w:t>
      </w:r>
      <w:r w:rsidRPr="00B97E3A">
        <w:rPr>
          <w:i/>
          <w:iCs/>
        </w:rPr>
        <w:tab/>
        <w:t>If the network informs the UE registered for disaster roaming services that it is registered for emergency services, then while the UE is registered for emergency services, the UE does not determine that disaster condition has ended.</w:t>
      </w:r>
    </w:p>
    <w:p w14:paraId="4A6A925B" w14:textId="77777777" w:rsidR="00B97E3A" w:rsidRPr="00B97E3A" w:rsidRDefault="00B97E3A" w:rsidP="000A4594">
      <w:pPr>
        <w:ind w:left="1135"/>
        <w:rPr>
          <w:i/>
          <w:iCs/>
        </w:rPr>
      </w:pPr>
      <w:r w:rsidRPr="00B97E3A">
        <w:rPr>
          <w:i/>
          <w:iCs/>
        </w:rPr>
        <w:t>...</w:t>
      </w:r>
    </w:p>
    <w:p w14:paraId="757D87B8" w14:textId="77777777" w:rsidR="00B97E3A" w:rsidRDefault="00B97E3A" w:rsidP="000A4594">
      <w:pPr>
        <w:ind w:left="1135"/>
      </w:pPr>
      <w:r>
        <w:t>---------------</w:t>
      </w:r>
    </w:p>
    <w:p w14:paraId="5C90C881" w14:textId="77777777" w:rsidR="00DE6509" w:rsidRDefault="00DE6509" w:rsidP="00911E15"/>
    <w:p w14:paraId="1CF7E16E" w14:textId="77777777" w:rsidR="007A6591" w:rsidRDefault="007A6591" w:rsidP="007A6591">
      <w:r>
        <w:t>Similar as for forbidden TAI applies for:</w:t>
      </w:r>
    </w:p>
    <w:p w14:paraId="6C8FFFEA" w14:textId="387D050F" w:rsidR="007A6591" w:rsidRDefault="007A6591" w:rsidP="007A6591">
      <w:r>
        <w:t>- a TAI of NG-RAN access technology in which NG-RAN is a restricted access technology; or</w:t>
      </w:r>
    </w:p>
    <w:p w14:paraId="6B59B4BB" w14:textId="77777777" w:rsidR="007A6591" w:rsidRDefault="007A6591" w:rsidP="007A6591">
      <w:r>
        <w:t>- a TAI of satellite NG-RAN access technology in which satellite NG-RAN is a restricted access technology.</w:t>
      </w:r>
    </w:p>
    <w:p w14:paraId="29EF14A8" w14:textId="77777777" w:rsidR="00657F19" w:rsidRDefault="00657F19" w:rsidP="007A6591"/>
    <w:p w14:paraId="73832B0A" w14:textId="270488D0" w:rsidR="00657F19" w:rsidRDefault="00657F19" w:rsidP="007A6591">
      <w:r w:rsidRPr="00657F19">
        <w:rPr>
          <w:b/>
          <w:bCs/>
        </w:rPr>
        <w:t>Observation-1</w:t>
      </w:r>
      <w:r>
        <w:t xml:space="preserve">: Existing 23.501 and 24.501 </w:t>
      </w:r>
      <w:r w:rsidR="003649B6">
        <w:t>do not preclude</w:t>
      </w:r>
      <w:r>
        <w:t xml:space="preserve"> correct handling for moving from forbidden TAI to non-forbidden TAI, of disaster area when disaster roaming services are provided by allowable PLMN</w:t>
      </w:r>
      <w:r w:rsidR="005C7A51">
        <w:t>, but description for the case is not very clear</w:t>
      </w:r>
      <w:r>
        <w:t xml:space="preserve">. </w:t>
      </w:r>
      <w:r w:rsidR="003649B6">
        <w:t xml:space="preserve">A clarification </w:t>
      </w:r>
      <w:r w:rsidR="005C7A51">
        <w:t xml:space="preserve">to TAI list composition would </w:t>
      </w:r>
      <w:r w:rsidR="003649B6">
        <w:t>be useful.</w:t>
      </w:r>
    </w:p>
    <w:p w14:paraId="71712726" w14:textId="77777777" w:rsidR="007A6591" w:rsidRDefault="007A6591" w:rsidP="00911E15"/>
    <w:p w14:paraId="1945905F" w14:textId="39A61AC0" w:rsidR="00156188" w:rsidRPr="00156188" w:rsidRDefault="00156188" w:rsidP="00156188">
      <w:pPr>
        <w:rPr>
          <w:b/>
          <w:bCs/>
        </w:rPr>
      </w:pPr>
      <w:r>
        <w:rPr>
          <w:rFonts w:ascii="Arial" w:hAnsi="Arial" w:cs="Arial"/>
          <w:b/>
          <w:bCs/>
        </w:rPr>
        <w:t>2.</w:t>
      </w:r>
      <w:r w:rsidR="00C84AE1">
        <w:rPr>
          <w:rFonts w:ascii="Arial" w:hAnsi="Arial" w:cs="Arial"/>
          <w:b/>
          <w:bCs/>
        </w:rPr>
        <w:t>1.</w:t>
      </w:r>
      <w:r>
        <w:rPr>
          <w:rFonts w:ascii="Arial" w:hAnsi="Arial" w:cs="Arial"/>
          <w:b/>
          <w:bCs/>
        </w:rPr>
        <w:t xml:space="preserve">2 </w:t>
      </w:r>
      <w:r w:rsidRPr="00156188">
        <w:rPr>
          <w:rFonts w:ascii="Arial" w:hAnsi="Arial" w:cs="Arial"/>
          <w:b/>
          <w:bCs/>
        </w:rPr>
        <w:t xml:space="preserve">Possible </w:t>
      </w:r>
      <w:r>
        <w:rPr>
          <w:rFonts w:ascii="Arial" w:hAnsi="Arial" w:cs="Arial"/>
          <w:b/>
          <w:bCs/>
        </w:rPr>
        <w:t xml:space="preserve">24.501 </w:t>
      </w:r>
      <w:r w:rsidRPr="00156188">
        <w:rPr>
          <w:rFonts w:ascii="Arial" w:hAnsi="Arial" w:cs="Arial"/>
          <w:b/>
          <w:bCs/>
        </w:rPr>
        <w:t>impact</w:t>
      </w:r>
      <w:r>
        <w:rPr>
          <w:rFonts w:ascii="Arial" w:hAnsi="Arial" w:cs="Arial"/>
          <w:b/>
          <w:bCs/>
        </w:rPr>
        <w:t xml:space="preserve"> 2</w:t>
      </w:r>
      <w:r w:rsidR="007D3CDA">
        <w:rPr>
          <w:rFonts w:ascii="Arial" w:hAnsi="Arial" w:cs="Arial"/>
          <w:b/>
          <w:bCs/>
        </w:rPr>
        <w:t xml:space="preserve"> - </w:t>
      </w:r>
      <w:r w:rsidR="00F56B25" w:rsidRPr="00F56B25">
        <w:rPr>
          <w:rFonts w:ascii="Arial" w:hAnsi="Arial" w:cs="Arial"/>
          <w:b/>
          <w:bCs/>
        </w:rPr>
        <w:t>disaster condition has been resolved</w:t>
      </w:r>
    </w:p>
    <w:p w14:paraId="2E0FC818" w14:textId="2F0D1252" w:rsidR="00156188" w:rsidRDefault="00156188" w:rsidP="00911E15">
      <w:r>
        <w:t>If the UE is registered for disaster roaming services in area-1 and disaster condition has been resolved, the UE needs to be informed about the end of disaster condition. The network cannot use 5GMM cause #11 as the RPLMN is an allowable PLMN.</w:t>
      </w:r>
    </w:p>
    <w:p w14:paraId="5DC6348D" w14:textId="77777777" w:rsidR="00156188" w:rsidRDefault="00156188" w:rsidP="00911E15"/>
    <w:p w14:paraId="45A8D815" w14:textId="021694B6" w:rsidR="00156188" w:rsidRDefault="00156188" w:rsidP="00911E15">
      <w:r>
        <w:t xml:space="preserve">If the UE is in 5GMM-IDLE mode, the network can inform the UE when the UE performs next service request procedure or registration procedure and provide </w:t>
      </w:r>
      <w:r w:rsidR="00AF10F5">
        <w:t xml:space="preserve">5GMM </w:t>
      </w:r>
      <w:r>
        <w:t>cause #13</w:t>
      </w:r>
      <w:r w:rsidR="00AF10F5">
        <w:t xml:space="preserve"> as in 24.501 subclause </w:t>
      </w:r>
      <w:r w:rsidR="00AF10F5" w:rsidRPr="00A716EB">
        <w:t>5.5.1.3.5</w:t>
      </w:r>
      <w:r w:rsidR="00AF10F5">
        <w:t xml:space="preserve"> or subclause 5.6.1.5</w:t>
      </w:r>
      <w:r>
        <w:t>.</w:t>
      </w:r>
    </w:p>
    <w:p w14:paraId="55CAD449" w14:textId="77777777" w:rsidR="00156188" w:rsidRDefault="00156188" w:rsidP="00911E15"/>
    <w:p w14:paraId="11658E3D" w14:textId="1AC4E139" w:rsidR="00156188" w:rsidRDefault="00156188" w:rsidP="00156188">
      <w:r>
        <w:t xml:space="preserve">If the UE is in 5GMM-CONNECTED mode, the network can inform the UE by </w:t>
      </w:r>
      <w:r w:rsidR="009F2132">
        <w:t xml:space="preserve">releasing the UE to idle mode and rejecting next service request procedure or mobility registration procedure as above, or by </w:t>
      </w:r>
      <w:r>
        <w:t xml:space="preserve">triggering generic configuration update procedure </w:t>
      </w:r>
      <w:r w:rsidR="006406C0">
        <w:t xml:space="preserve">requesting mobility registration update procedure </w:t>
      </w:r>
      <w:r>
        <w:t>as spec</w:t>
      </w:r>
      <w:r w:rsidR="00A716EB">
        <w:t>i</w:t>
      </w:r>
      <w:r>
        <w:t xml:space="preserve">fied in 24.501 subclause </w:t>
      </w:r>
      <w:r w:rsidRPr="00156188">
        <w:t>5.4.4</w:t>
      </w:r>
      <w:r>
        <w:t>. and rejecting the mobility registration update with 5GMM cause #13</w:t>
      </w:r>
      <w:r w:rsidR="00A716EB">
        <w:t xml:space="preserve"> as in 24.501 subclause </w:t>
      </w:r>
      <w:r w:rsidR="00A716EB" w:rsidRPr="00A716EB">
        <w:t>5.5.1.3.5</w:t>
      </w:r>
      <w:r>
        <w:t>.</w:t>
      </w:r>
    </w:p>
    <w:p w14:paraId="18C8352D" w14:textId="77777777" w:rsidR="00E31E3E" w:rsidRDefault="00E31E3E" w:rsidP="00156188"/>
    <w:p w14:paraId="1E6916D9" w14:textId="5D21DD0D" w:rsidR="006406C0" w:rsidRDefault="00C573A2" w:rsidP="006406C0">
      <w:r>
        <w:t>For de-registration, only usage of 5GMM cause #11 is specified</w:t>
      </w:r>
      <w:r w:rsidR="002725CF">
        <w:t xml:space="preserve"> so deregistration procedure cannot be used by allowable PLMN when disaster condition has been resolved.</w:t>
      </w:r>
    </w:p>
    <w:p w14:paraId="57090BC4" w14:textId="77777777" w:rsidR="00C573A2" w:rsidRDefault="00C573A2" w:rsidP="00156188"/>
    <w:p w14:paraId="02ACBE21" w14:textId="413A4E83" w:rsidR="00716E93" w:rsidRDefault="00E31E3E" w:rsidP="00156188">
      <w:r>
        <w:t xml:space="preserve">The above is possible </w:t>
      </w:r>
      <w:r w:rsidR="00764628">
        <w:t xml:space="preserve">with existing </w:t>
      </w:r>
      <w:r>
        <w:t>TS</w:t>
      </w:r>
      <w:r w:rsidR="00023709">
        <w:t xml:space="preserve"> 24.501</w:t>
      </w:r>
      <w:r w:rsidR="00302BB1">
        <w:t xml:space="preserve">. </w:t>
      </w:r>
      <w:r w:rsidR="00716E93">
        <w:t xml:space="preserve">A clarification to not use 5GMM cause #11 when the PLMN of the UE is an allowable PLMN, </w:t>
      </w:r>
      <w:r w:rsidR="00904913">
        <w:t xml:space="preserve">can be useful </w:t>
      </w:r>
      <w:r w:rsidR="000C08EA">
        <w:t>even though TS can be used as is.</w:t>
      </w:r>
      <w:r w:rsidR="005200DC">
        <w:t xml:space="preserve"> Also specification of usage of #13 in DEREGISTRATION REQUEST can be useful, to avoid a need to perform generic configuration update procedure followed by mobility registration update.</w:t>
      </w:r>
    </w:p>
    <w:p w14:paraId="712D7974" w14:textId="77777777" w:rsidR="00305935" w:rsidRDefault="00305935" w:rsidP="00156188"/>
    <w:p w14:paraId="2A986EEA" w14:textId="4C704AD3" w:rsidR="003649B6" w:rsidRDefault="003649B6" w:rsidP="003649B6">
      <w:r w:rsidRPr="00657F19">
        <w:rPr>
          <w:b/>
          <w:bCs/>
        </w:rPr>
        <w:t>Observation-</w:t>
      </w:r>
      <w:r>
        <w:rPr>
          <w:b/>
          <w:bCs/>
        </w:rPr>
        <w:t>2</w:t>
      </w:r>
      <w:r>
        <w:t>: Existing 24.501 do</w:t>
      </w:r>
      <w:r w:rsidR="0011239E">
        <w:t>es</w:t>
      </w:r>
      <w:r>
        <w:t xml:space="preserve"> not preclude correct handling when </w:t>
      </w:r>
      <w:r w:rsidRPr="003649B6">
        <w:t>disaster condition</w:t>
      </w:r>
      <w:r>
        <w:t xml:space="preserve"> is resolved. </w:t>
      </w:r>
      <w:r w:rsidR="005C7A51">
        <w:t>Clarification to not use 5GMM cause #11, and enabling usage of #13 in DEREGISTRATION REQUEST would be useful.</w:t>
      </w:r>
    </w:p>
    <w:p w14:paraId="45CC5F90" w14:textId="77777777" w:rsidR="00156188" w:rsidRDefault="00156188" w:rsidP="00911E15"/>
    <w:p w14:paraId="31C181AE" w14:textId="05B5A745" w:rsidR="00DF578E" w:rsidRPr="00156188" w:rsidRDefault="00DF578E" w:rsidP="00DF578E">
      <w:pPr>
        <w:rPr>
          <w:b/>
          <w:bCs/>
        </w:rPr>
      </w:pPr>
      <w:r>
        <w:rPr>
          <w:rFonts w:ascii="Arial" w:hAnsi="Arial" w:cs="Arial"/>
          <w:b/>
          <w:bCs/>
        </w:rPr>
        <w:t>2.2 EPS</w:t>
      </w:r>
    </w:p>
    <w:p w14:paraId="6798ADCD" w14:textId="41F4F116" w:rsidR="00DF578E" w:rsidRPr="00156188" w:rsidRDefault="00DF578E" w:rsidP="00DF578E">
      <w:pPr>
        <w:rPr>
          <w:b/>
          <w:bCs/>
        </w:rPr>
      </w:pPr>
      <w:r>
        <w:rPr>
          <w:rFonts w:ascii="Arial" w:hAnsi="Arial" w:cs="Arial"/>
          <w:b/>
          <w:bCs/>
        </w:rPr>
        <w:t xml:space="preserve">2.2.1 </w:t>
      </w:r>
      <w:r w:rsidRPr="00156188">
        <w:rPr>
          <w:rFonts w:ascii="Arial" w:hAnsi="Arial" w:cs="Arial"/>
          <w:b/>
          <w:bCs/>
        </w:rPr>
        <w:t xml:space="preserve">Possible </w:t>
      </w:r>
      <w:r>
        <w:rPr>
          <w:rFonts w:ascii="Arial" w:hAnsi="Arial" w:cs="Arial"/>
          <w:b/>
          <w:bCs/>
        </w:rPr>
        <w:t xml:space="preserve">24.301 </w:t>
      </w:r>
      <w:r w:rsidRPr="00156188">
        <w:rPr>
          <w:rFonts w:ascii="Arial" w:hAnsi="Arial" w:cs="Arial"/>
          <w:b/>
          <w:bCs/>
        </w:rPr>
        <w:t>impact</w:t>
      </w:r>
      <w:r>
        <w:rPr>
          <w:rFonts w:ascii="Arial" w:hAnsi="Arial" w:cs="Arial"/>
          <w:b/>
          <w:bCs/>
        </w:rPr>
        <w:t xml:space="preserve"> 1 - moving within disaster area</w:t>
      </w:r>
    </w:p>
    <w:p w14:paraId="14F7D94E" w14:textId="0A42BEA9" w:rsidR="00DF578E" w:rsidRDefault="00DF578E" w:rsidP="00DF578E">
      <w:r>
        <w:lastRenderedPageBreak/>
        <w:t>Similarly as in 5GS, disaster area in EPS can contains:</w:t>
      </w:r>
    </w:p>
    <w:p w14:paraId="0358396A" w14:textId="77777777" w:rsidR="00DF578E" w:rsidRDefault="00DF578E" w:rsidP="00DF578E">
      <w:r>
        <w:t>- Area-1 where only forbidden TAIs are available; and</w:t>
      </w:r>
    </w:p>
    <w:p w14:paraId="6A9F5433" w14:textId="36BFF3F5" w:rsidR="00DF578E" w:rsidRDefault="00DF578E" w:rsidP="00DF578E">
      <w:r>
        <w:t>- Area-2 where there is at least one non-forbidden TAI.</w:t>
      </w:r>
    </w:p>
    <w:p w14:paraId="4A4FA14B" w14:textId="77777777" w:rsidR="00DF578E" w:rsidRDefault="00DF578E" w:rsidP="00DF578E"/>
    <w:p w14:paraId="26B6478F" w14:textId="23DBDCBD" w:rsidR="00DF578E" w:rsidRDefault="00DF578E" w:rsidP="00DF578E">
      <w:r>
        <w:t xml:space="preserve">If the UE initially attaches in area-1, the UE would be attached for disaster roaming services as the UE's serving cell is of a forbidden TAI. </w:t>
      </w:r>
    </w:p>
    <w:p w14:paraId="4AE9FBA4" w14:textId="247B3E9F" w:rsidR="00DF578E" w:rsidRDefault="00DF578E" w:rsidP="00DF578E">
      <w:r>
        <w:t>If the UE moves from area-1 to area-2, the UE's attach type should change to registration for normal services, as the UE's serving cell is of a non-forbidden TAI.</w:t>
      </w:r>
    </w:p>
    <w:p w14:paraId="0D67AC01" w14:textId="77777777" w:rsidR="00DF578E" w:rsidRDefault="00DF578E" w:rsidP="00DF578E"/>
    <w:p w14:paraId="134358A8" w14:textId="7FFB6200" w:rsidR="000B60DA" w:rsidRDefault="000B60DA" w:rsidP="000B60DA">
      <w:r>
        <w:t>When the UE attaches in an allowable PLMN for disaster roaming services in area-1, to trigger UE's TAU in area-2, the AMF needs to provide the UE with TAI list containing only TAIs of area-1. TS 24.301 states:</w:t>
      </w:r>
    </w:p>
    <w:p w14:paraId="3EB46525" w14:textId="77777777" w:rsidR="00DF578E" w:rsidRDefault="00DF578E" w:rsidP="00DF578E">
      <w:r>
        <w:t>---------------</w:t>
      </w:r>
    </w:p>
    <w:p w14:paraId="29990BDE" w14:textId="14397812" w:rsidR="00DF578E" w:rsidRPr="00207EDD" w:rsidRDefault="00DF578E" w:rsidP="00DF578E">
      <w:pPr>
        <w:rPr>
          <w:i/>
          <w:iCs/>
        </w:rPr>
      </w:pPr>
      <w:r w:rsidRPr="00DF578E">
        <w:rPr>
          <w:i/>
          <w:iCs/>
        </w:rPr>
        <w:t>When the MME assigns a tracking area to the UE attached for disaster roaming services, the MME shall only include TAIs covering the area with the disaster condition.</w:t>
      </w:r>
    </w:p>
    <w:p w14:paraId="6F690BCD" w14:textId="77777777" w:rsidR="00DF578E" w:rsidRDefault="00DF578E" w:rsidP="00DF578E">
      <w:r>
        <w:t>---------------</w:t>
      </w:r>
    </w:p>
    <w:p w14:paraId="2BF6B49B" w14:textId="13BE8085" w:rsidR="00DF578E" w:rsidRDefault="00DF578E" w:rsidP="00DF578E">
      <w:r>
        <w:t>and 23.401 states:</w:t>
      </w:r>
    </w:p>
    <w:p w14:paraId="327B5EF9" w14:textId="77777777" w:rsidR="00DF578E" w:rsidRDefault="00DF578E" w:rsidP="00DF578E">
      <w:r>
        <w:t>---------------</w:t>
      </w:r>
    </w:p>
    <w:p w14:paraId="41F746EE" w14:textId="3855A337" w:rsidR="00DF578E" w:rsidRPr="00207EDD" w:rsidRDefault="00DF578E" w:rsidP="00DF578E">
      <w:pPr>
        <w:rPr>
          <w:i/>
          <w:iCs/>
        </w:rPr>
      </w:pPr>
      <w:r w:rsidRPr="00DF578E">
        <w:rPr>
          <w:i/>
          <w:iCs/>
        </w:rPr>
        <w:t>The Disaster Roaming service in EPS is limited to the impacted geographic area with Disaster Condition. The E-UTRAN node's and MME in the PLMN providing Disaster Roaming service in EPS are configured with the area information, i.e. a list of TAIs which can be formulated by the PLMN providing the Disaster Roaming service in EPS based on the geographic area with Disaster Condition in the other PLMN(s).</w:t>
      </w:r>
    </w:p>
    <w:p w14:paraId="4668F572" w14:textId="77777777" w:rsidR="00DF578E" w:rsidRDefault="00DF578E" w:rsidP="00DF578E">
      <w:r>
        <w:t>---------------</w:t>
      </w:r>
    </w:p>
    <w:p w14:paraId="439D0037" w14:textId="40961410" w:rsidR="00DF578E" w:rsidRDefault="00DF578E" w:rsidP="00DF578E">
      <w:r>
        <w:t xml:space="preserve">Given that the above does not mandate inclusion of </w:t>
      </w:r>
      <w:r w:rsidRPr="000B60DA">
        <w:t>all</w:t>
      </w:r>
      <w:r>
        <w:t xml:space="preserve"> </w:t>
      </w:r>
      <w:r w:rsidRPr="00764628">
        <w:t xml:space="preserve">TAIs covering the </w:t>
      </w:r>
      <w:r>
        <w:t xml:space="preserve">disaster area, MME of allowable PLMN providing the UE attached for disaster roaming services with TAI list containing only TAIs covering the </w:t>
      </w:r>
      <w:r w:rsidR="000B60DA">
        <w:t xml:space="preserve">disaster </w:t>
      </w:r>
      <w:r>
        <w:t>area, which are also forbidden TAIs (i.e. area-1), is allowed by 24.</w:t>
      </w:r>
      <w:r w:rsidR="000B60DA">
        <w:t>3</w:t>
      </w:r>
      <w:r>
        <w:t>01 and 23.</w:t>
      </w:r>
      <w:r w:rsidR="000B60DA">
        <w:t>4</w:t>
      </w:r>
      <w:r>
        <w:t xml:space="preserve">01. </w:t>
      </w:r>
    </w:p>
    <w:p w14:paraId="791E03BC" w14:textId="77777777" w:rsidR="00DF578E" w:rsidRDefault="00DF578E" w:rsidP="00DF578E"/>
    <w:p w14:paraId="583E3710" w14:textId="22323FAC" w:rsidR="00DF578E" w:rsidRDefault="00DF578E" w:rsidP="00DF578E">
      <w:r>
        <w:t xml:space="preserve">If the UE moves from area-1 to area-2, TAI list above triggers the UE to perform </w:t>
      </w:r>
      <w:r w:rsidR="00F56B25">
        <w:t>TAU</w:t>
      </w:r>
      <w:r>
        <w:t>. Similarly as in 5GS, the network would need to inform the UE that the UE is attached for normal services. This is not specified in 24.301.</w:t>
      </w:r>
    </w:p>
    <w:p w14:paraId="4886A08C" w14:textId="77777777" w:rsidR="00DF578E" w:rsidRDefault="00DF578E" w:rsidP="00DF578E"/>
    <w:p w14:paraId="6FC9E5A3" w14:textId="0C73D50F" w:rsidR="00DF578E" w:rsidRDefault="00DF578E" w:rsidP="00DF578E">
      <w:r w:rsidRPr="00657F19">
        <w:rPr>
          <w:b/>
          <w:bCs/>
        </w:rPr>
        <w:t>Observation-</w:t>
      </w:r>
      <w:r>
        <w:rPr>
          <w:b/>
          <w:bCs/>
        </w:rPr>
        <w:t>3</w:t>
      </w:r>
      <w:r>
        <w:t xml:space="preserve">: </w:t>
      </w:r>
      <w:r w:rsidR="009F2132">
        <w:t>24.301 does not enable the network to inform UE attached for disaster roaming services that it is attached for not disaster roaming services</w:t>
      </w:r>
      <w:r w:rsidR="00F56B25">
        <w:t xml:space="preserve"> in TAU procedure</w:t>
      </w:r>
      <w:r w:rsidR="009F2132">
        <w:t xml:space="preserve">. </w:t>
      </w:r>
      <w:r w:rsidR="00112E17">
        <w:t>Additionally</w:t>
      </w:r>
      <w:r w:rsidR="00243F80">
        <w:t xml:space="preserve">, </w:t>
      </w:r>
      <w:r w:rsidR="009F2132">
        <w:t>a</w:t>
      </w:r>
      <w:r>
        <w:t xml:space="preserve"> clarification to TAI list composition would be useful.</w:t>
      </w:r>
    </w:p>
    <w:p w14:paraId="2F7B82B2" w14:textId="77777777" w:rsidR="00DF578E" w:rsidRDefault="00DF578E" w:rsidP="00DF578E"/>
    <w:p w14:paraId="3051B078" w14:textId="785EEBF1" w:rsidR="00DF578E" w:rsidRPr="00156188" w:rsidRDefault="00DF578E" w:rsidP="00DF578E">
      <w:pPr>
        <w:rPr>
          <w:b/>
          <w:bCs/>
        </w:rPr>
      </w:pPr>
      <w:r>
        <w:rPr>
          <w:rFonts w:ascii="Arial" w:hAnsi="Arial" w:cs="Arial"/>
          <w:b/>
          <w:bCs/>
        </w:rPr>
        <w:t>2.</w:t>
      </w:r>
      <w:r w:rsidR="00531776">
        <w:rPr>
          <w:rFonts w:ascii="Arial" w:hAnsi="Arial" w:cs="Arial"/>
          <w:b/>
          <w:bCs/>
        </w:rPr>
        <w:t>2</w:t>
      </w:r>
      <w:r>
        <w:rPr>
          <w:rFonts w:ascii="Arial" w:hAnsi="Arial" w:cs="Arial"/>
          <w:b/>
          <w:bCs/>
        </w:rPr>
        <w:t xml:space="preserve">.2 </w:t>
      </w:r>
      <w:r w:rsidRPr="00156188">
        <w:rPr>
          <w:rFonts w:ascii="Arial" w:hAnsi="Arial" w:cs="Arial"/>
          <w:b/>
          <w:bCs/>
        </w:rPr>
        <w:t xml:space="preserve">Possible </w:t>
      </w:r>
      <w:r>
        <w:rPr>
          <w:rFonts w:ascii="Arial" w:hAnsi="Arial" w:cs="Arial"/>
          <w:b/>
          <w:bCs/>
        </w:rPr>
        <w:t>24.</w:t>
      </w:r>
      <w:r w:rsidR="00D72D67">
        <w:rPr>
          <w:rFonts w:ascii="Arial" w:hAnsi="Arial" w:cs="Arial"/>
          <w:b/>
          <w:bCs/>
        </w:rPr>
        <w:t>3</w:t>
      </w:r>
      <w:r>
        <w:rPr>
          <w:rFonts w:ascii="Arial" w:hAnsi="Arial" w:cs="Arial"/>
          <w:b/>
          <w:bCs/>
        </w:rPr>
        <w:t xml:space="preserve">01 </w:t>
      </w:r>
      <w:r w:rsidRPr="00156188">
        <w:rPr>
          <w:rFonts w:ascii="Arial" w:hAnsi="Arial" w:cs="Arial"/>
          <w:b/>
          <w:bCs/>
        </w:rPr>
        <w:t>impact</w:t>
      </w:r>
      <w:r>
        <w:rPr>
          <w:rFonts w:ascii="Arial" w:hAnsi="Arial" w:cs="Arial"/>
          <w:b/>
          <w:bCs/>
        </w:rPr>
        <w:t xml:space="preserve"> 2 - </w:t>
      </w:r>
      <w:r w:rsidR="00F56B25" w:rsidRPr="00F56B25">
        <w:rPr>
          <w:rFonts w:ascii="Arial" w:hAnsi="Arial" w:cs="Arial"/>
          <w:b/>
          <w:bCs/>
        </w:rPr>
        <w:t>disaster condition has been resolved</w:t>
      </w:r>
    </w:p>
    <w:p w14:paraId="17866A8F" w14:textId="4D1ABBBF" w:rsidR="00DF578E" w:rsidRDefault="00DF578E" w:rsidP="00DF578E">
      <w:r>
        <w:t xml:space="preserve">If the UE is registered for disaster roaming services in area-1 and disaster condition has been resolved, the UE needs to be informed about the end of disaster condition. </w:t>
      </w:r>
      <w:r w:rsidR="009F2132">
        <w:t>It is already specified that t</w:t>
      </w:r>
      <w:r>
        <w:t xml:space="preserve">he network cannot use </w:t>
      </w:r>
      <w:r w:rsidR="009F2132">
        <w:t>E</w:t>
      </w:r>
      <w:r>
        <w:t>MM cause #11 as the RPLMN is an allowable PLMN</w:t>
      </w:r>
      <w:r w:rsidR="009F2132">
        <w:t>.</w:t>
      </w:r>
    </w:p>
    <w:p w14:paraId="1AB2BABB" w14:textId="77777777" w:rsidR="00DF578E" w:rsidRDefault="00DF578E" w:rsidP="00DF578E"/>
    <w:p w14:paraId="49D79F0E" w14:textId="6568626E" w:rsidR="009F2132" w:rsidRDefault="009F2132" w:rsidP="009F2132">
      <w:r>
        <w:t>If the UE is in EMM-IDLE mode, the network can inform the UE when the UE performs next service request procedure or TAU procedure and provide EMM cause #13 as in 24.</w:t>
      </w:r>
      <w:r w:rsidR="00F56B25">
        <w:t>3</w:t>
      </w:r>
      <w:r>
        <w:t xml:space="preserve">01 subclause </w:t>
      </w:r>
      <w:r w:rsidR="00F56B25" w:rsidRPr="001A02E8">
        <w:t>5.5.3.2.5</w:t>
      </w:r>
      <w:r>
        <w:t xml:space="preserve"> or subclause 5.6.1.5.</w:t>
      </w:r>
    </w:p>
    <w:p w14:paraId="6FFDB8B2" w14:textId="77777777" w:rsidR="009F2132" w:rsidRDefault="009F2132" w:rsidP="009F2132"/>
    <w:p w14:paraId="5A4042C0" w14:textId="2BC4FDBF" w:rsidR="009F2132" w:rsidRDefault="009F2132" w:rsidP="009F2132">
      <w:r>
        <w:t>If the UE is in EMM-CONNECTED mode, the network can inform the UE by releasing the UE to EMM-IDLE mode and rejecting next service request procedure or mobility registration procedure as above or by performing detach with case #13</w:t>
      </w:r>
      <w:r w:rsidR="00F56B25">
        <w:t xml:space="preserve"> as in 24.301 subclause </w:t>
      </w:r>
      <w:r w:rsidR="00F56B25" w:rsidRPr="00F56B25">
        <w:t>5.5.2.3.1</w:t>
      </w:r>
      <w:r>
        <w:t>.</w:t>
      </w:r>
    </w:p>
    <w:p w14:paraId="6058AAFC" w14:textId="77777777" w:rsidR="009F2132" w:rsidRDefault="009F2132" w:rsidP="009F2132"/>
    <w:p w14:paraId="34D540C1" w14:textId="017EDF35" w:rsidR="00DF578E" w:rsidRDefault="00DF578E" w:rsidP="00DF578E">
      <w:r w:rsidRPr="00657F19">
        <w:rPr>
          <w:b/>
          <w:bCs/>
        </w:rPr>
        <w:t>Observation-</w:t>
      </w:r>
      <w:r w:rsidR="009F2132">
        <w:rPr>
          <w:b/>
          <w:bCs/>
        </w:rPr>
        <w:t>4</w:t>
      </w:r>
      <w:r>
        <w:t>: Existing 24.</w:t>
      </w:r>
      <w:r w:rsidR="009F2132">
        <w:t>3</w:t>
      </w:r>
      <w:r>
        <w:t xml:space="preserve">01 </w:t>
      </w:r>
      <w:r w:rsidR="009F2132">
        <w:t xml:space="preserve">already clearly describes </w:t>
      </w:r>
      <w:r>
        <w:t xml:space="preserve">correct handling when </w:t>
      </w:r>
      <w:r w:rsidRPr="003649B6">
        <w:t>disaster condition</w:t>
      </w:r>
      <w:r>
        <w:t xml:space="preserve"> is resolved.</w:t>
      </w:r>
    </w:p>
    <w:p w14:paraId="4D35DED2" w14:textId="77777777" w:rsidR="00DF578E" w:rsidRDefault="00DF578E" w:rsidP="005A229A">
      <w:pPr>
        <w:rPr>
          <w:rFonts w:ascii="Arial" w:hAnsi="Arial" w:cs="Arial"/>
          <w:b/>
          <w:bCs/>
        </w:rPr>
      </w:pPr>
    </w:p>
    <w:p w14:paraId="2D8457B4" w14:textId="410A8FA7" w:rsidR="005A229A" w:rsidRDefault="005A229A" w:rsidP="005A229A">
      <w:pPr>
        <w:rPr>
          <w:rFonts w:ascii="Arial" w:hAnsi="Arial" w:cs="Arial"/>
          <w:b/>
          <w:bCs/>
        </w:rPr>
      </w:pPr>
      <w:r>
        <w:rPr>
          <w:rFonts w:ascii="Arial" w:hAnsi="Arial" w:cs="Arial"/>
          <w:b/>
          <w:bCs/>
        </w:rPr>
        <w:t>3. Proposals</w:t>
      </w:r>
    </w:p>
    <w:p w14:paraId="4AD89678" w14:textId="77777777" w:rsidR="00E31E3E" w:rsidRPr="00926BE1" w:rsidRDefault="00E31E3E" w:rsidP="00926BE1"/>
    <w:p w14:paraId="605E2D19" w14:textId="260A7841" w:rsidR="00C028EB" w:rsidRPr="00926BE1" w:rsidRDefault="00833F91" w:rsidP="00926BE1">
      <w:r>
        <w:t>I</w:t>
      </w:r>
      <w:r w:rsidR="00440D48">
        <w:t>t is proposed to discuss the above</w:t>
      </w:r>
      <w:r w:rsidR="00C028EB">
        <w:t xml:space="preserve"> and </w:t>
      </w:r>
      <w:r w:rsidR="009B1949">
        <w:t xml:space="preserve">agree </w:t>
      </w:r>
      <w:r w:rsidR="009F2132">
        <w:t xml:space="preserve">related </w:t>
      </w:r>
      <w:r w:rsidR="00C028EB">
        <w:t>CR</w:t>
      </w:r>
      <w:r w:rsidR="009F2132">
        <w:t>s</w:t>
      </w:r>
      <w:r w:rsidR="00C028EB">
        <w:t>.</w:t>
      </w:r>
    </w:p>
    <w:sectPr w:rsidR="00C028EB" w:rsidRPr="00926BE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8B366" w14:textId="77777777" w:rsidR="002678FF" w:rsidRDefault="002678FF">
      <w:r>
        <w:separator/>
      </w:r>
    </w:p>
  </w:endnote>
  <w:endnote w:type="continuationSeparator" w:id="0">
    <w:p w14:paraId="70BC6861" w14:textId="77777777" w:rsidR="002678FF" w:rsidRDefault="00267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630CB" w14:textId="77777777" w:rsidR="002678FF" w:rsidRDefault="002678FF">
      <w:r>
        <w:separator/>
      </w:r>
    </w:p>
  </w:footnote>
  <w:footnote w:type="continuationSeparator" w:id="0">
    <w:p w14:paraId="547F389E" w14:textId="77777777" w:rsidR="002678FF" w:rsidRDefault="002678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62C3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46D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DE01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BED6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18D5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DE5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255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90B8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AC7B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1424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45218419">
    <w:abstractNumId w:val="12"/>
  </w:num>
  <w:num w:numId="2" w16cid:durableId="102114655">
    <w:abstractNumId w:val="11"/>
  </w:num>
  <w:num w:numId="3" w16cid:durableId="884878367">
    <w:abstractNumId w:val="10"/>
  </w:num>
  <w:num w:numId="4" w16cid:durableId="883104244">
    <w:abstractNumId w:val="9"/>
  </w:num>
  <w:num w:numId="5" w16cid:durableId="350645397">
    <w:abstractNumId w:val="7"/>
  </w:num>
  <w:num w:numId="6" w16cid:durableId="99187358">
    <w:abstractNumId w:val="6"/>
  </w:num>
  <w:num w:numId="7" w16cid:durableId="959460397">
    <w:abstractNumId w:val="5"/>
  </w:num>
  <w:num w:numId="8" w16cid:durableId="1954628562">
    <w:abstractNumId w:val="4"/>
  </w:num>
  <w:num w:numId="9" w16cid:durableId="768239391">
    <w:abstractNumId w:val="8"/>
  </w:num>
  <w:num w:numId="10" w16cid:durableId="1855260410">
    <w:abstractNumId w:val="3"/>
  </w:num>
  <w:num w:numId="11" w16cid:durableId="1767728267">
    <w:abstractNumId w:val="2"/>
  </w:num>
  <w:num w:numId="12" w16cid:durableId="42750764">
    <w:abstractNumId w:val="1"/>
  </w:num>
  <w:num w:numId="13" w16cid:durableId="940526605">
    <w:abstractNumId w:val="0"/>
  </w:num>
  <w:num w:numId="14" w16cid:durableId="1766536832">
    <w:abstractNumId w:val="8"/>
  </w:num>
  <w:num w:numId="15" w16cid:durableId="1276139101">
    <w:abstractNumId w:val="3"/>
  </w:num>
  <w:num w:numId="16" w16cid:durableId="1673875391">
    <w:abstractNumId w:val="2"/>
  </w:num>
  <w:num w:numId="17" w16cid:durableId="23600188">
    <w:abstractNumId w:val="1"/>
  </w:num>
  <w:num w:numId="18" w16cid:durableId="1816019711">
    <w:abstractNumId w:val="0"/>
  </w:num>
  <w:num w:numId="19" w16cid:durableId="1055817726">
    <w:abstractNumId w:val="8"/>
  </w:num>
  <w:num w:numId="20" w16cid:durableId="368650279">
    <w:abstractNumId w:val="3"/>
  </w:num>
  <w:num w:numId="21" w16cid:durableId="1423992769">
    <w:abstractNumId w:val="2"/>
  </w:num>
  <w:num w:numId="22" w16cid:durableId="1779443274">
    <w:abstractNumId w:val="1"/>
  </w:num>
  <w:num w:numId="23" w16cid:durableId="1541892157">
    <w:abstractNumId w:val="0"/>
  </w:num>
  <w:num w:numId="24" w16cid:durableId="637419200">
    <w:abstractNumId w:val="8"/>
  </w:num>
  <w:num w:numId="25" w16cid:durableId="642658241">
    <w:abstractNumId w:val="3"/>
  </w:num>
  <w:num w:numId="26" w16cid:durableId="1130170873">
    <w:abstractNumId w:val="2"/>
  </w:num>
  <w:num w:numId="27" w16cid:durableId="672999622">
    <w:abstractNumId w:val="1"/>
  </w:num>
  <w:num w:numId="28" w16cid:durableId="13960783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3709"/>
    <w:rsid w:val="00030CD4"/>
    <w:rsid w:val="000411C9"/>
    <w:rsid w:val="00046686"/>
    <w:rsid w:val="00046FDD"/>
    <w:rsid w:val="00050925"/>
    <w:rsid w:val="00054884"/>
    <w:rsid w:val="00057E1E"/>
    <w:rsid w:val="00064ADF"/>
    <w:rsid w:val="00072A7C"/>
    <w:rsid w:val="000775E7"/>
    <w:rsid w:val="0007775C"/>
    <w:rsid w:val="00094F23"/>
    <w:rsid w:val="000967F4"/>
    <w:rsid w:val="000A4594"/>
    <w:rsid w:val="000B2896"/>
    <w:rsid w:val="000B60DA"/>
    <w:rsid w:val="000C08EA"/>
    <w:rsid w:val="000C48B7"/>
    <w:rsid w:val="000D6D78"/>
    <w:rsid w:val="000E0429"/>
    <w:rsid w:val="000F6E51"/>
    <w:rsid w:val="00102A24"/>
    <w:rsid w:val="0011239E"/>
    <w:rsid w:val="00112E17"/>
    <w:rsid w:val="00124C78"/>
    <w:rsid w:val="0013259C"/>
    <w:rsid w:val="00134B39"/>
    <w:rsid w:val="00135828"/>
    <w:rsid w:val="00135831"/>
    <w:rsid w:val="001376A6"/>
    <w:rsid w:val="001424CD"/>
    <w:rsid w:val="0014413C"/>
    <w:rsid w:val="001476D2"/>
    <w:rsid w:val="00156188"/>
    <w:rsid w:val="00166A1B"/>
    <w:rsid w:val="001837AF"/>
    <w:rsid w:val="00192B41"/>
    <w:rsid w:val="00193075"/>
    <w:rsid w:val="00197E4A"/>
    <w:rsid w:val="001A31EF"/>
    <w:rsid w:val="001B01F1"/>
    <w:rsid w:val="001B2414"/>
    <w:rsid w:val="001B35EC"/>
    <w:rsid w:val="001B5421"/>
    <w:rsid w:val="001B650D"/>
    <w:rsid w:val="001C30B3"/>
    <w:rsid w:val="001D0B09"/>
    <w:rsid w:val="001E379B"/>
    <w:rsid w:val="001E6729"/>
    <w:rsid w:val="002070CB"/>
    <w:rsid w:val="00207EDD"/>
    <w:rsid w:val="0022242E"/>
    <w:rsid w:val="002336BF"/>
    <w:rsid w:val="00235F9B"/>
    <w:rsid w:val="00236BBA"/>
    <w:rsid w:val="00236D1F"/>
    <w:rsid w:val="002407FF"/>
    <w:rsid w:val="00243F80"/>
    <w:rsid w:val="00250F58"/>
    <w:rsid w:val="002541D3"/>
    <w:rsid w:val="00256429"/>
    <w:rsid w:val="0026253E"/>
    <w:rsid w:val="002628B0"/>
    <w:rsid w:val="002678FF"/>
    <w:rsid w:val="002725CF"/>
    <w:rsid w:val="00272D61"/>
    <w:rsid w:val="002919B7"/>
    <w:rsid w:val="00295D61"/>
    <w:rsid w:val="00296493"/>
    <w:rsid w:val="002A5223"/>
    <w:rsid w:val="002B074C"/>
    <w:rsid w:val="002B2FE7"/>
    <w:rsid w:val="002B34EA"/>
    <w:rsid w:val="002B5361"/>
    <w:rsid w:val="002C1BA4"/>
    <w:rsid w:val="002C47B8"/>
    <w:rsid w:val="002C6BF2"/>
    <w:rsid w:val="002E397B"/>
    <w:rsid w:val="002E3AE2"/>
    <w:rsid w:val="002E7077"/>
    <w:rsid w:val="002F64B0"/>
    <w:rsid w:val="002F7CCB"/>
    <w:rsid w:val="00302BB1"/>
    <w:rsid w:val="00305935"/>
    <w:rsid w:val="003106EE"/>
    <w:rsid w:val="00310E70"/>
    <w:rsid w:val="00312A7B"/>
    <w:rsid w:val="00313F3E"/>
    <w:rsid w:val="00320536"/>
    <w:rsid w:val="00323908"/>
    <w:rsid w:val="00325E33"/>
    <w:rsid w:val="003275E6"/>
    <w:rsid w:val="0033744C"/>
    <w:rsid w:val="0034585A"/>
    <w:rsid w:val="00354553"/>
    <w:rsid w:val="00355932"/>
    <w:rsid w:val="003649B6"/>
    <w:rsid w:val="00370489"/>
    <w:rsid w:val="00382D38"/>
    <w:rsid w:val="00392C87"/>
    <w:rsid w:val="003A078C"/>
    <w:rsid w:val="003A5FFA"/>
    <w:rsid w:val="003A67E1"/>
    <w:rsid w:val="003B61EA"/>
    <w:rsid w:val="003D4593"/>
    <w:rsid w:val="003D552E"/>
    <w:rsid w:val="003E2C8B"/>
    <w:rsid w:val="003E710B"/>
    <w:rsid w:val="003F1C0E"/>
    <w:rsid w:val="003F7FDA"/>
    <w:rsid w:val="004008D7"/>
    <w:rsid w:val="0040145D"/>
    <w:rsid w:val="0040739A"/>
    <w:rsid w:val="00411339"/>
    <w:rsid w:val="004131BD"/>
    <w:rsid w:val="00416CEA"/>
    <w:rsid w:val="00421AFD"/>
    <w:rsid w:val="00432048"/>
    <w:rsid w:val="00432F5B"/>
    <w:rsid w:val="00440D48"/>
    <w:rsid w:val="004518DB"/>
    <w:rsid w:val="004733AE"/>
    <w:rsid w:val="00477EBC"/>
    <w:rsid w:val="00485C64"/>
    <w:rsid w:val="004A0A73"/>
    <w:rsid w:val="004A661C"/>
    <w:rsid w:val="004A6692"/>
    <w:rsid w:val="004B42D8"/>
    <w:rsid w:val="004C4C9B"/>
    <w:rsid w:val="004D2FA0"/>
    <w:rsid w:val="004D351E"/>
    <w:rsid w:val="004D7975"/>
    <w:rsid w:val="004E1010"/>
    <w:rsid w:val="004E758B"/>
    <w:rsid w:val="0050202A"/>
    <w:rsid w:val="005200DC"/>
    <w:rsid w:val="0052032E"/>
    <w:rsid w:val="005220FF"/>
    <w:rsid w:val="00531776"/>
    <w:rsid w:val="00531A39"/>
    <w:rsid w:val="00544D8F"/>
    <w:rsid w:val="00544EE1"/>
    <w:rsid w:val="00553BDE"/>
    <w:rsid w:val="00562495"/>
    <w:rsid w:val="00577727"/>
    <w:rsid w:val="005777AF"/>
    <w:rsid w:val="00582728"/>
    <w:rsid w:val="00586562"/>
    <w:rsid w:val="00593DC4"/>
    <w:rsid w:val="0059529B"/>
    <w:rsid w:val="005A229A"/>
    <w:rsid w:val="005A3249"/>
    <w:rsid w:val="005A6ABC"/>
    <w:rsid w:val="005B0D9E"/>
    <w:rsid w:val="005B1577"/>
    <w:rsid w:val="005C0CC6"/>
    <w:rsid w:val="005C0FFC"/>
    <w:rsid w:val="005C3F71"/>
    <w:rsid w:val="005C7352"/>
    <w:rsid w:val="005C7A51"/>
    <w:rsid w:val="005D1F7E"/>
    <w:rsid w:val="005D2738"/>
    <w:rsid w:val="005E212C"/>
    <w:rsid w:val="005E7235"/>
    <w:rsid w:val="005F041C"/>
    <w:rsid w:val="005F44EB"/>
    <w:rsid w:val="005F4B34"/>
    <w:rsid w:val="00601DB7"/>
    <w:rsid w:val="00616E18"/>
    <w:rsid w:val="006205C7"/>
    <w:rsid w:val="00623AED"/>
    <w:rsid w:val="00625203"/>
    <w:rsid w:val="00632157"/>
    <w:rsid w:val="00633971"/>
    <w:rsid w:val="006406C0"/>
    <w:rsid w:val="0064121E"/>
    <w:rsid w:val="006575BE"/>
    <w:rsid w:val="00657F19"/>
    <w:rsid w:val="00660354"/>
    <w:rsid w:val="00665B9B"/>
    <w:rsid w:val="006C6769"/>
    <w:rsid w:val="006C7970"/>
    <w:rsid w:val="006D3D54"/>
    <w:rsid w:val="006E1A49"/>
    <w:rsid w:val="006F1A2B"/>
    <w:rsid w:val="006F1B00"/>
    <w:rsid w:val="006F4B7A"/>
    <w:rsid w:val="006F7727"/>
    <w:rsid w:val="00700A59"/>
    <w:rsid w:val="00701D11"/>
    <w:rsid w:val="00704179"/>
    <w:rsid w:val="00710142"/>
    <w:rsid w:val="00712E81"/>
    <w:rsid w:val="00713982"/>
    <w:rsid w:val="00716E93"/>
    <w:rsid w:val="00723919"/>
    <w:rsid w:val="007261D3"/>
    <w:rsid w:val="0073656E"/>
    <w:rsid w:val="0074596C"/>
    <w:rsid w:val="007535CF"/>
    <w:rsid w:val="007554A5"/>
    <w:rsid w:val="00762474"/>
    <w:rsid w:val="00764628"/>
    <w:rsid w:val="007814A8"/>
    <w:rsid w:val="00781A62"/>
    <w:rsid w:val="00782D13"/>
    <w:rsid w:val="00782D4C"/>
    <w:rsid w:val="00783C0E"/>
    <w:rsid w:val="0078721C"/>
    <w:rsid w:val="00787383"/>
    <w:rsid w:val="00791B51"/>
    <w:rsid w:val="00795AD1"/>
    <w:rsid w:val="007A2EDC"/>
    <w:rsid w:val="007A6591"/>
    <w:rsid w:val="007B5456"/>
    <w:rsid w:val="007B5967"/>
    <w:rsid w:val="007B5F65"/>
    <w:rsid w:val="007D3C7C"/>
    <w:rsid w:val="007D3CDA"/>
    <w:rsid w:val="007E2E0B"/>
    <w:rsid w:val="007E6664"/>
    <w:rsid w:val="007F6574"/>
    <w:rsid w:val="00806791"/>
    <w:rsid w:val="00833F91"/>
    <w:rsid w:val="00850CD4"/>
    <w:rsid w:val="00854A49"/>
    <w:rsid w:val="008943ED"/>
    <w:rsid w:val="008A06BE"/>
    <w:rsid w:val="008A56FD"/>
    <w:rsid w:val="008B7CE4"/>
    <w:rsid w:val="008D227A"/>
    <w:rsid w:val="008D3DA6"/>
    <w:rsid w:val="008F01F1"/>
    <w:rsid w:val="008F7444"/>
    <w:rsid w:val="00904913"/>
    <w:rsid w:val="00911E15"/>
    <w:rsid w:val="0091399A"/>
    <w:rsid w:val="00926791"/>
    <w:rsid w:val="00926BE1"/>
    <w:rsid w:val="0093661C"/>
    <w:rsid w:val="00940736"/>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49"/>
    <w:rsid w:val="009B196A"/>
    <w:rsid w:val="009D6D9F"/>
    <w:rsid w:val="009E1910"/>
    <w:rsid w:val="009E5DBA"/>
    <w:rsid w:val="009F2132"/>
    <w:rsid w:val="009F6047"/>
    <w:rsid w:val="00A03D2A"/>
    <w:rsid w:val="00A10ADB"/>
    <w:rsid w:val="00A144AB"/>
    <w:rsid w:val="00A151A1"/>
    <w:rsid w:val="00A17F01"/>
    <w:rsid w:val="00A24557"/>
    <w:rsid w:val="00A248B2"/>
    <w:rsid w:val="00A27A64"/>
    <w:rsid w:val="00A37F80"/>
    <w:rsid w:val="00A46B3F"/>
    <w:rsid w:val="00A46F30"/>
    <w:rsid w:val="00A562D2"/>
    <w:rsid w:val="00A61169"/>
    <w:rsid w:val="00A63024"/>
    <w:rsid w:val="00A63AA8"/>
    <w:rsid w:val="00A6518C"/>
    <w:rsid w:val="00A716EB"/>
    <w:rsid w:val="00A82367"/>
    <w:rsid w:val="00A82FCC"/>
    <w:rsid w:val="00A906A4"/>
    <w:rsid w:val="00AA574E"/>
    <w:rsid w:val="00AC48F9"/>
    <w:rsid w:val="00AD324E"/>
    <w:rsid w:val="00AD5B51"/>
    <w:rsid w:val="00AD7B78"/>
    <w:rsid w:val="00AF10F5"/>
    <w:rsid w:val="00AF4118"/>
    <w:rsid w:val="00B02BBA"/>
    <w:rsid w:val="00B20EE3"/>
    <w:rsid w:val="00B3526C"/>
    <w:rsid w:val="00B3705C"/>
    <w:rsid w:val="00B47534"/>
    <w:rsid w:val="00B56538"/>
    <w:rsid w:val="00B6568D"/>
    <w:rsid w:val="00B76CAA"/>
    <w:rsid w:val="00B84B54"/>
    <w:rsid w:val="00B86652"/>
    <w:rsid w:val="00B92C7D"/>
    <w:rsid w:val="00B93BB2"/>
    <w:rsid w:val="00B941FF"/>
    <w:rsid w:val="00B9697B"/>
    <w:rsid w:val="00B97E3A"/>
    <w:rsid w:val="00BA3AA7"/>
    <w:rsid w:val="00BA46C7"/>
    <w:rsid w:val="00BA4DA4"/>
    <w:rsid w:val="00BB7B45"/>
    <w:rsid w:val="00BC2E5F"/>
    <w:rsid w:val="00BC481E"/>
    <w:rsid w:val="00BC5AF6"/>
    <w:rsid w:val="00BD3E51"/>
    <w:rsid w:val="00BE2527"/>
    <w:rsid w:val="00BE5F8C"/>
    <w:rsid w:val="00BF0A84"/>
    <w:rsid w:val="00C028EB"/>
    <w:rsid w:val="00C03706"/>
    <w:rsid w:val="00C03F46"/>
    <w:rsid w:val="00C068C3"/>
    <w:rsid w:val="00C159BC"/>
    <w:rsid w:val="00C15A54"/>
    <w:rsid w:val="00C2214E"/>
    <w:rsid w:val="00C2519B"/>
    <w:rsid w:val="00C3782E"/>
    <w:rsid w:val="00C404D1"/>
    <w:rsid w:val="00C42176"/>
    <w:rsid w:val="00C44C17"/>
    <w:rsid w:val="00C44D2C"/>
    <w:rsid w:val="00C464C7"/>
    <w:rsid w:val="00C52914"/>
    <w:rsid w:val="00C5567D"/>
    <w:rsid w:val="00C573A2"/>
    <w:rsid w:val="00C63F06"/>
    <w:rsid w:val="00C6590B"/>
    <w:rsid w:val="00C7131F"/>
    <w:rsid w:val="00C8410F"/>
    <w:rsid w:val="00C84AE1"/>
    <w:rsid w:val="00CA5DB0"/>
    <w:rsid w:val="00CC1ADA"/>
    <w:rsid w:val="00CC3C20"/>
    <w:rsid w:val="00CC58ED"/>
    <w:rsid w:val="00CC730B"/>
    <w:rsid w:val="00CD0DBD"/>
    <w:rsid w:val="00CE25B9"/>
    <w:rsid w:val="00CE7ACF"/>
    <w:rsid w:val="00CF1975"/>
    <w:rsid w:val="00CF6AD7"/>
    <w:rsid w:val="00D12BEF"/>
    <w:rsid w:val="00D145EC"/>
    <w:rsid w:val="00D41DA0"/>
    <w:rsid w:val="00D43C0B"/>
    <w:rsid w:val="00D44A74"/>
    <w:rsid w:val="00D551D6"/>
    <w:rsid w:val="00D57CD2"/>
    <w:rsid w:val="00D57E66"/>
    <w:rsid w:val="00D6383C"/>
    <w:rsid w:val="00D66787"/>
    <w:rsid w:val="00D715B7"/>
    <w:rsid w:val="00D72D67"/>
    <w:rsid w:val="00D73350"/>
    <w:rsid w:val="00D82231"/>
    <w:rsid w:val="00D86F58"/>
    <w:rsid w:val="00D8756E"/>
    <w:rsid w:val="00D938DD"/>
    <w:rsid w:val="00D974EA"/>
    <w:rsid w:val="00DB17D7"/>
    <w:rsid w:val="00DC0F52"/>
    <w:rsid w:val="00DC4726"/>
    <w:rsid w:val="00DD40D2"/>
    <w:rsid w:val="00DE5BBF"/>
    <w:rsid w:val="00DE6509"/>
    <w:rsid w:val="00DF578E"/>
    <w:rsid w:val="00DF5D5F"/>
    <w:rsid w:val="00E03A99"/>
    <w:rsid w:val="00E041CD"/>
    <w:rsid w:val="00E10CFA"/>
    <w:rsid w:val="00E1463F"/>
    <w:rsid w:val="00E31E3E"/>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F0942"/>
    <w:rsid w:val="00EF291F"/>
    <w:rsid w:val="00F0218C"/>
    <w:rsid w:val="00F0393B"/>
    <w:rsid w:val="00F1342A"/>
    <w:rsid w:val="00F313DD"/>
    <w:rsid w:val="00F378BE"/>
    <w:rsid w:val="00F414E0"/>
    <w:rsid w:val="00F43120"/>
    <w:rsid w:val="00F56B25"/>
    <w:rsid w:val="00F763A4"/>
    <w:rsid w:val="00F81CF2"/>
    <w:rsid w:val="00F87FD2"/>
    <w:rsid w:val="00F93214"/>
    <w:rsid w:val="00F941B8"/>
    <w:rsid w:val="00FA5FA5"/>
    <w:rsid w:val="00FA79A7"/>
    <w:rsid w:val="00FA7D83"/>
    <w:rsid w:val="00FB4342"/>
    <w:rsid w:val="00FC643D"/>
    <w:rsid w:val="00FD1DAF"/>
    <w:rsid w:val="00FD7328"/>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713982"/>
    <w:rPr>
      <w:rFonts w:ascii="Arial" w:hAnsi="Arial"/>
      <w:lang w:eastAsia="en-US"/>
    </w:rPr>
  </w:style>
  <w:style w:type="character" w:styleId="Hyperlink">
    <w:name w:val="Hyperlink"/>
    <w:basedOn w:val="DefaultParagraphFont"/>
    <w:rsid w:val="00DE6509"/>
    <w:rPr>
      <w:color w:val="0563C1" w:themeColor="hyperlink"/>
      <w:u w:val="single"/>
    </w:rPr>
  </w:style>
  <w:style w:type="character" w:styleId="UnresolvedMention">
    <w:name w:val="Unresolved Mention"/>
    <w:basedOn w:val="DefaultParagraphFont"/>
    <w:uiPriority w:val="99"/>
    <w:semiHidden/>
    <w:unhideWhenUsed/>
    <w:rsid w:val="00DE6509"/>
    <w:rPr>
      <w:color w:val="605E5C"/>
      <w:shd w:val="clear" w:color="auto" w:fill="E1DFDD"/>
    </w:rPr>
  </w:style>
  <w:style w:type="character" w:styleId="FollowedHyperlink">
    <w:name w:val="FollowedHyperlink"/>
    <w:basedOn w:val="DefaultParagraphFont"/>
    <w:rsid w:val="00DE6509"/>
    <w:rPr>
      <w:color w:val="954F72" w:themeColor="followedHyperlink"/>
      <w:u w:val="single"/>
    </w:rPr>
  </w:style>
  <w:style w:type="paragraph" w:customStyle="1" w:styleId="NO">
    <w:name w:val="NO"/>
    <w:basedOn w:val="Normal"/>
    <w:link w:val="NOChar"/>
    <w:qFormat/>
    <w:rsid w:val="00B97E3A"/>
    <w:pPr>
      <w:keepLines/>
      <w:overflowPunct w:val="0"/>
      <w:autoSpaceDE w:val="0"/>
      <w:autoSpaceDN w:val="0"/>
      <w:adjustRightInd w:val="0"/>
      <w:spacing w:after="180"/>
      <w:ind w:left="1135" w:hanging="851"/>
      <w:textAlignment w:val="baseline"/>
    </w:pPr>
    <w:rPr>
      <w:lang w:eastAsia="en-GB"/>
    </w:rPr>
  </w:style>
  <w:style w:type="character" w:customStyle="1" w:styleId="B1Char1">
    <w:name w:val="B1 Char1"/>
    <w:rsid w:val="00B97E3A"/>
  </w:style>
  <w:style w:type="character" w:customStyle="1" w:styleId="NOChar">
    <w:name w:val="NO Char"/>
    <w:link w:val="NO"/>
    <w:rsid w:val="00B97E3A"/>
  </w:style>
  <w:style w:type="character" w:customStyle="1" w:styleId="CommentTextChar">
    <w:name w:val="Comment Text Char"/>
    <w:basedOn w:val="DefaultParagraphFont"/>
    <w:link w:val="CommentText"/>
    <w:semiHidden/>
    <w:rsid w:val="00207EDD"/>
    <w:rPr>
      <w:rFonts w:ascii="Arial" w:hAnsi="Arial"/>
      <w:lang w:eastAsia="en-US"/>
    </w:rPr>
  </w:style>
  <w:style w:type="paragraph" w:customStyle="1" w:styleId="NOte">
    <w:name w:val="NOte"/>
    <w:basedOn w:val="Normal"/>
    <w:rsid w:val="000A4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3gpp.org/ftp/tsg_ct/WG1_mm-cc-sm_ex-CN1/TSGC1_133e/Docs/C1-2172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1994</Words>
  <Characters>11369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R01</cp:lastModifiedBy>
  <cp:revision>7</cp:revision>
  <cp:lastPrinted>2001-04-23T09:30:00Z</cp:lastPrinted>
  <dcterms:created xsi:type="dcterms:W3CDTF">2026-01-29T06:52:00Z</dcterms:created>
  <dcterms:modified xsi:type="dcterms:W3CDTF">2026-02-02T08:57:00Z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