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D72D" w14:textId="0287F555" w:rsidR="008C310D" w:rsidRDefault="008C310D" w:rsidP="008C31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 w:rsidRPr="00623B22">
        <w:rPr>
          <w:b/>
          <w:noProof/>
          <w:sz w:val="24"/>
        </w:rPr>
        <w:t>CP-252</w:t>
      </w:r>
      <w:r w:rsidR="00623B22" w:rsidRPr="00623B22">
        <w:rPr>
          <w:b/>
          <w:noProof/>
          <w:sz w:val="24"/>
        </w:rPr>
        <w:t>116</w:t>
      </w:r>
    </w:p>
    <w:p w14:paraId="437AE657" w14:textId="336DC1CC" w:rsidR="000F7ECB" w:rsidRPr="00DC278D" w:rsidRDefault="008C310D" w:rsidP="008C310D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EA2CE5">
        <w:rPr>
          <w:sz w:val="24"/>
        </w:rPr>
        <w:t>Beijing, P.R. China; 15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– 16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September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4ADC5FD9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714ACE" w:rsidRPr="00E527A9">
        <w:rPr>
          <w:rFonts w:ascii="Arial" w:hAnsi="Arial" w:cs="Arial"/>
          <w:b/>
        </w:rPr>
        <w:t>1.0.0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6C09AB15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20.</w:t>
      </w:r>
      <w:r w:rsidR="00714ACE">
        <w:rPr>
          <w:rFonts w:ascii="Arial" w:hAnsi="Arial" w:cs="Arial"/>
          <w:b/>
        </w:rPr>
        <w:t>2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623B22" w:rsidRPr="00623B22">
        <w:rPr>
          <w:rFonts w:ascii="Arial" w:hAnsi="Arial" w:cs="Arial"/>
          <w:b/>
        </w:rPr>
        <w:t>AmbientIoT-CT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6BC1B336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31FF308C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(AIoT)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</w:t>
      </w:r>
      <w:r w:rsidR="008F4FF9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AIoT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AIoT.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2AB096C4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>specif</w:t>
      </w:r>
      <w:r w:rsidR="008F4FF9">
        <w:rPr>
          <w:rFonts w:eastAsia="SimSun"/>
          <w:lang w:eastAsia="zh-CN"/>
        </w:rPr>
        <w:t>ying</w:t>
      </w:r>
      <w:r w:rsidRPr="005A2B4A">
        <w:rPr>
          <w:rFonts w:eastAsia="SimSun"/>
          <w:lang w:eastAsia="zh-CN"/>
        </w:rPr>
        <w:t xml:space="preserve"> new AIoT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r w:rsidRPr="005A2B4A">
        <w:rPr>
          <w:rFonts w:eastAsia="SimSun"/>
          <w:lang w:eastAsia="en-GB"/>
        </w:rPr>
        <w:t>AIoT data</w:t>
      </w:r>
      <w:r w:rsidRPr="005A2B4A">
        <w:rPr>
          <w:rFonts w:eastAsia="SimSun"/>
          <w:lang w:eastAsia="zh-CN"/>
        </w:rPr>
        <w:t xml:space="preserve"> between AIoT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9B0C1DF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</w:r>
      <w:r w:rsidR="008F4FF9">
        <w:rPr>
          <w:rFonts w:eastAsia="SimSun"/>
          <w:lang w:eastAsia="en-GB"/>
        </w:rPr>
        <w:t xml:space="preserve">specifying </w:t>
      </w:r>
      <w:r w:rsidRPr="005A2B4A">
        <w:rPr>
          <w:rFonts w:eastAsia="SimSun"/>
          <w:lang w:eastAsia="en-GB"/>
        </w:rPr>
        <w:t>AIoT NAS</w:t>
      </w:r>
      <w:r w:rsidR="008F4FF9">
        <w:rPr>
          <w:rFonts w:eastAsia="SimSun"/>
          <w:lang w:eastAsia="en-GB"/>
        </w:rPr>
        <w:t xml:space="preserve"> mechanisms</w:t>
      </w:r>
      <w:r w:rsidRPr="005A2B4A">
        <w:rPr>
          <w:rFonts w:eastAsia="SimSun"/>
          <w:lang w:eastAsia="en-GB"/>
        </w:rPr>
        <w:t xml:space="preserve"> to support AIoT security, e.g., privacy of AIoT device identifiers and authentication between AIoT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2D02E1EC" w:rsidR="0045428D" w:rsidRDefault="007B184C" w:rsidP="00714ACE">
      <w:r w:rsidRPr="007B184C">
        <w:t>This is the first presentation of TS 24.369 to TSG CT</w:t>
      </w:r>
      <w:r w:rsidR="00714ACE"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6CAEE0F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topics:</w:t>
      </w:r>
    </w:p>
    <w:p w14:paraId="78B78BC9" w14:textId="6ED22061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>
        <w:t>AIoT NAS message definitions;</w:t>
      </w:r>
    </w:p>
    <w:p w14:paraId="18CB0E5A" w14:textId="0E312E8A" w:rsidR="00714ACE" w:rsidRDefault="00714ACE" w:rsidP="00714ACE">
      <w:pPr>
        <w:pStyle w:val="B1"/>
      </w:pPr>
      <w:r>
        <w:t>-</w:t>
      </w:r>
      <w:r>
        <w:tab/>
        <w:t>AIoT NAS security aspects;</w:t>
      </w:r>
    </w:p>
    <w:p w14:paraId="2489576D" w14:textId="159E857B" w:rsidR="00714ACE" w:rsidRDefault="00714ACE" w:rsidP="00714ACE">
      <w:pPr>
        <w:pStyle w:val="B1"/>
        <w:rPr>
          <w:lang w:eastAsia="zh-CN"/>
        </w:rPr>
      </w:pPr>
      <w:r>
        <w:t>-</w:t>
      </w:r>
      <w:r>
        <w:tab/>
      </w:r>
      <w:r w:rsidR="000F3E72">
        <w:rPr>
          <w:bCs/>
        </w:rPr>
        <w:t>AIoT NAS non-accepted/abnormal/command not supported cases, cause value definitions and system parameters</w:t>
      </w:r>
      <w:r w:rsidR="000F3E72">
        <w:rPr>
          <w:bCs/>
        </w:rPr>
        <w:t>.</w:t>
      </w:r>
    </w:p>
    <w:p w14:paraId="43EBAF76" w14:textId="2AA783D1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="008F4FF9">
        <w:rPr>
          <w:lang w:val="en-US" w:eastAsia="zh-CN"/>
        </w:rPr>
        <w:t xml:space="preserve">December 2025 for the </w:t>
      </w:r>
      <w:r w:rsidRPr="00714ACE">
        <w:rPr>
          <w:lang w:val="en-US" w:eastAsia="zh-CN"/>
        </w:rPr>
        <w:t>TSG CT Meeting #1</w:t>
      </w:r>
      <w:r w:rsidR="008F4FF9">
        <w:rPr>
          <w:lang w:val="en-US" w:eastAsia="zh-CN"/>
        </w:rPr>
        <w:t>1</w:t>
      </w:r>
      <w:r w:rsidRPr="00714ACE">
        <w:rPr>
          <w:lang w:val="en-US" w:eastAsia="zh-CN"/>
        </w:rPr>
        <w:t>0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25BB" w14:textId="77777777" w:rsidR="00E35788" w:rsidRDefault="00E35788" w:rsidP="00C75908">
      <w:pPr>
        <w:spacing w:after="0"/>
      </w:pPr>
      <w:r>
        <w:separator/>
      </w:r>
    </w:p>
  </w:endnote>
  <w:endnote w:type="continuationSeparator" w:id="0">
    <w:p w14:paraId="619D5C11" w14:textId="77777777" w:rsidR="00E35788" w:rsidRDefault="00E3578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D0D5" w14:textId="77777777" w:rsidR="00E35788" w:rsidRDefault="00E35788" w:rsidP="00C75908">
      <w:pPr>
        <w:spacing w:after="0"/>
      </w:pPr>
      <w:r>
        <w:separator/>
      </w:r>
    </w:p>
  </w:footnote>
  <w:footnote w:type="continuationSeparator" w:id="0">
    <w:p w14:paraId="34C84295" w14:textId="77777777" w:rsidR="00E35788" w:rsidRDefault="00E3578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3E72"/>
    <w:rsid w:val="000F7ECB"/>
    <w:rsid w:val="001747C6"/>
    <w:rsid w:val="00201520"/>
    <w:rsid w:val="00215368"/>
    <w:rsid w:val="00222D66"/>
    <w:rsid w:val="002468AE"/>
    <w:rsid w:val="002B09A1"/>
    <w:rsid w:val="0045428D"/>
    <w:rsid w:val="004B159E"/>
    <w:rsid w:val="004F5115"/>
    <w:rsid w:val="0050781B"/>
    <w:rsid w:val="005432F4"/>
    <w:rsid w:val="005A2B4A"/>
    <w:rsid w:val="005B55B7"/>
    <w:rsid w:val="005C3223"/>
    <w:rsid w:val="00623B22"/>
    <w:rsid w:val="00702FB2"/>
    <w:rsid w:val="00714ACE"/>
    <w:rsid w:val="007B184C"/>
    <w:rsid w:val="007E2108"/>
    <w:rsid w:val="00812091"/>
    <w:rsid w:val="00823475"/>
    <w:rsid w:val="008C310D"/>
    <w:rsid w:val="008F4FF9"/>
    <w:rsid w:val="009708D0"/>
    <w:rsid w:val="00AA06BE"/>
    <w:rsid w:val="00BB0D68"/>
    <w:rsid w:val="00C75908"/>
    <w:rsid w:val="00CC358C"/>
    <w:rsid w:val="00DA04AE"/>
    <w:rsid w:val="00DC278D"/>
    <w:rsid w:val="00E24E87"/>
    <w:rsid w:val="00E35788"/>
    <w:rsid w:val="00E527A9"/>
    <w:rsid w:val="00E62388"/>
    <w:rsid w:val="00FC65C0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21</cp:revision>
  <dcterms:created xsi:type="dcterms:W3CDTF">2024-11-23T21:25:00Z</dcterms:created>
  <dcterms:modified xsi:type="dcterms:W3CDTF">2025-09-03T17:08:00Z</dcterms:modified>
</cp:coreProperties>
</file>