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FC7AF" w14:textId="589C61E1" w:rsidR="000D359A" w:rsidRDefault="000D359A" w:rsidP="000D359A">
      <w:pPr>
        <w:pStyle w:val="CRCoverPage"/>
        <w:tabs>
          <w:tab w:val="right" w:pos="9639"/>
        </w:tabs>
        <w:spacing w:after="0"/>
        <w:rPr>
          <w:b/>
          <w:i/>
          <w:noProof/>
          <w:sz w:val="28"/>
        </w:rPr>
      </w:pPr>
      <w:r>
        <w:rPr>
          <w:b/>
          <w:noProof/>
          <w:sz w:val="24"/>
        </w:rPr>
        <w:t>3GPP TSG-</w:t>
      </w:r>
      <w:r>
        <w:rPr>
          <w:b/>
          <w:noProof/>
          <w:sz w:val="24"/>
        </w:rPr>
        <w:t>CT</w:t>
      </w:r>
      <w:r>
        <w:rPr>
          <w:b/>
          <w:noProof/>
          <w:sz w:val="24"/>
        </w:rPr>
        <w:t xml:space="preserve"> Meeting #87e</w:t>
      </w:r>
      <w:r>
        <w:rPr>
          <w:b/>
          <w:i/>
          <w:noProof/>
          <w:sz w:val="28"/>
        </w:rPr>
        <w:tab/>
      </w:r>
      <w:r>
        <w:rPr>
          <w:b/>
          <w:noProof/>
          <w:sz w:val="24"/>
        </w:rPr>
        <w:t>C</w:t>
      </w:r>
      <w:r>
        <w:rPr>
          <w:b/>
          <w:noProof/>
          <w:sz w:val="24"/>
        </w:rPr>
        <w:t>P-200</w:t>
      </w:r>
      <w:r>
        <w:rPr>
          <w:b/>
          <w:noProof/>
          <w:sz w:val="24"/>
        </w:rPr>
        <w:t>234</w:t>
      </w:r>
      <w:bookmarkStart w:id="0" w:name="_GoBack"/>
      <w:bookmarkEnd w:id="0"/>
    </w:p>
    <w:p w14:paraId="6A2C4AB4" w14:textId="77777777" w:rsidR="000D359A" w:rsidRDefault="000D359A" w:rsidP="000D359A">
      <w:pPr>
        <w:pStyle w:val="CRCoverPage"/>
        <w:outlineLvl w:val="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p>
    <w:p w14:paraId="7EAE0103" w14:textId="365B16A2" w:rsidR="004F3B09" w:rsidRDefault="004F3B09" w:rsidP="004F3B09">
      <w:pPr>
        <w:pStyle w:val="CRCoverPage"/>
        <w:tabs>
          <w:tab w:val="right" w:pos="9639"/>
        </w:tabs>
        <w:spacing w:after="0"/>
        <w:rPr>
          <w:b/>
          <w:i/>
          <w:noProof/>
          <w:sz w:val="28"/>
        </w:rPr>
      </w:pPr>
      <w:r>
        <w:rPr>
          <w:b/>
          <w:noProof/>
          <w:sz w:val="24"/>
        </w:rPr>
        <w:t>3GPP TSG-</w:t>
      </w:r>
      <w:r w:rsidR="00414C78">
        <w:rPr>
          <w:b/>
          <w:noProof/>
          <w:sz w:val="24"/>
        </w:rPr>
        <w:t>SA</w:t>
      </w:r>
      <w:r>
        <w:rPr>
          <w:b/>
          <w:noProof/>
          <w:sz w:val="24"/>
        </w:rPr>
        <w:t xml:space="preserve"> Meeting #87e</w:t>
      </w:r>
      <w:r>
        <w:rPr>
          <w:b/>
          <w:i/>
          <w:noProof/>
          <w:sz w:val="28"/>
        </w:rPr>
        <w:tab/>
      </w:r>
      <w:r w:rsidR="00414C78">
        <w:rPr>
          <w:b/>
          <w:noProof/>
          <w:sz w:val="24"/>
        </w:rPr>
        <w:t>S</w:t>
      </w:r>
      <w:r w:rsidR="00C80D71">
        <w:rPr>
          <w:b/>
          <w:noProof/>
          <w:sz w:val="24"/>
        </w:rPr>
        <w:t>P</w:t>
      </w:r>
      <w:r>
        <w:rPr>
          <w:b/>
          <w:noProof/>
          <w:sz w:val="24"/>
        </w:rPr>
        <w:t>-200</w:t>
      </w:r>
      <w:r w:rsidR="00AD14BF">
        <w:rPr>
          <w:b/>
          <w:noProof/>
          <w:sz w:val="24"/>
        </w:rPr>
        <w:t>035</w:t>
      </w:r>
    </w:p>
    <w:p w14:paraId="7469BD08" w14:textId="77777777" w:rsidR="004F3B09" w:rsidRDefault="004F3B09" w:rsidP="004F3B09">
      <w:pPr>
        <w:pStyle w:val="CRCoverPage"/>
        <w:outlineLvl w:val="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p>
    <w:p w14:paraId="1785E04F"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5FAE8AE" w14:textId="77777777" w:rsidR="00463675" w:rsidRPr="000F4E43" w:rsidRDefault="00463675">
      <w:pPr>
        <w:rPr>
          <w:rFonts w:ascii="Arial" w:hAnsi="Arial" w:cs="Arial"/>
        </w:rPr>
      </w:pPr>
    </w:p>
    <w:p w14:paraId="05BD149C" w14:textId="307993F3" w:rsidR="00463675" w:rsidRPr="00C80D71" w:rsidRDefault="00463675" w:rsidP="000F4E43">
      <w:pPr>
        <w:pStyle w:val="Title"/>
      </w:pPr>
      <w:r w:rsidRPr="000F4E43">
        <w:t>Title:</w:t>
      </w:r>
      <w:r w:rsidRPr="000F4E43">
        <w:tab/>
      </w:r>
      <w:r w:rsidR="00F0649B" w:rsidRPr="00C80D71">
        <w:t>L</w:t>
      </w:r>
      <w:r w:rsidRPr="00C80D71">
        <w:t xml:space="preserve">S </w:t>
      </w:r>
      <w:r w:rsidR="00414C78" w:rsidRPr="00C80D71">
        <w:t>reply on Support for eCall over NR</w:t>
      </w:r>
    </w:p>
    <w:p w14:paraId="41CC5D65" w14:textId="77777777" w:rsidR="00463675" w:rsidRPr="00C80D71" w:rsidRDefault="00463675" w:rsidP="000F4E43">
      <w:pPr>
        <w:pStyle w:val="Title"/>
      </w:pPr>
      <w:r w:rsidRPr="00C80D71">
        <w:t>Response to:</w:t>
      </w:r>
      <w:r w:rsidRPr="00C80D71">
        <w:tab/>
        <w:t>LS (</w:t>
      </w:r>
      <w:r w:rsidR="00414C78" w:rsidRPr="00C80D71">
        <w:t>S2-2001677</w:t>
      </w:r>
      <w:r w:rsidRPr="00C80D71">
        <w:t xml:space="preserve">) on </w:t>
      </w:r>
      <w:r w:rsidR="00414C78" w:rsidRPr="00C80D71">
        <w:t>Support for eCall over NR</w:t>
      </w:r>
      <w:r w:rsidR="00C80D71" w:rsidRPr="00C80D71">
        <w:t xml:space="preserve"> from </w:t>
      </w:r>
      <w:r w:rsidR="00C80D71">
        <w:t>S</w:t>
      </w:r>
      <w:r w:rsidR="00C80D71" w:rsidRPr="00C80D71">
        <w:t>A2</w:t>
      </w:r>
    </w:p>
    <w:p w14:paraId="5827B26C" w14:textId="15B2D13C" w:rsidR="00463675" w:rsidRPr="004B7FD7" w:rsidRDefault="00463675" w:rsidP="000F4E43">
      <w:pPr>
        <w:pStyle w:val="Title"/>
      </w:pPr>
      <w:r w:rsidRPr="000F4E43">
        <w:t>Release:</w:t>
      </w:r>
      <w:r w:rsidRPr="000F4E43">
        <w:tab/>
      </w:r>
      <w:r w:rsidR="00B429C9" w:rsidRPr="004B7FD7">
        <w:t>Release 16</w:t>
      </w:r>
    </w:p>
    <w:p w14:paraId="05F4C50F" w14:textId="77777777" w:rsidR="00463675" w:rsidRPr="000F4E43" w:rsidRDefault="00463675" w:rsidP="00C80D71">
      <w:pPr>
        <w:pStyle w:val="Title"/>
      </w:pPr>
      <w:r w:rsidRPr="000F4E43">
        <w:t>Work Item:</w:t>
      </w:r>
      <w:r w:rsidRPr="000F4E43">
        <w:tab/>
      </w:r>
      <w:r w:rsidR="00C80D71" w:rsidRPr="00C80D71">
        <w:t>EIEI, 5GS_Ph1</w:t>
      </w:r>
      <w:r w:rsidR="00C80D71" w:rsidRPr="00C80D71">
        <w:rPr>
          <w:color w:val="FF0000"/>
        </w:rPr>
        <w:t xml:space="preserve"> </w:t>
      </w:r>
    </w:p>
    <w:p w14:paraId="1A38928A" w14:textId="77777777" w:rsidR="00463675" w:rsidRPr="000F4E43" w:rsidRDefault="00463675">
      <w:pPr>
        <w:spacing w:after="60"/>
        <w:ind w:left="1985" w:hanging="1985"/>
        <w:rPr>
          <w:rFonts w:ascii="Arial" w:hAnsi="Arial" w:cs="Arial"/>
          <w:b/>
        </w:rPr>
      </w:pPr>
    </w:p>
    <w:p w14:paraId="075A738E" w14:textId="77777777" w:rsidR="00463675" w:rsidRPr="000F4E43" w:rsidRDefault="00463675" w:rsidP="000F4E43">
      <w:pPr>
        <w:pStyle w:val="Source"/>
      </w:pPr>
      <w:r w:rsidRPr="000F4E43">
        <w:t>Source:</w:t>
      </w:r>
      <w:r w:rsidRPr="000F4E43">
        <w:tab/>
      </w:r>
      <w:r w:rsidR="00C80D71">
        <w:t>TSG-SA</w:t>
      </w:r>
    </w:p>
    <w:p w14:paraId="340FC3A3" w14:textId="77777777" w:rsidR="00463675" w:rsidRPr="000F4E43" w:rsidRDefault="00463675" w:rsidP="000F4E43">
      <w:pPr>
        <w:pStyle w:val="Source"/>
      </w:pPr>
      <w:r w:rsidRPr="000F4E43">
        <w:t>To:</w:t>
      </w:r>
      <w:r w:rsidRPr="000F4E43">
        <w:tab/>
      </w:r>
      <w:r w:rsidR="001A50D8">
        <w:t xml:space="preserve">SA2, </w:t>
      </w:r>
      <w:r w:rsidR="00C80D71">
        <w:t>SA</w:t>
      </w:r>
      <w:r w:rsidR="001A50D8">
        <w:t>1, SA4</w:t>
      </w:r>
      <w:r w:rsidR="000D43F5">
        <w:t>, RAN2, RAN5, CT1, CT3, CT4</w:t>
      </w:r>
    </w:p>
    <w:p w14:paraId="5BD10EC4" w14:textId="77777777" w:rsidR="00463675" w:rsidRPr="000F4E43" w:rsidRDefault="00463675" w:rsidP="000F4E43">
      <w:pPr>
        <w:pStyle w:val="Source"/>
      </w:pPr>
      <w:r w:rsidRPr="000F4E43">
        <w:t>Cc:</w:t>
      </w:r>
      <w:r w:rsidRPr="000F4E43">
        <w:tab/>
      </w:r>
      <w:r w:rsidR="00C80D71">
        <w:t>TSG-RAN</w:t>
      </w:r>
      <w:r w:rsidR="000D43F5">
        <w:t xml:space="preserve">, </w:t>
      </w:r>
      <w:r w:rsidR="00A71964">
        <w:t>TSG-</w:t>
      </w:r>
      <w:r w:rsidR="000D43F5">
        <w:t>CT</w:t>
      </w:r>
    </w:p>
    <w:p w14:paraId="7E306B23" w14:textId="77777777" w:rsidR="00463675" w:rsidRPr="000F4E43" w:rsidRDefault="00463675">
      <w:pPr>
        <w:spacing w:after="60"/>
        <w:ind w:left="1985" w:hanging="1985"/>
        <w:rPr>
          <w:rFonts w:ascii="Arial" w:hAnsi="Arial" w:cs="Arial"/>
          <w:bCs/>
        </w:rPr>
      </w:pPr>
    </w:p>
    <w:p w14:paraId="228B1A2C"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D77D895" w14:textId="77777777" w:rsidR="00463675" w:rsidRPr="000F4E43" w:rsidRDefault="00463675" w:rsidP="000F4E43">
      <w:pPr>
        <w:pStyle w:val="Contact"/>
        <w:tabs>
          <w:tab w:val="clear" w:pos="2268"/>
        </w:tabs>
        <w:rPr>
          <w:bCs/>
        </w:rPr>
      </w:pPr>
      <w:r w:rsidRPr="000F4E43">
        <w:t>Name:</w:t>
      </w:r>
      <w:r w:rsidR="00C80D71">
        <w:t xml:space="preserve"> Adrian Neal</w:t>
      </w:r>
      <w:r w:rsidRPr="000F4E43">
        <w:rPr>
          <w:bCs/>
        </w:rPr>
        <w:tab/>
      </w:r>
    </w:p>
    <w:p w14:paraId="09BCBABA" w14:textId="77777777" w:rsidR="00463675" w:rsidRPr="000F4E43" w:rsidRDefault="00463675" w:rsidP="000F4E43">
      <w:pPr>
        <w:pStyle w:val="Contact"/>
        <w:tabs>
          <w:tab w:val="clear" w:pos="2268"/>
        </w:tabs>
        <w:rPr>
          <w:bCs/>
        </w:rPr>
      </w:pPr>
      <w:r w:rsidRPr="000F4E43">
        <w:t>Tel. Number:</w:t>
      </w:r>
      <w:r w:rsidR="00C80D71">
        <w:t xml:space="preserve"> +44 7919 555744</w:t>
      </w:r>
      <w:r w:rsidRPr="000F4E43">
        <w:rPr>
          <w:bCs/>
        </w:rPr>
        <w:tab/>
      </w:r>
    </w:p>
    <w:p w14:paraId="285428F2" w14:textId="77777777" w:rsidR="00463675" w:rsidRPr="000F4E43" w:rsidRDefault="00463675" w:rsidP="000F4E43">
      <w:pPr>
        <w:pStyle w:val="Contact"/>
        <w:tabs>
          <w:tab w:val="clear" w:pos="2268"/>
        </w:tabs>
        <w:rPr>
          <w:bCs/>
          <w:color w:val="0000FF"/>
        </w:rPr>
      </w:pPr>
      <w:r w:rsidRPr="000F4E43">
        <w:rPr>
          <w:color w:val="0000FF"/>
        </w:rPr>
        <w:t>E-mail Address:</w:t>
      </w:r>
      <w:r w:rsidR="00C80D71">
        <w:rPr>
          <w:color w:val="0000FF"/>
        </w:rPr>
        <w:t xml:space="preserve"> adrian dot neal (at) vodafone [dot] com</w:t>
      </w:r>
      <w:r w:rsidRPr="000F4E43">
        <w:rPr>
          <w:bCs/>
          <w:color w:val="0000FF"/>
        </w:rPr>
        <w:tab/>
      </w:r>
    </w:p>
    <w:p w14:paraId="3FB3884E" w14:textId="77777777" w:rsidR="00463675" w:rsidRPr="000F4E43" w:rsidRDefault="00463675">
      <w:pPr>
        <w:spacing w:after="60"/>
        <w:ind w:left="1985" w:hanging="1985"/>
        <w:rPr>
          <w:rFonts w:ascii="Arial" w:hAnsi="Arial" w:cs="Arial"/>
          <w:b/>
        </w:rPr>
      </w:pPr>
    </w:p>
    <w:p w14:paraId="6581019C"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1279F61" w14:textId="77777777" w:rsidR="00923E7C" w:rsidRPr="000F4E43" w:rsidRDefault="00923E7C">
      <w:pPr>
        <w:spacing w:after="60"/>
        <w:ind w:left="1985" w:hanging="1985"/>
        <w:rPr>
          <w:rFonts w:ascii="Arial" w:hAnsi="Arial" w:cs="Arial"/>
          <w:b/>
        </w:rPr>
      </w:pPr>
    </w:p>
    <w:p w14:paraId="081A20B0" w14:textId="77777777" w:rsidR="00463675" w:rsidRPr="000F4E43" w:rsidRDefault="00463675" w:rsidP="000F4E43">
      <w:pPr>
        <w:pStyle w:val="Title"/>
      </w:pPr>
      <w:r w:rsidRPr="000F4E43">
        <w:t>Attachments:</w:t>
      </w:r>
      <w:r w:rsidRPr="000F4E43">
        <w:tab/>
      </w:r>
      <w:r w:rsidR="00C80D71">
        <w:t>None.</w:t>
      </w:r>
    </w:p>
    <w:p w14:paraId="6D64A83F" w14:textId="77777777" w:rsidR="00463675" w:rsidRPr="000F4E43" w:rsidRDefault="00463675">
      <w:pPr>
        <w:pBdr>
          <w:bottom w:val="single" w:sz="4" w:space="1" w:color="auto"/>
        </w:pBdr>
        <w:rPr>
          <w:rFonts w:ascii="Arial" w:hAnsi="Arial" w:cs="Arial"/>
        </w:rPr>
      </w:pPr>
    </w:p>
    <w:p w14:paraId="49976E73" w14:textId="77777777" w:rsidR="00463675" w:rsidRPr="000F4E43" w:rsidRDefault="00463675">
      <w:pPr>
        <w:rPr>
          <w:rFonts w:ascii="Arial" w:hAnsi="Arial" w:cs="Arial"/>
        </w:rPr>
      </w:pPr>
    </w:p>
    <w:p w14:paraId="51750B77" w14:textId="77777777" w:rsidR="00463675" w:rsidRPr="000F4E43" w:rsidRDefault="00463675">
      <w:pPr>
        <w:spacing w:after="120"/>
        <w:rPr>
          <w:rFonts w:ascii="Arial" w:hAnsi="Arial" w:cs="Arial"/>
          <w:b/>
        </w:rPr>
      </w:pPr>
      <w:r w:rsidRPr="000F4E43">
        <w:rPr>
          <w:rFonts w:ascii="Arial" w:hAnsi="Arial" w:cs="Arial"/>
          <w:b/>
        </w:rPr>
        <w:t>1. Overall Description:</w:t>
      </w:r>
    </w:p>
    <w:p w14:paraId="1245BE55" w14:textId="77777777" w:rsidR="00C80D71" w:rsidRPr="00C80D71" w:rsidRDefault="00C80D71">
      <w:pPr>
        <w:rPr>
          <w:rFonts w:ascii="Arial" w:hAnsi="Arial" w:cs="Arial"/>
        </w:rPr>
      </w:pPr>
      <w:r w:rsidRPr="00C80D71">
        <w:rPr>
          <w:rFonts w:ascii="Arial" w:hAnsi="Arial" w:cs="Arial"/>
        </w:rPr>
        <w:t>TSG-SA thanks SA2 for alerting us to this issue.</w:t>
      </w:r>
    </w:p>
    <w:p w14:paraId="18A37E26" w14:textId="77777777" w:rsidR="00C80D71" w:rsidRDefault="00C80D71" w:rsidP="00C80D71">
      <w:pPr>
        <w:rPr>
          <w:rFonts w:ascii="Arial" w:hAnsi="Arial" w:cs="Arial"/>
          <w:color w:val="000000"/>
          <w:lang w:eastAsia="ko-KR"/>
        </w:rPr>
      </w:pPr>
    </w:p>
    <w:p w14:paraId="532B4548" w14:textId="77777777" w:rsidR="002D4DFA" w:rsidRDefault="00C80D71" w:rsidP="00C80D71">
      <w:pPr>
        <w:rPr>
          <w:rFonts w:ascii="Arial" w:hAnsi="Arial" w:cs="Arial"/>
          <w:lang w:eastAsia="ko-KR"/>
        </w:rPr>
      </w:pPr>
      <w:r>
        <w:rPr>
          <w:rFonts w:ascii="Arial" w:hAnsi="Arial" w:cs="Arial"/>
          <w:color w:val="000000"/>
          <w:lang w:eastAsia="ko-KR"/>
        </w:rPr>
        <w:t xml:space="preserve">TSG-SA </w:t>
      </w:r>
      <w:r w:rsidR="002D4DFA">
        <w:rPr>
          <w:rFonts w:ascii="Arial" w:hAnsi="Arial" w:cs="Arial"/>
          <w:color w:val="000000"/>
          <w:lang w:eastAsia="ko-KR"/>
        </w:rPr>
        <w:t>accepts</w:t>
      </w:r>
      <w:r>
        <w:rPr>
          <w:rFonts w:ascii="Arial" w:hAnsi="Arial" w:cs="Arial"/>
          <w:color w:val="000000"/>
          <w:lang w:eastAsia="ko-KR"/>
        </w:rPr>
        <w:t xml:space="preserve"> SA2’s concern</w:t>
      </w:r>
      <w:r w:rsidR="002D4DFA">
        <w:rPr>
          <w:rFonts w:ascii="Arial" w:hAnsi="Arial" w:cs="Arial"/>
          <w:color w:val="000000"/>
          <w:lang w:eastAsia="ko-KR"/>
        </w:rPr>
        <w:t>s and agrees</w:t>
      </w:r>
      <w:r>
        <w:rPr>
          <w:rFonts w:ascii="Arial" w:hAnsi="Arial" w:cs="Arial"/>
          <w:color w:val="000000"/>
          <w:lang w:eastAsia="ko-KR"/>
        </w:rPr>
        <w:t xml:space="preserve"> that </w:t>
      </w:r>
      <w:r w:rsidR="00162B45">
        <w:rPr>
          <w:rFonts w:ascii="Arial" w:hAnsi="Arial" w:cs="Arial"/>
          <w:color w:val="000000"/>
          <w:lang w:eastAsia="ko-KR"/>
        </w:rPr>
        <w:t>3GPP should</w:t>
      </w:r>
      <w:r w:rsidRPr="00C80D71">
        <w:rPr>
          <w:rFonts w:ascii="Arial" w:hAnsi="Arial" w:cs="Arial"/>
          <w:lang w:eastAsia="ko-KR"/>
        </w:rPr>
        <w:t xml:space="preserve"> remove th</w:t>
      </w:r>
      <w:r>
        <w:rPr>
          <w:rFonts w:ascii="Arial" w:hAnsi="Arial" w:cs="Arial"/>
          <w:lang w:eastAsia="ko-KR"/>
        </w:rPr>
        <w:t>e</w:t>
      </w:r>
      <w:r w:rsidRPr="00C80D71">
        <w:rPr>
          <w:rFonts w:ascii="Arial" w:hAnsi="Arial" w:cs="Arial"/>
          <w:lang w:eastAsia="ko-KR"/>
        </w:rPr>
        <w:t xml:space="preserve"> restriction on the use of </w:t>
      </w:r>
      <w:r w:rsidR="002D4DFA" w:rsidRPr="002D4DFA">
        <w:rPr>
          <w:rFonts w:ascii="Arial" w:hAnsi="Arial" w:cs="Arial"/>
          <w:lang w:eastAsia="ko-KR"/>
        </w:rPr>
        <w:t>eCall in IMS over NR with 5GCore</w:t>
      </w:r>
      <w:r w:rsidR="00F63693">
        <w:rPr>
          <w:rFonts w:ascii="Arial" w:hAnsi="Arial" w:cs="Arial"/>
          <w:lang w:eastAsia="ko-KR"/>
        </w:rPr>
        <w:t xml:space="preserve"> from Release 16 specifications.</w:t>
      </w:r>
      <w:r w:rsidR="00306F8F">
        <w:rPr>
          <w:rFonts w:ascii="Arial" w:hAnsi="Arial" w:cs="Arial"/>
          <w:lang w:eastAsia="ko-KR"/>
        </w:rPr>
        <w:t xml:space="preserve"> </w:t>
      </w:r>
    </w:p>
    <w:p w14:paraId="3E0DADF4" w14:textId="77777777" w:rsidR="00676178" w:rsidRDefault="00676178" w:rsidP="00C80D71">
      <w:pPr>
        <w:rPr>
          <w:rFonts w:ascii="Arial" w:hAnsi="Arial" w:cs="Arial"/>
          <w:lang w:eastAsia="ko-KR"/>
        </w:rPr>
      </w:pPr>
    </w:p>
    <w:p w14:paraId="596C2C87" w14:textId="1F9C8B3C" w:rsidR="00B429C9" w:rsidRPr="004B7FD7" w:rsidRDefault="00B429C9" w:rsidP="00C80D71">
      <w:pPr>
        <w:rPr>
          <w:rFonts w:ascii="Arial" w:hAnsi="Arial" w:cs="Arial"/>
          <w:i/>
          <w:lang w:eastAsia="ko-KR"/>
        </w:rPr>
      </w:pPr>
      <w:r w:rsidRPr="004B7FD7">
        <w:rPr>
          <w:rFonts w:ascii="Arial" w:hAnsi="Arial" w:cs="Arial"/>
          <w:i/>
          <w:lang w:eastAsia="ko-KR"/>
        </w:rPr>
        <w:t>[For information:</w:t>
      </w:r>
    </w:p>
    <w:p w14:paraId="2DD73877" w14:textId="4F2F94CD" w:rsidR="00306F8F" w:rsidRDefault="00B429C9" w:rsidP="00C80D71">
      <w:pPr>
        <w:rPr>
          <w:rFonts w:ascii="Arial" w:hAnsi="Arial" w:cs="Arial"/>
          <w:lang w:eastAsia="ko-KR"/>
        </w:rPr>
      </w:pPr>
      <w:r w:rsidRPr="004B7FD7">
        <w:rPr>
          <w:rFonts w:ascii="Arial" w:hAnsi="Arial" w:cs="Arial"/>
          <w:i/>
          <w:lang w:eastAsia="ko-KR"/>
        </w:rPr>
        <w:t xml:space="preserve">Vodafone </w:t>
      </w:r>
      <w:r w:rsidR="00306F8F" w:rsidRPr="004B7FD7">
        <w:rPr>
          <w:rFonts w:ascii="Arial" w:hAnsi="Arial" w:cs="Arial"/>
          <w:i/>
          <w:lang w:eastAsia="ko-KR"/>
        </w:rPr>
        <w:t>believe</w:t>
      </w:r>
      <w:r w:rsidR="00F63693" w:rsidRPr="004B7FD7">
        <w:rPr>
          <w:rFonts w:ascii="Arial" w:hAnsi="Arial" w:cs="Arial"/>
          <w:i/>
          <w:lang w:eastAsia="ko-KR"/>
        </w:rPr>
        <w:t>s</w:t>
      </w:r>
      <w:r w:rsidR="00306F8F" w:rsidRPr="004B7FD7">
        <w:rPr>
          <w:rFonts w:ascii="Arial" w:hAnsi="Arial" w:cs="Arial"/>
          <w:i/>
          <w:lang w:eastAsia="ko-KR"/>
        </w:rPr>
        <w:t xml:space="preserve"> that the restriction in the SA2 specification ar</w:t>
      </w:r>
      <w:r w:rsidR="00F63693" w:rsidRPr="004B7FD7">
        <w:rPr>
          <w:rFonts w:ascii="Arial" w:hAnsi="Arial" w:cs="Arial"/>
          <w:i/>
          <w:lang w:eastAsia="ko-KR"/>
        </w:rPr>
        <w:t>o</w:t>
      </w:r>
      <w:r w:rsidR="00306F8F" w:rsidRPr="004B7FD7">
        <w:rPr>
          <w:rFonts w:ascii="Arial" w:hAnsi="Arial" w:cs="Arial"/>
          <w:i/>
          <w:lang w:eastAsia="ko-KR"/>
        </w:rPr>
        <w:t xml:space="preserve">se from </w:t>
      </w:r>
      <w:r w:rsidR="00F63693" w:rsidRPr="004B7FD7">
        <w:rPr>
          <w:rFonts w:ascii="Arial" w:hAnsi="Arial" w:cs="Arial"/>
          <w:i/>
          <w:lang w:eastAsia="ko-KR"/>
        </w:rPr>
        <w:t xml:space="preserve">a </w:t>
      </w:r>
      <w:r w:rsidR="00306F8F" w:rsidRPr="004B7FD7">
        <w:rPr>
          <w:rFonts w:ascii="Arial" w:hAnsi="Arial" w:cs="Arial"/>
          <w:i/>
          <w:lang w:eastAsia="ko-KR"/>
        </w:rPr>
        <w:t>lack of time</w:t>
      </w:r>
      <w:r w:rsidR="00BD1862" w:rsidRPr="004B7FD7">
        <w:rPr>
          <w:rFonts w:ascii="Arial" w:hAnsi="Arial" w:cs="Arial"/>
          <w:i/>
          <w:lang w:eastAsia="ko-KR"/>
        </w:rPr>
        <w:t xml:space="preserve"> in Release 15 for </w:t>
      </w:r>
      <w:r w:rsidR="00306F8F" w:rsidRPr="004B7FD7">
        <w:rPr>
          <w:rFonts w:ascii="Arial" w:hAnsi="Arial" w:cs="Arial"/>
          <w:i/>
          <w:lang w:eastAsia="ko-KR"/>
        </w:rPr>
        <w:t>the performance of the “eCall inband modem” over an NR radio channel</w:t>
      </w:r>
      <w:r w:rsidR="00BD1862" w:rsidRPr="004B7FD7">
        <w:rPr>
          <w:rFonts w:ascii="Arial" w:hAnsi="Arial" w:cs="Arial"/>
          <w:i/>
          <w:lang w:eastAsia="ko-KR"/>
        </w:rPr>
        <w:t xml:space="preserve"> to be reviewed</w:t>
      </w:r>
      <w:r w:rsidR="00306F8F" w:rsidRPr="004B7FD7">
        <w:rPr>
          <w:rFonts w:ascii="Arial" w:hAnsi="Arial" w:cs="Arial"/>
          <w:i/>
          <w:lang w:eastAsia="ko-KR"/>
        </w:rPr>
        <w:t xml:space="preserve">. </w:t>
      </w:r>
      <w:r w:rsidRPr="004B7FD7">
        <w:rPr>
          <w:rFonts w:ascii="Arial" w:hAnsi="Arial" w:cs="Arial"/>
          <w:i/>
          <w:lang w:eastAsia="ko-KR"/>
        </w:rPr>
        <w:t>Vodafone</w:t>
      </w:r>
      <w:r w:rsidR="00306F8F" w:rsidRPr="004B7FD7">
        <w:rPr>
          <w:rFonts w:ascii="Arial" w:hAnsi="Arial" w:cs="Arial"/>
          <w:i/>
          <w:lang w:eastAsia="ko-KR"/>
        </w:rPr>
        <w:t xml:space="preserve"> </w:t>
      </w:r>
      <w:r w:rsidR="00F63693" w:rsidRPr="004B7FD7">
        <w:rPr>
          <w:rFonts w:ascii="Arial" w:hAnsi="Arial" w:cs="Arial"/>
          <w:i/>
          <w:lang w:eastAsia="ko-KR"/>
        </w:rPr>
        <w:t>also</w:t>
      </w:r>
      <w:r w:rsidR="00306F8F" w:rsidRPr="004B7FD7">
        <w:rPr>
          <w:rFonts w:ascii="Arial" w:hAnsi="Arial" w:cs="Arial"/>
          <w:i/>
          <w:lang w:eastAsia="ko-KR"/>
        </w:rPr>
        <w:t xml:space="preserve"> believe</w:t>
      </w:r>
      <w:r w:rsidR="00F63693" w:rsidRPr="004B7FD7">
        <w:rPr>
          <w:rFonts w:ascii="Arial" w:hAnsi="Arial" w:cs="Arial"/>
          <w:i/>
          <w:lang w:eastAsia="ko-KR"/>
        </w:rPr>
        <w:t>s</w:t>
      </w:r>
      <w:r w:rsidR="00306F8F" w:rsidRPr="004B7FD7">
        <w:rPr>
          <w:rFonts w:ascii="Arial" w:hAnsi="Arial" w:cs="Arial"/>
          <w:i/>
          <w:lang w:eastAsia="ko-KR"/>
        </w:rPr>
        <w:t xml:space="preserve"> that the inband modem is only used </w:t>
      </w:r>
      <w:r w:rsidR="00F63693" w:rsidRPr="004B7FD7">
        <w:rPr>
          <w:rFonts w:ascii="Arial" w:hAnsi="Arial" w:cs="Arial"/>
          <w:i/>
          <w:lang w:eastAsia="ko-KR"/>
        </w:rPr>
        <w:t xml:space="preserve">when </w:t>
      </w:r>
      <w:r w:rsidR="00306F8F" w:rsidRPr="004B7FD7">
        <w:rPr>
          <w:rFonts w:ascii="Arial" w:hAnsi="Arial" w:cs="Arial"/>
          <w:i/>
          <w:lang w:eastAsia="ko-KR"/>
        </w:rPr>
        <w:t>the PSAP (or the network’s interworking function towards the PSAP) does not support the IMS signalling that carries the eCall MSD (</w:t>
      </w:r>
      <w:r w:rsidR="00BD1862" w:rsidRPr="004B7FD7">
        <w:rPr>
          <w:rFonts w:ascii="Arial" w:hAnsi="Arial" w:cs="Arial"/>
          <w:i/>
          <w:lang w:eastAsia="ko-KR"/>
        </w:rPr>
        <w:t>Minimum set of Data).</w:t>
      </w:r>
      <w:r w:rsidRPr="004B7FD7">
        <w:rPr>
          <w:rFonts w:ascii="Arial" w:hAnsi="Arial" w:cs="Arial"/>
          <w:i/>
          <w:lang w:eastAsia="ko-KR"/>
        </w:rPr>
        <w:t>]</w:t>
      </w:r>
    </w:p>
    <w:p w14:paraId="349E0A5E" w14:textId="77777777" w:rsidR="00676178" w:rsidRPr="00C80D71" w:rsidRDefault="00676178" w:rsidP="00C80D71">
      <w:pPr>
        <w:rPr>
          <w:rFonts w:ascii="Arial" w:hAnsi="Arial" w:cs="Arial"/>
          <w:lang w:eastAsia="ko-KR"/>
        </w:rPr>
      </w:pPr>
    </w:p>
    <w:p w14:paraId="2E008986" w14:textId="77777777" w:rsidR="00BD1862" w:rsidRDefault="002D4DFA" w:rsidP="00C80D71">
      <w:pPr>
        <w:rPr>
          <w:rFonts w:ascii="Arial" w:hAnsi="Arial" w:cs="Arial"/>
          <w:color w:val="000000"/>
          <w:lang w:eastAsia="ko-KR"/>
        </w:rPr>
      </w:pPr>
      <w:r>
        <w:rPr>
          <w:rFonts w:ascii="Arial" w:hAnsi="Arial" w:cs="Arial"/>
          <w:color w:val="000000"/>
          <w:lang w:eastAsia="ko-KR"/>
        </w:rPr>
        <w:t>TSG-SA therefore tasks</w:t>
      </w:r>
      <w:r w:rsidR="00BD1862">
        <w:rPr>
          <w:rFonts w:ascii="Arial" w:hAnsi="Arial" w:cs="Arial"/>
          <w:color w:val="000000"/>
          <w:lang w:eastAsia="ko-KR"/>
        </w:rPr>
        <w:t xml:space="preserve"> SA4 to investigate whether </w:t>
      </w:r>
      <w:r w:rsidR="008E0FAC">
        <w:rPr>
          <w:rFonts w:ascii="Arial" w:hAnsi="Arial" w:cs="Arial"/>
          <w:color w:val="000000"/>
          <w:lang w:eastAsia="ko-KR"/>
        </w:rPr>
        <w:t xml:space="preserve">or not </w:t>
      </w:r>
      <w:r w:rsidR="00BD1862">
        <w:rPr>
          <w:rFonts w:ascii="Arial" w:hAnsi="Arial" w:cs="Arial"/>
          <w:color w:val="000000"/>
          <w:lang w:eastAsia="ko-KR"/>
        </w:rPr>
        <w:t>the performance of the “eCall inband modem” is worse across a NR radio channel than with an LTE radio channel.</w:t>
      </w:r>
      <w:r w:rsidR="000D43F5">
        <w:rPr>
          <w:rFonts w:ascii="Arial" w:hAnsi="Arial" w:cs="Arial"/>
          <w:color w:val="000000"/>
          <w:lang w:eastAsia="ko-KR"/>
        </w:rPr>
        <w:t xml:space="preserve"> TSG</w:t>
      </w:r>
      <w:r w:rsidR="00F63693">
        <w:rPr>
          <w:rFonts w:ascii="Arial" w:hAnsi="Arial" w:cs="Arial"/>
          <w:color w:val="000000"/>
          <w:lang w:eastAsia="ko-KR"/>
        </w:rPr>
        <w:t>-</w:t>
      </w:r>
      <w:r w:rsidR="000D43F5">
        <w:rPr>
          <w:rFonts w:ascii="Arial" w:hAnsi="Arial" w:cs="Arial"/>
          <w:color w:val="000000"/>
          <w:lang w:eastAsia="ko-KR"/>
        </w:rPr>
        <w:t>SA request</w:t>
      </w:r>
      <w:r w:rsidR="00F63693">
        <w:rPr>
          <w:rFonts w:ascii="Arial" w:hAnsi="Arial" w:cs="Arial"/>
          <w:color w:val="000000"/>
          <w:lang w:eastAsia="ko-KR"/>
        </w:rPr>
        <w:t>s</w:t>
      </w:r>
      <w:r w:rsidR="000D43F5">
        <w:rPr>
          <w:rFonts w:ascii="Arial" w:hAnsi="Arial" w:cs="Arial"/>
          <w:color w:val="000000"/>
          <w:lang w:eastAsia="ko-KR"/>
        </w:rPr>
        <w:t xml:space="preserve"> that th</w:t>
      </w:r>
      <w:r w:rsidR="008E0FAC">
        <w:rPr>
          <w:rFonts w:ascii="Arial" w:hAnsi="Arial" w:cs="Arial"/>
          <w:color w:val="000000"/>
          <w:lang w:eastAsia="ko-KR"/>
        </w:rPr>
        <w:t>e result of SA4’s analysis is communicated to the other working groups included in this liaison as soon as it is available, and is also</w:t>
      </w:r>
      <w:r w:rsidR="000D43F5">
        <w:rPr>
          <w:rFonts w:ascii="Arial" w:hAnsi="Arial" w:cs="Arial"/>
          <w:color w:val="000000"/>
          <w:lang w:eastAsia="ko-KR"/>
        </w:rPr>
        <w:t xml:space="preserve"> sent to TSG-SA#88 (June 2020).</w:t>
      </w:r>
    </w:p>
    <w:p w14:paraId="65A89732" w14:textId="77777777" w:rsidR="00BD1862" w:rsidRDefault="00BD1862" w:rsidP="00C80D71">
      <w:pPr>
        <w:rPr>
          <w:rFonts w:ascii="Arial" w:hAnsi="Arial" w:cs="Arial"/>
          <w:color w:val="000000"/>
          <w:lang w:eastAsia="ko-KR"/>
        </w:rPr>
      </w:pPr>
    </w:p>
    <w:p w14:paraId="0FBD37E0" w14:textId="77777777" w:rsidR="00BD1862" w:rsidRDefault="00BD1862" w:rsidP="00C80D71">
      <w:pPr>
        <w:rPr>
          <w:rFonts w:ascii="Arial" w:hAnsi="Arial" w:cs="Arial"/>
          <w:lang w:eastAsia="ko-KR"/>
        </w:rPr>
      </w:pPr>
      <w:r>
        <w:rPr>
          <w:rFonts w:ascii="Arial" w:hAnsi="Arial" w:cs="Arial"/>
          <w:color w:val="000000"/>
          <w:lang w:eastAsia="ko-KR"/>
        </w:rPr>
        <w:t>In parallel with th</w:t>
      </w:r>
      <w:r w:rsidR="00F63693">
        <w:rPr>
          <w:rFonts w:ascii="Arial" w:hAnsi="Arial" w:cs="Arial"/>
          <w:color w:val="000000"/>
          <w:lang w:eastAsia="ko-KR"/>
        </w:rPr>
        <w:t>e</w:t>
      </w:r>
      <w:r>
        <w:rPr>
          <w:rFonts w:ascii="Arial" w:hAnsi="Arial" w:cs="Arial"/>
          <w:color w:val="000000"/>
          <w:lang w:eastAsia="ko-KR"/>
        </w:rPr>
        <w:t xml:space="preserve"> SA4 </w:t>
      </w:r>
      <w:r w:rsidR="00F63693">
        <w:rPr>
          <w:rFonts w:ascii="Arial" w:hAnsi="Arial" w:cs="Arial"/>
          <w:color w:val="000000"/>
          <w:lang w:eastAsia="ko-KR"/>
        </w:rPr>
        <w:t>investigation</w:t>
      </w:r>
      <w:r>
        <w:rPr>
          <w:rFonts w:ascii="Arial" w:hAnsi="Arial" w:cs="Arial"/>
          <w:color w:val="000000"/>
          <w:lang w:eastAsia="ko-KR"/>
        </w:rPr>
        <w:t xml:space="preserve"> TSG</w:t>
      </w:r>
      <w:r w:rsidR="00F63693">
        <w:rPr>
          <w:rFonts w:ascii="Arial" w:hAnsi="Arial" w:cs="Arial"/>
          <w:color w:val="000000"/>
          <w:lang w:eastAsia="ko-KR"/>
        </w:rPr>
        <w:t>-SA</w:t>
      </w:r>
      <w:r>
        <w:rPr>
          <w:rFonts w:ascii="Arial" w:hAnsi="Arial" w:cs="Arial"/>
          <w:color w:val="000000"/>
          <w:lang w:eastAsia="ko-KR"/>
        </w:rPr>
        <w:t xml:space="preserve"> requests all </w:t>
      </w:r>
      <w:r w:rsidR="00F63693">
        <w:rPr>
          <w:rFonts w:ascii="Arial" w:hAnsi="Arial" w:cs="Arial"/>
          <w:color w:val="000000"/>
          <w:lang w:eastAsia="ko-KR"/>
        </w:rPr>
        <w:t>other potentially impacted</w:t>
      </w:r>
      <w:r>
        <w:rPr>
          <w:rFonts w:ascii="Arial" w:hAnsi="Arial" w:cs="Arial"/>
          <w:color w:val="000000"/>
          <w:lang w:eastAsia="ko-KR"/>
        </w:rPr>
        <w:t xml:space="preserve"> working groups (e.g. RAN2, CT1, </w:t>
      </w:r>
      <w:r w:rsidR="00676178">
        <w:rPr>
          <w:rFonts w:ascii="Arial" w:hAnsi="Arial" w:cs="Arial"/>
          <w:color w:val="000000"/>
          <w:lang w:eastAsia="ko-KR"/>
        </w:rPr>
        <w:t>CT</w:t>
      </w:r>
      <w:r>
        <w:rPr>
          <w:rFonts w:ascii="Arial" w:hAnsi="Arial" w:cs="Arial"/>
          <w:color w:val="000000"/>
          <w:lang w:eastAsia="ko-KR"/>
        </w:rPr>
        <w:t xml:space="preserve">3 , </w:t>
      </w:r>
      <w:r w:rsidR="00676178">
        <w:rPr>
          <w:rFonts w:ascii="Arial" w:hAnsi="Arial" w:cs="Arial"/>
          <w:color w:val="000000"/>
          <w:lang w:eastAsia="ko-KR"/>
        </w:rPr>
        <w:t>CT</w:t>
      </w:r>
      <w:r>
        <w:rPr>
          <w:rFonts w:ascii="Arial" w:hAnsi="Arial" w:cs="Arial"/>
          <w:color w:val="000000"/>
          <w:lang w:eastAsia="ko-KR"/>
        </w:rPr>
        <w:t>4, SA2 and SA4) to investigate whether any of their specif</w:t>
      </w:r>
      <w:r w:rsidR="000D43F5">
        <w:rPr>
          <w:rFonts w:ascii="Arial" w:hAnsi="Arial" w:cs="Arial"/>
          <w:color w:val="000000"/>
          <w:lang w:eastAsia="ko-KR"/>
        </w:rPr>
        <w:t>i</w:t>
      </w:r>
      <w:r>
        <w:rPr>
          <w:rFonts w:ascii="Arial" w:hAnsi="Arial" w:cs="Arial"/>
          <w:color w:val="000000"/>
          <w:lang w:eastAsia="ko-KR"/>
        </w:rPr>
        <w:t xml:space="preserve">cations are </w:t>
      </w:r>
      <w:r w:rsidR="00A71964">
        <w:rPr>
          <w:rFonts w:ascii="Arial" w:hAnsi="Arial" w:cs="Arial"/>
          <w:color w:val="000000"/>
          <w:lang w:eastAsia="ko-KR"/>
        </w:rPr>
        <w:t>affected</w:t>
      </w:r>
      <w:r>
        <w:rPr>
          <w:rFonts w:ascii="Arial" w:hAnsi="Arial" w:cs="Arial"/>
          <w:color w:val="000000"/>
          <w:lang w:eastAsia="ko-KR"/>
        </w:rPr>
        <w:t xml:space="preserve"> and if so</w:t>
      </w:r>
      <w:r w:rsidR="00A71964">
        <w:rPr>
          <w:rFonts w:ascii="Arial" w:hAnsi="Arial" w:cs="Arial"/>
          <w:color w:val="000000"/>
          <w:lang w:eastAsia="ko-KR"/>
        </w:rPr>
        <w:t xml:space="preserve"> to</w:t>
      </w:r>
      <w:r>
        <w:rPr>
          <w:rFonts w:ascii="Arial" w:hAnsi="Arial" w:cs="Arial"/>
          <w:color w:val="000000"/>
          <w:lang w:eastAsia="ko-KR"/>
        </w:rPr>
        <w:t xml:space="preserve"> prepare Release 16 CRs to permit the use of </w:t>
      </w:r>
      <w:r w:rsidRPr="002D4DFA">
        <w:rPr>
          <w:rFonts w:ascii="Arial" w:hAnsi="Arial" w:cs="Arial"/>
          <w:lang w:eastAsia="ko-KR"/>
        </w:rPr>
        <w:t>eCall in IMS over NR with 5GCore</w:t>
      </w:r>
      <w:r>
        <w:rPr>
          <w:rFonts w:ascii="Arial" w:hAnsi="Arial" w:cs="Arial"/>
          <w:lang w:eastAsia="ko-KR"/>
        </w:rPr>
        <w:t>.</w:t>
      </w:r>
    </w:p>
    <w:p w14:paraId="691556A0" w14:textId="77777777" w:rsidR="000D43F5" w:rsidRDefault="000D43F5" w:rsidP="00C80D71">
      <w:pPr>
        <w:rPr>
          <w:rFonts w:ascii="Arial" w:hAnsi="Arial" w:cs="Arial"/>
          <w:color w:val="000000"/>
          <w:lang w:eastAsia="ko-KR"/>
        </w:rPr>
      </w:pPr>
    </w:p>
    <w:p w14:paraId="72A9388D" w14:textId="77777777" w:rsidR="000D43F5" w:rsidRDefault="000D43F5" w:rsidP="00C80D71">
      <w:pPr>
        <w:rPr>
          <w:rFonts w:ascii="Arial" w:hAnsi="Arial" w:cs="Arial"/>
          <w:color w:val="000000"/>
          <w:lang w:eastAsia="ko-KR"/>
        </w:rPr>
      </w:pPr>
      <w:r>
        <w:rPr>
          <w:rFonts w:ascii="Arial" w:hAnsi="Arial" w:cs="Arial"/>
          <w:color w:val="000000"/>
          <w:lang w:eastAsia="ko-KR"/>
        </w:rPr>
        <w:t xml:space="preserve">Separately, </w:t>
      </w:r>
      <w:r w:rsidRPr="001A50D8">
        <w:rPr>
          <w:rFonts w:ascii="Arial" w:hAnsi="Arial" w:cs="Arial"/>
        </w:rPr>
        <w:t xml:space="preserve">TSG-SA asks SA1 to investigate whether the EU regulations for eCall only </w:t>
      </w:r>
      <w:r>
        <w:rPr>
          <w:rFonts w:ascii="Arial" w:hAnsi="Arial" w:cs="Arial"/>
        </w:rPr>
        <w:t>relate to</w:t>
      </w:r>
      <w:r w:rsidRPr="001A50D8">
        <w:rPr>
          <w:rFonts w:ascii="Arial" w:hAnsi="Arial" w:cs="Arial"/>
        </w:rPr>
        <w:t xml:space="preserve"> CS domain eCall</w:t>
      </w:r>
      <w:r>
        <w:rPr>
          <w:rFonts w:ascii="Arial" w:hAnsi="Arial" w:cs="Arial"/>
        </w:rPr>
        <w:t>, and requests RAN5 to investigate whether there are tests for eCall with IMS</w:t>
      </w:r>
      <w:r w:rsidR="00676178">
        <w:rPr>
          <w:rFonts w:ascii="Arial" w:hAnsi="Arial" w:cs="Arial"/>
        </w:rPr>
        <w:t>.</w:t>
      </w:r>
    </w:p>
    <w:p w14:paraId="60EB5FCC" w14:textId="77777777" w:rsidR="002D4DFA" w:rsidRDefault="002D4DFA" w:rsidP="00C80D71">
      <w:pPr>
        <w:rPr>
          <w:rFonts w:ascii="Arial" w:hAnsi="Arial" w:cs="Arial"/>
          <w:color w:val="000000"/>
          <w:lang w:eastAsia="ko-KR"/>
        </w:rPr>
      </w:pPr>
    </w:p>
    <w:p w14:paraId="40C70893" w14:textId="77777777" w:rsidR="00EC5D68" w:rsidRPr="000F4E43" w:rsidRDefault="00EC5D68" w:rsidP="00EC5D68">
      <w:pPr>
        <w:rPr>
          <w:rFonts w:ascii="Arial" w:hAnsi="Arial" w:cs="Arial"/>
          <w:i/>
          <w:iCs/>
          <w:color w:val="FF0000"/>
        </w:rPr>
      </w:pPr>
    </w:p>
    <w:p w14:paraId="2EA0C5B9" w14:textId="77777777" w:rsidR="00463675" w:rsidRPr="000F4E43" w:rsidRDefault="00463675">
      <w:pPr>
        <w:pStyle w:val="Header"/>
        <w:tabs>
          <w:tab w:val="clear" w:pos="4153"/>
          <w:tab w:val="clear" w:pos="8306"/>
        </w:tabs>
        <w:rPr>
          <w:rFonts w:ascii="Arial" w:hAnsi="Arial" w:cs="Arial"/>
        </w:rPr>
      </w:pPr>
    </w:p>
    <w:p w14:paraId="68CE0745" w14:textId="77777777" w:rsidR="00463675" w:rsidRPr="000F4E43" w:rsidRDefault="00463675">
      <w:pPr>
        <w:spacing w:after="120"/>
        <w:rPr>
          <w:rFonts w:ascii="Arial" w:hAnsi="Arial" w:cs="Arial"/>
          <w:b/>
        </w:rPr>
      </w:pPr>
      <w:r w:rsidRPr="000F4E43">
        <w:rPr>
          <w:rFonts w:ascii="Arial" w:hAnsi="Arial" w:cs="Arial"/>
          <w:b/>
        </w:rPr>
        <w:t>2. Actions:</w:t>
      </w:r>
    </w:p>
    <w:p w14:paraId="42F9E3B1" w14:textId="77777777" w:rsidR="00162B45" w:rsidRPr="000F4E43" w:rsidRDefault="00162B45" w:rsidP="00162B45">
      <w:pPr>
        <w:spacing w:after="120"/>
        <w:ind w:left="1985" w:hanging="1985"/>
        <w:rPr>
          <w:rFonts w:ascii="Arial" w:hAnsi="Arial" w:cs="Arial"/>
          <w:b/>
        </w:rPr>
      </w:pPr>
      <w:r w:rsidRPr="000F4E43">
        <w:rPr>
          <w:rFonts w:ascii="Arial" w:hAnsi="Arial" w:cs="Arial"/>
          <w:b/>
        </w:rPr>
        <w:lastRenderedPageBreak/>
        <w:t xml:space="preserve">To </w:t>
      </w:r>
      <w:r>
        <w:rPr>
          <w:rFonts w:ascii="Arial" w:hAnsi="Arial" w:cs="Arial"/>
          <w:b/>
        </w:rPr>
        <w:t xml:space="preserve">SA WG1 </w:t>
      </w:r>
      <w:r w:rsidRPr="000F4E43">
        <w:rPr>
          <w:rFonts w:ascii="Arial" w:hAnsi="Arial" w:cs="Arial"/>
          <w:b/>
        </w:rPr>
        <w:t>group.</w:t>
      </w:r>
    </w:p>
    <w:p w14:paraId="07A0E049" w14:textId="77777777" w:rsidR="00162B45" w:rsidRPr="001A50D8" w:rsidRDefault="00162B45" w:rsidP="00162B4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1A50D8">
        <w:rPr>
          <w:rFonts w:ascii="Arial" w:hAnsi="Arial" w:cs="Arial"/>
        </w:rPr>
        <w:t>TSG-SA asks SA1 to investigate whether the EU regulations for eCall</w:t>
      </w:r>
      <w:r w:rsidR="00F62541" w:rsidRPr="001A50D8">
        <w:rPr>
          <w:rFonts w:ascii="Arial" w:hAnsi="Arial" w:cs="Arial"/>
        </w:rPr>
        <w:t xml:space="preserve"> only</w:t>
      </w:r>
      <w:r w:rsidRPr="001A50D8">
        <w:rPr>
          <w:rFonts w:ascii="Arial" w:hAnsi="Arial" w:cs="Arial"/>
        </w:rPr>
        <w:t xml:space="preserve"> </w:t>
      </w:r>
      <w:r>
        <w:rPr>
          <w:rFonts w:ascii="Arial" w:hAnsi="Arial" w:cs="Arial"/>
        </w:rPr>
        <w:t>relate to</w:t>
      </w:r>
      <w:r w:rsidRPr="001A50D8">
        <w:rPr>
          <w:rFonts w:ascii="Arial" w:hAnsi="Arial" w:cs="Arial"/>
        </w:rPr>
        <w:t xml:space="preserve"> CS domain eCall. </w:t>
      </w:r>
    </w:p>
    <w:p w14:paraId="41C901F9"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A50D8">
        <w:rPr>
          <w:rFonts w:ascii="Arial" w:hAnsi="Arial" w:cs="Arial"/>
          <w:b/>
        </w:rPr>
        <w:t>SA4</w:t>
      </w:r>
      <w:r w:rsidRPr="000F4E43">
        <w:rPr>
          <w:rFonts w:ascii="Arial" w:hAnsi="Arial" w:cs="Arial"/>
          <w:b/>
        </w:rPr>
        <w:t xml:space="preserve"> group.</w:t>
      </w:r>
    </w:p>
    <w:p w14:paraId="575D82CD" w14:textId="6F6C5257" w:rsidR="00463675"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1A50D8" w:rsidRPr="001A50D8">
        <w:rPr>
          <w:rFonts w:ascii="Arial" w:hAnsi="Arial" w:cs="Arial"/>
        </w:rPr>
        <w:t>TSG-SA asks SA4 to examine the solution already documented for eCall in IMS over LTE and determine if that solution or an alternative can work for eCall in IMS over NR with 5G Core. If changes are needed SA4 is encouraged to make them in the</w:t>
      </w:r>
      <w:r w:rsidR="008E0FAC">
        <w:rPr>
          <w:rFonts w:ascii="Arial" w:hAnsi="Arial" w:cs="Arial"/>
        </w:rPr>
        <w:t>ir</w:t>
      </w:r>
      <w:r w:rsidR="001A50D8" w:rsidRPr="001A50D8">
        <w:rPr>
          <w:rFonts w:ascii="Arial" w:hAnsi="Arial" w:cs="Arial"/>
        </w:rPr>
        <w:t xml:space="preserve"> Release</w:t>
      </w:r>
      <w:r w:rsidR="008E0FAC">
        <w:rPr>
          <w:rFonts w:ascii="Arial" w:hAnsi="Arial" w:cs="Arial"/>
        </w:rPr>
        <w:t xml:space="preserve"> 16 </w:t>
      </w:r>
      <w:r w:rsidR="001A50D8" w:rsidRPr="001A50D8">
        <w:rPr>
          <w:rFonts w:ascii="Arial" w:hAnsi="Arial" w:cs="Arial"/>
        </w:rPr>
        <w:t>Specifications.</w:t>
      </w:r>
    </w:p>
    <w:p w14:paraId="396FC80B" w14:textId="77777777" w:rsidR="00676178" w:rsidRDefault="00676178" w:rsidP="00A71964">
      <w:pPr>
        <w:spacing w:after="120"/>
        <w:ind w:left="993" w:hanging="993"/>
        <w:rPr>
          <w:rFonts w:ascii="Arial" w:hAnsi="Arial" w:cs="Arial"/>
          <w:b/>
        </w:rPr>
      </w:pPr>
      <w:r>
        <w:rPr>
          <w:rFonts w:ascii="Arial" w:hAnsi="Arial" w:cs="Arial"/>
          <w:b/>
        </w:rPr>
        <w:t>To RAN5 group.</w:t>
      </w:r>
    </w:p>
    <w:p w14:paraId="105A121C" w14:textId="77777777" w:rsidR="00A71964" w:rsidRPr="001A50D8" w:rsidRDefault="00A71964" w:rsidP="00A71964">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1A50D8">
        <w:rPr>
          <w:rFonts w:ascii="Arial" w:hAnsi="Arial" w:cs="Arial"/>
        </w:rPr>
        <w:t xml:space="preserve">TSG-SA asks </w:t>
      </w:r>
      <w:r>
        <w:rPr>
          <w:rFonts w:ascii="Arial" w:hAnsi="Arial" w:cs="Arial"/>
        </w:rPr>
        <w:t xml:space="preserve">RAN5 </w:t>
      </w:r>
      <w:r w:rsidRPr="001A50D8">
        <w:rPr>
          <w:rFonts w:ascii="Arial" w:hAnsi="Arial" w:cs="Arial"/>
        </w:rPr>
        <w:t>to investigate whether the</w:t>
      </w:r>
      <w:r>
        <w:rPr>
          <w:rFonts w:ascii="Arial" w:hAnsi="Arial" w:cs="Arial"/>
        </w:rPr>
        <w:t>re are tests for eCall with IMS.</w:t>
      </w:r>
      <w:r w:rsidRPr="001A50D8">
        <w:rPr>
          <w:rFonts w:ascii="Arial" w:hAnsi="Arial" w:cs="Arial"/>
        </w:rPr>
        <w:t xml:space="preserve"> </w:t>
      </w:r>
    </w:p>
    <w:p w14:paraId="6A7573EB" w14:textId="77777777" w:rsidR="00676178" w:rsidRDefault="00676178" w:rsidP="00A71964">
      <w:pPr>
        <w:spacing w:after="120"/>
        <w:ind w:left="993" w:hanging="993"/>
        <w:rPr>
          <w:rFonts w:ascii="Arial" w:hAnsi="Arial" w:cs="Arial"/>
          <w:b/>
        </w:rPr>
      </w:pPr>
      <w:r>
        <w:rPr>
          <w:rFonts w:ascii="Arial" w:hAnsi="Arial" w:cs="Arial"/>
          <w:b/>
        </w:rPr>
        <w:t>To RAN2, CT1, CT3, CT4, SA2, SA4 groups.</w:t>
      </w:r>
    </w:p>
    <w:p w14:paraId="36ECDD9B" w14:textId="77777777" w:rsidR="00A71964" w:rsidRPr="001A50D8" w:rsidRDefault="00A71964" w:rsidP="00A71964">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1A50D8">
        <w:rPr>
          <w:rFonts w:ascii="Arial" w:hAnsi="Arial" w:cs="Arial"/>
        </w:rPr>
        <w:t xml:space="preserve">TSG-SA asks </w:t>
      </w:r>
      <w:r>
        <w:rPr>
          <w:rFonts w:ascii="Arial" w:hAnsi="Arial" w:cs="Arial"/>
        </w:rPr>
        <w:t xml:space="preserve">RAN2, CT1, CT3, CT4, SA2 and SA4 to examine any affected </w:t>
      </w:r>
      <w:r w:rsidR="008E0FAC">
        <w:rPr>
          <w:rFonts w:ascii="Arial" w:hAnsi="Arial" w:cs="Arial"/>
        </w:rPr>
        <w:t xml:space="preserve">Release 16 </w:t>
      </w:r>
      <w:r>
        <w:rPr>
          <w:rFonts w:ascii="Arial" w:hAnsi="Arial" w:cs="Arial"/>
        </w:rPr>
        <w:t>specifications and update them if necessary.</w:t>
      </w:r>
      <w:r w:rsidRPr="001A50D8">
        <w:rPr>
          <w:rFonts w:ascii="Arial" w:hAnsi="Arial" w:cs="Arial"/>
        </w:rPr>
        <w:t xml:space="preserve"> </w:t>
      </w:r>
    </w:p>
    <w:p w14:paraId="37FE57FA" w14:textId="77777777" w:rsidR="00A71964" w:rsidRPr="001A50D8" w:rsidRDefault="00A71964">
      <w:pPr>
        <w:spacing w:after="120"/>
        <w:ind w:left="993" w:hanging="993"/>
        <w:rPr>
          <w:rFonts w:ascii="Arial" w:hAnsi="Arial" w:cs="Arial"/>
        </w:rPr>
      </w:pPr>
    </w:p>
    <w:p w14:paraId="3381F567" w14:textId="77777777" w:rsidR="00463675" w:rsidRPr="000F4E43" w:rsidRDefault="00463675">
      <w:pPr>
        <w:rPr>
          <w:rFonts w:ascii="Arial" w:hAnsi="Arial" w:cs="Arial"/>
          <w:i/>
          <w:iCs/>
          <w:color w:val="FF0000"/>
        </w:rPr>
      </w:pPr>
    </w:p>
    <w:p w14:paraId="1BB03342" w14:textId="77777777" w:rsidR="00463675" w:rsidRPr="000F4E43" w:rsidRDefault="00463675">
      <w:pPr>
        <w:spacing w:after="120"/>
        <w:ind w:left="993" w:hanging="993"/>
        <w:rPr>
          <w:rFonts w:ascii="Arial" w:hAnsi="Arial" w:cs="Arial"/>
        </w:rPr>
      </w:pPr>
    </w:p>
    <w:p w14:paraId="51AB1F5A"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7E35AA">
        <w:rPr>
          <w:rFonts w:ascii="Arial" w:hAnsi="Arial" w:cs="Arial"/>
          <w:b/>
        </w:rPr>
        <w:t>TSG-SA</w:t>
      </w:r>
      <w:r w:rsidRPr="000F4E43">
        <w:rPr>
          <w:rFonts w:ascii="Arial" w:hAnsi="Arial" w:cs="Arial"/>
          <w:b/>
        </w:rPr>
        <w:t xml:space="preserve"> Meetings:</w:t>
      </w:r>
    </w:p>
    <w:p w14:paraId="2CDE9843" w14:textId="77777777" w:rsidR="00F9363A" w:rsidRDefault="00F9363A" w:rsidP="00F9363A">
      <w:pPr>
        <w:tabs>
          <w:tab w:val="left" w:pos="5103"/>
        </w:tabs>
        <w:spacing w:after="120"/>
        <w:ind w:left="2268" w:hanging="2268"/>
        <w:rPr>
          <w:rFonts w:ascii="Arial" w:hAnsi="Arial" w:cs="Arial"/>
          <w:bCs/>
        </w:rPr>
      </w:pPr>
      <w:r w:rsidRPr="00F0649B">
        <w:rPr>
          <w:rFonts w:ascii="Arial" w:hAnsi="Arial" w:cs="Arial"/>
          <w:bCs/>
        </w:rPr>
        <w:t xml:space="preserve">3GPP TSG </w:t>
      </w:r>
      <w:r w:rsidR="001A50D8">
        <w:rPr>
          <w:rFonts w:ascii="Arial" w:hAnsi="Arial" w:cs="Arial"/>
          <w:bCs/>
        </w:rPr>
        <w:t>SA</w:t>
      </w:r>
      <w:r w:rsidR="007E35AA">
        <w:rPr>
          <w:rFonts w:ascii="Arial" w:hAnsi="Arial" w:cs="Arial"/>
          <w:bCs/>
        </w:rPr>
        <w:t>#88</w:t>
      </w:r>
      <w:r w:rsidRPr="00F0649B">
        <w:rPr>
          <w:rFonts w:ascii="Arial" w:hAnsi="Arial" w:cs="Arial"/>
          <w:bCs/>
        </w:rPr>
        <w:tab/>
      </w:r>
      <w:r w:rsidR="004F3B09">
        <w:rPr>
          <w:rFonts w:ascii="Arial" w:hAnsi="Arial" w:cs="Arial"/>
          <w:bCs/>
        </w:rPr>
        <w:t>15</w:t>
      </w:r>
      <w:r w:rsidRPr="00F0649B">
        <w:rPr>
          <w:rFonts w:ascii="Arial" w:hAnsi="Arial" w:cs="Arial"/>
          <w:bCs/>
          <w:vertAlign w:val="superscript"/>
        </w:rPr>
        <w:t>th</w:t>
      </w:r>
      <w:r w:rsidRPr="00F0649B">
        <w:rPr>
          <w:rFonts w:ascii="Arial" w:hAnsi="Arial" w:cs="Arial"/>
          <w:bCs/>
        </w:rPr>
        <w:t xml:space="preserve"> – </w:t>
      </w:r>
      <w:r w:rsidR="004F3B09">
        <w:rPr>
          <w:rFonts w:ascii="Arial" w:hAnsi="Arial" w:cs="Arial"/>
          <w:bCs/>
        </w:rPr>
        <w:t>16</w:t>
      </w:r>
      <w:r w:rsidRPr="00F0649B">
        <w:rPr>
          <w:rFonts w:ascii="Arial" w:hAnsi="Arial" w:cs="Arial"/>
          <w:bCs/>
          <w:vertAlign w:val="superscript"/>
        </w:rPr>
        <w:t>th</w:t>
      </w:r>
      <w:r w:rsidRPr="00F0649B">
        <w:rPr>
          <w:rFonts w:ascii="Arial" w:hAnsi="Arial" w:cs="Arial"/>
          <w:bCs/>
        </w:rPr>
        <w:t xml:space="preserve"> </w:t>
      </w:r>
      <w:r w:rsidR="004F3B09">
        <w:rPr>
          <w:rFonts w:ascii="Arial" w:hAnsi="Arial" w:cs="Arial"/>
          <w:bCs/>
        </w:rPr>
        <w:t>June</w:t>
      </w:r>
      <w:r w:rsidRPr="00F0649B">
        <w:rPr>
          <w:rFonts w:ascii="Arial" w:hAnsi="Arial" w:cs="Arial"/>
          <w:bCs/>
        </w:rPr>
        <w:t xml:space="preserve"> 20</w:t>
      </w:r>
      <w:r>
        <w:rPr>
          <w:rFonts w:ascii="Arial" w:hAnsi="Arial" w:cs="Arial"/>
          <w:bCs/>
        </w:rPr>
        <w:t>20</w:t>
      </w:r>
      <w:r w:rsidRPr="00F0649B">
        <w:rPr>
          <w:rFonts w:ascii="Arial" w:hAnsi="Arial" w:cs="Arial"/>
          <w:bCs/>
        </w:rPr>
        <w:tab/>
      </w:r>
      <w:r w:rsidR="004F3B09">
        <w:rPr>
          <w:rFonts w:ascii="Arial" w:hAnsi="Arial" w:cs="Arial"/>
          <w:bCs/>
        </w:rPr>
        <w:t>Malmö</w:t>
      </w:r>
      <w:r>
        <w:rPr>
          <w:rFonts w:ascii="Arial" w:hAnsi="Arial" w:cs="Arial"/>
          <w:bCs/>
        </w:rPr>
        <w:t xml:space="preserve">, </w:t>
      </w:r>
      <w:r w:rsidR="004F3B09">
        <w:rPr>
          <w:rFonts w:ascii="Arial" w:hAnsi="Arial" w:cs="Arial"/>
          <w:bCs/>
        </w:rPr>
        <w:t>SWEDEN</w:t>
      </w:r>
    </w:p>
    <w:sectPr w:rsidR="00F9363A" w:rsidSect="000F4E43">
      <w:footerReference w:type="default" r:id="rId11"/>
      <w:footerReference w:type="first" r:id="rId12"/>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B8D2D0" w16cid:durableId="006ECD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EB77A" w14:textId="77777777" w:rsidR="005509DF" w:rsidRDefault="005509DF">
      <w:r>
        <w:separator/>
      </w:r>
    </w:p>
  </w:endnote>
  <w:endnote w:type="continuationSeparator" w:id="0">
    <w:p w14:paraId="19F8D95D" w14:textId="77777777" w:rsidR="005509DF" w:rsidRDefault="00550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2A58C" w14:textId="77777777" w:rsidR="00414C78" w:rsidRDefault="00414C78">
    <w:pPr>
      <w:pStyle w:val="Footer"/>
    </w:pPr>
    <w:r>
      <w:rPr>
        <w:noProof/>
        <w:lang w:eastAsia="en-GB"/>
      </w:rPr>
      <mc:AlternateContent>
        <mc:Choice Requires="wps">
          <w:drawing>
            <wp:anchor distT="0" distB="0" distL="114300" distR="114300" simplePos="0" relativeHeight="251658240" behindDoc="0" locked="0" layoutInCell="0" allowOverlap="1" wp14:anchorId="41C61A5D" wp14:editId="67EE4224">
              <wp:simplePos x="0" y="0"/>
              <wp:positionH relativeFrom="page">
                <wp:posOffset>0</wp:posOffset>
              </wp:positionH>
              <wp:positionV relativeFrom="page">
                <wp:posOffset>10236200</wp:posOffset>
              </wp:positionV>
              <wp:extent cx="7560945" cy="266700"/>
              <wp:effectExtent l="0" t="0" r="0" b="0"/>
              <wp:wrapNone/>
              <wp:docPr id="2" name="MSIPCM96244a049e4107f54debfc7d"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BD707"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1C61A5D" id="_x0000_t202" coordsize="21600,21600" o:spt="202" path="m,l,21600r21600,l21600,xe">
              <v:stroke joinstyle="miter"/>
              <v:path gradientshapeok="t" o:connecttype="rect"/>
            </v:shapetype>
            <v:shape id="MSIPCM96244a049e4107f54debfc7d"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" o:allowincell="f" filled="f" stroked="f">
              <v:textbox inset="20pt,0,,0">
                <w:txbxContent>
                  <w:p w14:paraId="133BD707"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3D015" w14:textId="77777777" w:rsidR="00414C78" w:rsidRDefault="00414C78">
    <w:pPr>
      <w:pStyle w:val="Footer"/>
    </w:pPr>
    <w:r>
      <w:rPr>
        <w:noProof/>
        <w:lang w:eastAsia="en-GB"/>
      </w:rPr>
      <mc:AlternateContent>
        <mc:Choice Requires="wps">
          <w:drawing>
            <wp:anchor distT="0" distB="0" distL="114300" distR="114300" simplePos="0" relativeHeight="251659264" behindDoc="0" locked="0" layoutInCell="0" allowOverlap="1" wp14:anchorId="3A6C4F8C" wp14:editId="683479FC">
              <wp:simplePos x="0" y="0"/>
              <wp:positionH relativeFrom="page">
                <wp:posOffset>0</wp:posOffset>
              </wp:positionH>
              <wp:positionV relativeFrom="page">
                <wp:posOffset>10236200</wp:posOffset>
              </wp:positionV>
              <wp:extent cx="7560945" cy="266700"/>
              <wp:effectExtent l="0" t="0" r="0" b="0"/>
              <wp:wrapNone/>
              <wp:docPr id="1" name="MSIPCM582843f29445ac891b47a7cc"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90BBE"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A6C4F8C" id="_x0000_t202" coordsize="21600,21600" o:spt="202" path="m,l,21600r21600,l21600,xe">
              <v:stroke joinstyle="miter"/>
              <v:path gradientshapeok="t" o:connecttype="rect"/>
            </v:shapetype>
            <v:shape id="MSIPCM582843f29445ac891b47a7cc"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" o:allowincell="f" filled="f" stroked="f">
              <v:textbox inset="20pt,0,,0">
                <w:txbxContent>
                  <w:p w14:paraId="29490BBE"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48E8E" w14:textId="77777777" w:rsidR="005509DF" w:rsidRDefault="005509DF">
      <w:r>
        <w:separator/>
      </w:r>
    </w:p>
  </w:footnote>
  <w:footnote w:type="continuationSeparator" w:id="0">
    <w:p w14:paraId="6010CFF6" w14:textId="77777777" w:rsidR="005509DF" w:rsidRDefault="005509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isplayHorizontalDrawingGridEvery w:val="0"/>
  <w:displayVerticalDrawingGridEvery w:val="0"/>
  <w:doNotUseMarginsForDrawingGridOrigin/>
  <w:noPunctuationKerning/>
  <w:characterSpacingControl w:val="doNotCompress"/>
  <w:savePreviewPicture/>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61460"/>
    <w:rsid w:val="000D359A"/>
    <w:rsid w:val="000D43F5"/>
    <w:rsid w:val="000F4E43"/>
    <w:rsid w:val="001608BF"/>
    <w:rsid w:val="00162B45"/>
    <w:rsid w:val="001A50D8"/>
    <w:rsid w:val="002D4DFA"/>
    <w:rsid w:val="00306F8F"/>
    <w:rsid w:val="003663C4"/>
    <w:rsid w:val="003901E1"/>
    <w:rsid w:val="00414C78"/>
    <w:rsid w:val="004234FF"/>
    <w:rsid w:val="00441880"/>
    <w:rsid w:val="00442CF9"/>
    <w:rsid w:val="00445241"/>
    <w:rsid w:val="00463675"/>
    <w:rsid w:val="004B43FA"/>
    <w:rsid w:val="004B7FD7"/>
    <w:rsid w:val="004C3F5A"/>
    <w:rsid w:val="004C4DCF"/>
    <w:rsid w:val="004F3B09"/>
    <w:rsid w:val="00507006"/>
    <w:rsid w:val="005500F0"/>
    <w:rsid w:val="005509DF"/>
    <w:rsid w:val="00584B08"/>
    <w:rsid w:val="005C6CE3"/>
    <w:rsid w:val="00676178"/>
    <w:rsid w:val="00687A0B"/>
    <w:rsid w:val="006D0B09"/>
    <w:rsid w:val="007116E4"/>
    <w:rsid w:val="00726FC3"/>
    <w:rsid w:val="0077485D"/>
    <w:rsid w:val="007A7C8D"/>
    <w:rsid w:val="007E35AA"/>
    <w:rsid w:val="0089666F"/>
    <w:rsid w:val="008E0FAC"/>
    <w:rsid w:val="00923E7C"/>
    <w:rsid w:val="009F6E85"/>
    <w:rsid w:val="00A71964"/>
    <w:rsid w:val="00A7348D"/>
    <w:rsid w:val="00AD14BF"/>
    <w:rsid w:val="00AF720A"/>
    <w:rsid w:val="00B429C9"/>
    <w:rsid w:val="00BD1862"/>
    <w:rsid w:val="00C80D71"/>
    <w:rsid w:val="00CA2FB0"/>
    <w:rsid w:val="00D33655"/>
    <w:rsid w:val="00D53018"/>
    <w:rsid w:val="00D62959"/>
    <w:rsid w:val="00D676CD"/>
    <w:rsid w:val="00D825CF"/>
    <w:rsid w:val="00E20604"/>
    <w:rsid w:val="00E4207B"/>
    <w:rsid w:val="00EC5D68"/>
    <w:rsid w:val="00F0649B"/>
    <w:rsid w:val="00F20CD7"/>
    <w:rsid w:val="00F62541"/>
    <w:rsid w:val="00F63693"/>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913C21"/>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270354814">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92818238">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29B3FEF-94AA-41E4-A86D-A40102219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7C5456-F028-4CF6-9DEB-7C2DAE1EEDE9}">
  <ds:schemaRefs>
    <ds:schemaRef ds:uri="http://schemas.microsoft.com/sharepoint/v3/contenttype/forms"/>
  </ds:schemaRefs>
</ds:datastoreItem>
</file>

<file path=customXml/itemProps3.xml><?xml version="1.0" encoding="utf-8"?>
<ds:datastoreItem xmlns:ds="http://schemas.openxmlformats.org/officeDocument/2006/customXml" ds:itemID="{6EA6CAA1-7AF3-4EB2-9F3D-C1A14FF8EFBD}">
  <ds:schemaRef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http://www.w3.org/XML/1998/namespace"/>
    <ds:schemaRef ds:uri="http://purl.org/dc/dcmitype/"/>
    <ds:schemaRef ds:uri="b78ce9eb-5c7b-4813-a240-715ccd771d3b"/>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487</Words>
  <Characters>2473</Characters>
  <Application>Microsoft Office Word</Application>
  <DocSecurity>0</DocSecurity>
  <Lines>20</Lines>
  <Paragraphs>5</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LS template for N3</vt:lpstr>
      <vt:lpstr>E-Meeting, 16th – 18th March 2020</vt:lpstr>
      <vt:lpstr>E-Meeting, 16th – 18th March 2020</vt:lpstr>
      <vt:lpstr>Title:	LS reply on Support for eCall over NR</vt:lpstr>
      <vt:lpstr>Response to:	LS (S2-2001677) on Support for eCall over NR from SA2</vt:lpstr>
      <vt:lpstr>Release:	Release 16</vt:lpstr>
      <vt:lpstr>Work Item:	EIEI, 5GS_Ph1 </vt:lpstr>
      <vt:lpstr>Attachments:	None.</vt:lpstr>
    </vt:vector>
  </TitlesOfParts>
  <Company>ETSI Sophia Antipolis</Company>
  <LinksUpToDate>false</LinksUpToDate>
  <CharactersWithSpaces>2955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Neal, Adrian, Vodafone Group</cp:lastModifiedBy>
  <cp:revision>2</cp:revision>
  <cp:lastPrinted>2002-04-23T07:10:00Z</cp:lastPrinted>
  <dcterms:created xsi:type="dcterms:W3CDTF">2020-03-05T15:18:00Z</dcterms:created>
  <dcterms:modified xsi:type="dcterms:W3CDTF">2020-03-05T15:18:00Z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adrian.neal@vodafone.com</vt:lpwstr>
  </property>
  <property fmtid="{D5CDD505-2E9C-101B-9397-08002B2CF9AE}" pid="5" name="MSIP_Label_0359f705-2ba0-454b-9cfc-6ce5bcaac040_SetDate">
    <vt:lpwstr>2020-03-04T10:28:06.0584487Z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ContentTypeId">
    <vt:lpwstr>0x010100563291C30C465443A43FFAF0D869B11A</vt:lpwstr>
  </property>
</Properties>
</file>