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431B33">
        <w:rPr>
          <w:b/>
          <w:noProof/>
          <w:sz w:val="24"/>
        </w:rPr>
        <w:t>108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431B33" w:rsidRPr="00431B33">
        <w:rPr>
          <w:rFonts w:ascii="Arial" w:hAnsi="Arial" w:cs="Arial"/>
          <w:b/>
          <w:bCs/>
        </w:rPr>
        <w:t>5G_SRVCC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0"/>
        <w:gridCol w:w="816"/>
        <w:gridCol w:w="814"/>
        <w:gridCol w:w="814"/>
        <w:gridCol w:w="822"/>
        <w:gridCol w:w="812"/>
        <w:gridCol w:w="818"/>
        <w:gridCol w:w="821"/>
        <w:gridCol w:w="830"/>
        <w:gridCol w:w="1079"/>
        <w:gridCol w:w="830"/>
        <w:gridCol w:w="805"/>
      </w:tblGrid>
      <w:tr w:rsidR="00431B33" w:rsidRPr="00431B33" w:rsidTr="00431B33">
        <w:trPr>
          <w:trHeight w:val="465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31B33" w:rsidRPr="00431B33" w:rsidRDefault="00431B33" w:rsidP="00431B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31B33" w:rsidRPr="00431B33" w:rsidTr="00431B33">
        <w:trPr>
          <w:trHeight w:val="69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release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China Unicom, Ericsson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5G_SRVCC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6.1.4a (new)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33" w:rsidRPr="00431B33" w:rsidRDefault="00431B33" w:rsidP="00431B3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1B3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346" w:rsidRDefault="004A4346">
      <w:r>
        <w:separator/>
      </w:r>
    </w:p>
  </w:endnote>
  <w:endnote w:type="continuationSeparator" w:id="0">
    <w:p w:rsidR="004A4346" w:rsidRDefault="004A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346" w:rsidRDefault="004A4346">
      <w:r>
        <w:separator/>
      </w:r>
    </w:p>
  </w:footnote>
  <w:footnote w:type="continuationSeparator" w:id="0">
    <w:p w:rsidR="004A4346" w:rsidRDefault="004A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1B33"/>
    <w:rsid w:val="00432048"/>
    <w:rsid w:val="004518DB"/>
    <w:rsid w:val="00477EBC"/>
    <w:rsid w:val="004A0A73"/>
    <w:rsid w:val="004A4346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0F2F8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2020-03-05T14:52:00Z</dcterms:modified>
</cp:coreProperties>
</file>