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1A41E3">
        <w:rPr>
          <w:b/>
          <w:noProof/>
          <w:sz w:val="24"/>
        </w:rPr>
        <w:t>101</w:t>
      </w:r>
      <w:bookmarkStart w:id="0" w:name="_GoBack"/>
      <w:bookmarkEnd w:id="0"/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1A41E3">
        <w:rPr>
          <w:rFonts w:ascii="Arial" w:hAnsi="Arial" w:cs="Arial"/>
          <w:b/>
          <w:bCs/>
        </w:rPr>
        <w:t>ATSSS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88"/>
        <w:gridCol w:w="777"/>
        <w:gridCol w:w="773"/>
        <w:gridCol w:w="773"/>
        <w:gridCol w:w="1124"/>
        <w:gridCol w:w="473"/>
        <w:gridCol w:w="784"/>
        <w:gridCol w:w="790"/>
        <w:gridCol w:w="898"/>
        <w:gridCol w:w="788"/>
        <w:gridCol w:w="1328"/>
        <w:gridCol w:w="785"/>
      </w:tblGrid>
      <w:tr w:rsidR="001A41E3" w:rsidRPr="001A41E3" w:rsidTr="001A41E3">
        <w:trPr>
          <w:trHeight w:val="45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1A41E3" w:rsidRPr="001A41E3" w:rsidTr="001A41E3">
        <w:trPr>
          <w:trHeight w:val="900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1500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 PDU session release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C1-196946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OPPO, Huawei, HiSilicon, Samsung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8.2.23.1, 8.3.14.1, 8.3.14.z (new), 9.11.2.y (new), 9.11.3.11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A41E3" w:rsidRPr="001A41E3" w:rsidTr="001A41E3">
        <w:trPr>
          <w:trHeight w:val="900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1501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the missing MA PDU request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C1-196069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5.4.5.2.4, 5.4.5.2.5, 5.4.5.2.6, 8.2.10.5, 8.2.10.6, 8.2.10.8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A41E3" w:rsidRPr="001A41E3" w:rsidTr="001A41E3">
        <w:trPr>
          <w:trHeight w:val="1800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1504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 PDU session rejection due to operator policy and subscription policy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C1-196953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Lenovo, Huawei, HiSilicon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6.4.1.4.1, 6.4.1.4.3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A41E3" w:rsidRPr="001A41E3" w:rsidTr="001A41E3">
        <w:trPr>
          <w:trHeight w:val="2250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1580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Provision of MA PDU session information during the UE-initiated NAS transport procedure initiation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C1-196747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Motorola Mobility, Lenovo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5.4.5.2.2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A41E3" w:rsidRPr="001A41E3" w:rsidTr="001A41E3">
        <w:trPr>
          <w:trHeight w:val="1800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1636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Editorial on PDU session establisment request upgraded to MA PDU session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C1-196530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A41E3" w:rsidRPr="001A41E3" w:rsidTr="001A41E3">
        <w:trPr>
          <w:trHeight w:val="1800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1778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Editorial on PDU session establisment request upgraded to MA PDU session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C1-198718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6.4.1.2, 6.4.1.3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A41E3" w:rsidRPr="001A41E3" w:rsidTr="001A41E3">
        <w:trPr>
          <w:trHeight w:val="900"/>
        </w:trPr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the reference of access type IE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C1-198128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1A41E3" w:rsidRPr="001A41E3" w:rsidRDefault="001A41E3" w:rsidP="001A41E3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A41E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 24.501 CR 1500 (CT1)</w:t>
            </w:r>
          </w:p>
        </w:tc>
      </w:tr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585B" w:rsidRDefault="002D585B">
      <w:r>
        <w:separator/>
      </w:r>
    </w:p>
  </w:endnote>
  <w:endnote w:type="continuationSeparator" w:id="0">
    <w:p w:rsidR="002D585B" w:rsidRDefault="002D5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585B" w:rsidRDefault="002D585B">
      <w:r>
        <w:separator/>
      </w:r>
    </w:p>
  </w:footnote>
  <w:footnote w:type="continuationSeparator" w:id="0">
    <w:p w:rsidR="002D585B" w:rsidRDefault="002D5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A41E3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D585B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2D24D8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2019-12-02T07:37:00Z</dcterms:modified>
</cp:coreProperties>
</file>