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DC24C9">
        <w:rPr>
          <w:b/>
          <w:noProof/>
          <w:sz w:val="24"/>
        </w:rPr>
        <w:t>16</w:t>
      </w:r>
      <w:bookmarkStart w:id="0" w:name="_GoBack"/>
      <w:bookmarkEnd w:id="0"/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C24C9">
        <w:rPr>
          <w:rFonts w:ascii="Arial" w:hAnsi="Arial" w:cs="Arial"/>
          <w:b/>
          <w:bCs/>
        </w:rPr>
        <w:t>MCPTT-CT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28"/>
        <w:gridCol w:w="509"/>
        <w:gridCol w:w="509"/>
        <w:gridCol w:w="1640"/>
        <w:gridCol w:w="473"/>
        <w:gridCol w:w="752"/>
        <w:gridCol w:w="749"/>
        <w:gridCol w:w="906"/>
        <w:gridCol w:w="821"/>
        <w:gridCol w:w="1799"/>
        <w:gridCol w:w="689"/>
      </w:tblGrid>
      <w:tr w:rsidR="00DC24C9" w:rsidRPr="00DC24C9" w:rsidTr="00DC24C9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C24C9" w:rsidRPr="00DC24C9" w:rsidTr="00DC24C9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notes on MONP port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13.12.0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10.2.1.1.1, 11.2.1.1.1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C24C9" w:rsidRPr="00DC24C9" w:rsidTr="00DC24C9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notes on MONP port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14.9.0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10.2.1.1.1, 11.2.1.1.1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C24C9" w:rsidRPr="00DC24C9" w:rsidTr="00DC24C9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notes on MONP port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10.2.1.1.1, 11.2.1.1.1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C24C9" w:rsidRPr="00DC24C9" w:rsidTr="00DC24C9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notes on MONP port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 R&amp;D Institute UK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10.2.1.1.1, 11.2.1.1.1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C9" w:rsidRPr="00DC24C9" w:rsidRDefault="00DC24C9" w:rsidP="00DC24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24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C24C9" w:rsidRDefault="00DC24C9">
      <w:pPr>
        <w:rPr>
          <w:rFonts w:ascii="Arial" w:hAnsi="Arial" w:cs="Arial"/>
          <w:b/>
          <w:bCs/>
        </w:rPr>
      </w:pPr>
    </w:p>
    <w:sectPr w:rsidR="00DC24C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35C" w:rsidRDefault="000B535C">
      <w:r>
        <w:separator/>
      </w:r>
    </w:p>
  </w:endnote>
  <w:endnote w:type="continuationSeparator" w:id="0">
    <w:p w:rsidR="000B535C" w:rsidRDefault="000B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35C" w:rsidRDefault="000B535C">
      <w:r>
        <w:separator/>
      </w:r>
    </w:p>
  </w:footnote>
  <w:footnote w:type="continuationSeparator" w:id="0">
    <w:p w:rsidR="000B535C" w:rsidRDefault="000B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B535C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24C9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6518F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2019-05-22T06:50:00Z</dcterms:modified>
</cp:coreProperties>
</file>