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B51" w:rsidRDefault="00730B51">
      <w:pPr>
        <w:rPr>
          <w:rFonts w:ascii="Arial" w:hAnsi="Arial"/>
          <w:b/>
          <w:bCs/>
          <w:szCs w:val="20"/>
        </w:rPr>
      </w:pPr>
      <w:r>
        <w:rPr>
          <w:rFonts w:ascii="Arial" w:hAnsi="Arial"/>
          <w:b/>
          <w:bCs/>
          <w:szCs w:val="20"/>
        </w:rPr>
        <w:t xml:space="preserve">Saved </w:t>
      </w:r>
      <w:r>
        <w:rPr>
          <w:rFonts w:ascii="Arial" w:hAnsi="Arial"/>
          <w:b/>
          <w:bCs/>
          <w:szCs w:val="20"/>
        </w:rPr>
        <w:fldChar w:fldCharType="begin"/>
      </w:r>
      <w:r>
        <w:rPr>
          <w:rFonts w:ascii="Arial" w:hAnsi="Arial"/>
          <w:b/>
          <w:bCs/>
          <w:szCs w:val="20"/>
        </w:rPr>
        <w:instrText xml:space="preserve"> SAVEDATE \@ "dd/MM/yyyy HH:mm" \* MERGEFORMAT </w:instrText>
      </w:r>
      <w:r>
        <w:rPr>
          <w:rFonts w:ascii="Arial" w:hAnsi="Arial"/>
          <w:b/>
          <w:bCs/>
          <w:szCs w:val="20"/>
        </w:rPr>
        <w:fldChar w:fldCharType="separate"/>
      </w:r>
      <w:r w:rsidR="00BF31C4">
        <w:rPr>
          <w:rFonts w:ascii="Arial" w:hAnsi="Arial"/>
          <w:b/>
          <w:bCs/>
          <w:noProof/>
          <w:szCs w:val="20"/>
        </w:rPr>
        <w:t>05/03/2015 11:07</w:t>
      </w:r>
      <w:r>
        <w:rPr>
          <w:rFonts w:ascii="Arial" w:hAnsi="Arial"/>
          <w:b/>
          <w:bCs/>
          <w:szCs w:val="20"/>
        </w:rPr>
        <w:fldChar w:fldCharType="end"/>
      </w:r>
      <w:r>
        <w:rPr>
          <w:rFonts w:ascii="Arial" w:hAnsi="Arial"/>
          <w:b/>
          <w:bCs/>
          <w:szCs w:val="20"/>
        </w:rPr>
        <w:t xml:space="preserve"> CET</w:t>
      </w:r>
    </w:p>
    <w:p w:rsidR="00345045" w:rsidRDefault="00345045" w:rsidP="00345045">
      <w:r w:rsidRPr="00B219DB">
        <w:rPr>
          <w:highlight w:val="yellow"/>
          <w:shd w:val="clear" w:color="auto" w:fill="FFFF00"/>
        </w:rPr>
        <w:t>Document available</w:t>
      </w:r>
      <w:r>
        <w:rPr>
          <w:highlight w:val="yellow"/>
          <w:shd w:val="clear" w:color="auto" w:fill="FFFF00"/>
        </w:rPr>
        <w:t>.</w:t>
      </w:r>
      <w:r w:rsidRPr="00B219DB">
        <w:rPr>
          <w:highlight w:val="yellow"/>
          <w:shd w:val="clear" w:color="auto" w:fill="FFFF00"/>
        </w:rPr>
        <w:t xml:space="preserve"> not yet treated</w:t>
      </w:r>
    </w:p>
    <w:p w:rsidR="00345045" w:rsidRDefault="00345045" w:rsidP="00345045">
      <w:r w:rsidRPr="00B219DB">
        <w:rPr>
          <w:highlight w:val="magenta"/>
          <w:shd w:val="clear" w:color="auto" w:fill="FF00FF"/>
        </w:rPr>
        <w:t>Document available late</w:t>
      </w:r>
      <w:r>
        <w:rPr>
          <w:highlight w:val="magenta"/>
          <w:shd w:val="clear" w:color="auto" w:fill="FF00FF"/>
        </w:rPr>
        <w:t>.</w:t>
      </w:r>
      <w:r w:rsidRPr="00B219DB">
        <w:rPr>
          <w:highlight w:val="magenta"/>
          <w:shd w:val="clear" w:color="auto" w:fill="FF00FF"/>
        </w:rPr>
        <w:t xml:space="preserve"> not yet treated</w:t>
      </w:r>
    </w:p>
    <w:p w:rsidR="00345045" w:rsidRDefault="00345045" w:rsidP="00345045">
      <w:r w:rsidRPr="00B219DB">
        <w:rPr>
          <w:highlight w:val="cyan"/>
          <w:shd w:val="clear" w:color="auto" w:fill="00FFFF"/>
        </w:rPr>
        <w:t>Document not available</w:t>
      </w:r>
    </w:p>
    <w:p w:rsidR="00345045" w:rsidRDefault="00345045" w:rsidP="00345045">
      <w:pPr>
        <w:rPr>
          <w:bdr w:val="single" w:sz="4" w:space="0" w:color="auto"/>
        </w:rPr>
      </w:pPr>
      <w:r>
        <w:rPr>
          <w:bdr w:val="single" w:sz="4" w:space="0" w:color="auto"/>
        </w:rPr>
        <w:t>Document treated</w:t>
      </w:r>
    </w:p>
    <w:p w:rsidR="00345045" w:rsidRDefault="00345045" w:rsidP="00345045">
      <w:pPr>
        <w:rPr>
          <w:shd w:val="clear" w:color="auto" w:fill="00FF00"/>
        </w:rPr>
      </w:pPr>
      <w:r w:rsidRPr="00B219DB">
        <w:rPr>
          <w:highlight w:val="green"/>
          <w:shd w:val="clear" w:color="auto" w:fill="00FF00"/>
        </w:rPr>
        <w:t>Document available later</w:t>
      </w:r>
    </w:p>
    <w:p w:rsidR="00564060" w:rsidRDefault="00564060" w:rsidP="00345045">
      <w:pPr>
        <w:rPr>
          <w:shd w:val="clear" w:color="auto" w:fill="00FF00"/>
        </w:rPr>
      </w:pPr>
    </w:p>
    <w:tbl>
      <w:tblPr>
        <w:tblW w:w="15451" w:type="dxa"/>
        <w:tblCellSpacing w:w="0" w:type="dxa"/>
        <w:tblInd w:w="-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30"/>
        <w:gridCol w:w="1129"/>
        <w:gridCol w:w="754"/>
        <w:gridCol w:w="1128"/>
        <w:gridCol w:w="2400"/>
        <w:gridCol w:w="1273"/>
        <w:gridCol w:w="2400"/>
        <w:gridCol w:w="674"/>
        <w:gridCol w:w="695"/>
        <w:gridCol w:w="878"/>
        <w:gridCol w:w="767"/>
        <w:gridCol w:w="1067"/>
        <w:gridCol w:w="1556"/>
      </w:tblGrid>
      <w:tr w:rsidR="008B6837" w:rsidTr="00C276F1">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8B6837" w:rsidRDefault="008B6837">
            <w:pPr>
              <w:jc w:val="center"/>
              <w:rPr>
                <w:b/>
                <w:bCs/>
              </w:rPr>
            </w:pPr>
            <w:r>
              <w:rPr>
                <w:rFonts w:ascii="Calibri" w:hAnsi="Calibri"/>
                <w:b/>
                <w:bCs/>
                <w:color w:val="000000"/>
                <w:sz w:val="22"/>
                <w:szCs w:val="22"/>
              </w:rPr>
              <w:t>Tdoc</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8B6837" w:rsidRDefault="008B6837">
            <w:pPr>
              <w:jc w:val="center"/>
              <w:rPr>
                <w:b/>
                <w:bCs/>
              </w:rPr>
            </w:pPr>
            <w:r>
              <w:rPr>
                <w:rFonts w:ascii="Calibri" w:hAnsi="Calibri"/>
                <w:b/>
                <w:bCs/>
                <w:color w:val="000000"/>
                <w:sz w:val="22"/>
                <w:szCs w:val="22"/>
              </w:rPr>
              <w:t>Revision_of</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8B6837" w:rsidRDefault="008B6837">
            <w:pPr>
              <w:jc w:val="center"/>
              <w:rPr>
                <w:b/>
                <w:bCs/>
              </w:rPr>
            </w:pPr>
            <w:r>
              <w:rPr>
                <w:rFonts w:ascii="Calibri" w:hAnsi="Calibri"/>
                <w:b/>
                <w:bCs/>
                <w:color w:val="000000"/>
                <w:sz w:val="22"/>
                <w:szCs w:val="22"/>
              </w:rPr>
              <w:t>Agenda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8B6837" w:rsidRDefault="008B6837">
            <w:pPr>
              <w:jc w:val="center"/>
              <w:rPr>
                <w:b/>
                <w:bCs/>
              </w:rPr>
            </w:pPr>
            <w:r>
              <w:rPr>
                <w:rFonts w:ascii="Calibri" w:hAnsi="Calibri"/>
                <w:b/>
                <w:bCs/>
                <w:color w:val="000000"/>
                <w:sz w:val="22"/>
                <w:szCs w:val="22"/>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8B6837" w:rsidRDefault="008B6837">
            <w:pPr>
              <w:jc w:val="center"/>
              <w:rPr>
                <w:b/>
                <w:bCs/>
              </w:rPr>
            </w:pPr>
            <w:r>
              <w:rPr>
                <w:rFonts w:ascii="Calibri" w:hAnsi="Calibri"/>
                <w:b/>
                <w:bCs/>
                <w:color w:val="000000"/>
                <w:sz w:val="22"/>
                <w:szCs w:val="22"/>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8B6837" w:rsidRDefault="008B6837">
            <w:pPr>
              <w:jc w:val="center"/>
              <w:rPr>
                <w:b/>
                <w:bCs/>
              </w:rPr>
            </w:pPr>
            <w:r>
              <w:rPr>
                <w:rFonts w:ascii="Calibri" w:hAnsi="Calibri"/>
                <w:b/>
                <w:bCs/>
                <w:color w:val="000000"/>
                <w:sz w:val="22"/>
                <w:szCs w:val="22"/>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8B6837" w:rsidRDefault="008B6837">
            <w:pPr>
              <w:jc w:val="center"/>
              <w:rPr>
                <w:b/>
                <w:bCs/>
              </w:rPr>
            </w:pPr>
            <w:r>
              <w:rPr>
                <w:rFonts w:ascii="Calibri" w:hAnsi="Calibri"/>
                <w:b/>
                <w:bCs/>
                <w:color w:val="000000"/>
                <w:sz w:val="22"/>
                <w:szCs w:val="22"/>
              </w:rPr>
              <w:t>Work_item</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8B6837" w:rsidRDefault="008B6837">
            <w:pPr>
              <w:jc w:val="center"/>
              <w:rPr>
                <w:b/>
                <w:bCs/>
              </w:rPr>
            </w:pPr>
            <w:r>
              <w:rPr>
                <w:rFonts w:ascii="Calibri" w:hAnsi="Calibri"/>
                <w:b/>
                <w:bCs/>
                <w:color w:val="000000"/>
                <w:sz w:val="22"/>
                <w:szCs w:val="22"/>
              </w:rPr>
              <w:t>Spec</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8B6837" w:rsidRDefault="008B6837">
            <w:pPr>
              <w:jc w:val="center"/>
              <w:rPr>
                <w:b/>
                <w:bCs/>
              </w:rPr>
            </w:pPr>
            <w:r>
              <w:rPr>
                <w:rFonts w:ascii="Calibri" w:hAnsi="Calibri"/>
                <w:b/>
                <w:bCs/>
                <w:color w:val="000000"/>
                <w:sz w:val="22"/>
                <w:szCs w:val="22"/>
              </w:rPr>
              <w:t>CR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8B6837" w:rsidRDefault="008B6837">
            <w:pPr>
              <w:jc w:val="center"/>
              <w:rPr>
                <w:b/>
                <w:bCs/>
              </w:rPr>
            </w:pPr>
            <w:r>
              <w:rPr>
                <w:rFonts w:ascii="Calibri" w:hAnsi="Calibri"/>
                <w:b/>
                <w:bCs/>
                <w:color w:val="000000"/>
                <w:sz w:val="22"/>
                <w:szCs w:val="22"/>
              </w:rPr>
              <w:t>Category</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8B6837" w:rsidRDefault="008B6837">
            <w:pPr>
              <w:jc w:val="center"/>
              <w:rPr>
                <w:b/>
                <w:bCs/>
              </w:rPr>
            </w:pPr>
            <w:r>
              <w:rPr>
                <w:rFonts w:ascii="Calibri" w:hAnsi="Calibri"/>
                <w:b/>
                <w:bCs/>
                <w:color w:val="000000"/>
                <w:sz w:val="22"/>
                <w:szCs w:val="22"/>
              </w:rPr>
              <w:t>Release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8B6837" w:rsidRDefault="008B6837">
            <w:pPr>
              <w:jc w:val="center"/>
              <w:rPr>
                <w:b/>
                <w:bCs/>
              </w:rPr>
            </w:pPr>
            <w:r>
              <w:rPr>
                <w:rFonts w:ascii="Calibri" w:hAnsi="Calibri"/>
                <w:b/>
                <w:bCs/>
                <w:color w:val="000000"/>
                <w:sz w:val="22"/>
                <w:szCs w:val="22"/>
              </w:rPr>
              <w:t>'Decision'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8B6837" w:rsidRDefault="008B6837">
            <w:pPr>
              <w:jc w:val="center"/>
              <w:rPr>
                <w:b/>
                <w:bCs/>
              </w:rPr>
            </w:pPr>
            <w:r>
              <w:rPr>
                <w:rFonts w:ascii="Calibri" w:hAnsi="Calibri"/>
                <w:b/>
                <w:bCs/>
                <w:color w:val="000000"/>
                <w:sz w:val="22"/>
                <w:szCs w:val="22"/>
              </w:rPr>
              <w:t>Comment</w:t>
            </w:r>
          </w:p>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CP-150001</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2</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Agenda</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CT Agenda</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CT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CP-150002</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2</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Agenda</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Proposed allocation of documents to agenda items</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CT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CP-150003</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2</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Agenda</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Allocation of documents to agenda items: status on Monday morning</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CT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CP-150004</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2</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Agenda</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Allocation of documents to agenda items: status at Monday lunch</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CT Vice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CP-150005</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2</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Agenda</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Allocation of documents to agenda items: status after Monday</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CT Vice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CP-150006</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2</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Agenda</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Allocation of documents to agenda items: status at Tuesday lunch</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CT Vice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CP-150007</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2</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Agenda</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Allocation of documents to agenda items: status After CT Plenary</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CT Vice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lastRenderedPageBreak/>
              <w:t>CP-150008</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3</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IETF status report</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CT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CP-150009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Previous TSG CT meeting report for approval</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CP-150144</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3</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CT1 Chairmans Report</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Pr="008B6837" w:rsidRDefault="008B6837">
            <w:pPr>
              <w:rPr>
                <w:rFonts w:ascii="Calibri" w:hAnsi="Calibri"/>
                <w:color w:val="000000"/>
                <w:sz w:val="22"/>
                <w:szCs w:val="22"/>
              </w:rPr>
            </w:pPr>
            <w:r>
              <w:rPr>
                <w:rFonts w:ascii="Calibri" w:hAnsi="Calibri"/>
                <w:color w:val="000000"/>
                <w:sz w:val="22"/>
                <w:szCs w:val="22"/>
              </w:rPr>
              <w:t>HuaWei Technologies Co., Ltd</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Pr="008B6837" w:rsidRDefault="008B6837">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Pr="008B6837" w:rsidRDefault="008B6837">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Pr="008B6837" w:rsidRDefault="008B6837">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Pr="008B6837" w:rsidRDefault="008B6837">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Pr="008B6837" w:rsidRDefault="008B6837">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Pr="008B6837" w:rsidRDefault="008B6837">
            <w:pPr>
              <w:rPr>
                <w:rFonts w:ascii="Calibri" w:hAnsi="Calibri"/>
                <w:color w:val="000000"/>
                <w:sz w:val="22"/>
                <w:szCs w:val="22"/>
              </w:rPr>
            </w:pPr>
            <w:r w:rsidRPr="008B6837">
              <w:rPr>
                <w:rFonts w:ascii="Calibri" w:hAnsi="Calibri"/>
                <w:color w:val="000000"/>
                <w:sz w:val="22"/>
                <w:szCs w:val="22"/>
              </w:rPr>
              <w:t>Withdrawn</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CP-150078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Second Liaison to 3GPP on NGMN’s 5G Initiative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NGMN 5G Initiative Steering Committee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CP-150081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CURRENT IMPLEMENTATION OF 700 MHz BANDPLAN WITHIN 3GPP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ITU-R Working Party 5D</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CP-150085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LIAISON STATEMENT TO GCS PROPONENTS AND TRANSPOSING ORGANIZATIONS ON THE PROVISION OF TRANSPOSITION REFERENCES AND CERTIFICATION C FOR DRAFT REVISION 2 OF RECOMMENDATION ITU-R M.2012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ITU-R Working Party 5D</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lastRenderedPageBreak/>
              <w:t>CP-150086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Reply LS LS on UE-based procedure with USAT application pairing</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CP-150087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LS related to Mobile VoIP IMS Roaming</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SA WG3-LI</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CP-150088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LS reply on codec support in IMS-WebRTC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SA4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CP-150089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LS on use of OMA PCPS 1.0 specifications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SA6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CP-150090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LS on Establishment of new working group TSG SA WG6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TSG SA</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CP-150093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 xml:space="preserve">LIAISON TO EXTERNAL ORGANIZATIONS AND RESEARCH ENTITIES ENGAGED IN “5G” DEVELOPMENT REQUESTING AN UPDATE </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ITU-R Working party 5D</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353C99"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53C99" w:rsidRDefault="00353C99" w:rsidP="00353C99">
            <w:r>
              <w:rPr>
                <w:rFonts w:ascii="Calibri" w:hAnsi="Calibri"/>
                <w:color w:val="000000"/>
                <w:sz w:val="22"/>
                <w:szCs w:val="22"/>
              </w:rPr>
              <w:t>CP-150177</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53C99" w:rsidRDefault="00353C99" w:rsidP="00353C99">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53C99" w:rsidRDefault="00353C99" w:rsidP="00353C99">
            <w:r>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53C99" w:rsidRDefault="00353C99" w:rsidP="00353C99">
            <w:r>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53C99" w:rsidRDefault="00353C99" w:rsidP="00353C99">
            <w:r>
              <w:rPr>
                <w:rFonts w:ascii="Calibri" w:hAnsi="Calibri"/>
                <w:color w:val="000000"/>
                <w:sz w:val="22"/>
                <w:szCs w:val="22"/>
              </w:rPr>
              <w:t>DRAFT LETTER TO ITU ON 3GPP COMMENTS ON DRAFT REVISION 2 OF RECOMMENDATION ITU-R M.2012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53C99" w:rsidRDefault="00353C99" w:rsidP="00353C99">
            <w:r>
              <w:rPr>
                <w:rFonts w:ascii="Calibri" w:hAnsi="Calibri"/>
                <w:color w:val="000000"/>
                <w:sz w:val="22"/>
                <w:szCs w:val="22"/>
              </w:rPr>
              <w:t>3GPP RAN ITU-R Ad Hoc</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53C99" w:rsidRDefault="00353C99" w:rsidP="00353C9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53C99" w:rsidRDefault="00353C99" w:rsidP="00353C9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53C99" w:rsidRDefault="00353C99" w:rsidP="00353C9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53C99" w:rsidRDefault="00353C99" w:rsidP="00353C9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53C99" w:rsidRDefault="00353C99" w:rsidP="00353C9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53C99" w:rsidRDefault="00353C99" w:rsidP="00353C9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53C99" w:rsidRDefault="00353C99" w:rsidP="00353C99">
            <w:r>
              <w:rPr>
                <w:rFonts w:ascii="Calibri" w:hAnsi="Calibri"/>
                <w:color w:val="000000"/>
                <w:sz w:val="22"/>
                <w:szCs w:val="22"/>
              </w:rPr>
              <w:t>Feedback LS before: March 10, 2015 to: 3GPP TSG RAN</w:t>
            </w:r>
          </w:p>
        </w:tc>
      </w:tr>
      <w:tr w:rsidR="004940C9"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Pr="004940C9" w:rsidRDefault="004940C9" w:rsidP="004940C9">
            <w:pPr>
              <w:rPr>
                <w:rFonts w:ascii="Calibri" w:hAnsi="Calibri"/>
                <w:color w:val="000000"/>
                <w:sz w:val="22"/>
                <w:szCs w:val="22"/>
              </w:rPr>
            </w:pPr>
            <w:r w:rsidRPr="004940C9">
              <w:rPr>
                <w:rFonts w:ascii="Calibri" w:hAnsi="Calibri"/>
                <w:color w:val="000000"/>
                <w:sz w:val="22"/>
                <w:szCs w:val="22"/>
              </w:rPr>
              <w:t>CP-150181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Pr="004940C9" w:rsidRDefault="004940C9" w:rsidP="004940C9">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Pr="004940C9" w:rsidRDefault="004940C9" w:rsidP="004940C9">
            <w:pPr>
              <w:rPr>
                <w:rFonts w:ascii="Calibri" w:hAnsi="Calibri"/>
                <w:color w:val="000000"/>
                <w:sz w:val="22"/>
                <w:szCs w:val="22"/>
              </w:rPr>
            </w:pPr>
            <w:r w:rsidRPr="004940C9">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Pr="004940C9" w:rsidRDefault="004940C9" w:rsidP="004940C9">
            <w:pPr>
              <w:rPr>
                <w:rFonts w:ascii="Calibri" w:hAnsi="Calibri"/>
                <w:color w:val="000000"/>
                <w:sz w:val="22"/>
                <w:szCs w:val="22"/>
              </w:rPr>
            </w:pPr>
            <w:r w:rsidRPr="004940C9">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Pr="004940C9" w:rsidRDefault="004940C9" w:rsidP="004940C9">
            <w:pPr>
              <w:rPr>
                <w:rFonts w:ascii="Calibri" w:hAnsi="Calibri"/>
                <w:color w:val="000000"/>
                <w:sz w:val="22"/>
                <w:szCs w:val="22"/>
              </w:rPr>
            </w:pPr>
            <w:r w:rsidRPr="004940C9">
              <w:rPr>
                <w:rFonts w:ascii="Calibri" w:hAnsi="Calibri"/>
                <w:color w:val="000000"/>
                <w:sz w:val="22"/>
                <w:szCs w:val="22"/>
              </w:rPr>
              <w:t>Preliminary draft new Report ITU-R M.[IMT.ABOVE 6 GHz]</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Pr="004940C9" w:rsidRDefault="004940C9" w:rsidP="004940C9">
            <w:pPr>
              <w:rPr>
                <w:rFonts w:ascii="Calibri" w:hAnsi="Calibri"/>
                <w:color w:val="000000"/>
                <w:sz w:val="22"/>
                <w:szCs w:val="22"/>
              </w:rPr>
            </w:pPr>
            <w:r w:rsidRPr="004940C9">
              <w:rPr>
                <w:rFonts w:ascii="Calibri" w:hAnsi="Calibri"/>
                <w:color w:val="000000"/>
                <w:sz w:val="22"/>
                <w:szCs w:val="22"/>
              </w:rPr>
              <w:t>ITU-R WP 5D</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Default="004940C9" w:rsidP="004940C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Default="004940C9" w:rsidP="004940C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Default="004940C9" w:rsidP="004940C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Default="004940C9" w:rsidP="004940C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Default="004940C9" w:rsidP="004940C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Default="004940C9" w:rsidP="004940C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Default="004940C9" w:rsidP="004940C9">
            <w:pPr>
              <w:rPr>
                <w:rFonts w:ascii="Calibri" w:hAnsi="Calibri"/>
                <w:color w:val="000000"/>
                <w:sz w:val="22"/>
                <w:szCs w:val="22"/>
              </w:rPr>
            </w:pPr>
          </w:p>
        </w:tc>
      </w:tr>
      <w:tr w:rsidR="004940C9"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Pr="004940C9" w:rsidRDefault="004940C9" w:rsidP="004940C9">
            <w:pPr>
              <w:rPr>
                <w:rFonts w:ascii="Calibri" w:hAnsi="Calibri"/>
                <w:color w:val="000000"/>
                <w:sz w:val="22"/>
                <w:szCs w:val="22"/>
              </w:rPr>
            </w:pPr>
            <w:r w:rsidRPr="004940C9">
              <w:rPr>
                <w:rFonts w:ascii="Calibri" w:hAnsi="Calibri"/>
                <w:color w:val="000000"/>
                <w:sz w:val="22"/>
                <w:szCs w:val="22"/>
              </w:rPr>
              <w:lastRenderedPageBreak/>
              <w:t>CP-150182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Pr="004940C9" w:rsidRDefault="004940C9" w:rsidP="004940C9">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Pr="004940C9" w:rsidRDefault="004940C9" w:rsidP="004940C9">
            <w:pPr>
              <w:rPr>
                <w:rFonts w:ascii="Calibri" w:hAnsi="Calibri"/>
                <w:color w:val="000000"/>
                <w:sz w:val="22"/>
                <w:szCs w:val="22"/>
              </w:rPr>
            </w:pPr>
            <w:r w:rsidRPr="004940C9">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Pr="004940C9" w:rsidRDefault="004940C9" w:rsidP="004940C9">
            <w:pPr>
              <w:rPr>
                <w:rFonts w:ascii="Calibri" w:hAnsi="Calibri"/>
                <w:color w:val="000000"/>
                <w:sz w:val="22"/>
                <w:szCs w:val="22"/>
              </w:rPr>
            </w:pPr>
            <w:r w:rsidRPr="004940C9">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Pr="004940C9" w:rsidRDefault="004940C9" w:rsidP="004940C9">
            <w:pPr>
              <w:rPr>
                <w:rFonts w:ascii="Calibri" w:hAnsi="Calibri"/>
                <w:color w:val="000000"/>
                <w:sz w:val="22"/>
                <w:szCs w:val="22"/>
              </w:rPr>
            </w:pPr>
            <w:r w:rsidRPr="004940C9">
              <w:rPr>
                <w:rFonts w:ascii="Calibri" w:hAnsi="Calibri"/>
                <w:color w:val="000000"/>
                <w:sz w:val="22"/>
                <w:szCs w:val="22"/>
              </w:rPr>
              <w:t xml:space="preserve">LIAISON STATEMENT TO EXTERNAL ORGANIZATIONS ON THE DETAILED WORK PLAN, TIMELINE, PROCESS AND DELIVERABLES FOR </w:t>
            </w:r>
            <w:r w:rsidRPr="004940C9">
              <w:rPr>
                <w:rFonts w:ascii="Calibri" w:hAnsi="Calibri"/>
                <w:color w:val="000000"/>
                <w:sz w:val="22"/>
                <w:szCs w:val="22"/>
              </w:rPr>
              <w:br/>
              <w:t>THE FUTURE DEVELOPMENT OF INTERNATIONAL MOBILE TELECOMMUNICATIONS (IMT)</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Pr="004940C9" w:rsidRDefault="004940C9" w:rsidP="004940C9">
            <w:pPr>
              <w:rPr>
                <w:rFonts w:ascii="Calibri" w:hAnsi="Calibri"/>
                <w:color w:val="000000"/>
                <w:sz w:val="22"/>
                <w:szCs w:val="22"/>
              </w:rPr>
            </w:pPr>
            <w:r w:rsidRPr="004940C9">
              <w:rPr>
                <w:rFonts w:ascii="Calibri" w:hAnsi="Calibri"/>
                <w:color w:val="000000"/>
                <w:sz w:val="22"/>
                <w:szCs w:val="22"/>
              </w:rPr>
              <w:t>ITU-R WD 5D</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Default="004940C9" w:rsidP="004940C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Default="004940C9" w:rsidP="004940C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Default="004940C9" w:rsidP="004940C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Default="004940C9" w:rsidP="004940C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Default="004940C9" w:rsidP="004940C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Default="004940C9" w:rsidP="004940C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Default="004940C9" w:rsidP="004940C9">
            <w:pPr>
              <w:rPr>
                <w:rFonts w:ascii="Calibri" w:hAnsi="Calibri"/>
                <w:color w:val="000000"/>
                <w:sz w:val="22"/>
                <w:szCs w:val="22"/>
              </w:rPr>
            </w:pPr>
          </w:p>
        </w:tc>
      </w:tr>
      <w:tr w:rsidR="004940C9"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Pr="004940C9" w:rsidRDefault="004940C9" w:rsidP="004940C9">
            <w:pPr>
              <w:rPr>
                <w:rFonts w:ascii="Calibri" w:hAnsi="Calibri"/>
                <w:color w:val="000000"/>
                <w:sz w:val="22"/>
                <w:szCs w:val="22"/>
              </w:rPr>
            </w:pPr>
            <w:r w:rsidRPr="004940C9">
              <w:rPr>
                <w:rFonts w:ascii="Calibri" w:hAnsi="Calibri"/>
                <w:color w:val="000000"/>
                <w:sz w:val="22"/>
                <w:szCs w:val="22"/>
              </w:rPr>
              <w:t>CP-150183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Pr="004940C9" w:rsidRDefault="004940C9" w:rsidP="004940C9">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Pr="004940C9" w:rsidRDefault="004940C9" w:rsidP="004940C9">
            <w:pPr>
              <w:rPr>
                <w:rFonts w:ascii="Calibri" w:hAnsi="Calibri"/>
                <w:color w:val="000000"/>
                <w:sz w:val="22"/>
                <w:szCs w:val="22"/>
              </w:rPr>
            </w:pPr>
            <w:r w:rsidRPr="004940C9">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Pr="004940C9" w:rsidRDefault="004940C9" w:rsidP="004940C9">
            <w:pPr>
              <w:rPr>
                <w:rFonts w:ascii="Calibri" w:hAnsi="Calibri"/>
                <w:color w:val="000000"/>
                <w:sz w:val="22"/>
                <w:szCs w:val="22"/>
              </w:rPr>
            </w:pPr>
            <w:r w:rsidRPr="004940C9">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Pr="004940C9" w:rsidRDefault="004940C9" w:rsidP="004940C9">
            <w:pPr>
              <w:rPr>
                <w:rFonts w:ascii="Calibri" w:hAnsi="Calibri"/>
                <w:color w:val="000000"/>
                <w:sz w:val="22"/>
                <w:szCs w:val="22"/>
              </w:rPr>
            </w:pPr>
            <w:r w:rsidRPr="004940C9">
              <w:rPr>
                <w:rFonts w:ascii="Calibri" w:hAnsi="Calibri"/>
                <w:color w:val="000000"/>
                <w:sz w:val="22"/>
                <w:szCs w:val="22"/>
              </w:rPr>
              <w:t>Response LS on Support of a mix of IPv4 and IPv6 eNBs and Backhauls in eMBMS</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Pr="004940C9" w:rsidRDefault="004940C9" w:rsidP="004940C9">
            <w:pPr>
              <w:rPr>
                <w:rFonts w:ascii="Calibri" w:hAnsi="Calibri"/>
                <w:color w:val="000000"/>
                <w:sz w:val="22"/>
                <w:szCs w:val="22"/>
              </w:rPr>
            </w:pPr>
            <w:r w:rsidRPr="004940C9">
              <w:rPr>
                <w:rFonts w:ascii="Calibri" w:hAnsi="Calibri"/>
                <w:color w:val="000000"/>
                <w:sz w:val="22"/>
                <w:szCs w:val="22"/>
              </w:rPr>
              <w:t>RAN3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Default="004940C9" w:rsidP="004940C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Default="004940C9" w:rsidP="004940C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Default="004940C9" w:rsidP="004940C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Default="004940C9" w:rsidP="004940C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Default="004940C9" w:rsidP="004940C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Default="004940C9" w:rsidP="004940C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4940C9" w:rsidRDefault="004940C9" w:rsidP="004940C9">
            <w:pPr>
              <w:rPr>
                <w:rFonts w:ascii="Calibri" w:hAnsi="Calibri"/>
                <w:color w:val="000000"/>
                <w:sz w:val="22"/>
                <w:szCs w:val="22"/>
              </w:rPr>
            </w:pPr>
          </w:p>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sidP="00D21B33">
            <w:r>
              <w:rPr>
                <w:rFonts w:ascii="Calibri" w:hAnsi="Calibri"/>
                <w:color w:val="000000"/>
                <w:sz w:val="22"/>
                <w:szCs w:val="22"/>
              </w:rPr>
              <w:t>CP-150143</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sidP="00D21B33">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sidP="00D21B33">
            <w:r>
              <w:rPr>
                <w:rFonts w:ascii="Calibri" w:hAnsi="Calibri"/>
                <w:color w:val="000000"/>
                <w:sz w:val="22"/>
                <w:szCs w:val="22"/>
              </w:rPr>
              <w:t>5.1</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sidP="00D21B33">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sidP="00D21B33">
            <w:r>
              <w:rPr>
                <w:rFonts w:ascii="Calibri" w:hAnsi="Calibri"/>
                <w:color w:val="000000"/>
                <w:sz w:val="22"/>
                <w:szCs w:val="22"/>
              </w:rPr>
              <w:t xml:space="preserve">CT1 Chairman Report </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sidP="00D21B33">
            <w:r>
              <w:rPr>
                <w:rFonts w:ascii="Calibri" w:hAnsi="Calibri"/>
                <w:color w:val="000000"/>
                <w:sz w:val="22"/>
                <w:szCs w:val="22"/>
              </w:rPr>
              <w:t>CT1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sidP="00D21B33"/>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sidP="00D21B33"/>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sidP="00D21B33"/>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sidP="00D21B33"/>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sidP="00D21B33"/>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sidP="00D21B33"/>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sidP="00D21B33"/>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CP-150043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5.1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draft C1-90 report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CP-150139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5.2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Draft CT3-80 meeting report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CP-150140</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5.2</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CT3 Status Report to CT Plenary</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CT3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CP-150010</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5.3</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CT4 Status report</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CT4 Chairman</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Revised in 142</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CP-150011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5.3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draft CT4 meeting report from CT4#68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lastRenderedPageBreak/>
              <w:t>CP-150142</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pPr>
              <w:jc w:val="right"/>
            </w:pPr>
            <w:r>
              <w:rPr>
                <w:rFonts w:ascii="Calibri" w:hAnsi="Calibri"/>
                <w:color w:val="000000"/>
                <w:sz w:val="22"/>
                <w:szCs w:val="22"/>
              </w:rPr>
              <w:t>10</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5.3</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CT4 Status report</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CT4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CP-150150</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5.4</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Chairman's status report for CT6#75</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CT6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CP-150151</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5.4</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Draft Report of CT6#75</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CP-150016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Corrections on IMS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CP-150044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IMSProtoc2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57FF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57FF7" w:rsidRPr="00E41B89" w:rsidRDefault="00857FF7" w:rsidP="00857FF7">
            <w:pPr>
              <w:rPr>
                <w:rFonts w:ascii="Calibri" w:hAnsi="Calibri"/>
                <w:color w:val="000000"/>
                <w:sz w:val="22"/>
                <w:szCs w:val="22"/>
                <w:lang w:eastAsia="en-GB"/>
              </w:rPr>
            </w:pPr>
            <w:r w:rsidRPr="00E41B89">
              <w:rPr>
                <w:rFonts w:ascii="Calibri" w:hAnsi="Calibri"/>
                <w:color w:val="000000"/>
                <w:sz w:val="22"/>
                <w:szCs w:val="22"/>
                <w:lang w:eastAsia="en-GB"/>
              </w:rPr>
              <w:t>CP-150175</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57FF7" w:rsidRPr="00E41B89" w:rsidRDefault="00857FF7" w:rsidP="00857FF7">
            <w:pPr>
              <w:jc w:val="right"/>
              <w:rPr>
                <w:rFonts w:ascii="Calibri" w:hAnsi="Calibri"/>
                <w:color w:val="000000"/>
                <w:sz w:val="22"/>
                <w:szCs w:val="22"/>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57FF7" w:rsidRPr="00E41B89" w:rsidRDefault="00857FF7" w:rsidP="00857FF7">
            <w:pPr>
              <w:rPr>
                <w:rFonts w:ascii="Calibri" w:hAnsi="Calibri"/>
                <w:color w:val="000000"/>
                <w:sz w:val="22"/>
                <w:szCs w:val="22"/>
                <w:lang w:eastAsia="en-GB"/>
              </w:rPr>
            </w:pPr>
            <w:r w:rsidRPr="00E41B89">
              <w:rPr>
                <w:rFonts w:ascii="Calibri" w:hAnsi="Calibri"/>
                <w:color w:val="000000"/>
                <w:sz w:val="22"/>
                <w:szCs w:val="22"/>
                <w:lang w:eastAsia="en-GB"/>
              </w:rPr>
              <w:t>8</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57FF7" w:rsidRPr="00E41B89" w:rsidRDefault="00857FF7" w:rsidP="00857FF7">
            <w:pPr>
              <w:rPr>
                <w:rFonts w:ascii="Calibri" w:hAnsi="Calibri"/>
                <w:color w:val="000000"/>
                <w:sz w:val="22"/>
                <w:szCs w:val="22"/>
                <w:lang w:eastAsia="en-GB"/>
              </w:rPr>
            </w:pPr>
            <w:r w:rsidRPr="00E41B89">
              <w:rPr>
                <w:rFonts w:ascii="Calibri" w:hAnsi="Calibri"/>
                <w:color w:val="000000"/>
                <w:sz w:val="22"/>
                <w:szCs w:val="22"/>
                <w:lang w:eastAsia="en-GB"/>
              </w:rPr>
              <w:t>CR</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57FF7" w:rsidRPr="00E41B89" w:rsidRDefault="00857FF7" w:rsidP="00857FF7">
            <w:pPr>
              <w:rPr>
                <w:rFonts w:ascii="Calibri" w:hAnsi="Calibri"/>
                <w:color w:val="000000"/>
                <w:sz w:val="22"/>
                <w:szCs w:val="22"/>
                <w:lang w:eastAsia="en-GB"/>
              </w:rPr>
            </w:pPr>
            <w:r w:rsidRPr="00E41B89">
              <w:rPr>
                <w:rFonts w:ascii="Calibri" w:hAnsi="Calibri"/>
                <w:color w:val="000000"/>
                <w:sz w:val="22"/>
                <w:szCs w:val="22"/>
                <w:lang w:eastAsia="en-GB"/>
              </w:rPr>
              <w:t>Correction of P-Charging-Vector access-network-charging-info syntax – Alt 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57FF7" w:rsidRPr="00E41B89" w:rsidRDefault="00857FF7" w:rsidP="00857FF7">
            <w:pPr>
              <w:rPr>
                <w:rFonts w:ascii="Calibri" w:hAnsi="Calibri"/>
                <w:color w:val="000000"/>
                <w:sz w:val="22"/>
                <w:szCs w:val="22"/>
                <w:lang w:eastAsia="en-GB"/>
              </w:rPr>
            </w:pPr>
            <w:r w:rsidRPr="00E41B89">
              <w:rPr>
                <w:rFonts w:ascii="Calibri" w:hAnsi="Calibri"/>
                <w:color w:val="000000"/>
                <w:sz w:val="22"/>
                <w:szCs w:val="22"/>
                <w:lang w:eastAsia="en-GB"/>
              </w:rPr>
              <w:t>Ericsson</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57FF7" w:rsidRPr="00E41B89" w:rsidRDefault="00857FF7" w:rsidP="00857FF7">
            <w:pPr>
              <w:rPr>
                <w:rFonts w:ascii="Calibri" w:hAnsi="Calibri"/>
                <w:color w:val="000000"/>
                <w:sz w:val="22"/>
                <w:szCs w:val="22"/>
                <w:lang w:eastAsia="en-GB"/>
              </w:rPr>
            </w:pPr>
            <w:r w:rsidRPr="00E41B89">
              <w:rPr>
                <w:rFonts w:ascii="Calibri" w:hAnsi="Calibri"/>
                <w:color w:val="000000"/>
                <w:sz w:val="22"/>
                <w:szCs w:val="22"/>
                <w:lang w:eastAsia="en-GB"/>
              </w:rPr>
              <w:t>IMSProtoc2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57FF7" w:rsidRPr="00E41B89" w:rsidRDefault="00857FF7" w:rsidP="00857FF7">
            <w:pPr>
              <w:rPr>
                <w:rFonts w:ascii="Calibri" w:hAnsi="Calibri"/>
                <w:color w:val="000000"/>
                <w:sz w:val="22"/>
                <w:szCs w:val="22"/>
                <w:lang w:eastAsia="en-GB"/>
              </w:rPr>
            </w:pPr>
            <w:r w:rsidRPr="00E41B89">
              <w:rPr>
                <w:rFonts w:ascii="Calibri" w:hAnsi="Calibri"/>
                <w:color w:val="000000"/>
                <w:sz w:val="22"/>
                <w:szCs w:val="22"/>
                <w:lang w:eastAsia="en-GB"/>
              </w:rPr>
              <w:t>24.229</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57FF7" w:rsidRPr="00E41B89" w:rsidRDefault="00857FF7" w:rsidP="00857FF7">
            <w:pPr>
              <w:rPr>
                <w:rFonts w:ascii="Calibri" w:hAnsi="Calibri"/>
                <w:color w:val="000000"/>
                <w:sz w:val="22"/>
                <w:szCs w:val="22"/>
                <w:lang w:eastAsia="en-GB"/>
              </w:rPr>
            </w:pPr>
            <w:r w:rsidRPr="00857FF7">
              <w:rPr>
                <w:rFonts w:ascii="Calibri" w:hAnsi="Calibri"/>
                <w:color w:val="000000"/>
                <w:sz w:val="22"/>
                <w:szCs w:val="22"/>
                <w:lang w:eastAsia="en-GB"/>
              </w:rPr>
              <w:t>5215r3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57FF7" w:rsidRPr="00E41B89" w:rsidRDefault="00857FF7" w:rsidP="00857FF7">
            <w:pPr>
              <w:rPr>
                <w:rFonts w:ascii="Calibri" w:hAnsi="Calibri"/>
                <w:color w:val="000000"/>
                <w:sz w:val="22"/>
                <w:szCs w:val="22"/>
                <w:lang w:eastAsia="en-GB"/>
              </w:rPr>
            </w:pPr>
            <w:r w:rsidRPr="00E41B89">
              <w:rPr>
                <w:rFonts w:ascii="Calibri" w:hAnsi="Calibri"/>
                <w:color w:val="000000"/>
                <w:sz w:val="22"/>
                <w:szCs w:val="22"/>
                <w:lang w:eastAsia="en-GB"/>
              </w:rPr>
              <w:t>A</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57FF7" w:rsidRPr="00E41B89" w:rsidRDefault="00857FF7" w:rsidP="00857FF7">
            <w:pPr>
              <w:rPr>
                <w:rFonts w:ascii="Calibri" w:hAnsi="Calibri"/>
                <w:color w:val="000000"/>
                <w:sz w:val="22"/>
                <w:szCs w:val="22"/>
                <w:lang w:eastAsia="en-GB"/>
              </w:rPr>
            </w:pPr>
            <w:r w:rsidRPr="00E41B89">
              <w:rPr>
                <w:rFonts w:ascii="Calibri" w:hAnsi="Calibri"/>
                <w:color w:val="000000"/>
                <w:sz w:val="22"/>
                <w:szCs w:val="22"/>
                <w:lang w:eastAsia="en-GB"/>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57FF7" w:rsidRPr="00E41B89" w:rsidRDefault="00857FF7" w:rsidP="00857FF7">
            <w:pPr>
              <w:rPr>
                <w:rFonts w:ascii="Calibri" w:hAnsi="Calibri"/>
                <w:color w:val="000000"/>
                <w:sz w:val="22"/>
                <w:szCs w:val="22"/>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57FF7" w:rsidRPr="00E41B89" w:rsidRDefault="00857FF7" w:rsidP="00857FF7">
            <w:pPr>
              <w:rPr>
                <w:rFonts w:ascii="Calibri" w:hAnsi="Calibri"/>
                <w:color w:val="000000"/>
                <w:sz w:val="22"/>
                <w:szCs w:val="22"/>
                <w:lang w:eastAsia="en-GB"/>
              </w:rPr>
            </w:pPr>
            <w:r w:rsidRPr="00E41B89">
              <w:rPr>
                <w:rFonts w:ascii="Calibri" w:hAnsi="Calibri"/>
                <w:color w:val="000000"/>
                <w:sz w:val="22"/>
                <w:szCs w:val="22"/>
                <w:lang w:eastAsia="en-GB"/>
              </w:rPr>
              <w:t>Revision of CT1 agreed CR C1-150696 in CR-pack CP-150044.</w:t>
            </w:r>
          </w:p>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CP-150050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UUSIW</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CP-150094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SAES-St3-PCC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SAES-St3-PCC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CP-150095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UUSIW</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380016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CP-150096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MESSIW</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400016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CP-150160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 CR against TS 31.121 for TEI8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CP-150015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Corrections on Renaming of Location-Type AVP</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lastRenderedPageBreak/>
              <w:t>CP-150051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eCAT-SS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CP-150097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IMS-CCR-IWCS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IMS-CCR-IWCS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CP-150098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II-NNI</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II-NNI</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CP-150099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II-NNI, UUSIW</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380016, II-NNI</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CP-150165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 CR against TS 31.124 for TEI9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CP-150052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TEI10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CP-150100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OMR</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OMR</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CP-150101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PEST-CT3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PEST-CT3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CP-150162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 CR against TS 31.124 for TEI10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CP-150017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Corrections on Generic Authentication Architecture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CP-150018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Corrections on Diameter based Interfaces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CP-150056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TEI11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lastRenderedPageBreak/>
              <w:t>CP-150105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TEI11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TEI11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CP-150153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 CR against TS 31.101 for TEI11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CP-150163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 CR against TS 31.124 for TEI11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C276F1" w:rsidTr="00BF31C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CP-150186</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Unsuccessful PDP context activation with #50 or #51</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Huawei, HiSilicon, HTC, Samsung, TeliaSonera, Ericsson</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TEI11</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24.008</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2726r2</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A</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Pr="00BF31C4" w:rsidRDefault="00C276F1" w:rsidP="00C276F1">
            <w:pPr>
              <w:rPr>
                <w:rFonts w:ascii="Calibri" w:hAnsi="Calibri"/>
                <w:color w:val="000000"/>
                <w:sz w:val="22"/>
                <w:szCs w:val="22"/>
              </w:rPr>
            </w:pPr>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Pr="00BF31C4" w:rsidRDefault="00BF31C4" w:rsidP="00C276F1">
            <w:pPr>
              <w:rPr>
                <w:rFonts w:ascii="Calibri" w:hAnsi="Calibri"/>
                <w:color w:val="000000"/>
                <w:sz w:val="22"/>
                <w:szCs w:val="22"/>
              </w:rPr>
            </w:pPr>
            <w:r w:rsidRPr="00BF31C4">
              <w:rPr>
                <w:rFonts w:ascii="Calibri" w:hAnsi="Calibri"/>
                <w:color w:val="000000"/>
                <w:sz w:val="22"/>
                <w:szCs w:val="22"/>
              </w:rPr>
              <w:t>Revised in 190</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Replaces agreed CR in C1-150653 included in CP-150064. The reason is that category of the CR and WI fields are not correct as the CR field should be "A" and the WI "TEI11" (mirror of the agreed CR to Rel-11 in C1-150810).</w:t>
            </w:r>
          </w:p>
        </w:tc>
      </w:tr>
      <w:tr w:rsidR="00BF31C4"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Pr="00BF31C4" w:rsidRDefault="00BF31C4" w:rsidP="00BF31C4">
            <w:pPr>
              <w:rPr>
                <w:rFonts w:ascii="Calibri" w:hAnsi="Calibri"/>
                <w:color w:val="000000"/>
                <w:sz w:val="22"/>
                <w:szCs w:val="22"/>
              </w:rPr>
            </w:pPr>
            <w:r>
              <w:rPr>
                <w:rFonts w:ascii="Calibri" w:hAnsi="Calibri"/>
                <w:color w:val="000000"/>
                <w:sz w:val="22"/>
                <w:szCs w:val="22"/>
              </w:rPr>
              <w:t>CP-150190</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Pr="00BF31C4" w:rsidRDefault="00BF31C4" w:rsidP="00BF31C4">
            <w:pPr>
              <w:jc w:val="right"/>
              <w:rPr>
                <w:rFonts w:ascii="Calibri" w:hAnsi="Calibri"/>
                <w:color w:val="000000"/>
                <w:sz w:val="22"/>
                <w:szCs w:val="22"/>
              </w:rPr>
            </w:pPr>
            <w:r w:rsidRPr="00BF31C4">
              <w:rPr>
                <w:rFonts w:ascii="Calibri" w:hAnsi="Calibri"/>
                <w:color w:val="000000"/>
                <w:sz w:val="22"/>
                <w:szCs w:val="22"/>
              </w:rPr>
              <w:t>0186</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Unsuccessful PDP context activation with #50 or #51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Huawei, HiSilicon, HTC, Samsung, TeliaSonera, Ericsson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TEI11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24.008</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2726r3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A</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Pr="00BF31C4" w:rsidRDefault="00BF31C4" w:rsidP="00BF31C4">
            <w:pPr>
              <w:rPr>
                <w:rFonts w:ascii="Calibri" w:hAnsi="Calibri"/>
                <w:color w:val="000000"/>
                <w:sz w:val="22"/>
                <w:szCs w:val="22"/>
              </w:rPr>
            </w:pPr>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Pr="00BF31C4" w:rsidRDefault="00BF31C4" w:rsidP="00BF31C4">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 xml:space="preserve">Replaces agreed CR in C1-150653 included in CP-150064. The reason is that category of the CR and WI fields </w:t>
            </w:r>
            <w:r>
              <w:rPr>
                <w:rFonts w:ascii="Calibri" w:hAnsi="Calibri"/>
                <w:color w:val="000000"/>
                <w:sz w:val="22"/>
                <w:szCs w:val="22"/>
              </w:rPr>
              <w:lastRenderedPageBreak/>
              <w:t>are not correct as the CR field should be "A" and the WI "TEI11" (mirror of the agreed CR to Rel-11 in C1-150810).</w:t>
            </w:r>
          </w:p>
        </w:tc>
      </w:tr>
      <w:tr w:rsidR="00C276F1" w:rsidTr="00BF31C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lastRenderedPageBreak/>
              <w:t>CP-150187</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Unsuccessful PDN connectivity with #50 or #51</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Huawei, HiSilicon, HTC, Samsung, TeliaSonera, Ericsson</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TEI11</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24.301</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2095r2</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A</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BF31C4" w:rsidP="00C276F1">
            <w:r>
              <w:rPr>
                <w:rFonts w:ascii="Calibri" w:hAnsi="Calibri"/>
                <w:color w:val="000000"/>
                <w:sz w:val="22"/>
                <w:szCs w:val="22"/>
              </w:rPr>
              <w:t>Revised in 191</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Replaces agreed CR in C1-150654 included in CP-150064. The reason is that category of the CR and WI fields are not correct as the CR should be "A" and the WI "TEI11" (mirror of the agreed CR to Rel-11 in C1-150811).</w:t>
            </w:r>
          </w:p>
        </w:tc>
      </w:tr>
      <w:tr w:rsidR="00BF31C4"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CP-150191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pPr>
              <w:jc w:val="right"/>
            </w:pPr>
            <w:r w:rsidRPr="00BF31C4">
              <w:rPr>
                <w:rFonts w:ascii="Calibri" w:hAnsi="Calibri"/>
                <w:color w:val="000000"/>
                <w:sz w:val="22"/>
                <w:szCs w:val="22"/>
              </w:rPr>
              <w:t>018</w:t>
            </w:r>
            <w:r>
              <w:rPr>
                <w:rFonts w:ascii="Calibri" w:hAnsi="Calibri"/>
                <w:color w:val="000000"/>
                <w:sz w:val="22"/>
                <w:szCs w:val="22"/>
              </w:rPr>
              <w:t>7</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Unsuccessful PDN connectivity with #50 or #51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 xml:space="preserve">Huawei, HiSilicon, HTC, Samsung, </w:t>
            </w:r>
            <w:r>
              <w:rPr>
                <w:rFonts w:ascii="Calibri" w:hAnsi="Calibri"/>
                <w:color w:val="000000"/>
                <w:sz w:val="22"/>
                <w:szCs w:val="22"/>
              </w:rPr>
              <w:lastRenderedPageBreak/>
              <w:t>TeliaSonera, Ericsson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lastRenderedPageBreak/>
              <w:t>TEI11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24.301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2095r3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A</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 xml:space="preserve">Replaces agreed CR in C1-150654 included in CP-150064. The reason is that </w:t>
            </w:r>
            <w:r>
              <w:rPr>
                <w:rFonts w:ascii="Calibri" w:hAnsi="Calibri"/>
                <w:color w:val="000000"/>
                <w:sz w:val="22"/>
                <w:szCs w:val="22"/>
              </w:rPr>
              <w:lastRenderedPageBreak/>
              <w:t>category of the CR and WI fields are not correct as the CR should be "A" and the WI "TEI11" (mirror of the agreed CR to Rel-11 in C1-150811).</w:t>
            </w:r>
          </w:p>
        </w:tc>
      </w:tr>
      <w:tr w:rsidR="00C276F1" w:rsidTr="00BF31C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lastRenderedPageBreak/>
              <w:t>CP-150188</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Unsuccessful PDP context activation with #50 or #51</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Huawei, HiSilicon, HTC, Samsung, TeliaSonera, Ericsson</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TEI11</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24.008</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2727r2</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A</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BF31C4" w:rsidP="00C276F1">
            <w:r w:rsidRPr="00BF31C4">
              <w:rPr>
                <w:rFonts w:ascii="Calibri" w:hAnsi="Calibri"/>
                <w:color w:val="000000"/>
                <w:sz w:val="22"/>
                <w:szCs w:val="22"/>
              </w:rPr>
              <w:t>Revised in 19</w:t>
            </w:r>
            <w:r>
              <w:rPr>
                <w:rFonts w:ascii="Calibri" w:hAnsi="Calibri"/>
                <w:color w:val="000000"/>
                <w:sz w:val="22"/>
                <w:szCs w:val="22"/>
              </w:rPr>
              <w:t>2</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Replaces agreed CR in C1-150655 included in CP-150064. The reason is that category of the CR and WI fields are not correct as the CR field should be "A" and WI "TEI11" (mirror of the agreed CR to Rel-11 in C1-150810).</w:t>
            </w:r>
          </w:p>
        </w:tc>
      </w:tr>
      <w:tr w:rsidR="00BF31C4"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CP-150192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pPr>
              <w:jc w:val="right"/>
            </w:pPr>
            <w:r w:rsidRPr="00BF31C4">
              <w:rPr>
                <w:rFonts w:ascii="Calibri" w:hAnsi="Calibri"/>
                <w:color w:val="000000"/>
                <w:sz w:val="22"/>
                <w:szCs w:val="22"/>
              </w:rPr>
              <w:t>018</w:t>
            </w:r>
            <w:r>
              <w:rPr>
                <w:rFonts w:ascii="Calibri" w:hAnsi="Calibri"/>
                <w:color w:val="000000"/>
                <w:sz w:val="22"/>
                <w:szCs w:val="22"/>
              </w:rPr>
              <w:t>8</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Unsuccessful PDP context activation with #50 or #51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 xml:space="preserve">Huawei, HiSilicon, HTC, </w:t>
            </w:r>
            <w:r>
              <w:rPr>
                <w:rFonts w:ascii="Calibri" w:hAnsi="Calibri"/>
                <w:color w:val="000000"/>
                <w:sz w:val="22"/>
                <w:szCs w:val="22"/>
              </w:rPr>
              <w:lastRenderedPageBreak/>
              <w:t>Samsung, TeliaSonera, Ericsson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lastRenderedPageBreak/>
              <w:t>TEI11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24.008</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2727r3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A</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Replaces agreed CR in C1-150655 included in CP-</w:t>
            </w:r>
            <w:r>
              <w:rPr>
                <w:rFonts w:ascii="Calibri" w:hAnsi="Calibri"/>
                <w:color w:val="000000"/>
                <w:sz w:val="22"/>
                <w:szCs w:val="22"/>
              </w:rPr>
              <w:lastRenderedPageBreak/>
              <w:t>150064. The reason is that category of the CR and WI fields are not correct as the CR field should be "A" and WI "TEI11" (mirror of the agreed CR to Rel-11 in C1-150810).</w:t>
            </w:r>
          </w:p>
        </w:tc>
      </w:tr>
      <w:tr w:rsidR="00C276F1" w:rsidTr="00BF31C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lastRenderedPageBreak/>
              <w:t>CP-150189</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Unsuccessful PDP context activation with #50 or #51</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Huawei, HiSilicon, HTC, Samsung, TeliaSonera, Ericsson</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TEI1</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24.301</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2096r2</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A</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Default="00C276F1" w:rsidP="00C276F1">
            <w:r>
              <w:rPr>
                <w:rFonts w:ascii="Calibri" w:hAnsi="Calibri"/>
                <w:color w:val="000000"/>
                <w:sz w:val="22"/>
                <w:szCs w:val="22"/>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Pr="00186367" w:rsidRDefault="00BF31C4" w:rsidP="00C276F1">
            <w:pPr>
              <w:rPr>
                <w:rFonts w:ascii="Calibri" w:hAnsi="Calibri"/>
                <w:color w:val="000000"/>
                <w:sz w:val="22"/>
                <w:szCs w:val="22"/>
              </w:rPr>
            </w:pPr>
            <w:r w:rsidRPr="00BF31C4">
              <w:rPr>
                <w:rFonts w:ascii="Calibri" w:hAnsi="Calibri"/>
                <w:color w:val="000000"/>
                <w:sz w:val="22"/>
                <w:szCs w:val="22"/>
              </w:rPr>
              <w:t>Revised in 19</w:t>
            </w:r>
            <w:r>
              <w:rPr>
                <w:rFonts w:ascii="Calibri" w:hAnsi="Calibri"/>
                <w:color w:val="000000"/>
                <w:sz w:val="22"/>
                <w:szCs w:val="22"/>
              </w:rPr>
              <w:t>3</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C276F1" w:rsidRPr="00186367" w:rsidRDefault="00C276F1" w:rsidP="00C276F1">
            <w:pPr>
              <w:rPr>
                <w:rFonts w:ascii="Calibri" w:hAnsi="Calibri"/>
                <w:color w:val="000000"/>
                <w:sz w:val="22"/>
                <w:szCs w:val="22"/>
              </w:rPr>
            </w:pPr>
            <w:r w:rsidRPr="00186367">
              <w:rPr>
                <w:rFonts w:ascii="Calibri" w:hAnsi="Calibri"/>
                <w:color w:val="000000"/>
                <w:sz w:val="22"/>
                <w:szCs w:val="22"/>
              </w:rPr>
              <w:t>Replaces agreed CR in C1-150656 included in CP-150064. The reason is that category of the CR and WI fields are not correct as the CR field should be "A" and the WI "TEI11" (mirror of the agreed CR to Rel-11 in C1-150811).</w:t>
            </w:r>
          </w:p>
        </w:tc>
      </w:tr>
      <w:tr w:rsidR="00BF31C4"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lastRenderedPageBreak/>
              <w:t>CP-150193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pPr>
              <w:jc w:val="right"/>
            </w:pPr>
            <w:r w:rsidRPr="00BF31C4">
              <w:rPr>
                <w:rFonts w:ascii="Calibri" w:hAnsi="Calibri"/>
                <w:color w:val="000000"/>
                <w:sz w:val="22"/>
                <w:szCs w:val="22"/>
              </w:rPr>
              <w:t>018</w:t>
            </w:r>
            <w:r>
              <w:rPr>
                <w:rFonts w:ascii="Calibri" w:hAnsi="Calibri"/>
                <w:color w:val="000000"/>
                <w:sz w:val="22"/>
                <w:szCs w:val="22"/>
              </w:rPr>
              <w:t>9</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Unsuccessful PDP context activation with #50 or #51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Huawei, HiSilicon, HTC, Samsung, TeliaSonera, Ericsson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TEI1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24.301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2096r3</w:t>
            </w:r>
            <w:bookmarkStart w:id="0" w:name="_GoBack"/>
            <w:bookmarkEnd w:id="0"/>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A</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Default="00BF31C4" w:rsidP="00BF31C4">
            <w:r>
              <w:rPr>
                <w:rFonts w:ascii="Calibri" w:hAnsi="Calibri"/>
                <w:color w:val="000000"/>
                <w:sz w:val="22"/>
                <w:szCs w:val="22"/>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Pr="00186367" w:rsidRDefault="00BF31C4" w:rsidP="00BF31C4">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BF31C4" w:rsidRPr="00186367" w:rsidRDefault="00BF31C4" w:rsidP="00BF31C4">
            <w:pPr>
              <w:rPr>
                <w:rFonts w:ascii="Calibri" w:hAnsi="Calibri"/>
                <w:color w:val="000000"/>
                <w:sz w:val="22"/>
                <w:szCs w:val="22"/>
              </w:rPr>
            </w:pPr>
            <w:r w:rsidRPr="00186367">
              <w:rPr>
                <w:rFonts w:ascii="Calibri" w:hAnsi="Calibri"/>
                <w:color w:val="000000"/>
                <w:sz w:val="22"/>
                <w:szCs w:val="22"/>
              </w:rPr>
              <w:t>Replaces agreed CR in C1-150656 included in CP-150064. The reason is that category of the CR and WI fields are not correct as the CR field should be "A" and the WI "TEI11" (mirror of the agreed CR to Rel-11 in C1-150811).</w:t>
            </w:r>
          </w:p>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CP-150157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11.4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 CR and mirror for TS 31.104 for HPM_UICC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CP-150053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11.17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IMSProtoc5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CP-150019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11.18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Corrections on SMS Aspects of SIMTC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CP-150054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11.18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SIMTC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CP-150103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11.20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BBAI_BBI-CT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BBAI_BBI-CT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CP-150055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11.21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rSRVCC-CT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lastRenderedPageBreak/>
              <w:t>CP-150104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11.36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NWK-PL2IMS-CT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NWK-PL2IMS_CT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CP-150102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11.42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SAES-St3-PCC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SAES-St3-PCC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CP-150020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Corrections on AVP allocation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CP-150021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Corrections on EPS AAA interfaces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CP-150022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Corrections on Diameter based Interfaces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Corrections on IMS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CP-150024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Corrections on Addressing and Subscriber Data Handling</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CP-150025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Corrections on GTP and PMIP</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CP-150034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Correction on Restoration Procedures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CP-150063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TEI12 - IMS-related CRs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CP-150064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TEI12 - non-IMS-related CRs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CP-150106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SAES-St3-PCC, TEI12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SAES-St3-PCC, TEI12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lastRenderedPageBreak/>
              <w:t>CP-150123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TEI12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TEI12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Correction of reference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BlackBerry UK Limited</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TEI12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24.234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0124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This document seeks to implement CT's guidance and update the reference to TS 29.161.</w:t>
            </w:r>
          </w:p>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CP-150156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 CR against TS 31.102 for TEI12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CP-150159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2 CRs against TS 31.111 for TEI12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CP-150161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4 CRs against TS 31.121 for TEI12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CP-150164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4 CRs against TS 31.124 for TEI12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CP-150026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Corrections on IMS-based Telepresence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CP-150057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IMS_TELEP</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CP-150107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IMS_TELEP-CT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IMS_TELEP-CT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CP-150030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12.11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Corrections on CT aspects of Extended IMS media plane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lastRenderedPageBreak/>
              <w:t>CP-150058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12.11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eMEDIASEC-CT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CP-150029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Correction on Reporting Enhancements in Warning Message Delivery</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CP-150059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bSRVCC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CP-150060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12.14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IMSProtoc6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CP-150108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12.14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IMSProtoc6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IMSProtoc6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CP-150061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12.15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SAES3-non3GPP</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CP-150062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eDRVCC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CP-150122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UMONC-CT3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UMONC-CT3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CP-150111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P4C-F-CT3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P4C-F-CT3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P4C-F-CT3, BBAI_BBI-CT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BBAI_BBI-CT, P4C-F-CT3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CP-150065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eSaMOG_St3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lastRenderedPageBreak/>
              <w:t>CP-150033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Correction on P-CSCF Restoration Enhancements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CP-150066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PCSCF_RES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CP-150120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12.38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PCSCF_RES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PCSCF_RES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CP-150067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12.40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UP6665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CP-150115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12.42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MTCe-SDDTE-CT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MTCe-SDDTE-CT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CP-150068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12.43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WLAN_NS-CT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CP-150114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12.45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NETLOC_TWAN-CT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NETLOC_TWAN-CT3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CP-150069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12.47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SINE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CP-150155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12.47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 CR against TS 31.102 for SINE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CP-150070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12.48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NewToN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CP-150028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12.49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Corrections on Proximity-based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CP-150071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12.49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ProSe-CT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353C99" w:rsidTr="00C276F1">
        <w:trPr>
          <w:tblCellSpacing w:w="0" w:type="dxa"/>
        </w:trPr>
        <w:tc>
          <w:tcPr>
            <w:tcW w:w="730" w:type="dxa"/>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lastRenderedPageBreak/>
              <w:t>CP-150178</w:t>
            </w:r>
          </w:p>
        </w:tc>
        <w:tc>
          <w:tcPr>
            <w:tcW w:w="1129" w:type="dxa"/>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12.49</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Update of RadioParameterContents leaves in ProSe Mos</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Qualcomm Incorporated</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ProSe-CT</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24.333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0015r2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F</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 xml:space="preserve">Revision of CT1 agreed CR C1-150484 in CR-pack CP-150071. </w:t>
            </w:r>
            <w:r>
              <w:rPr>
                <w:rFonts w:ascii="Calibri" w:hAnsi="Calibri"/>
                <w:color w:val="000000"/>
                <w:sz w:val="22"/>
                <w:szCs w:val="22"/>
              </w:rPr>
              <w:br/>
              <w:t>The reason for the revision is to update the linked RAN2 CR number in the coversheet and the radio parameter container name as per the final RAN2 agreed CR to TS 36.331.</w:t>
            </w:r>
          </w:p>
        </w:tc>
      </w:tr>
      <w:tr w:rsidR="00353C99" w:rsidTr="00C276F1">
        <w:trPr>
          <w:tblCellSpacing w:w="0" w:type="dxa"/>
        </w:trPr>
        <w:tc>
          <w:tcPr>
            <w:tcW w:w="730" w:type="dxa"/>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CP-150179</w:t>
            </w:r>
          </w:p>
        </w:tc>
        <w:tc>
          <w:tcPr>
            <w:tcW w:w="1129" w:type="dxa"/>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12.49</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Adding behavior description of receiving UE for ProSe direct communication</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Qualcomm Incorporated</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ProSe-CT</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24.334</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0065r3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F</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Revision of CT1 agreed CR C1-150812 in CR-pack CP-150071.</w:t>
            </w:r>
            <w:r>
              <w:rPr>
                <w:rFonts w:ascii="Calibri" w:hAnsi="Calibri"/>
                <w:color w:val="000000"/>
                <w:sz w:val="22"/>
                <w:szCs w:val="22"/>
              </w:rPr>
              <w:br/>
              <w:t xml:space="preserve">The reason for the revision is to update the linked RAN2 CR number in the coversheet and the radio parameter container name </w:t>
            </w:r>
            <w:r>
              <w:rPr>
                <w:rFonts w:ascii="Calibri" w:hAnsi="Calibri"/>
                <w:color w:val="000000"/>
                <w:sz w:val="22"/>
                <w:szCs w:val="22"/>
              </w:rPr>
              <w:lastRenderedPageBreak/>
              <w:t>as per the final RAN2 agreed CR to TS 36.331.</w:t>
            </w:r>
          </w:p>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lastRenderedPageBreak/>
              <w:t>CP-150116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12.49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ProSe-CT3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ProSe-CT3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CP-150145</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12.49</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Introduction of Authorized Discovery Range Indication for announcing UE</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Deutsche Telekom AG, Huawei, Orange</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ProSe-CT4</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29.345</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0015r3</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F</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Revised in 149</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This revision corrects an affected specification in the CR cover page.</w:t>
            </w:r>
          </w:p>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CP-150149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r>
              <w:rPr>
                <w:rFonts w:ascii="Calibri" w:hAnsi="Calibri"/>
                <w:color w:val="000000"/>
                <w:sz w:val="22"/>
                <w:szCs w:val="22"/>
              </w:rPr>
              <w:t>145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12.49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Introduction of Authorized Discovery Range Indication for announcing UE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Deutsche Telekom AG, Huawei, Orange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ProSe-CT4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29.345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0015r4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F</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This revision corrects an affected specification in the CR cover page.</w:t>
            </w:r>
          </w:p>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CP-150154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12.49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5 CRs against TS 13.102 for ProSe-CT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353C99"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CP-150180</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12.49</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Clarification of Direct Communication Radio Parameters</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Qualcomm Incorporated</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ProSe-CT</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31.102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0612r2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F</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53C99" w:rsidRDefault="00353C99" w:rsidP="00353C99">
            <w:r>
              <w:rPr>
                <w:rFonts w:ascii="Calibri" w:hAnsi="Calibri"/>
                <w:color w:val="000000"/>
                <w:sz w:val="22"/>
                <w:szCs w:val="22"/>
              </w:rPr>
              <w:t>Revision of CT6 agreed CR C6-150098 in CR-pack CP-150154.</w:t>
            </w:r>
            <w:r>
              <w:rPr>
                <w:rFonts w:ascii="Calibri" w:hAnsi="Calibri"/>
                <w:color w:val="000000"/>
                <w:sz w:val="22"/>
                <w:szCs w:val="22"/>
              </w:rPr>
              <w:br/>
              <w:t xml:space="preserve">The reason for the revision is to update the linked RAN2 CR number in the </w:t>
            </w:r>
            <w:r>
              <w:rPr>
                <w:rFonts w:ascii="Calibri" w:hAnsi="Calibri"/>
                <w:color w:val="000000"/>
                <w:sz w:val="22"/>
                <w:szCs w:val="22"/>
              </w:rPr>
              <w:lastRenderedPageBreak/>
              <w:t>coversheet and the radio parameter container name as per the final RAN2 agreed CR to TS 36.331.</w:t>
            </w:r>
          </w:p>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lastRenderedPageBreak/>
              <w:t>CP-150158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12.49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 CR against TS 31.111 for ProSe-CT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CP-150027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12.50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Corrections on IMS Web RTC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CP-150072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12.50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IMS_WebRTC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CP-150117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12.51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CNO_ULI-CT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CNO_ULI-CT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CP-150119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12.56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GCSE_LTE-CT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GCSE_LTE-CT3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CP-150031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12.57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Correction on Diameter Overload Control</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CP-150073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12.58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HISTORY_CT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CP-150118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12.58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HISTORY_CT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HISTORY_CT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CP-150074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12.59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NNI_RS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CP-150109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12.59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NNI_RS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NNI_RS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lastRenderedPageBreak/>
              <w:t>CP-150110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12.61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REST_AF_PC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REST_AF_PC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CP-150042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12.63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Usage of RAN rule in SCM</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CATT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UTRA_LTE_WLAN_interw-CT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24.302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0400r4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A</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This isrevision of C1-150819, to correct the category on the cover page. 24.302-0400r3</w:t>
            </w:r>
          </w:p>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CP-150075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12.63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UTRA_LTE_WLAN_interw-CT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CP-150076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12.64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SCM_LTE-CT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CP-150121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12.65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EVS_codec-CT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EVS_codec-CT3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CP-150032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12.68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Correction on Shared Data Update for Multiple Subscribers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CP-150124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12.69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NNI_DV</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NNI_DV</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WID</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New WID on CT aspects of EVS in 3G Circuit-Switched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WID</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Revised WID on Shared Data for Multiple Subscribers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lastRenderedPageBreak/>
              <w:t>CP-150014</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13.1</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WID</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Pr="00C276F1" w:rsidRDefault="008B6837">
            <w:pPr>
              <w:rPr>
                <w:rFonts w:ascii="Calibri" w:hAnsi="Calibri"/>
                <w:color w:val="000000"/>
                <w:sz w:val="22"/>
                <w:szCs w:val="22"/>
              </w:rPr>
            </w:pPr>
            <w:r>
              <w:rPr>
                <w:rFonts w:ascii="Calibri" w:hAnsi="Calibri"/>
                <w:color w:val="000000"/>
                <w:sz w:val="22"/>
                <w:szCs w:val="22"/>
              </w:rPr>
              <w:t>New WID on CT4 Aspect of WebRTC Data Channel on IMS Access Gateway</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Pr="00C276F1" w:rsidRDefault="008B6837">
            <w:pPr>
              <w:rPr>
                <w:rFonts w:ascii="Calibri" w:hAnsi="Calibri"/>
                <w:color w:val="000000"/>
                <w:sz w:val="22"/>
                <w:szCs w:val="22"/>
              </w:rPr>
            </w:pPr>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Pr="00C276F1" w:rsidRDefault="008B6837">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Pr="00C276F1" w:rsidRDefault="008B6837">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Pr="00C276F1" w:rsidRDefault="008B6837">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Pr="00C276F1" w:rsidRDefault="008B6837">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Pr="00C276F1" w:rsidRDefault="008B6837">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Pr="00C276F1" w:rsidRDefault="00C276F1">
            <w:pPr>
              <w:rPr>
                <w:rFonts w:ascii="Calibri" w:hAnsi="Calibri"/>
                <w:color w:val="000000"/>
                <w:sz w:val="22"/>
                <w:szCs w:val="22"/>
              </w:rPr>
            </w:pPr>
            <w:r w:rsidRPr="00C276F1">
              <w:rPr>
                <w:rFonts w:ascii="Calibri" w:hAnsi="Calibri"/>
                <w:color w:val="000000"/>
                <w:sz w:val="22"/>
                <w:szCs w:val="22"/>
              </w:rPr>
              <w:t>Revised in 185</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tc>
      </w:tr>
      <w:tr w:rsidR="00C276F1"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CC00"/>
          </w:tcPr>
          <w:p w:rsidR="00C276F1" w:rsidRDefault="00C276F1" w:rsidP="00C276F1">
            <w:r>
              <w:rPr>
                <w:rFonts w:ascii="Calibri" w:hAnsi="Calibri"/>
                <w:color w:val="000000"/>
                <w:sz w:val="22"/>
                <w:szCs w:val="22"/>
              </w:rPr>
              <w:t>CP-150185</w:t>
            </w:r>
          </w:p>
        </w:tc>
        <w:tc>
          <w:tcPr>
            <w:tcW w:w="0" w:type="auto"/>
            <w:tcBorders>
              <w:top w:val="outset" w:sz="6" w:space="0" w:color="D0D7E5"/>
              <w:left w:val="outset" w:sz="6" w:space="0" w:color="D0D7E5"/>
              <w:bottom w:val="outset" w:sz="6" w:space="0" w:color="D0D7E5"/>
              <w:right w:val="outset" w:sz="6" w:space="0" w:color="D0D7E5"/>
            </w:tcBorders>
            <w:shd w:val="clear" w:color="auto" w:fill="00CC00"/>
          </w:tcPr>
          <w:p w:rsidR="00C276F1" w:rsidRDefault="00C276F1" w:rsidP="00C276F1">
            <w:pPr>
              <w:jc w:val="right"/>
            </w:pPr>
            <w:r>
              <w:rPr>
                <w:rFonts w:ascii="Calibri" w:hAnsi="Calibri"/>
                <w:color w:val="000000"/>
                <w:sz w:val="22"/>
                <w:szCs w:val="22"/>
              </w:rPr>
              <w:t>14</w:t>
            </w:r>
          </w:p>
        </w:tc>
        <w:tc>
          <w:tcPr>
            <w:tcW w:w="0" w:type="auto"/>
            <w:tcBorders>
              <w:top w:val="outset" w:sz="6" w:space="0" w:color="D0D7E5"/>
              <w:left w:val="outset" w:sz="6" w:space="0" w:color="D0D7E5"/>
              <w:bottom w:val="outset" w:sz="6" w:space="0" w:color="D0D7E5"/>
              <w:right w:val="outset" w:sz="6" w:space="0" w:color="D0D7E5"/>
            </w:tcBorders>
            <w:shd w:val="clear" w:color="auto" w:fill="00CC00"/>
          </w:tcPr>
          <w:p w:rsidR="00C276F1" w:rsidRDefault="00C276F1" w:rsidP="00C276F1">
            <w:r>
              <w:rPr>
                <w:rFonts w:ascii="Calibri" w:hAnsi="Calibri"/>
                <w:color w:val="000000"/>
                <w:sz w:val="22"/>
                <w:szCs w:val="22"/>
              </w:rPr>
              <w:t>13.1</w:t>
            </w:r>
          </w:p>
        </w:tc>
        <w:tc>
          <w:tcPr>
            <w:tcW w:w="0" w:type="auto"/>
            <w:tcBorders>
              <w:top w:val="outset" w:sz="6" w:space="0" w:color="D0D7E5"/>
              <w:left w:val="outset" w:sz="6" w:space="0" w:color="D0D7E5"/>
              <w:bottom w:val="outset" w:sz="6" w:space="0" w:color="D0D7E5"/>
              <w:right w:val="outset" w:sz="6" w:space="0" w:color="D0D7E5"/>
            </w:tcBorders>
            <w:shd w:val="clear" w:color="auto" w:fill="00CC00"/>
          </w:tcPr>
          <w:p w:rsidR="00C276F1" w:rsidRDefault="00C276F1" w:rsidP="00C276F1">
            <w:r>
              <w:rPr>
                <w:rFonts w:ascii="Calibri" w:hAnsi="Calibri"/>
                <w:color w:val="000000"/>
                <w:sz w:val="22"/>
                <w:szCs w:val="22"/>
              </w:rPr>
              <w:t>WID</w:t>
            </w:r>
          </w:p>
        </w:tc>
        <w:tc>
          <w:tcPr>
            <w:tcW w:w="0" w:type="auto"/>
            <w:tcBorders>
              <w:top w:val="outset" w:sz="6" w:space="0" w:color="D0D7E5"/>
              <w:left w:val="outset" w:sz="6" w:space="0" w:color="D0D7E5"/>
              <w:bottom w:val="outset" w:sz="6" w:space="0" w:color="D0D7E5"/>
              <w:right w:val="outset" w:sz="6" w:space="0" w:color="D0D7E5"/>
            </w:tcBorders>
            <w:shd w:val="clear" w:color="auto" w:fill="00CC00"/>
          </w:tcPr>
          <w:p w:rsidR="00C276F1" w:rsidRDefault="00C276F1" w:rsidP="00C276F1">
            <w:r>
              <w:rPr>
                <w:rFonts w:ascii="Calibri" w:hAnsi="Calibri"/>
                <w:color w:val="000000"/>
                <w:sz w:val="22"/>
                <w:szCs w:val="22"/>
              </w:rPr>
              <w:t>New WID on CT4 Aspect of WebRTC Data Channel on IMS Access Gateway</w:t>
            </w:r>
          </w:p>
        </w:tc>
        <w:tc>
          <w:tcPr>
            <w:tcW w:w="0" w:type="auto"/>
            <w:tcBorders>
              <w:top w:val="outset" w:sz="6" w:space="0" w:color="D0D7E5"/>
              <w:left w:val="outset" w:sz="6" w:space="0" w:color="D0D7E5"/>
              <w:bottom w:val="outset" w:sz="6" w:space="0" w:color="D0D7E5"/>
              <w:right w:val="outset" w:sz="6" w:space="0" w:color="D0D7E5"/>
            </w:tcBorders>
            <w:shd w:val="clear" w:color="auto" w:fill="00CC00"/>
          </w:tcPr>
          <w:p w:rsidR="00C276F1" w:rsidRDefault="00C276F1" w:rsidP="00C276F1">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00CC00"/>
          </w:tcPr>
          <w:p w:rsidR="00C276F1" w:rsidRPr="00C276F1" w:rsidRDefault="00C276F1" w:rsidP="00C276F1">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00CC00"/>
          </w:tcPr>
          <w:p w:rsidR="00C276F1" w:rsidRPr="00C276F1" w:rsidRDefault="00C276F1" w:rsidP="00C276F1">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00CC00"/>
          </w:tcPr>
          <w:p w:rsidR="00C276F1" w:rsidRPr="00C276F1" w:rsidRDefault="00C276F1" w:rsidP="00C276F1">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00CC00"/>
          </w:tcPr>
          <w:p w:rsidR="00C276F1" w:rsidRPr="00C276F1" w:rsidRDefault="00C276F1" w:rsidP="00C276F1">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00CC00"/>
          </w:tcPr>
          <w:p w:rsidR="00C276F1" w:rsidRPr="00C276F1" w:rsidRDefault="00C276F1" w:rsidP="00C276F1">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00CC00"/>
          </w:tcPr>
          <w:p w:rsidR="00C276F1" w:rsidRPr="00C276F1" w:rsidRDefault="00C276F1" w:rsidP="00C276F1">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00CC00"/>
          </w:tcPr>
          <w:p w:rsidR="00C276F1" w:rsidRDefault="00C276F1" w:rsidP="00C276F1"/>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CP-150091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WID</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Revised WID on IMS Signalling Activated Trace (ISAT)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CP-150092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WID</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New WID on Retry restriction for Improving System Efficiency (RISE)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CP-150137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WID</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WID New WID on Extended Overload Control for PCC based Diameter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CP-150152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Review of dedicated 3GPP UICC features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C276F1"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C276F1" w:rsidRDefault="00C276F1" w:rsidP="00C276F1">
            <w:r>
              <w:rPr>
                <w:rFonts w:ascii="Calibri" w:hAnsi="Calibri"/>
                <w:color w:val="000000"/>
                <w:sz w:val="22"/>
                <w:szCs w:val="22"/>
              </w:rPr>
              <w:t>CP-150184</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C276F1" w:rsidRDefault="00C276F1" w:rsidP="00C276F1">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C276F1" w:rsidRDefault="00C276F1" w:rsidP="00C276F1">
            <w:r>
              <w:rPr>
                <w:rFonts w:ascii="Calibri" w:hAnsi="Calibri"/>
                <w:color w:val="000000"/>
                <w:sz w:val="22"/>
                <w:szCs w:val="22"/>
              </w:rPr>
              <w:t>13.2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C276F1" w:rsidRDefault="00C276F1" w:rsidP="00C276F1">
            <w:r>
              <w:rPr>
                <w:rFonts w:ascii="Calibri" w:hAnsi="Calibri"/>
                <w:color w:val="000000"/>
                <w:sz w:val="22"/>
                <w:szCs w:val="22"/>
              </w:rPr>
              <w:t>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C276F1" w:rsidRDefault="00C276F1" w:rsidP="00C276F1">
            <w:r>
              <w:rPr>
                <w:rFonts w:ascii="Calibri" w:hAnsi="Calibri"/>
                <w:color w:val="000000"/>
                <w:sz w:val="22"/>
                <w:szCs w:val="22"/>
              </w:rPr>
              <w:t>MCPTT Project Plan Proposal</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C276F1" w:rsidRDefault="00C276F1" w:rsidP="00C276F1">
            <w:r>
              <w:rPr>
                <w:rFonts w:ascii="Calibri" w:hAnsi="Calibri"/>
                <w:color w:val="000000"/>
                <w:sz w:val="22"/>
                <w:szCs w:val="22"/>
              </w:rPr>
              <w:t>SA WG2 Chairman, US Department of Commerce (Rapporteur), UK Home Office (Rapporteur), CESG</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C276F1" w:rsidRDefault="00C276F1" w:rsidP="00C276F1"/>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C276F1" w:rsidRDefault="00C276F1" w:rsidP="00C276F1"/>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C276F1" w:rsidRDefault="00C276F1" w:rsidP="00C276F1"/>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C276F1" w:rsidRDefault="00C276F1" w:rsidP="00C276F1"/>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C276F1" w:rsidRDefault="00C276F1" w:rsidP="00C276F1"/>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C276F1" w:rsidRDefault="00C276F1" w:rsidP="00C276F1"/>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C276F1" w:rsidRDefault="00C276F1" w:rsidP="00C276F1"/>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lastRenderedPageBreak/>
              <w:t>CP-150035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Enhancements on Diameter based Interfaces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CP-150036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Enhancements on Restoration Procedures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CP-150037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Enhancements on GTP</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CP-150038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Enhancements on IMS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CP-150082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TEI13 - IMS-related CRs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CP-150083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TEI13 - non-IMS-related CRs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CP-150130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TEI13 for IMS/CS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TEI13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CP-150131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TEI13 for NWK-PL2IMS_-CT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NWK-PL2IMS_CT, TEI13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CP-150132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TEI13 for SAES-St3-PCC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SAES-St3-PCC, TEI13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TEI13 for GCSE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TEI13, GCSE_LTE-CT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CP-150134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TEI13 for PCSCF_RES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PCSCF_RES, TEI13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CP-150135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TEI13 for SAPP-CT3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SAPP-CT3, TEI13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lastRenderedPageBreak/>
              <w:t>CP-150136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TEI13 for other PCC WIs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TEI13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324916"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CP-150170</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clarification on limited service state</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Samsung</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TEI13</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23.122</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0272</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C</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Withdrawn</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Withdrawn since the 3GU allocated a wrong CR number.</w:t>
            </w:r>
          </w:p>
        </w:tc>
      </w:tr>
      <w:tr w:rsidR="00324916"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CP-150171</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Clarification on limited service state</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Samsung</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TEI13</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23.122</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0273</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F</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Withdrawn</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324916" w:rsidRDefault="00324916" w:rsidP="00324916">
            <w:r>
              <w:rPr>
                <w:rFonts w:ascii="Calibri" w:hAnsi="Calibri"/>
                <w:color w:val="000000"/>
                <w:sz w:val="22"/>
                <w:szCs w:val="22"/>
              </w:rPr>
              <w:t>Withdrawn since the 3GU allocated a wrong CR number.</w:t>
            </w:r>
          </w:p>
        </w:tc>
      </w:tr>
      <w:tr w:rsidR="00324916"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r>
              <w:rPr>
                <w:rFonts w:ascii="Calibri" w:hAnsi="Calibri"/>
                <w:color w:val="000000"/>
                <w:sz w:val="22"/>
                <w:szCs w:val="22"/>
              </w:rPr>
              <w:t>CP-150173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r>
              <w:rPr>
                <w:rFonts w:ascii="Calibri" w:hAnsi="Calibri"/>
                <w:color w:val="000000"/>
                <w:sz w:val="22"/>
                <w:szCs w:val="22"/>
              </w:rPr>
              <w:t>clarification on limited service state</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r>
              <w:rPr>
                <w:rFonts w:ascii="Calibri" w:hAnsi="Calibri"/>
                <w:color w:val="000000"/>
                <w:sz w:val="22"/>
                <w:szCs w:val="22"/>
              </w:rPr>
              <w:t>Samsung</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r>
              <w:rPr>
                <w:rFonts w:ascii="Calibri" w:hAnsi="Calibri"/>
                <w:color w:val="000000"/>
                <w:sz w:val="22"/>
                <w:szCs w:val="22"/>
              </w:rPr>
              <w:t>TEI13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r>
              <w:rPr>
                <w:rFonts w:ascii="Calibri" w:hAnsi="Calibri"/>
                <w:color w:val="000000"/>
                <w:sz w:val="22"/>
                <w:szCs w:val="22"/>
              </w:rPr>
              <w:t>23.122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r>
              <w:rPr>
                <w:rFonts w:ascii="Calibri" w:hAnsi="Calibri"/>
                <w:color w:val="000000"/>
                <w:sz w:val="22"/>
                <w:szCs w:val="22"/>
              </w:rPr>
              <w:t>0272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r>
              <w:rPr>
                <w:rFonts w:ascii="Calibri" w:hAnsi="Calibri"/>
                <w:color w:val="000000"/>
                <w:sz w:val="22"/>
                <w:szCs w:val="22"/>
              </w:rPr>
              <w:t>C</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r>
              <w:rPr>
                <w:rFonts w:ascii="Calibri" w:hAnsi="Calibri"/>
                <w:color w:val="000000"/>
                <w:sz w:val="22"/>
                <w:szCs w:val="22"/>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tc>
      </w:tr>
      <w:tr w:rsidR="00324916"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r>
              <w:rPr>
                <w:rFonts w:ascii="Calibri" w:hAnsi="Calibri"/>
                <w:color w:val="000000"/>
                <w:sz w:val="22"/>
                <w:szCs w:val="22"/>
              </w:rPr>
              <w:t>CP-150174</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r>
              <w:rPr>
                <w:rFonts w:ascii="Calibri" w:hAnsi="Calibri"/>
                <w:color w:val="000000"/>
                <w:sz w:val="22"/>
                <w:szCs w:val="22"/>
              </w:rPr>
              <w:t>Clarification on limited service state</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r>
              <w:rPr>
                <w:rFonts w:ascii="Calibri" w:hAnsi="Calibri"/>
                <w:color w:val="000000"/>
                <w:sz w:val="22"/>
                <w:szCs w:val="22"/>
              </w:rPr>
              <w:t>Samsung</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r>
              <w:rPr>
                <w:rFonts w:ascii="Calibri" w:hAnsi="Calibri"/>
                <w:color w:val="000000"/>
                <w:sz w:val="22"/>
                <w:szCs w:val="22"/>
              </w:rPr>
              <w:t>TEI13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r>
              <w:rPr>
                <w:rFonts w:ascii="Calibri" w:hAnsi="Calibri"/>
                <w:color w:val="000000"/>
                <w:sz w:val="22"/>
                <w:szCs w:val="22"/>
              </w:rPr>
              <w:t>23.122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r>
              <w:rPr>
                <w:rFonts w:ascii="Calibri" w:hAnsi="Calibri"/>
                <w:color w:val="000000"/>
                <w:sz w:val="22"/>
                <w:szCs w:val="22"/>
              </w:rPr>
              <w:t>0273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r>
              <w:rPr>
                <w:rFonts w:ascii="Calibri" w:hAnsi="Calibri"/>
                <w:color w:val="000000"/>
                <w:sz w:val="22"/>
                <w:szCs w:val="22"/>
              </w:rPr>
              <w:t>F</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r>
              <w:rPr>
                <w:rFonts w:ascii="Calibri" w:hAnsi="Calibri"/>
                <w:color w:val="000000"/>
                <w:sz w:val="22"/>
                <w:szCs w:val="22"/>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324916" w:rsidRDefault="00324916" w:rsidP="00324916"/>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CP-150039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Enhancements on CT aspects of User Plane Congestion Management for BB I</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CP-150125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UPCON-DOTCON-CT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UPCON-DOTCON-CT3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Enhancements on CT aspects of voice over E-UTRAN Paging Policy Differentiation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lastRenderedPageBreak/>
              <w:t>CP-150126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voE_UTRAN_PPD-CT3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voE_UTRAN_PPD-CT3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CP-150084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DRuMS-CT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CP-150127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DRuMS-CT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DRuMS-CT-CT3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CP-150128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eUMONC-CT3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eUMONC-CT3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CP-150077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SAES4 work items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CP-150079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IMSProtoc7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772A15"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772A15" w:rsidRPr="00974521" w:rsidRDefault="00772A15" w:rsidP="00772A15">
            <w:pPr>
              <w:rPr>
                <w:lang w:eastAsia="en-GB"/>
              </w:rPr>
            </w:pPr>
            <w:r w:rsidRPr="00974521">
              <w:rPr>
                <w:rFonts w:ascii="Calibri" w:hAnsi="Calibri"/>
                <w:color w:val="000000"/>
                <w:sz w:val="22"/>
                <w:szCs w:val="22"/>
                <w:lang w:eastAsia="en-GB"/>
              </w:rPr>
              <w:t>CP-150176</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772A15" w:rsidRPr="00974521" w:rsidRDefault="00772A15" w:rsidP="00772A15">
            <w:pPr>
              <w:jc w:val="right"/>
              <w:rPr>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772A15" w:rsidRPr="00974521" w:rsidRDefault="00772A15" w:rsidP="00772A15">
            <w:pPr>
              <w:rPr>
                <w:lang w:eastAsia="en-GB"/>
              </w:rPr>
            </w:pPr>
            <w:r w:rsidRPr="00974521">
              <w:rPr>
                <w:rFonts w:ascii="Calibri" w:hAnsi="Calibri"/>
                <w:color w:val="000000"/>
                <w:sz w:val="22"/>
                <w:szCs w:val="22"/>
                <w:lang w:eastAsia="en-GB"/>
              </w:rPr>
              <w:t>13.13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772A15" w:rsidRPr="00974521" w:rsidRDefault="00772A15" w:rsidP="00772A15">
            <w:pPr>
              <w:rPr>
                <w:lang w:eastAsia="en-GB"/>
              </w:rPr>
            </w:pPr>
            <w:r w:rsidRPr="00974521">
              <w:rPr>
                <w:rFonts w:ascii="Calibri" w:hAnsi="Calibri"/>
                <w:color w:val="000000"/>
                <w:sz w:val="22"/>
                <w:szCs w:val="22"/>
                <w:lang w:eastAsia="en-GB"/>
              </w:rPr>
              <w:t>CR</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772A15" w:rsidRPr="00974521" w:rsidRDefault="00772A15" w:rsidP="00772A15">
            <w:pPr>
              <w:rPr>
                <w:lang w:eastAsia="en-GB"/>
              </w:rPr>
            </w:pPr>
            <w:r w:rsidRPr="00974521">
              <w:rPr>
                <w:rFonts w:ascii="Calibri" w:hAnsi="Calibri"/>
                <w:color w:val="000000"/>
                <w:sz w:val="22"/>
                <w:szCs w:val="22"/>
                <w:lang w:eastAsia="en-GB"/>
              </w:rPr>
              <w:t>P-Early-Media &amp; Preconditions interaction clarification</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772A15" w:rsidRPr="00974521" w:rsidRDefault="00772A15" w:rsidP="00772A15">
            <w:pPr>
              <w:rPr>
                <w:lang w:eastAsia="en-GB"/>
              </w:rPr>
            </w:pPr>
            <w:r w:rsidRPr="00974521">
              <w:rPr>
                <w:rFonts w:ascii="Calibri" w:hAnsi="Calibri"/>
                <w:color w:val="000000"/>
                <w:sz w:val="22"/>
                <w:szCs w:val="22"/>
                <w:lang w:eastAsia="en-GB"/>
              </w:rPr>
              <w:t>Orange</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772A15" w:rsidRPr="00974521" w:rsidRDefault="00772A15" w:rsidP="00772A15">
            <w:pPr>
              <w:rPr>
                <w:lang w:eastAsia="en-GB"/>
              </w:rPr>
            </w:pPr>
            <w:r w:rsidRPr="00974521">
              <w:rPr>
                <w:rFonts w:ascii="Calibri" w:hAnsi="Calibri"/>
                <w:color w:val="000000"/>
                <w:sz w:val="22"/>
                <w:szCs w:val="22"/>
                <w:lang w:eastAsia="en-GB"/>
              </w:rPr>
              <w:t>IMSProtoc7</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772A15" w:rsidRPr="00974521" w:rsidRDefault="00772A15" w:rsidP="00772A15">
            <w:pPr>
              <w:rPr>
                <w:lang w:eastAsia="en-GB"/>
              </w:rPr>
            </w:pPr>
            <w:r w:rsidRPr="00974521">
              <w:rPr>
                <w:rFonts w:ascii="Calibri" w:hAnsi="Calibri"/>
                <w:color w:val="000000"/>
                <w:sz w:val="22"/>
                <w:szCs w:val="22"/>
                <w:lang w:eastAsia="en-GB"/>
              </w:rPr>
              <w:t>24.229</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772A15" w:rsidRPr="00974521" w:rsidRDefault="00772A15" w:rsidP="00772A15">
            <w:pPr>
              <w:rPr>
                <w:lang w:eastAsia="en-GB"/>
              </w:rPr>
            </w:pPr>
            <w:r w:rsidRPr="00974521">
              <w:rPr>
                <w:rFonts w:ascii="Calibri" w:hAnsi="Calibri"/>
                <w:color w:val="000000"/>
                <w:sz w:val="22"/>
                <w:szCs w:val="22"/>
                <w:lang w:eastAsia="en-GB"/>
              </w:rPr>
              <w:t>5165r3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772A15" w:rsidRPr="00974521" w:rsidRDefault="00772A15" w:rsidP="00772A15">
            <w:pPr>
              <w:rPr>
                <w:lang w:eastAsia="en-GB"/>
              </w:rPr>
            </w:pPr>
            <w:r w:rsidRPr="00974521">
              <w:rPr>
                <w:rFonts w:ascii="Calibri" w:hAnsi="Calibri"/>
                <w:color w:val="000000"/>
                <w:sz w:val="22"/>
                <w:szCs w:val="22"/>
                <w:lang w:eastAsia="en-GB"/>
              </w:rPr>
              <w:t>F</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772A15" w:rsidRPr="00974521" w:rsidRDefault="00772A15" w:rsidP="00772A15">
            <w:pPr>
              <w:rPr>
                <w:lang w:eastAsia="en-GB"/>
              </w:rPr>
            </w:pPr>
            <w:r w:rsidRPr="00974521">
              <w:rPr>
                <w:rFonts w:ascii="Calibri" w:hAnsi="Calibri"/>
                <w:color w:val="000000"/>
                <w:sz w:val="22"/>
                <w:szCs w:val="22"/>
                <w:lang w:eastAsia="en-GB"/>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772A15" w:rsidRPr="00974521" w:rsidRDefault="00772A15" w:rsidP="00772A15">
            <w:pPr>
              <w:rPr>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772A15" w:rsidRPr="00974521" w:rsidRDefault="00772A15" w:rsidP="00772A15">
            <w:pPr>
              <w:rPr>
                <w:lang w:eastAsia="en-GB"/>
              </w:rPr>
            </w:pPr>
            <w:r w:rsidRPr="00974521">
              <w:rPr>
                <w:rFonts w:ascii="Calibri" w:hAnsi="Calibri"/>
                <w:color w:val="000000"/>
                <w:sz w:val="22"/>
                <w:szCs w:val="22"/>
                <w:lang w:eastAsia="en-GB"/>
              </w:rPr>
              <w:t>Revision of CT1 agreed CR C1-150788 in CR-pack CP-150079.</w:t>
            </w:r>
          </w:p>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IMSProtoc7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IMSProtoc7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CP-150080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13.14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INNB_IW</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CP-150129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13.14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 on INNB_IW-CT3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INNB_IW-CT3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CP-150040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13.16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Enhancements on Shared Data Update for Multiple Subscribers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lastRenderedPageBreak/>
              <w:t>CP-150138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14.2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3GPP TS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Presentation of Specification to TSG: TS 29.217, Version 2.0.0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ZTE Corporation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CP-150146</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14.2</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3GPP TS</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MCC updated version of the Specification to TSG: TS 29.217, Version 2.0.1</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Revised in 148</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CP-150148</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pPr>
              <w:jc w:val="right"/>
            </w:pPr>
            <w:r>
              <w:rPr>
                <w:rFonts w:ascii="Calibri" w:hAnsi="Calibri"/>
                <w:color w:val="000000"/>
                <w:sz w:val="22"/>
                <w:szCs w:val="22"/>
              </w:rPr>
              <w:t>146</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14.2</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3GPP TS</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MCC updated version of the Specification to TSG: TS 29.217, Version 2.0.2</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324916">
            <w:r>
              <w:rPr>
                <w:rFonts w:ascii="Calibri" w:hAnsi="Calibri"/>
                <w:color w:val="000000"/>
                <w:sz w:val="22"/>
                <w:szCs w:val="22"/>
              </w:rPr>
              <w:t>Revised in 172</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8B6837" w:rsidRDefault="008B6837">
            <w:r>
              <w:rPr>
                <w:rFonts w:ascii="Calibri" w:hAnsi="Calibri"/>
                <w:color w:val="000000"/>
                <w:sz w:val="22"/>
                <w:szCs w:val="22"/>
              </w:rPr>
              <w:t>This is an updated version of TS29.217 v2.0.2. The updates are made by MCC applying the drafting rules.</w:t>
            </w:r>
          </w:p>
        </w:tc>
      </w:tr>
      <w:tr w:rsidR="00324916"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24916" w:rsidRDefault="00324916" w:rsidP="00324916">
            <w:r>
              <w:rPr>
                <w:rFonts w:ascii="Calibri" w:hAnsi="Calibri"/>
                <w:color w:val="000000"/>
                <w:sz w:val="22"/>
                <w:szCs w:val="22"/>
              </w:rPr>
              <w:t>CP-150172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24916" w:rsidRDefault="00324916" w:rsidP="00324916">
            <w:pPr>
              <w:jc w:val="right"/>
            </w:pPr>
            <w:r>
              <w:rPr>
                <w:rFonts w:ascii="Calibri" w:hAnsi="Calibri"/>
                <w:color w:val="000000"/>
                <w:sz w:val="22"/>
                <w:szCs w:val="22"/>
              </w:rPr>
              <w:t>148</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24916" w:rsidRDefault="00324916" w:rsidP="00324916">
            <w:r>
              <w:rPr>
                <w:rFonts w:ascii="Calibri" w:hAnsi="Calibri"/>
                <w:color w:val="000000"/>
                <w:sz w:val="22"/>
                <w:szCs w:val="22"/>
              </w:rPr>
              <w:t>14.2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24916" w:rsidRDefault="00324916" w:rsidP="00324916">
            <w:r>
              <w:rPr>
                <w:rFonts w:ascii="Calibri" w:hAnsi="Calibri"/>
                <w:color w:val="000000"/>
                <w:sz w:val="22"/>
                <w:szCs w:val="22"/>
              </w:rPr>
              <w:t>3GPP TS</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24916" w:rsidRDefault="00324916" w:rsidP="00324916">
            <w:r>
              <w:rPr>
                <w:rFonts w:ascii="Calibri" w:hAnsi="Calibri"/>
                <w:color w:val="000000"/>
                <w:sz w:val="22"/>
                <w:szCs w:val="22"/>
              </w:rPr>
              <w:t>MCC updated version of the Specification to TSG: TS 29.217, Version 2.0.3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24916" w:rsidRDefault="00324916" w:rsidP="00324916">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24916" w:rsidRDefault="00324916" w:rsidP="00324916"/>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24916" w:rsidRDefault="00324916" w:rsidP="00324916"/>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24916" w:rsidRDefault="00324916" w:rsidP="00324916"/>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24916" w:rsidRDefault="00324916" w:rsidP="00324916"/>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24916" w:rsidRDefault="00324916" w:rsidP="00324916"/>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24916" w:rsidRDefault="00324916" w:rsidP="00324916"/>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324916" w:rsidRDefault="00324916" w:rsidP="00324916">
            <w:r>
              <w:rPr>
                <w:rFonts w:ascii="Calibri" w:hAnsi="Calibri"/>
                <w:color w:val="000000"/>
                <w:sz w:val="22"/>
                <w:szCs w:val="22"/>
              </w:rPr>
              <w:t>This is an updated version of TS29.217 v2.0.3. The updates are made by MCC applying the drafting rules.</w:t>
            </w:r>
          </w:p>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CP-150045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15.1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Nomination for the position of 3GPP TSG CT Chairman - Mr. Georg Mayer</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Huawei - CCSA</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lastRenderedPageBreak/>
              <w:t>CP-150046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15.1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Nomination for the position of 3GPP TSG CT Vice Chairman - Mr. Atsushi Minokuchi</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NTT DOCOMO INC. - TTC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CP-150047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15.1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 xml:space="preserve">Nomination for the position of 3GPP TSG CT Vice Chairman - Mr. Martin Dolly </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AT&amp;T - ATIS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CP-150048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15.1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 xml:space="preserve">Nomination for the position of 3GPP TSG CT Vice Chairman - Mr. Nigel Berry </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Alcatel-Lucent - ETSI</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CP-150049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15.1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Nomination for the position of 3GPP TSG CT Vice Chairman - Mr. Ki Young Kim</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LG Electronics Inc. - TTA</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CP-150169</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15.4</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Support Team report</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CP-150166</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15.5</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Hanging paragraphs</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21.801</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0040</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F</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CP-150167</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15.5</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Tdoc and CR status values</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CP-150168</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15.5</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Use of multiple WI codes on CRs</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8B6837" w:rsidRDefault="008B6837"/>
        </w:tc>
      </w:tr>
      <w:tr w:rsidR="008B6837" w:rsidTr="00C276F1">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CP-150147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16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Discussion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The use of the WI code in the Work Plan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8B6837" w:rsidRDefault="008B6837">
            <w:r>
              <w:rPr>
                <w:rFonts w:ascii="Calibri" w:hAnsi="Calibri"/>
                <w:color w:val="000000"/>
                <w:sz w:val="22"/>
                <w:szCs w:val="22"/>
              </w:rPr>
              <w:t xml:space="preserve">This document describes the use of WI </w:t>
            </w:r>
            <w:r>
              <w:rPr>
                <w:rFonts w:ascii="Calibri" w:hAnsi="Calibri"/>
                <w:color w:val="000000"/>
                <w:sz w:val="22"/>
                <w:szCs w:val="22"/>
              </w:rPr>
              <w:lastRenderedPageBreak/>
              <w:t>codes/Acronyms of the Work Plan.</w:t>
            </w:r>
          </w:p>
        </w:tc>
      </w:tr>
    </w:tbl>
    <w:p w:rsidR="00324916" w:rsidRDefault="00324916" w:rsidP="00324916">
      <w:pPr>
        <w:rPr>
          <w:shd w:val="clear" w:color="auto" w:fill="00FF00"/>
        </w:rPr>
      </w:pPr>
    </w:p>
    <w:sectPr w:rsidR="00324916" w:rsidSect="00410E21">
      <w:headerReference w:type="default" r:id="rId9"/>
      <w:footerReference w:type="default" r:id="rId10"/>
      <w:pgSz w:w="16838" w:h="11906" w:orient="landscape" w:code="9"/>
      <w:pgMar w:top="1797" w:right="1440" w:bottom="1797" w:left="1440" w:header="709" w:footer="709"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C10" w:rsidRDefault="00254C10">
      <w:r>
        <w:separator/>
      </w:r>
    </w:p>
  </w:endnote>
  <w:endnote w:type="continuationSeparator" w:id="0">
    <w:p w:rsidR="00254C10" w:rsidRDefault="00254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C10" w:rsidRDefault="00254C10" w:rsidP="002D4A57">
    <w:pPr>
      <w:pStyle w:val="Footer"/>
      <w:jc w:val="right"/>
      <w:rPr>
        <w:lang w:val="fi-FI"/>
      </w:rPr>
    </w:pPr>
    <w:r>
      <w:rPr>
        <w:lang w:val="fi-FI"/>
      </w:rPr>
      <w:t>Provided by MCC</w:t>
    </w:r>
  </w:p>
  <w:p w:rsidR="00254C10" w:rsidRPr="002D4A57" w:rsidRDefault="00254C10" w:rsidP="002D4A57">
    <w:pPr>
      <w:pStyle w:val="Footer"/>
      <w:jc w:val="right"/>
      <w:rPr>
        <w:lang w:val="fi-FI"/>
      </w:rPr>
    </w:pPr>
    <w:r>
      <w:rPr>
        <w:lang w:val="fi-FI"/>
      </w:rPr>
      <w:t>Kimmo Kymäläinen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C10" w:rsidRDefault="00254C10">
      <w:r>
        <w:separator/>
      </w:r>
    </w:p>
  </w:footnote>
  <w:footnote w:type="continuationSeparator" w:id="0">
    <w:p w:rsidR="00254C10" w:rsidRDefault="00254C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C10" w:rsidRDefault="00254C10" w:rsidP="00DD1FA1">
    <w:pPr>
      <w:pStyle w:val="CRCoverPage"/>
      <w:tabs>
        <w:tab w:val="right" w:pos="9639"/>
      </w:tabs>
      <w:spacing w:after="0"/>
      <w:rPr>
        <w:b/>
        <w:i/>
      </w:rPr>
    </w:pPr>
    <w:r>
      <w:rPr>
        <w:b/>
        <w:sz w:val="24"/>
      </w:rPr>
      <w:t xml:space="preserve">3GPP </w:t>
    </w:r>
    <w:smartTag w:uri="urn:schemas-microsoft-com:office:smarttags" w:element="Street">
      <w:smartTag w:uri="urn:schemas-microsoft-com:office:smarttags" w:element="address">
        <w:r>
          <w:rPr>
            <w:b/>
            <w:sz w:val="24"/>
          </w:rPr>
          <w:t>TSG CT</w:t>
        </w:r>
      </w:smartTag>
    </w:smartTag>
    <w:r>
      <w:rPr>
        <w:b/>
        <w:sz w:val="24"/>
      </w:rPr>
      <w:t xml:space="preserve"> Plenary Meeting #6</w:t>
    </w:r>
    <w:r w:rsidR="00DF0654">
      <w:rPr>
        <w:b/>
        <w:sz w:val="24"/>
      </w:rPr>
      <w:t>7</w:t>
    </w:r>
    <w:r>
      <w:rPr>
        <w:b/>
        <w:i/>
        <w:sz w:val="28"/>
      </w:rPr>
      <w:tab/>
      <w:t>TSG CT Tdoc list</w:t>
    </w:r>
    <w:r>
      <w:rPr>
        <w:b/>
        <w:i/>
        <w:sz w:val="28"/>
      </w:rPr>
      <w:tab/>
    </w:r>
    <w:r>
      <w:rPr>
        <w:b/>
        <w:i/>
        <w:sz w:val="28"/>
      </w:rPr>
      <w:tab/>
    </w:r>
    <w:r>
      <w:rPr>
        <w:b/>
        <w:i/>
        <w:sz w:val="28"/>
      </w:rPr>
      <w:tab/>
    </w:r>
    <w:r>
      <w:rPr>
        <w:b/>
        <w:i/>
        <w:sz w:val="28"/>
      </w:rPr>
      <w:tab/>
    </w:r>
    <w:r>
      <w:rPr>
        <w:b/>
        <w:i/>
      </w:rPr>
      <w:t>Agenda order</w:t>
    </w:r>
  </w:p>
  <w:p w:rsidR="00254C10" w:rsidRDefault="00DF0654" w:rsidP="00DD1FA1">
    <w:pPr>
      <w:pStyle w:val="CRCoverPage"/>
      <w:rPr>
        <w:b/>
        <w:sz w:val="24"/>
      </w:rPr>
    </w:pPr>
    <w:r>
      <w:rPr>
        <w:b/>
        <w:sz w:val="24"/>
      </w:rPr>
      <w:t>Shanghai, P.R. China</w:t>
    </w:r>
    <w:r w:rsidR="00254C10">
      <w:rPr>
        <w:b/>
        <w:sz w:val="24"/>
      </w:rPr>
      <w:t xml:space="preserve"> </w:t>
    </w:r>
    <w:r w:rsidR="00254C10">
      <w:rPr>
        <w:b/>
        <w:sz w:val="24"/>
        <w:lang w:val="en-US"/>
      </w:rPr>
      <w:t xml:space="preserve">; </w:t>
    </w:r>
    <w:r>
      <w:rPr>
        <w:b/>
        <w:sz w:val="24"/>
      </w:rPr>
      <w:t>9 – 10 March 2015</w:t>
    </w:r>
  </w:p>
  <w:p w:rsidR="00254C10" w:rsidRPr="00BD5F14" w:rsidRDefault="00254C10" w:rsidP="00BD5F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C24581"/>
    <w:multiLevelType w:val="hybridMultilevel"/>
    <w:tmpl w:val="3A7878D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9216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6ED"/>
    <w:rsid w:val="00000AAE"/>
    <w:rsid w:val="0000249A"/>
    <w:rsid w:val="00003E97"/>
    <w:rsid w:val="00005B93"/>
    <w:rsid w:val="00010856"/>
    <w:rsid w:val="000114D7"/>
    <w:rsid w:val="00021912"/>
    <w:rsid w:val="000219AC"/>
    <w:rsid w:val="00022709"/>
    <w:rsid w:val="00024751"/>
    <w:rsid w:val="00031371"/>
    <w:rsid w:val="000324FD"/>
    <w:rsid w:val="00032C3B"/>
    <w:rsid w:val="00036E27"/>
    <w:rsid w:val="00041836"/>
    <w:rsid w:val="00041C18"/>
    <w:rsid w:val="00045D00"/>
    <w:rsid w:val="0004729F"/>
    <w:rsid w:val="000538A7"/>
    <w:rsid w:val="00055984"/>
    <w:rsid w:val="00064463"/>
    <w:rsid w:val="00064B0B"/>
    <w:rsid w:val="0006784A"/>
    <w:rsid w:val="000722E1"/>
    <w:rsid w:val="000747D8"/>
    <w:rsid w:val="00076693"/>
    <w:rsid w:val="000773E8"/>
    <w:rsid w:val="000779BE"/>
    <w:rsid w:val="00082790"/>
    <w:rsid w:val="00084442"/>
    <w:rsid w:val="0008626E"/>
    <w:rsid w:val="00086C47"/>
    <w:rsid w:val="00092509"/>
    <w:rsid w:val="00095B13"/>
    <w:rsid w:val="000A294B"/>
    <w:rsid w:val="000A7650"/>
    <w:rsid w:val="000A7654"/>
    <w:rsid w:val="000C2356"/>
    <w:rsid w:val="000C6F04"/>
    <w:rsid w:val="000D1C98"/>
    <w:rsid w:val="000D557B"/>
    <w:rsid w:val="000E542F"/>
    <w:rsid w:val="000E703C"/>
    <w:rsid w:val="000F2365"/>
    <w:rsid w:val="000F5581"/>
    <w:rsid w:val="00100385"/>
    <w:rsid w:val="0010204C"/>
    <w:rsid w:val="001025B0"/>
    <w:rsid w:val="00106F82"/>
    <w:rsid w:val="00107ED6"/>
    <w:rsid w:val="00113CA3"/>
    <w:rsid w:val="00114D76"/>
    <w:rsid w:val="001161B4"/>
    <w:rsid w:val="00116F5E"/>
    <w:rsid w:val="00120DF1"/>
    <w:rsid w:val="00123E98"/>
    <w:rsid w:val="00127A70"/>
    <w:rsid w:val="00130FE5"/>
    <w:rsid w:val="001349A5"/>
    <w:rsid w:val="001376A0"/>
    <w:rsid w:val="0014100B"/>
    <w:rsid w:val="00142330"/>
    <w:rsid w:val="00143096"/>
    <w:rsid w:val="00146345"/>
    <w:rsid w:val="0014668B"/>
    <w:rsid w:val="00151708"/>
    <w:rsid w:val="00152255"/>
    <w:rsid w:val="001547AF"/>
    <w:rsid w:val="001725D2"/>
    <w:rsid w:val="00173BE6"/>
    <w:rsid w:val="001754FB"/>
    <w:rsid w:val="0018198E"/>
    <w:rsid w:val="00190189"/>
    <w:rsid w:val="00191558"/>
    <w:rsid w:val="00192B30"/>
    <w:rsid w:val="00194663"/>
    <w:rsid w:val="0019490F"/>
    <w:rsid w:val="00194BF9"/>
    <w:rsid w:val="00196F78"/>
    <w:rsid w:val="001971BE"/>
    <w:rsid w:val="001A3DB2"/>
    <w:rsid w:val="001A3DC8"/>
    <w:rsid w:val="001A4401"/>
    <w:rsid w:val="001B2897"/>
    <w:rsid w:val="001B6F02"/>
    <w:rsid w:val="001C4BDB"/>
    <w:rsid w:val="001C610E"/>
    <w:rsid w:val="001C66D0"/>
    <w:rsid w:val="001D13E6"/>
    <w:rsid w:val="001D33B1"/>
    <w:rsid w:val="001D3B35"/>
    <w:rsid w:val="001D3FA4"/>
    <w:rsid w:val="001E24A1"/>
    <w:rsid w:val="001E335E"/>
    <w:rsid w:val="001F059A"/>
    <w:rsid w:val="001F0B50"/>
    <w:rsid w:val="001F16A6"/>
    <w:rsid w:val="001F494C"/>
    <w:rsid w:val="001F5480"/>
    <w:rsid w:val="001F5809"/>
    <w:rsid w:val="001F6D47"/>
    <w:rsid w:val="0020001A"/>
    <w:rsid w:val="00205BFD"/>
    <w:rsid w:val="00206CDF"/>
    <w:rsid w:val="00210595"/>
    <w:rsid w:val="00212EE6"/>
    <w:rsid w:val="00213A8D"/>
    <w:rsid w:val="002144B2"/>
    <w:rsid w:val="00216254"/>
    <w:rsid w:val="00217D1B"/>
    <w:rsid w:val="00221230"/>
    <w:rsid w:val="00232943"/>
    <w:rsid w:val="00242FA1"/>
    <w:rsid w:val="002444AB"/>
    <w:rsid w:val="0024751E"/>
    <w:rsid w:val="00254C10"/>
    <w:rsid w:val="00257489"/>
    <w:rsid w:val="002612C8"/>
    <w:rsid w:val="00261FA9"/>
    <w:rsid w:val="00266ECC"/>
    <w:rsid w:val="002707BC"/>
    <w:rsid w:val="00271F1E"/>
    <w:rsid w:val="00272E2B"/>
    <w:rsid w:val="00273A76"/>
    <w:rsid w:val="0027400D"/>
    <w:rsid w:val="00280B6E"/>
    <w:rsid w:val="0028604E"/>
    <w:rsid w:val="00287F6F"/>
    <w:rsid w:val="00292227"/>
    <w:rsid w:val="00292364"/>
    <w:rsid w:val="0029505A"/>
    <w:rsid w:val="002A7127"/>
    <w:rsid w:val="002A75B5"/>
    <w:rsid w:val="002C2371"/>
    <w:rsid w:val="002C63C5"/>
    <w:rsid w:val="002D0BE7"/>
    <w:rsid w:val="002D1F81"/>
    <w:rsid w:val="002D4A57"/>
    <w:rsid w:val="002D675C"/>
    <w:rsid w:val="002E0F1B"/>
    <w:rsid w:val="002E58BE"/>
    <w:rsid w:val="002E6683"/>
    <w:rsid w:val="002F38EB"/>
    <w:rsid w:val="002F3E8E"/>
    <w:rsid w:val="002F4076"/>
    <w:rsid w:val="00301254"/>
    <w:rsid w:val="00303A5B"/>
    <w:rsid w:val="00304838"/>
    <w:rsid w:val="003050C4"/>
    <w:rsid w:val="003052E1"/>
    <w:rsid w:val="00305A9B"/>
    <w:rsid w:val="00306E11"/>
    <w:rsid w:val="00311A26"/>
    <w:rsid w:val="00312963"/>
    <w:rsid w:val="00313738"/>
    <w:rsid w:val="0032394B"/>
    <w:rsid w:val="00324512"/>
    <w:rsid w:val="00324916"/>
    <w:rsid w:val="003257ED"/>
    <w:rsid w:val="00335390"/>
    <w:rsid w:val="00345045"/>
    <w:rsid w:val="00350242"/>
    <w:rsid w:val="00350435"/>
    <w:rsid w:val="00351E40"/>
    <w:rsid w:val="00353C99"/>
    <w:rsid w:val="00354F4A"/>
    <w:rsid w:val="00355129"/>
    <w:rsid w:val="00356BFD"/>
    <w:rsid w:val="00362FF2"/>
    <w:rsid w:val="00364E47"/>
    <w:rsid w:val="00366990"/>
    <w:rsid w:val="00367B98"/>
    <w:rsid w:val="00372172"/>
    <w:rsid w:val="0037223E"/>
    <w:rsid w:val="0037330B"/>
    <w:rsid w:val="003741E2"/>
    <w:rsid w:val="00375730"/>
    <w:rsid w:val="00375BB4"/>
    <w:rsid w:val="0038351F"/>
    <w:rsid w:val="00385CE4"/>
    <w:rsid w:val="0038637A"/>
    <w:rsid w:val="003A0896"/>
    <w:rsid w:val="003A22A2"/>
    <w:rsid w:val="003A4843"/>
    <w:rsid w:val="003A5CA1"/>
    <w:rsid w:val="003B003B"/>
    <w:rsid w:val="003B0B38"/>
    <w:rsid w:val="003B66D0"/>
    <w:rsid w:val="003B790B"/>
    <w:rsid w:val="003C0CC3"/>
    <w:rsid w:val="003C199D"/>
    <w:rsid w:val="003C2397"/>
    <w:rsid w:val="003C332D"/>
    <w:rsid w:val="003C3727"/>
    <w:rsid w:val="003C515B"/>
    <w:rsid w:val="003C75EC"/>
    <w:rsid w:val="003D1931"/>
    <w:rsid w:val="003E0E7D"/>
    <w:rsid w:val="003E121C"/>
    <w:rsid w:val="003E20FD"/>
    <w:rsid w:val="003E3CFD"/>
    <w:rsid w:val="003E43B1"/>
    <w:rsid w:val="003E4481"/>
    <w:rsid w:val="003F20D3"/>
    <w:rsid w:val="003F6E5A"/>
    <w:rsid w:val="0040188A"/>
    <w:rsid w:val="004024B4"/>
    <w:rsid w:val="00403AF5"/>
    <w:rsid w:val="00405170"/>
    <w:rsid w:val="0040708E"/>
    <w:rsid w:val="004076E5"/>
    <w:rsid w:val="00407F1C"/>
    <w:rsid w:val="00410E21"/>
    <w:rsid w:val="00416EAF"/>
    <w:rsid w:val="004244D7"/>
    <w:rsid w:val="00424B14"/>
    <w:rsid w:val="0043024C"/>
    <w:rsid w:val="00430ED2"/>
    <w:rsid w:val="00431C70"/>
    <w:rsid w:val="00435BA9"/>
    <w:rsid w:val="00441598"/>
    <w:rsid w:val="004438B3"/>
    <w:rsid w:val="00444EF8"/>
    <w:rsid w:val="00446A17"/>
    <w:rsid w:val="00447705"/>
    <w:rsid w:val="00450378"/>
    <w:rsid w:val="0045261C"/>
    <w:rsid w:val="004527D8"/>
    <w:rsid w:val="004528DD"/>
    <w:rsid w:val="00455CC8"/>
    <w:rsid w:val="00457176"/>
    <w:rsid w:val="00457CB5"/>
    <w:rsid w:val="00457CC4"/>
    <w:rsid w:val="00461DDC"/>
    <w:rsid w:val="004627B9"/>
    <w:rsid w:val="00470AEF"/>
    <w:rsid w:val="00473AAA"/>
    <w:rsid w:val="00473F1D"/>
    <w:rsid w:val="004755CB"/>
    <w:rsid w:val="00480867"/>
    <w:rsid w:val="00480892"/>
    <w:rsid w:val="00481A96"/>
    <w:rsid w:val="004841C4"/>
    <w:rsid w:val="00484B6E"/>
    <w:rsid w:val="004858BE"/>
    <w:rsid w:val="0048761D"/>
    <w:rsid w:val="0049182C"/>
    <w:rsid w:val="00491945"/>
    <w:rsid w:val="004923D1"/>
    <w:rsid w:val="004940C9"/>
    <w:rsid w:val="00497170"/>
    <w:rsid w:val="004A024B"/>
    <w:rsid w:val="004A177F"/>
    <w:rsid w:val="004A1D01"/>
    <w:rsid w:val="004A1E51"/>
    <w:rsid w:val="004A3318"/>
    <w:rsid w:val="004A39DC"/>
    <w:rsid w:val="004A41CB"/>
    <w:rsid w:val="004B4521"/>
    <w:rsid w:val="004B595E"/>
    <w:rsid w:val="004C23F5"/>
    <w:rsid w:val="004C4DCB"/>
    <w:rsid w:val="004D0464"/>
    <w:rsid w:val="004D1796"/>
    <w:rsid w:val="004D7A78"/>
    <w:rsid w:val="004E11FF"/>
    <w:rsid w:val="004E1461"/>
    <w:rsid w:val="004E2D7B"/>
    <w:rsid w:val="004F0A67"/>
    <w:rsid w:val="004F35F3"/>
    <w:rsid w:val="004F69CC"/>
    <w:rsid w:val="00501C52"/>
    <w:rsid w:val="00501D5B"/>
    <w:rsid w:val="00506BE3"/>
    <w:rsid w:val="005176C4"/>
    <w:rsid w:val="005212C4"/>
    <w:rsid w:val="005238D9"/>
    <w:rsid w:val="00523F67"/>
    <w:rsid w:val="005256CB"/>
    <w:rsid w:val="00531362"/>
    <w:rsid w:val="005359E4"/>
    <w:rsid w:val="00537E4C"/>
    <w:rsid w:val="00545A88"/>
    <w:rsid w:val="00545D09"/>
    <w:rsid w:val="00550506"/>
    <w:rsid w:val="00552AF2"/>
    <w:rsid w:val="0055494B"/>
    <w:rsid w:val="00560D4F"/>
    <w:rsid w:val="00562A90"/>
    <w:rsid w:val="00563D74"/>
    <w:rsid w:val="00564060"/>
    <w:rsid w:val="00564814"/>
    <w:rsid w:val="005730CF"/>
    <w:rsid w:val="005773B7"/>
    <w:rsid w:val="00583628"/>
    <w:rsid w:val="00585237"/>
    <w:rsid w:val="00586FA4"/>
    <w:rsid w:val="00594579"/>
    <w:rsid w:val="00595E49"/>
    <w:rsid w:val="00597452"/>
    <w:rsid w:val="005A02B3"/>
    <w:rsid w:val="005A457E"/>
    <w:rsid w:val="005A4D7A"/>
    <w:rsid w:val="005A5C38"/>
    <w:rsid w:val="005A6F3F"/>
    <w:rsid w:val="005B0F48"/>
    <w:rsid w:val="005B3663"/>
    <w:rsid w:val="005B59C9"/>
    <w:rsid w:val="005B7895"/>
    <w:rsid w:val="005C3BB0"/>
    <w:rsid w:val="005C4564"/>
    <w:rsid w:val="005C63E0"/>
    <w:rsid w:val="005D5EE7"/>
    <w:rsid w:val="005E48B0"/>
    <w:rsid w:val="005E5BB5"/>
    <w:rsid w:val="005E7F41"/>
    <w:rsid w:val="005F04C8"/>
    <w:rsid w:val="005F07DE"/>
    <w:rsid w:val="005F1BD0"/>
    <w:rsid w:val="005F2836"/>
    <w:rsid w:val="005F4554"/>
    <w:rsid w:val="005F5C81"/>
    <w:rsid w:val="005F5F51"/>
    <w:rsid w:val="005F6ACB"/>
    <w:rsid w:val="00604377"/>
    <w:rsid w:val="00604F26"/>
    <w:rsid w:val="00606E2A"/>
    <w:rsid w:val="00615EAA"/>
    <w:rsid w:val="006168C9"/>
    <w:rsid w:val="00616BFC"/>
    <w:rsid w:val="006174FC"/>
    <w:rsid w:val="00617E2E"/>
    <w:rsid w:val="0062013C"/>
    <w:rsid w:val="006211E1"/>
    <w:rsid w:val="00622DE1"/>
    <w:rsid w:val="0062394F"/>
    <w:rsid w:val="00632A76"/>
    <w:rsid w:val="00633106"/>
    <w:rsid w:val="00636170"/>
    <w:rsid w:val="00645F9B"/>
    <w:rsid w:val="006504D4"/>
    <w:rsid w:val="00650B42"/>
    <w:rsid w:val="00650B67"/>
    <w:rsid w:val="0065341F"/>
    <w:rsid w:val="00653FC6"/>
    <w:rsid w:val="00655500"/>
    <w:rsid w:val="00655755"/>
    <w:rsid w:val="006633B8"/>
    <w:rsid w:val="006635C5"/>
    <w:rsid w:val="0066543C"/>
    <w:rsid w:val="00665721"/>
    <w:rsid w:val="0067712E"/>
    <w:rsid w:val="0067746A"/>
    <w:rsid w:val="0068067F"/>
    <w:rsid w:val="006815EC"/>
    <w:rsid w:val="00682395"/>
    <w:rsid w:val="00683991"/>
    <w:rsid w:val="0068489C"/>
    <w:rsid w:val="00691ADC"/>
    <w:rsid w:val="006A1278"/>
    <w:rsid w:val="006A1653"/>
    <w:rsid w:val="006B06D7"/>
    <w:rsid w:val="006B538F"/>
    <w:rsid w:val="006B6A93"/>
    <w:rsid w:val="006C133C"/>
    <w:rsid w:val="006C331D"/>
    <w:rsid w:val="006C4DF5"/>
    <w:rsid w:val="006C4F65"/>
    <w:rsid w:val="006D1465"/>
    <w:rsid w:val="006D3E5B"/>
    <w:rsid w:val="006E6348"/>
    <w:rsid w:val="006E66FA"/>
    <w:rsid w:val="006F0E4E"/>
    <w:rsid w:val="006F1C77"/>
    <w:rsid w:val="006F3245"/>
    <w:rsid w:val="006F645E"/>
    <w:rsid w:val="006F68BF"/>
    <w:rsid w:val="00700035"/>
    <w:rsid w:val="00700135"/>
    <w:rsid w:val="00706BEC"/>
    <w:rsid w:val="0071487E"/>
    <w:rsid w:val="00716F7F"/>
    <w:rsid w:val="007227E5"/>
    <w:rsid w:val="0072608F"/>
    <w:rsid w:val="00726A5B"/>
    <w:rsid w:val="00730B51"/>
    <w:rsid w:val="0073266F"/>
    <w:rsid w:val="00732E7C"/>
    <w:rsid w:val="00735315"/>
    <w:rsid w:val="007410B9"/>
    <w:rsid w:val="00741B53"/>
    <w:rsid w:val="00757DA4"/>
    <w:rsid w:val="00760735"/>
    <w:rsid w:val="00764119"/>
    <w:rsid w:val="0077062D"/>
    <w:rsid w:val="00770A19"/>
    <w:rsid w:val="00770B64"/>
    <w:rsid w:val="00772A15"/>
    <w:rsid w:val="0077540E"/>
    <w:rsid w:val="00780AEE"/>
    <w:rsid w:val="00780DD2"/>
    <w:rsid w:val="00782D3C"/>
    <w:rsid w:val="00790CE7"/>
    <w:rsid w:val="00794209"/>
    <w:rsid w:val="00794998"/>
    <w:rsid w:val="00796205"/>
    <w:rsid w:val="007A0A29"/>
    <w:rsid w:val="007A29B0"/>
    <w:rsid w:val="007A2FF7"/>
    <w:rsid w:val="007B442E"/>
    <w:rsid w:val="007B4787"/>
    <w:rsid w:val="007B7502"/>
    <w:rsid w:val="007C6AF0"/>
    <w:rsid w:val="007D2489"/>
    <w:rsid w:val="007D512B"/>
    <w:rsid w:val="007D5F7C"/>
    <w:rsid w:val="007D7753"/>
    <w:rsid w:val="007E20AD"/>
    <w:rsid w:val="007F1233"/>
    <w:rsid w:val="007F3E9E"/>
    <w:rsid w:val="007F4118"/>
    <w:rsid w:val="007F429A"/>
    <w:rsid w:val="007F4B5A"/>
    <w:rsid w:val="007F4F8C"/>
    <w:rsid w:val="00805C77"/>
    <w:rsid w:val="00805E4B"/>
    <w:rsid w:val="00813F7E"/>
    <w:rsid w:val="008146FD"/>
    <w:rsid w:val="008149CD"/>
    <w:rsid w:val="008167C1"/>
    <w:rsid w:val="00816AA7"/>
    <w:rsid w:val="00817194"/>
    <w:rsid w:val="00821C97"/>
    <w:rsid w:val="0082302E"/>
    <w:rsid w:val="00824C3D"/>
    <w:rsid w:val="00827349"/>
    <w:rsid w:val="0082764A"/>
    <w:rsid w:val="0083070A"/>
    <w:rsid w:val="00830942"/>
    <w:rsid w:val="00830D93"/>
    <w:rsid w:val="0083425F"/>
    <w:rsid w:val="00844663"/>
    <w:rsid w:val="0084617F"/>
    <w:rsid w:val="00851878"/>
    <w:rsid w:val="0085205D"/>
    <w:rsid w:val="00852273"/>
    <w:rsid w:val="00857DEC"/>
    <w:rsid w:val="00857FF7"/>
    <w:rsid w:val="00865238"/>
    <w:rsid w:val="00871A75"/>
    <w:rsid w:val="0087481E"/>
    <w:rsid w:val="00876D4A"/>
    <w:rsid w:val="00880EF6"/>
    <w:rsid w:val="00881A71"/>
    <w:rsid w:val="0088699D"/>
    <w:rsid w:val="00894E17"/>
    <w:rsid w:val="0089683F"/>
    <w:rsid w:val="008A0DE8"/>
    <w:rsid w:val="008A20D1"/>
    <w:rsid w:val="008A2EE8"/>
    <w:rsid w:val="008A3AD4"/>
    <w:rsid w:val="008A6053"/>
    <w:rsid w:val="008B1EBA"/>
    <w:rsid w:val="008B39E5"/>
    <w:rsid w:val="008B40DE"/>
    <w:rsid w:val="008B6002"/>
    <w:rsid w:val="008B6837"/>
    <w:rsid w:val="008C120B"/>
    <w:rsid w:val="008C1B8F"/>
    <w:rsid w:val="008C2F98"/>
    <w:rsid w:val="008C34CD"/>
    <w:rsid w:val="008C605A"/>
    <w:rsid w:val="008D0204"/>
    <w:rsid w:val="008D3C34"/>
    <w:rsid w:val="008D43AF"/>
    <w:rsid w:val="008D5E5B"/>
    <w:rsid w:val="008D6DDD"/>
    <w:rsid w:val="008D7BE0"/>
    <w:rsid w:val="008E1B02"/>
    <w:rsid w:val="008E1FE0"/>
    <w:rsid w:val="008F2D1C"/>
    <w:rsid w:val="008F336C"/>
    <w:rsid w:val="008F393F"/>
    <w:rsid w:val="008F53C0"/>
    <w:rsid w:val="009016D4"/>
    <w:rsid w:val="009024F2"/>
    <w:rsid w:val="009063F0"/>
    <w:rsid w:val="0090664C"/>
    <w:rsid w:val="0090772F"/>
    <w:rsid w:val="0091085A"/>
    <w:rsid w:val="00914C98"/>
    <w:rsid w:val="00915633"/>
    <w:rsid w:val="00924535"/>
    <w:rsid w:val="00924660"/>
    <w:rsid w:val="0092527D"/>
    <w:rsid w:val="00925CF0"/>
    <w:rsid w:val="00926C98"/>
    <w:rsid w:val="00931626"/>
    <w:rsid w:val="0093451B"/>
    <w:rsid w:val="00935BEC"/>
    <w:rsid w:val="00936D46"/>
    <w:rsid w:val="009415E7"/>
    <w:rsid w:val="0094190B"/>
    <w:rsid w:val="00942DC6"/>
    <w:rsid w:val="00954254"/>
    <w:rsid w:val="00963E82"/>
    <w:rsid w:val="00970A85"/>
    <w:rsid w:val="00973781"/>
    <w:rsid w:val="00973BDF"/>
    <w:rsid w:val="0097449E"/>
    <w:rsid w:val="00975E29"/>
    <w:rsid w:val="009766FA"/>
    <w:rsid w:val="00981065"/>
    <w:rsid w:val="00982F91"/>
    <w:rsid w:val="009879C2"/>
    <w:rsid w:val="009927F0"/>
    <w:rsid w:val="00993763"/>
    <w:rsid w:val="00995DE3"/>
    <w:rsid w:val="009A0327"/>
    <w:rsid w:val="009A2686"/>
    <w:rsid w:val="009A3B9E"/>
    <w:rsid w:val="009A438D"/>
    <w:rsid w:val="009B0120"/>
    <w:rsid w:val="009B0648"/>
    <w:rsid w:val="009C04DC"/>
    <w:rsid w:val="009C18E5"/>
    <w:rsid w:val="009C21E7"/>
    <w:rsid w:val="009C28EE"/>
    <w:rsid w:val="009D0E90"/>
    <w:rsid w:val="009D10EF"/>
    <w:rsid w:val="009D1651"/>
    <w:rsid w:val="009D2B33"/>
    <w:rsid w:val="009E1009"/>
    <w:rsid w:val="009E1B50"/>
    <w:rsid w:val="009E24C7"/>
    <w:rsid w:val="009E294B"/>
    <w:rsid w:val="009E5D9C"/>
    <w:rsid w:val="009E631E"/>
    <w:rsid w:val="009E6BD6"/>
    <w:rsid w:val="009F1660"/>
    <w:rsid w:val="009F38EB"/>
    <w:rsid w:val="00A00167"/>
    <w:rsid w:val="00A06D02"/>
    <w:rsid w:val="00A1607D"/>
    <w:rsid w:val="00A1611B"/>
    <w:rsid w:val="00A2016E"/>
    <w:rsid w:val="00A2120C"/>
    <w:rsid w:val="00A25A67"/>
    <w:rsid w:val="00A27F1F"/>
    <w:rsid w:val="00A34775"/>
    <w:rsid w:val="00A36FD1"/>
    <w:rsid w:val="00A434BA"/>
    <w:rsid w:val="00A438C3"/>
    <w:rsid w:val="00A44C59"/>
    <w:rsid w:val="00A4766F"/>
    <w:rsid w:val="00A51F92"/>
    <w:rsid w:val="00A52C68"/>
    <w:rsid w:val="00A54AEB"/>
    <w:rsid w:val="00A54F80"/>
    <w:rsid w:val="00A634A0"/>
    <w:rsid w:val="00A70329"/>
    <w:rsid w:val="00A70841"/>
    <w:rsid w:val="00A70BFE"/>
    <w:rsid w:val="00A71143"/>
    <w:rsid w:val="00A71A45"/>
    <w:rsid w:val="00A73EBF"/>
    <w:rsid w:val="00A74F12"/>
    <w:rsid w:val="00A84D9E"/>
    <w:rsid w:val="00A871CE"/>
    <w:rsid w:val="00A90B3B"/>
    <w:rsid w:val="00A921B3"/>
    <w:rsid w:val="00AA0014"/>
    <w:rsid w:val="00AA27D2"/>
    <w:rsid w:val="00AA516D"/>
    <w:rsid w:val="00AA6D9F"/>
    <w:rsid w:val="00AB46CB"/>
    <w:rsid w:val="00AB568A"/>
    <w:rsid w:val="00AC1C3E"/>
    <w:rsid w:val="00AC3A55"/>
    <w:rsid w:val="00AC5BB9"/>
    <w:rsid w:val="00AE29D7"/>
    <w:rsid w:val="00AE6B51"/>
    <w:rsid w:val="00AF012B"/>
    <w:rsid w:val="00AF776A"/>
    <w:rsid w:val="00B02B64"/>
    <w:rsid w:val="00B04709"/>
    <w:rsid w:val="00B051E1"/>
    <w:rsid w:val="00B06B00"/>
    <w:rsid w:val="00B12288"/>
    <w:rsid w:val="00B125D5"/>
    <w:rsid w:val="00B17238"/>
    <w:rsid w:val="00B20F79"/>
    <w:rsid w:val="00B219DB"/>
    <w:rsid w:val="00B243B5"/>
    <w:rsid w:val="00B256AF"/>
    <w:rsid w:val="00B26EB9"/>
    <w:rsid w:val="00B40D9C"/>
    <w:rsid w:val="00B42421"/>
    <w:rsid w:val="00B46774"/>
    <w:rsid w:val="00B4793A"/>
    <w:rsid w:val="00B47C79"/>
    <w:rsid w:val="00B52E3C"/>
    <w:rsid w:val="00B55B1A"/>
    <w:rsid w:val="00B55C2A"/>
    <w:rsid w:val="00B607AF"/>
    <w:rsid w:val="00B62B77"/>
    <w:rsid w:val="00B72669"/>
    <w:rsid w:val="00B74DC0"/>
    <w:rsid w:val="00B7612A"/>
    <w:rsid w:val="00B80076"/>
    <w:rsid w:val="00B80D3C"/>
    <w:rsid w:val="00B83A06"/>
    <w:rsid w:val="00B83ADC"/>
    <w:rsid w:val="00B84584"/>
    <w:rsid w:val="00B85696"/>
    <w:rsid w:val="00B87803"/>
    <w:rsid w:val="00B918F0"/>
    <w:rsid w:val="00B93F0E"/>
    <w:rsid w:val="00B954E5"/>
    <w:rsid w:val="00B965EE"/>
    <w:rsid w:val="00BA0CB5"/>
    <w:rsid w:val="00BA3788"/>
    <w:rsid w:val="00BB1E24"/>
    <w:rsid w:val="00BB23D0"/>
    <w:rsid w:val="00BB47FA"/>
    <w:rsid w:val="00BC40BF"/>
    <w:rsid w:val="00BC58D9"/>
    <w:rsid w:val="00BC7B20"/>
    <w:rsid w:val="00BD49DC"/>
    <w:rsid w:val="00BD5F14"/>
    <w:rsid w:val="00BE244B"/>
    <w:rsid w:val="00BE2FE6"/>
    <w:rsid w:val="00BF1460"/>
    <w:rsid w:val="00BF31C4"/>
    <w:rsid w:val="00BF3693"/>
    <w:rsid w:val="00C001A7"/>
    <w:rsid w:val="00C01CD0"/>
    <w:rsid w:val="00C02F04"/>
    <w:rsid w:val="00C03AED"/>
    <w:rsid w:val="00C046C3"/>
    <w:rsid w:val="00C06F88"/>
    <w:rsid w:val="00C115C1"/>
    <w:rsid w:val="00C1169B"/>
    <w:rsid w:val="00C11770"/>
    <w:rsid w:val="00C12CAA"/>
    <w:rsid w:val="00C154AF"/>
    <w:rsid w:val="00C1593E"/>
    <w:rsid w:val="00C212F8"/>
    <w:rsid w:val="00C22385"/>
    <w:rsid w:val="00C246E4"/>
    <w:rsid w:val="00C255EE"/>
    <w:rsid w:val="00C276F1"/>
    <w:rsid w:val="00C3239F"/>
    <w:rsid w:val="00C33A72"/>
    <w:rsid w:val="00C33E27"/>
    <w:rsid w:val="00C37290"/>
    <w:rsid w:val="00C37CAF"/>
    <w:rsid w:val="00C4169F"/>
    <w:rsid w:val="00C417C1"/>
    <w:rsid w:val="00C41A81"/>
    <w:rsid w:val="00C42D1A"/>
    <w:rsid w:val="00C43796"/>
    <w:rsid w:val="00C45977"/>
    <w:rsid w:val="00C476A2"/>
    <w:rsid w:val="00C5160F"/>
    <w:rsid w:val="00C527DE"/>
    <w:rsid w:val="00C53151"/>
    <w:rsid w:val="00C57E50"/>
    <w:rsid w:val="00C6016E"/>
    <w:rsid w:val="00C603D1"/>
    <w:rsid w:val="00C60B1A"/>
    <w:rsid w:val="00C65A5D"/>
    <w:rsid w:val="00C75A85"/>
    <w:rsid w:val="00C76F00"/>
    <w:rsid w:val="00C8110E"/>
    <w:rsid w:val="00C82300"/>
    <w:rsid w:val="00C82B47"/>
    <w:rsid w:val="00C914B5"/>
    <w:rsid w:val="00C93612"/>
    <w:rsid w:val="00CA1E78"/>
    <w:rsid w:val="00CA4A02"/>
    <w:rsid w:val="00CA5421"/>
    <w:rsid w:val="00CB4B74"/>
    <w:rsid w:val="00CC0344"/>
    <w:rsid w:val="00CC0B85"/>
    <w:rsid w:val="00CD4028"/>
    <w:rsid w:val="00CE0673"/>
    <w:rsid w:val="00CE5E93"/>
    <w:rsid w:val="00CE6D32"/>
    <w:rsid w:val="00CF273B"/>
    <w:rsid w:val="00CF320D"/>
    <w:rsid w:val="00CF528C"/>
    <w:rsid w:val="00CF6569"/>
    <w:rsid w:val="00D01027"/>
    <w:rsid w:val="00D01405"/>
    <w:rsid w:val="00D04085"/>
    <w:rsid w:val="00D143B1"/>
    <w:rsid w:val="00D17C59"/>
    <w:rsid w:val="00D200B6"/>
    <w:rsid w:val="00D22FCE"/>
    <w:rsid w:val="00D2317A"/>
    <w:rsid w:val="00D23BFB"/>
    <w:rsid w:val="00D27D39"/>
    <w:rsid w:val="00D30EE0"/>
    <w:rsid w:val="00D325A6"/>
    <w:rsid w:val="00D32DA9"/>
    <w:rsid w:val="00D36DB0"/>
    <w:rsid w:val="00D40AAB"/>
    <w:rsid w:val="00D40FAF"/>
    <w:rsid w:val="00D50824"/>
    <w:rsid w:val="00D52551"/>
    <w:rsid w:val="00D527D0"/>
    <w:rsid w:val="00D531F2"/>
    <w:rsid w:val="00D56A6A"/>
    <w:rsid w:val="00D6199B"/>
    <w:rsid w:val="00D63397"/>
    <w:rsid w:val="00D635D9"/>
    <w:rsid w:val="00D7019B"/>
    <w:rsid w:val="00D715DD"/>
    <w:rsid w:val="00D75ACA"/>
    <w:rsid w:val="00D85FF9"/>
    <w:rsid w:val="00D868AF"/>
    <w:rsid w:val="00D901B4"/>
    <w:rsid w:val="00D97F87"/>
    <w:rsid w:val="00DA14C1"/>
    <w:rsid w:val="00DA23DB"/>
    <w:rsid w:val="00DB26ED"/>
    <w:rsid w:val="00DB6CF4"/>
    <w:rsid w:val="00DC07E9"/>
    <w:rsid w:val="00DC2BC8"/>
    <w:rsid w:val="00DC306B"/>
    <w:rsid w:val="00DC674A"/>
    <w:rsid w:val="00DC7BBD"/>
    <w:rsid w:val="00DD1C60"/>
    <w:rsid w:val="00DD1FA1"/>
    <w:rsid w:val="00DD501B"/>
    <w:rsid w:val="00DD6A34"/>
    <w:rsid w:val="00DE30CA"/>
    <w:rsid w:val="00DE4FC5"/>
    <w:rsid w:val="00DF0269"/>
    <w:rsid w:val="00DF0654"/>
    <w:rsid w:val="00DF5FB4"/>
    <w:rsid w:val="00E03BD1"/>
    <w:rsid w:val="00E044D5"/>
    <w:rsid w:val="00E04F6A"/>
    <w:rsid w:val="00E0568F"/>
    <w:rsid w:val="00E07ADB"/>
    <w:rsid w:val="00E07FAE"/>
    <w:rsid w:val="00E100C8"/>
    <w:rsid w:val="00E12BFA"/>
    <w:rsid w:val="00E135BF"/>
    <w:rsid w:val="00E21C03"/>
    <w:rsid w:val="00E30C3B"/>
    <w:rsid w:val="00E322C2"/>
    <w:rsid w:val="00E332D1"/>
    <w:rsid w:val="00E42C1E"/>
    <w:rsid w:val="00E45B31"/>
    <w:rsid w:val="00E4669E"/>
    <w:rsid w:val="00E50125"/>
    <w:rsid w:val="00E50798"/>
    <w:rsid w:val="00E522AF"/>
    <w:rsid w:val="00E52960"/>
    <w:rsid w:val="00E5349B"/>
    <w:rsid w:val="00E56D88"/>
    <w:rsid w:val="00E61E1B"/>
    <w:rsid w:val="00E66058"/>
    <w:rsid w:val="00E67F89"/>
    <w:rsid w:val="00E71208"/>
    <w:rsid w:val="00E72B54"/>
    <w:rsid w:val="00E76EFA"/>
    <w:rsid w:val="00E813F8"/>
    <w:rsid w:val="00E8249D"/>
    <w:rsid w:val="00E862C3"/>
    <w:rsid w:val="00E8758C"/>
    <w:rsid w:val="00E87904"/>
    <w:rsid w:val="00E97A74"/>
    <w:rsid w:val="00E97EBA"/>
    <w:rsid w:val="00EA0B87"/>
    <w:rsid w:val="00EA0FAE"/>
    <w:rsid w:val="00EA3F7E"/>
    <w:rsid w:val="00EB1C67"/>
    <w:rsid w:val="00EC24FC"/>
    <w:rsid w:val="00EC3CDE"/>
    <w:rsid w:val="00EC5BB6"/>
    <w:rsid w:val="00ED0E20"/>
    <w:rsid w:val="00ED21E1"/>
    <w:rsid w:val="00ED3046"/>
    <w:rsid w:val="00ED4556"/>
    <w:rsid w:val="00ED5AED"/>
    <w:rsid w:val="00EF23FE"/>
    <w:rsid w:val="00EF644E"/>
    <w:rsid w:val="00EF7D77"/>
    <w:rsid w:val="00F027C0"/>
    <w:rsid w:val="00F032C7"/>
    <w:rsid w:val="00F046F3"/>
    <w:rsid w:val="00F052AA"/>
    <w:rsid w:val="00F06677"/>
    <w:rsid w:val="00F10F3B"/>
    <w:rsid w:val="00F11DB6"/>
    <w:rsid w:val="00F141C6"/>
    <w:rsid w:val="00F15735"/>
    <w:rsid w:val="00F2123C"/>
    <w:rsid w:val="00F21D1D"/>
    <w:rsid w:val="00F24EFC"/>
    <w:rsid w:val="00F30237"/>
    <w:rsid w:val="00F31D9C"/>
    <w:rsid w:val="00F33E52"/>
    <w:rsid w:val="00F36BDC"/>
    <w:rsid w:val="00F40D01"/>
    <w:rsid w:val="00F4154C"/>
    <w:rsid w:val="00F45DE8"/>
    <w:rsid w:val="00F46F58"/>
    <w:rsid w:val="00F47F80"/>
    <w:rsid w:val="00F516E3"/>
    <w:rsid w:val="00F52E0B"/>
    <w:rsid w:val="00F56202"/>
    <w:rsid w:val="00F57B3B"/>
    <w:rsid w:val="00F71D01"/>
    <w:rsid w:val="00F74811"/>
    <w:rsid w:val="00F822C9"/>
    <w:rsid w:val="00F8363E"/>
    <w:rsid w:val="00F846D0"/>
    <w:rsid w:val="00F8514C"/>
    <w:rsid w:val="00F901DE"/>
    <w:rsid w:val="00F9143E"/>
    <w:rsid w:val="00F964B4"/>
    <w:rsid w:val="00F97FE9"/>
    <w:rsid w:val="00FA1B4D"/>
    <w:rsid w:val="00FA3EDB"/>
    <w:rsid w:val="00FA43C7"/>
    <w:rsid w:val="00FB398E"/>
    <w:rsid w:val="00FB60AF"/>
    <w:rsid w:val="00FB7E30"/>
    <w:rsid w:val="00FC2792"/>
    <w:rsid w:val="00FC27C3"/>
    <w:rsid w:val="00FC3E18"/>
    <w:rsid w:val="00FC56F2"/>
    <w:rsid w:val="00FD2308"/>
    <w:rsid w:val="00FD29A3"/>
    <w:rsid w:val="00FD2B9F"/>
    <w:rsid w:val="00FD36DE"/>
    <w:rsid w:val="00FD4CFE"/>
    <w:rsid w:val="00FD67E2"/>
    <w:rsid w:val="00FD686C"/>
    <w:rsid w:val="00FD77B3"/>
    <w:rsid w:val="00FE0A65"/>
    <w:rsid w:val="00FE2CA8"/>
    <w:rsid w:val="00FE626B"/>
    <w:rsid w:val="00FF16E5"/>
    <w:rsid w:val="00FF2164"/>
    <w:rsid w:val="00FF2E3D"/>
    <w:rsid w:val="00FF5717"/>
    <w:rsid w:val="00FF62F2"/>
    <w:rsid w:val="00FF66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92161"/>
    <o:shapelayout v:ext="edit">
      <o:idmap v:ext="edit" data="1"/>
    </o:shapelayout>
  </w:shapeDefaults>
  <w:decimalSymbol w:val="."/>
  <w:listSeparator w:val=";"/>
  <w15:chartTrackingRefBased/>
  <w15:docId w15:val="{98785AA4-407A-453C-BA97-6C73BFC3E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outlineLvl w:val="1"/>
    </w:pPr>
    <w:rPr>
      <w:rFonts w:ascii="Comic Sans MS" w:eastAsia="SimSun" w:hAnsi="Comic Sans MS"/>
      <w:b/>
      <w:szCs w:val="20"/>
    </w:rPr>
  </w:style>
  <w:style w:type="paragraph" w:styleId="Heading5">
    <w:name w:val="heading 5"/>
    <w:basedOn w:val="Normal"/>
    <w:next w:val="Normal"/>
    <w:qFormat/>
    <w:pPr>
      <w:keepNext/>
      <w:autoSpaceDE w:val="0"/>
      <w:autoSpaceDN w:val="0"/>
      <w:adjustRightInd w:val="0"/>
      <w:jc w:val="center"/>
      <w:outlineLvl w:val="4"/>
    </w:pPr>
    <w:rPr>
      <w:rFonts w:ascii="Arial" w:hAnsi="Arial" w:cs="Arial"/>
      <w:noProof/>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CRCoverPage">
    <w:name w:val="CR Cover Page"/>
    <w:next w:val="Normal"/>
    <w:pPr>
      <w:spacing w:after="120"/>
    </w:pPr>
    <w:rPr>
      <w:rFonts w:ascii="Arial" w:hAnsi="Arial"/>
      <w:lang w:eastAsia="en-US"/>
    </w:rPr>
  </w:style>
  <w:style w:type="paragraph" w:customStyle="1" w:styleId="TAC">
    <w:name w:val="TAC"/>
    <w:basedOn w:val="Normal"/>
    <w:pPr>
      <w:keepNext/>
      <w:keepLines/>
      <w:jc w:val="center"/>
    </w:pPr>
    <w:rPr>
      <w:rFonts w:ascii="Arial" w:hAnsi="Arial"/>
      <w:sz w:val="20"/>
      <w:szCs w:val="20"/>
    </w:rPr>
  </w:style>
  <w:style w:type="character" w:customStyle="1" w:styleId="cm">
    <w:name w:val="cm"/>
    <w:rPr>
      <w:rFonts w:ascii="Arial" w:hAnsi="Arial" w:cs="Arial" w:hint="default"/>
      <w:b w:val="0"/>
      <w:bCs w:val="0"/>
      <w:color w:val="003366"/>
      <w:sz w:val="18"/>
      <w:szCs w:val="18"/>
    </w:rPr>
  </w:style>
  <w:style w:type="character" w:styleId="CommentReference">
    <w:name w:val="annotation reference"/>
    <w:semiHidden/>
    <w:rPr>
      <w:sz w:val="16"/>
    </w:rPr>
  </w:style>
  <w:style w:type="paragraph" w:customStyle="1" w:styleId="TAH">
    <w:name w:val="TAH"/>
    <w:basedOn w:val="TAC"/>
    <w:rPr>
      <w:b/>
    </w:rPr>
  </w:style>
  <w:style w:type="paragraph" w:styleId="CommentText">
    <w:name w:val="annotation text"/>
    <w:basedOn w:val="Normal"/>
    <w:semiHidden/>
    <w:rPr>
      <w:rFonts w:eastAsia="Batang"/>
      <w:sz w:val="20"/>
      <w:szCs w:val="20"/>
      <w:lang w:val="en-US"/>
    </w:rPr>
  </w:style>
  <w:style w:type="paragraph" w:styleId="BalloonText">
    <w:name w:val="Balloon Text"/>
    <w:basedOn w:val="Normal"/>
    <w:semiHidden/>
    <w:rPr>
      <w:rFonts w:ascii="Tahoma" w:hAnsi="Tahoma" w:cs="Tahoma"/>
      <w:sz w:val="16"/>
      <w:szCs w:val="16"/>
    </w:rPr>
  </w:style>
  <w:style w:type="paragraph" w:styleId="BodyText2">
    <w:name w:val="Body Text 2"/>
    <w:basedOn w:val="Normal"/>
    <w:pPr>
      <w:spacing w:after="120"/>
    </w:pPr>
    <w:rPr>
      <w:rFonts w:ascii="Arial" w:hAnsi="Arial" w:cs="Arial"/>
      <w:sz w:val="16"/>
      <w:szCs w:val="20"/>
    </w:rPr>
  </w:style>
  <w:style w:type="character" w:styleId="Strong">
    <w:name w:val="Strong"/>
    <w:qFormat/>
    <w:rPr>
      <w:b/>
      <w:bCs/>
    </w:rPr>
  </w:style>
  <w:style w:type="character" w:customStyle="1" w:styleId="EmailStyle28">
    <w:name w:val="EmailStyle28"/>
    <w:rPr>
      <w:rFonts w:ascii="Arial" w:hAnsi="Arial" w:cs="Arial"/>
      <w:color w:val="000000"/>
      <w:sz w:val="20"/>
      <w:szCs w:val="20"/>
    </w:rPr>
  </w:style>
  <w:style w:type="paragraph" w:customStyle="1" w:styleId="FP">
    <w:name w:val="FP"/>
    <w:basedOn w:val="Normal"/>
    <w:rPr>
      <w:rFonts w:ascii="Arial" w:hAnsi="Arial"/>
      <w:sz w:val="20"/>
      <w:szCs w:val="20"/>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font5">
    <w:name w:val="font5"/>
    <w:basedOn w:val="Normal"/>
    <w:pPr>
      <w:spacing w:before="100" w:beforeAutospacing="1" w:after="100" w:afterAutospacing="1"/>
    </w:pPr>
    <w:rPr>
      <w:rFonts w:ascii="Arial" w:hAnsi="Arial" w:cs="Arial"/>
      <w:color w:val="0000FF"/>
      <w:sz w:val="20"/>
      <w:szCs w:val="20"/>
      <w:lang w:eastAsia="en-GB"/>
    </w:rPr>
  </w:style>
  <w:style w:type="paragraph" w:customStyle="1" w:styleId="font6">
    <w:name w:val="font6"/>
    <w:basedOn w:val="Normal"/>
    <w:pPr>
      <w:spacing w:before="100" w:beforeAutospacing="1" w:after="100" w:afterAutospacing="1"/>
    </w:pPr>
    <w:rPr>
      <w:rFonts w:ascii="Arial" w:hAnsi="Arial" w:cs="Arial"/>
      <w:sz w:val="20"/>
      <w:szCs w:val="20"/>
      <w:lang w:eastAsia="en-GB"/>
    </w:rPr>
  </w:style>
  <w:style w:type="paragraph" w:customStyle="1" w:styleId="font7">
    <w:name w:val="font7"/>
    <w:basedOn w:val="Normal"/>
    <w:pPr>
      <w:spacing w:before="100" w:beforeAutospacing="1" w:after="100" w:afterAutospacing="1"/>
    </w:pPr>
    <w:rPr>
      <w:rFonts w:ascii="Arial" w:hAnsi="Arial" w:cs="Arial"/>
      <w:color w:val="000000"/>
      <w:sz w:val="20"/>
      <w:szCs w:val="20"/>
      <w:lang w:eastAsia="en-GB"/>
    </w:rPr>
  </w:style>
  <w:style w:type="paragraph" w:customStyle="1" w:styleId="xl25">
    <w:name w:val="xl25"/>
    <w:basedOn w:val="Normal"/>
    <w:pPr>
      <w:spacing w:before="100" w:beforeAutospacing="1" w:after="100" w:afterAutospacing="1"/>
    </w:pPr>
    <w:rPr>
      <w:lang w:eastAsia="en-GB"/>
    </w:rPr>
  </w:style>
  <w:style w:type="paragraph" w:customStyle="1" w:styleId="xl26">
    <w:name w:val="xl26"/>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pPr>
    <w:rPr>
      <w:color w:val="000000"/>
      <w:lang w:eastAsia="en-GB"/>
    </w:rPr>
  </w:style>
  <w:style w:type="paragraph" w:customStyle="1" w:styleId="xl27">
    <w:name w:val="xl27"/>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pPr>
    <w:rPr>
      <w:color w:val="000000"/>
      <w:lang w:eastAsia="en-GB"/>
    </w:rPr>
  </w:style>
  <w:style w:type="paragraph" w:customStyle="1" w:styleId="xl28">
    <w:name w:val="xl28"/>
    <w:basedOn w:val="Normal"/>
    <w:pPr>
      <w:spacing w:before="100" w:beforeAutospacing="1" w:after="100" w:afterAutospacing="1"/>
    </w:pPr>
    <w:rPr>
      <w:lang w:eastAsia="en-GB"/>
    </w:rPr>
  </w:style>
  <w:style w:type="paragraph" w:customStyle="1" w:styleId="xl29">
    <w:name w:val="xl29"/>
    <w:basedOn w:val="Normal"/>
    <w:pPr>
      <w:spacing w:before="100" w:beforeAutospacing="1" w:after="100" w:afterAutospacing="1"/>
    </w:pPr>
    <w:rPr>
      <w:rFonts w:ascii="Arial" w:hAnsi="Arial" w:cs="Arial"/>
      <w:sz w:val="18"/>
      <w:szCs w:val="18"/>
      <w:lang w:eastAsia="en-GB"/>
    </w:rPr>
  </w:style>
  <w:style w:type="paragraph" w:customStyle="1" w:styleId="xl30">
    <w:name w:val="xl30"/>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w:hAnsi="Arial" w:cs="Arial"/>
      <w:color w:val="000000"/>
      <w:lang w:eastAsia="en-GB"/>
    </w:rPr>
  </w:style>
  <w:style w:type="paragraph" w:customStyle="1" w:styleId="xl31">
    <w:name w:val="xl31"/>
    <w:basedOn w:val="Normal"/>
    <w:pPr>
      <w:pBdr>
        <w:left w:val="single" w:sz="4" w:space="0" w:color="C0C0C0"/>
        <w:right w:val="single" w:sz="4" w:space="0" w:color="C0C0C0"/>
      </w:pBdr>
      <w:spacing w:before="100" w:beforeAutospacing="1" w:after="100" w:afterAutospacing="1"/>
    </w:pPr>
    <w:rPr>
      <w:color w:val="000000"/>
      <w:lang w:eastAsia="en-GB"/>
    </w:rPr>
  </w:style>
  <w:style w:type="paragraph" w:customStyle="1" w:styleId="xl32">
    <w:name w:val="xl32"/>
    <w:basedOn w:val="Normal"/>
    <w:pPr>
      <w:spacing w:before="100" w:beforeAutospacing="1" w:after="100" w:afterAutospacing="1"/>
    </w:pPr>
    <w:rPr>
      <w:rFonts w:ascii="Arial" w:hAnsi="Arial" w:cs="Arial"/>
      <w:lang w:eastAsia="en-GB"/>
    </w:rPr>
  </w:style>
  <w:style w:type="paragraph" w:customStyle="1" w:styleId="xl33">
    <w:name w:val="xl33"/>
    <w:basedOn w:val="Normal"/>
    <w:pPr>
      <w:spacing w:before="100" w:beforeAutospacing="1" w:after="100" w:afterAutospacing="1"/>
    </w:pPr>
    <w:rPr>
      <w:rFonts w:ascii="Arial" w:hAnsi="Arial" w:cs="Arial"/>
      <w:color w:val="000000"/>
      <w:lang w:eastAsia="en-GB"/>
    </w:rPr>
  </w:style>
  <w:style w:type="paragraph" w:customStyle="1" w:styleId="xl34">
    <w:name w:val="xl34"/>
    <w:basedOn w:val="Normal"/>
    <w:pPr>
      <w:pBdr>
        <w:left w:val="single" w:sz="4" w:space="0" w:color="C0C0C0"/>
        <w:bottom w:val="single" w:sz="4" w:space="0" w:color="C0C0C0"/>
        <w:right w:val="single" w:sz="4" w:space="0" w:color="C0C0C0"/>
      </w:pBdr>
      <w:spacing w:before="100" w:beforeAutospacing="1" w:after="100" w:afterAutospacing="1"/>
    </w:pPr>
    <w:rPr>
      <w:rFonts w:eastAsia="Batang"/>
      <w:color w:val="000000"/>
      <w:lang w:eastAsia="ko-KR"/>
    </w:rPr>
  </w:style>
  <w:style w:type="paragraph" w:customStyle="1" w:styleId="xl35">
    <w:name w:val="xl35"/>
    <w:basedOn w:val="Normal"/>
    <w:pPr>
      <w:pBdr>
        <w:top w:val="single" w:sz="4" w:space="0" w:color="C0C0C0"/>
        <w:left w:val="single" w:sz="4" w:space="0" w:color="C0C0C0"/>
        <w:right w:val="single" w:sz="4" w:space="0" w:color="C0C0C0"/>
      </w:pBdr>
      <w:spacing w:before="100" w:beforeAutospacing="1" w:after="100" w:afterAutospacing="1"/>
    </w:pPr>
    <w:rPr>
      <w:rFonts w:eastAsia="Batang"/>
      <w:color w:val="000000"/>
      <w:lang w:eastAsia="ko-KR"/>
    </w:rPr>
  </w:style>
  <w:style w:type="paragraph" w:customStyle="1" w:styleId="xl36">
    <w:name w:val="xl36"/>
    <w:basedOn w:val="Normal"/>
    <w:pPr>
      <w:spacing w:before="100" w:beforeAutospacing="1" w:after="100" w:afterAutospacing="1"/>
    </w:pPr>
    <w:rPr>
      <w:rFonts w:eastAsia="Batang"/>
      <w:color w:val="000000"/>
      <w:lang w:eastAsia="ko-KR"/>
    </w:rPr>
  </w:style>
  <w:style w:type="paragraph" w:customStyle="1" w:styleId="xl37">
    <w:name w:val="xl37"/>
    <w:basedOn w:val="Normal"/>
    <w:pPr>
      <w:spacing w:before="100" w:beforeAutospacing="1" w:after="100" w:afterAutospacing="1"/>
    </w:pPr>
    <w:rPr>
      <w:rFonts w:ascii="Arial" w:eastAsia="Batang" w:hAnsi="Arial" w:cs="Arial"/>
      <w:color w:val="000000"/>
      <w:lang w:eastAsia="ko-KR"/>
    </w:rPr>
  </w:style>
  <w:style w:type="paragraph" w:customStyle="1" w:styleId="xl38">
    <w:name w:val="xl38"/>
    <w:basedOn w:val="Normal"/>
    <w:pPr>
      <w:spacing w:before="100" w:beforeAutospacing="1" w:after="100" w:afterAutospacing="1"/>
    </w:pPr>
    <w:rPr>
      <w:rFonts w:ascii="Arial" w:eastAsia="Batang" w:hAnsi="Arial" w:cs="Arial"/>
      <w:sz w:val="18"/>
      <w:szCs w:val="18"/>
      <w:lang w:eastAsia="ko-KR"/>
    </w:rPr>
  </w:style>
  <w:style w:type="paragraph" w:customStyle="1" w:styleId="xl39">
    <w:name w:val="xl39"/>
    <w:basedOn w:val="Normal"/>
    <w:pPr>
      <w:spacing w:before="100" w:beforeAutospacing="1" w:after="100" w:afterAutospacing="1"/>
    </w:pPr>
    <w:rPr>
      <w:rFonts w:ascii="Arial" w:eastAsia="Batang" w:hAnsi="Arial" w:cs="Arial"/>
      <w:lang w:eastAsia="ko-KR"/>
    </w:rPr>
  </w:style>
  <w:style w:type="paragraph" w:customStyle="1" w:styleId="xl40">
    <w:name w:val="xl40"/>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eastAsia="Batang"/>
      <w:color w:val="000000"/>
      <w:lang w:eastAsia="ko-KR"/>
    </w:rPr>
  </w:style>
  <w:style w:type="paragraph" w:customStyle="1" w:styleId="Default">
    <w:name w:val="Default"/>
    <w:rsid w:val="003E121C"/>
    <w:pPr>
      <w:autoSpaceDE w:val="0"/>
      <w:autoSpaceDN w:val="0"/>
      <w:adjustRightInd w:val="0"/>
    </w:pPr>
    <w:rPr>
      <w:rFonts w:ascii="Arial" w:eastAsia="Batang" w:hAnsi="Arial" w:cs="Arial"/>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26266">
      <w:bodyDiv w:val="1"/>
      <w:marLeft w:val="0"/>
      <w:marRight w:val="0"/>
      <w:marTop w:val="0"/>
      <w:marBottom w:val="0"/>
      <w:divBdr>
        <w:top w:val="none" w:sz="0" w:space="0" w:color="auto"/>
        <w:left w:val="none" w:sz="0" w:space="0" w:color="auto"/>
        <w:bottom w:val="none" w:sz="0" w:space="0" w:color="auto"/>
        <w:right w:val="none" w:sz="0" w:space="0" w:color="auto"/>
      </w:divBdr>
    </w:div>
    <w:div w:id="54354949">
      <w:bodyDiv w:val="1"/>
      <w:marLeft w:val="0"/>
      <w:marRight w:val="0"/>
      <w:marTop w:val="0"/>
      <w:marBottom w:val="0"/>
      <w:divBdr>
        <w:top w:val="none" w:sz="0" w:space="0" w:color="auto"/>
        <w:left w:val="none" w:sz="0" w:space="0" w:color="auto"/>
        <w:bottom w:val="none" w:sz="0" w:space="0" w:color="auto"/>
        <w:right w:val="none" w:sz="0" w:space="0" w:color="auto"/>
      </w:divBdr>
    </w:div>
    <w:div w:id="58870384">
      <w:bodyDiv w:val="1"/>
      <w:marLeft w:val="0"/>
      <w:marRight w:val="0"/>
      <w:marTop w:val="0"/>
      <w:marBottom w:val="0"/>
      <w:divBdr>
        <w:top w:val="none" w:sz="0" w:space="0" w:color="auto"/>
        <w:left w:val="none" w:sz="0" w:space="0" w:color="auto"/>
        <w:bottom w:val="none" w:sz="0" w:space="0" w:color="auto"/>
        <w:right w:val="none" w:sz="0" w:space="0" w:color="auto"/>
      </w:divBdr>
    </w:div>
    <w:div w:id="75133760">
      <w:bodyDiv w:val="1"/>
      <w:marLeft w:val="0"/>
      <w:marRight w:val="0"/>
      <w:marTop w:val="0"/>
      <w:marBottom w:val="0"/>
      <w:divBdr>
        <w:top w:val="none" w:sz="0" w:space="0" w:color="auto"/>
        <w:left w:val="none" w:sz="0" w:space="0" w:color="auto"/>
        <w:bottom w:val="none" w:sz="0" w:space="0" w:color="auto"/>
        <w:right w:val="none" w:sz="0" w:space="0" w:color="auto"/>
      </w:divBdr>
    </w:div>
    <w:div w:id="97140303">
      <w:bodyDiv w:val="1"/>
      <w:marLeft w:val="0"/>
      <w:marRight w:val="0"/>
      <w:marTop w:val="0"/>
      <w:marBottom w:val="0"/>
      <w:divBdr>
        <w:top w:val="none" w:sz="0" w:space="0" w:color="auto"/>
        <w:left w:val="none" w:sz="0" w:space="0" w:color="auto"/>
        <w:bottom w:val="none" w:sz="0" w:space="0" w:color="auto"/>
        <w:right w:val="none" w:sz="0" w:space="0" w:color="auto"/>
      </w:divBdr>
    </w:div>
    <w:div w:id="100420101">
      <w:bodyDiv w:val="1"/>
      <w:marLeft w:val="0"/>
      <w:marRight w:val="0"/>
      <w:marTop w:val="0"/>
      <w:marBottom w:val="0"/>
      <w:divBdr>
        <w:top w:val="none" w:sz="0" w:space="0" w:color="auto"/>
        <w:left w:val="none" w:sz="0" w:space="0" w:color="auto"/>
        <w:bottom w:val="none" w:sz="0" w:space="0" w:color="auto"/>
        <w:right w:val="none" w:sz="0" w:space="0" w:color="auto"/>
      </w:divBdr>
    </w:div>
    <w:div w:id="117528658">
      <w:bodyDiv w:val="1"/>
      <w:marLeft w:val="0"/>
      <w:marRight w:val="0"/>
      <w:marTop w:val="0"/>
      <w:marBottom w:val="0"/>
      <w:divBdr>
        <w:top w:val="none" w:sz="0" w:space="0" w:color="auto"/>
        <w:left w:val="none" w:sz="0" w:space="0" w:color="auto"/>
        <w:bottom w:val="none" w:sz="0" w:space="0" w:color="auto"/>
        <w:right w:val="none" w:sz="0" w:space="0" w:color="auto"/>
      </w:divBdr>
    </w:div>
    <w:div w:id="118690072">
      <w:bodyDiv w:val="1"/>
      <w:marLeft w:val="0"/>
      <w:marRight w:val="0"/>
      <w:marTop w:val="0"/>
      <w:marBottom w:val="0"/>
      <w:divBdr>
        <w:top w:val="none" w:sz="0" w:space="0" w:color="auto"/>
        <w:left w:val="none" w:sz="0" w:space="0" w:color="auto"/>
        <w:bottom w:val="none" w:sz="0" w:space="0" w:color="auto"/>
        <w:right w:val="none" w:sz="0" w:space="0" w:color="auto"/>
      </w:divBdr>
    </w:div>
    <w:div w:id="121316771">
      <w:bodyDiv w:val="1"/>
      <w:marLeft w:val="0"/>
      <w:marRight w:val="0"/>
      <w:marTop w:val="0"/>
      <w:marBottom w:val="0"/>
      <w:divBdr>
        <w:top w:val="none" w:sz="0" w:space="0" w:color="auto"/>
        <w:left w:val="none" w:sz="0" w:space="0" w:color="auto"/>
        <w:bottom w:val="none" w:sz="0" w:space="0" w:color="auto"/>
        <w:right w:val="none" w:sz="0" w:space="0" w:color="auto"/>
      </w:divBdr>
    </w:div>
    <w:div w:id="140847729">
      <w:bodyDiv w:val="1"/>
      <w:marLeft w:val="0"/>
      <w:marRight w:val="0"/>
      <w:marTop w:val="0"/>
      <w:marBottom w:val="0"/>
      <w:divBdr>
        <w:top w:val="none" w:sz="0" w:space="0" w:color="auto"/>
        <w:left w:val="none" w:sz="0" w:space="0" w:color="auto"/>
        <w:bottom w:val="none" w:sz="0" w:space="0" w:color="auto"/>
        <w:right w:val="none" w:sz="0" w:space="0" w:color="auto"/>
      </w:divBdr>
    </w:div>
    <w:div w:id="144931070">
      <w:bodyDiv w:val="1"/>
      <w:marLeft w:val="0"/>
      <w:marRight w:val="0"/>
      <w:marTop w:val="0"/>
      <w:marBottom w:val="0"/>
      <w:divBdr>
        <w:top w:val="none" w:sz="0" w:space="0" w:color="auto"/>
        <w:left w:val="none" w:sz="0" w:space="0" w:color="auto"/>
        <w:bottom w:val="none" w:sz="0" w:space="0" w:color="auto"/>
        <w:right w:val="none" w:sz="0" w:space="0" w:color="auto"/>
      </w:divBdr>
    </w:div>
    <w:div w:id="162596853">
      <w:bodyDiv w:val="1"/>
      <w:marLeft w:val="0"/>
      <w:marRight w:val="0"/>
      <w:marTop w:val="0"/>
      <w:marBottom w:val="0"/>
      <w:divBdr>
        <w:top w:val="none" w:sz="0" w:space="0" w:color="auto"/>
        <w:left w:val="none" w:sz="0" w:space="0" w:color="auto"/>
        <w:bottom w:val="none" w:sz="0" w:space="0" w:color="auto"/>
        <w:right w:val="none" w:sz="0" w:space="0" w:color="auto"/>
      </w:divBdr>
    </w:div>
    <w:div w:id="171603415">
      <w:bodyDiv w:val="1"/>
      <w:marLeft w:val="0"/>
      <w:marRight w:val="0"/>
      <w:marTop w:val="0"/>
      <w:marBottom w:val="0"/>
      <w:divBdr>
        <w:top w:val="none" w:sz="0" w:space="0" w:color="auto"/>
        <w:left w:val="none" w:sz="0" w:space="0" w:color="auto"/>
        <w:bottom w:val="none" w:sz="0" w:space="0" w:color="auto"/>
        <w:right w:val="none" w:sz="0" w:space="0" w:color="auto"/>
      </w:divBdr>
    </w:div>
    <w:div w:id="175119140">
      <w:bodyDiv w:val="1"/>
      <w:marLeft w:val="0"/>
      <w:marRight w:val="0"/>
      <w:marTop w:val="0"/>
      <w:marBottom w:val="0"/>
      <w:divBdr>
        <w:top w:val="none" w:sz="0" w:space="0" w:color="auto"/>
        <w:left w:val="none" w:sz="0" w:space="0" w:color="auto"/>
        <w:bottom w:val="none" w:sz="0" w:space="0" w:color="auto"/>
        <w:right w:val="none" w:sz="0" w:space="0" w:color="auto"/>
      </w:divBdr>
    </w:div>
    <w:div w:id="189146559">
      <w:bodyDiv w:val="1"/>
      <w:marLeft w:val="0"/>
      <w:marRight w:val="0"/>
      <w:marTop w:val="0"/>
      <w:marBottom w:val="0"/>
      <w:divBdr>
        <w:top w:val="none" w:sz="0" w:space="0" w:color="auto"/>
        <w:left w:val="none" w:sz="0" w:space="0" w:color="auto"/>
        <w:bottom w:val="none" w:sz="0" w:space="0" w:color="auto"/>
        <w:right w:val="none" w:sz="0" w:space="0" w:color="auto"/>
      </w:divBdr>
    </w:div>
    <w:div w:id="191302914">
      <w:bodyDiv w:val="1"/>
      <w:marLeft w:val="0"/>
      <w:marRight w:val="0"/>
      <w:marTop w:val="0"/>
      <w:marBottom w:val="0"/>
      <w:divBdr>
        <w:top w:val="none" w:sz="0" w:space="0" w:color="auto"/>
        <w:left w:val="none" w:sz="0" w:space="0" w:color="auto"/>
        <w:bottom w:val="none" w:sz="0" w:space="0" w:color="auto"/>
        <w:right w:val="none" w:sz="0" w:space="0" w:color="auto"/>
      </w:divBdr>
    </w:div>
    <w:div w:id="196047392">
      <w:bodyDiv w:val="1"/>
      <w:marLeft w:val="0"/>
      <w:marRight w:val="0"/>
      <w:marTop w:val="0"/>
      <w:marBottom w:val="0"/>
      <w:divBdr>
        <w:top w:val="none" w:sz="0" w:space="0" w:color="auto"/>
        <w:left w:val="none" w:sz="0" w:space="0" w:color="auto"/>
        <w:bottom w:val="none" w:sz="0" w:space="0" w:color="auto"/>
        <w:right w:val="none" w:sz="0" w:space="0" w:color="auto"/>
      </w:divBdr>
    </w:div>
    <w:div w:id="202251791">
      <w:bodyDiv w:val="1"/>
      <w:marLeft w:val="0"/>
      <w:marRight w:val="0"/>
      <w:marTop w:val="0"/>
      <w:marBottom w:val="0"/>
      <w:divBdr>
        <w:top w:val="none" w:sz="0" w:space="0" w:color="auto"/>
        <w:left w:val="none" w:sz="0" w:space="0" w:color="auto"/>
        <w:bottom w:val="none" w:sz="0" w:space="0" w:color="auto"/>
        <w:right w:val="none" w:sz="0" w:space="0" w:color="auto"/>
      </w:divBdr>
    </w:div>
    <w:div w:id="232859472">
      <w:bodyDiv w:val="1"/>
      <w:marLeft w:val="0"/>
      <w:marRight w:val="0"/>
      <w:marTop w:val="0"/>
      <w:marBottom w:val="0"/>
      <w:divBdr>
        <w:top w:val="none" w:sz="0" w:space="0" w:color="auto"/>
        <w:left w:val="none" w:sz="0" w:space="0" w:color="auto"/>
        <w:bottom w:val="none" w:sz="0" w:space="0" w:color="auto"/>
        <w:right w:val="none" w:sz="0" w:space="0" w:color="auto"/>
      </w:divBdr>
    </w:div>
    <w:div w:id="256521361">
      <w:bodyDiv w:val="1"/>
      <w:marLeft w:val="0"/>
      <w:marRight w:val="0"/>
      <w:marTop w:val="0"/>
      <w:marBottom w:val="0"/>
      <w:divBdr>
        <w:top w:val="none" w:sz="0" w:space="0" w:color="auto"/>
        <w:left w:val="none" w:sz="0" w:space="0" w:color="auto"/>
        <w:bottom w:val="none" w:sz="0" w:space="0" w:color="auto"/>
        <w:right w:val="none" w:sz="0" w:space="0" w:color="auto"/>
      </w:divBdr>
    </w:div>
    <w:div w:id="275020734">
      <w:bodyDiv w:val="1"/>
      <w:marLeft w:val="0"/>
      <w:marRight w:val="0"/>
      <w:marTop w:val="0"/>
      <w:marBottom w:val="0"/>
      <w:divBdr>
        <w:top w:val="none" w:sz="0" w:space="0" w:color="auto"/>
        <w:left w:val="none" w:sz="0" w:space="0" w:color="auto"/>
        <w:bottom w:val="none" w:sz="0" w:space="0" w:color="auto"/>
        <w:right w:val="none" w:sz="0" w:space="0" w:color="auto"/>
      </w:divBdr>
    </w:div>
    <w:div w:id="304169379">
      <w:bodyDiv w:val="1"/>
      <w:marLeft w:val="0"/>
      <w:marRight w:val="0"/>
      <w:marTop w:val="0"/>
      <w:marBottom w:val="0"/>
      <w:divBdr>
        <w:top w:val="none" w:sz="0" w:space="0" w:color="auto"/>
        <w:left w:val="none" w:sz="0" w:space="0" w:color="auto"/>
        <w:bottom w:val="none" w:sz="0" w:space="0" w:color="auto"/>
        <w:right w:val="none" w:sz="0" w:space="0" w:color="auto"/>
      </w:divBdr>
    </w:div>
    <w:div w:id="306280473">
      <w:bodyDiv w:val="1"/>
      <w:marLeft w:val="0"/>
      <w:marRight w:val="0"/>
      <w:marTop w:val="0"/>
      <w:marBottom w:val="0"/>
      <w:divBdr>
        <w:top w:val="none" w:sz="0" w:space="0" w:color="auto"/>
        <w:left w:val="none" w:sz="0" w:space="0" w:color="auto"/>
        <w:bottom w:val="none" w:sz="0" w:space="0" w:color="auto"/>
        <w:right w:val="none" w:sz="0" w:space="0" w:color="auto"/>
      </w:divBdr>
    </w:div>
    <w:div w:id="321355188">
      <w:bodyDiv w:val="1"/>
      <w:marLeft w:val="0"/>
      <w:marRight w:val="0"/>
      <w:marTop w:val="0"/>
      <w:marBottom w:val="0"/>
      <w:divBdr>
        <w:top w:val="none" w:sz="0" w:space="0" w:color="auto"/>
        <w:left w:val="none" w:sz="0" w:space="0" w:color="auto"/>
        <w:bottom w:val="none" w:sz="0" w:space="0" w:color="auto"/>
        <w:right w:val="none" w:sz="0" w:space="0" w:color="auto"/>
      </w:divBdr>
    </w:div>
    <w:div w:id="323826966">
      <w:bodyDiv w:val="1"/>
      <w:marLeft w:val="0"/>
      <w:marRight w:val="0"/>
      <w:marTop w:val="0"/>
      <w:marBottom w:val="0"/>
      <w:divBdr>
        <w:top w:val="none" w:sz="0" w:space="0" w:color="auto"/>
        <w:left w:val="none" w:sz="0" w:space="0" w:color="auto"/>
        <w:bottom w:val="none" w:sz="0" w:space="0" w:color="auto"/>
        <w:right w:val="none" w:sz="0" w:space="0" w:color="auto"/>
      </w:divBdr>
    </w:div>
    <w:div w:id="335963190">
      <w:bodyDiv w:val="1"/>
      <w:marLeft w:val="0"/>
      <w:marRight w:val="0"/>
      <w:marTop w:val="0"/>
      <w:marBottom w:val="0"/>
      <w:divBdr>
        <w:top w:val="none" w:sz="0" w:space="0" w:color="auto"/>
        <w:left w:val="none" w:sz="0" w:space="0" w:color="auto"/>
        <w:bottom w:val="none" w:sz="0" w:space="0" w:color="auto"/>
        <w:right w:val="none" w:sz="0" w:space="0" w:color="auto"/>
      </w:divBdr>
    </w:div>
    <w:div w:id="348410696">
      <w:bodyDiv w:val="1"/>
      <w:marLeft w:val="0"/>
      <w:marRight w:val="0"/>
      <w:marTop w:val="0"/>
      <w:marBottom w:val="0"/>
      <w:divBdr>
        <w:top w:val="none" w:sz="0" w:space="0" w:color="auto"/>
        <w:left w:val="none" w:sz="0" w:space="0" w:color="auto"/>
        <w:bottom w:val="none" w:sz="0" w:space="0" w:color="auto"/>
        <w:right w:val="none" w:sz="0" w:space="0" w:color="auto"/>
      </w:divBdr>
    </w:div>
    <w:div w:id="363406185">
      <w:bodyDiv w:val="1"/>
      <w:marLeft w:val="0"/>
      <w:marRight w:val="0"/>
      <w:marTop w:val="0"/>
      <w:marBottom w:val="0"/>
      <w:divBdr>
        <w:top w:val="none" w:sz="0" w:space="0" w:color="auto"/>
        <w:left w:val="none" w:sz="0" w:space="0" w:color="auto"/>
        <w:bottom w:val="none" w:sz="0" w:space="0" w:color="auto"/>
        <w:right w:val="none" w:sz="0" w:space="0" w:color="auto"/>
      </w:divBdr>
    </w:div>
    <w:div w:id="377896414">
      <w:bodyDiv w:val="1"/>
      <w:marLeft w:val="0"/>
      <w:marRight w:val="0"/>
      <w:marTop w:val="0"/>
      <w:marBottom w:val="0"/>
      <w:divBdr>
        <w:top w:val="none" w:sz="0" w:space="0" w:color="auto"/>
        <w:left w:val="none" w:sz="0" w:space="0" w:color="auto"/>
        <w:bottom w:val="none" w:sz="0" w:space="0" w:color="auto"/>
        <w:right w:val="none" w:sz="0" w:space="0" w:color="auto"/>
      </w:divBdr>
    </w:div>
    <w:div w:id="379667256">
      <w:bodyDiv w:val="1"/>
      <w:marLeft w:val="0"/>
      <w:marRight w:val="0"/>
      <w:marTop w:val="0"/>
      <w:marBottom w:val="0"/>
      <w:divBdr>
        <w:top w:val="none" w:sz="0" w:space="0" w:color="auto"/>
        <w:left w:val="none" w:sz="0" w:space="0" w:color="auto"/>
        <w:bottom w:val="none" w:sz="0" w:space="0" w:color="auto"/>
        <w:right w:val="none" w:sz="0" w:space="0" w:color="auto"/>
      </w:divBdr>
    </w:div>
    <w:div w:id="382096534">
      <w:bodyDiv w:val="1"/>
      <w:marLeft w:val="0"/>
      <w:marRight w:val="0"/>
      <w:marTop w:val="0"/>
      <w:marBottom w:val="0"/>
      <w:divBdr>
        <w:top w:val="none" w:sz="0" w:space="0" w:color="auto"/>
        <w:left w:val="none" w:sz="0" w:space="0" w:color="auto"/>
        <w:bottom w:val="none" w:sz="0" w:space="0" w:color="auto"/>
        <w:right w:val="none" w:sz="0" w:space="0" w:color="auto"/>
      </w:divBdr>
    </w:div>
    <w:div w:id="382295382">
      <w:bodyDiv w:val="1"/>
      <w:marLeft w:val="0"/>
      <w:marRight w:val="0"/>
      <w:marTop w:val="0"/>
      <w:marBottom w:val="0"/>
      <w:divBdr>
        <w:top w:val="none" w:sz="0" w:space="0" w:color="auto"/>
        <w:left w:val="none" w:sz="0" w:space="0" w:color="auto"/>
        <w:bottom w:val="none" w:sz="0" w:space="0" w:color="auto"/>
        <w:right w:val="none" w:sz="0" w:space="0" w:color="auto"/>
      </w:divBdr>
    </w:div>
    <w:div w:id="399642853">
      <w:bodyDiv w:val="1"/>
      <w:marLeft w:val="0"/>
      <w:marRight w:val="0"/>
      <w:marTop w:val="0"/>
      <w:marBottom w:val="0"/>
      <w:divBdr>
        <w:top w:val="none" w:sz="0" w:space="0" w:color="auto"/>
        <w:left w:val="none" w:sz="0" w:space="0" w:color="auto"/>
        <w:bottom w:val="none" w:sz="0" w:space="0" w:color="auto"/>
        <w:right w:val="none" w:sz="0" w:space="0" w:color="auto"/>
      </w:divBdr>
    </w:div>
    <w:div w:id="401802398">
      <w:bodyDiv w:val="1"/>
      <w:marLeft w:val="0"/>
      <w:marRight w:val="0"/>
      <w:marTop w:val="0"/>
      <w:marBottom w:val="0"/>
      <w:divBdr>
        <w:top w:val="none" w:sz="0" w:space="0" w:color="auto"/>
        <w:left w:val="none" w:sz="0" w:space="0" w:color="auto"/>
        <w:bottom w:val="none" w:sz="0" w:space="0" w:color="auto"/>
        <w:right w:val="none" w:sz="0" w:space="0" w:color="auto"/>
      </w:divBdr>
    </w:div>
    <w:div w:id="411240643">
      <w:bodyDiv w:val="1"/>
      <w:marLeft w:val="0"/>
      <w:marRight w:val="0"/>
      <w:marTop w:val="0"/>
      <w:marBottom w:val="0"/>
      <w:divBdr>
        <w:top w:val="none" w:sz="0" w:space="0" w:color="auto"/>
        <w:left w:val="none" w:sz="0" w:space="0" w:color="auto"/>
        <w:bottom w:val="none" w:sz="0" w:space="0" w:color="auto"/>
        <w:right w:val="none" w:sz="0" w:space="0" w:color="auto"/>
      </w:divBdr>
    </w:div>
    <w:div w:id="414787975">
      <w:bodyDiv w:val="1"/>
      <w:marLeft w:val="0"/>
      <w:marRight w:val="0"/>
      <w:marTop w:val="0"/>
      <w:marBottom w:val="0"/>
      <w:divBdr>
        <w:top w:val="none" w:sz="0" w:space="0" w:color="auto"/>
        <w:left w:val="none" w:sz="0" w:space="0" w:color="auto"/>
        <w:bottom w:val="none" w:sz="0" w:space="0" w:color="auto"/>
        <w:right w:val="none" w:sz="0" w:space="0" w:color="auto"/>
      </w:divBdr>
    </w:div>
    <w:div w:id="426770952">
      <w:bodyDiv w:val="1"/>
      <w:marLeft w:val="0"/>
      <w:marRight w:val="0"/>
      <w:marTop w:val="0"/>
      <w:marBottom w:val="0"/>
      <w:divBdr>
        <w:top w:val="none" w:sz="0" w:space="0" w:color="auto"/>
        <w:left w:val="none" w:sz="0" w:space="0" w:color="auto"/>
        <w:bottom w:val="none" w:sz="0" w:space="0" w:color="auto"/>
        <w:right w:val="none" w:sz="0" w:space="0" w:color="auto"/>
      </w:divBdr>
    </w:div>
    <w:div w:id="427429155">
      <w:bodyDiv w:val="1"/>
      <w:marLeft w:val="0"/>
      <w:marRight w:val="0"/>
      <w:marTop w:val="0"/>
      <w:marBottom w:val="0"/>
      <w:divBdr>
        <w:top w:val="none" w:sz="0" w:space="0" w:color="auto"/>
        <w:left w:val="none" w:sz="0" w:space="0" w:color="auto"/>
        <w:bottom w:val="none" w:sz="0" w:space="0" w:color="auto"/>
        <w:right w:val="none" w:sz="0" w:space="0" w:color="auto"/>
      </w:divBdr>
    </w:div>
    <w:div w:id="427966580">
      <w:bodyDiv w:val="1"/>
      <w:marLeft w:val="0"/>
      <w:marRight w:val="0"/>
      <w:marTop w:val="0"/>
      <w:marBottom w:val="0"/>
      <w:divBdr>
        <w:top w:val="none" w:sz="0" w:space="0" w:color="auto"/>
        <w:left w:val="none" w:sz="0" w:space="0" w:color="auto"/>
        <w:bottom w:val="none" w:sz="0" w:space="0" w:color="auto"/>
        <w:right w:val="none" w:sz="0" w:space="0" w:color="auto"/>
      </w:divBdr>
    </w:div>
    <w:div w:id="428620945">
      <w:bodyDiv w:val="1"/>
      <w:marLeft w:val="0"/>
      <w:marRight w:val="0"/>
      <w:marTop w:val="0"/>
      <w:marBottom w:val="0"/>
      <w:divBdr>
        <w:top w:val="none" w:sz="0" w:space="0" w:color="auto"/>
        <w:left w:val="none" w:sz="0" w:space="0" w:color="auto"/>
        <w:bottom w:val="none" w:sz="0" w:space="0" w:color="auto"/>
        <w:right w:val="none" w:sz="0" w:space="0" w:color="auto"/>
      </w:divBdr>
    </w:div>
    <w:div w:id="435909150">
      <w:bodyDiv w:val="1"/>
      <w:marLeft w:val="0"/>
      <w:marRight w:val="0"/>
      <w:marTop w:val="0"/>
      <w:marBottom w:val="0"/>
      <w:divBdr>
        <w:top w:val="none" w:sz="0" w:space="0" w:color="auto"/>
        <w:left w:val="none" w:sz="0" w:space="0" w:color="auto"/>
        <w:bottom w:val="none" w:sz="0" w:space="0" w:color="auto"/>
        <w:right w:val="none" w:sz="0" w:space="0" w:color="auto"/>
      </w:divBdr>
    </w:div>
    <w:div w:id="444809534">
      <w:bodyDiv w:val="1"/>
      <w:marLeft w:val="0"/>
      <w:marRight w:val="0"/>
      <w:marTop w:val="0"/>
      <w:marBottom w:val="0"/>
      <w:divBdr>
        <w:top w:val="none" w:sz="0" w:space="0" w:color="auto"/>
        <w:left w:val="none" w:sz="0" w:space="0" w:color="auto"/>
        <w:bottom w:val="none" w:sz="0" w:space="0" w:color="auto"/>
        <w:right w:val="none" w:sz="0" w:space="0" w:color="auto"/>
      </w:divBdr>
    </w:div>
    <w:div w:id="449589362">
      <w:bodyDiv w:val="1"/>
      <w:marLeft w:val="0"/>
      <w:marRight w:val="0"/>
      <w:marTop w:val="0"/>
      <w:marBottom w:val="0"/>
      <w:divBdr>
        <w:top w:val="none" w:sz="0" w:space="0" w:color="auto"/>
        <w:left w:val="none" w:sz="0" w:space="0" w:color="auto"/>
        <w:bottom w:val="none" w:sz="0" w:space="0" w:color="auto"/>
        <w:right w:val="none" w:sz="0" w:space="0" w:color="auto"/>
      </w:divBdr>
    </w:div>
    <w:div w:id="457260161">
      <w:bodyDiv w:val="1"/>
      <w:marLeft w:val="0"/>
      <w:marRight w:val="0"/>
      <w:marTop w:val="0"/>
      <w:marBottom w:val="0"/>
      <w:divBdr>
        <w:top w:val="none" w:sz="0" w:space="0" w:color="auto"/>
        <w:left w:val="none" w:sz="0" w:space="0" w:color="auto"/>
        <w:bottom w:val="none" w:sz="0" w:space="0" w:color="auto"/>
        <w:right w:val="none" w:sz="0" w:space="0" w:color="auto"/>
      </w:divBdr>
    </w:div>
    <w:div w:id="458957322">
      <w:bodyDiv w:val="1"/>
      <w:marLeft w:val="0"/>
      <w:marRight w:val="0"/>
      <w:marTop w:val="0"/>
      <w:marBottom w:val="0"/>
      <w:divBdr>
        <w:top w:val="none" w:sz="0" w:space="0" w:color="auto"/>
        <w:left w:val="none" w:sz="0" w:space="0" w:color="auto"/>
        <w:bottom w:val="none" w:sz="0" w:space="0" w:color="auto"/>
        <w:right w:val="none" w:sz="0" w:space="0" w:color="auto"/>
      </w:divBdr>
    </w:div>
    <w:div w:id="464741353">
      <w:bodyDiv w:val="1"/>
      <w:marLeft w:val="0"/>
      <w:marRight w:val="0"/>
      <w:marTop w:val="0"/>
      <w:marBottom w:val="0"/>
      <w:divBdr>
        <w:top w:val="none" w:sz="0" w:space="0" w:color="auto"/>
        <w:left w:val="none" w:sz="0" w:space="0" w:color="auto"/>
        <w:bottom w:val="none" w:sz="0" w:space="0" w:color="auto"/>
        <w:right w:val="none" w:sz="0" w:space="0" w:color="auto"/>
      </w:divBdr>
    </w:div>
    <w:div w:id="473136261">
      <w:bodyDiv w:val="1"/>
      <w:marLeft w:val="0"/>
      <w:marRight w:val="0"/>
      <w:marTop w:val="0"/>
      <w:marBottom w:val="0"/>
      <w:divBdr>
        <w:top w:val="none" w:sz="0" w:space="0" w:color="auto"/>
        <w:left w:val="none" w:sz="0" w:space="0" w:color="auto"/>
        <w:bottom w:val="none" w:sz="0" w:space="0" w:color="auto"/>
        <w:right w:val="none" w:sz="0" w:space="0" w:color="auto"/>
      </w:divBdr>
    </w:div>
    <w:div w:id="478500057">
      <w:bodyDiv w:val="1"/>
      <w:marLeft w:val="0"/>
      <w:marRight w:val="0"/>
      <w:marTop w:val="0"/>
      <w:marBottom w:val="0"/>
      <w:divBdr>
        <w:top w:val="none" w:sz="0" w:space="0" w:color="auto"/>
        <w:left w:val="none" w:sz="0" w:space="0" w:color="auto"/>
        <w:bottom w:val="none" w:sz="0" w:space="0" w:color="auto"/>
        <w:right w:val="none" w:sz="0" w:space="0" w:color="auto"/>
      </w:divBdr>
    </w:div>
    <w:div w:id="482283984">
      <w:bodyDiv w:val="1"/>
      <w:marLeft w:val="0"/>
      <w:marRight w:val="0"/>
      <w:marTop w:val="0"/>
      <w:marBottom w:val="0"/>
      <w:divBdr>
        <w:top w:val="none" w:sz="0" w:space="0" w:color="auto"/>
        <w:left w:val="none" w:sz="0" w:space="0" w:color="auto"/>
        <w:bottom w:val="none" w:sz="0" w:space="0" w:color="auto"/>
        <w:right w:val="none" w:sz="0" w:space="0" w:color="auto"/>
      </w:divBdr>
    </w:div>
    <w:div w:id="487670002">
      <w:bodyDiv w:val="1"/>
      <w:marLeft w:val="0"/>
      <w:marRight w:val="0"/>
      <w:marTop w:val="0"/>
      <w:marBottom w:val="0"/>
      <w:divBdr>
        <w:top w:val="none" w:sz="0" w:space="0" w:color="auto"/>
        <w:left w:val="none" w:sz="0" w:space="0" w:color="auto"/>
        <w:bottom w:val="none" w:sz="0" w:space="0" w:color="auto"/>
        <w:right w:val="none" w:sz="0" w:space="0" w:color="auto"/>
      </w:divBdr>
    </w:div>
    <w:div w:id="492064734">
      <w:bodyDiv w:val="1"/>
      <w:marLeft w:val="0"/>
      <w:marRight w:val="0"/>
      <w:marTop w:val="0"/>
      <w:marBottom w:val="0"/>
      <w:divBdr>
        <w:top w:val="none" w:sz="0" w:space="0" w:color="auto"/>
        <w:left w:val="none" w:sz="0" w:space="0" w:color="auto"/>
        <w:bottom w:val="none" w:sz="0" w:space="0" w:color="auto"/>
        <w:right w:val="none" w:sz="0" w:space="0" w:color="auto"/>
      </w:divBdr>
    </w:div>
    <w:div w:id="497579680">
      <w:bodyDiv w:val="1"/>
      <w:marLeft w:val="0"/>
      <w:marRight w:val="0"/>
      <w:marTop w:val="0"/>
      <w:marBottom w:val="0"/>
      <w:divBdr>
        <w:top w:val="none" w:sz="0" w:space="0" w:color="auto"/>
        <w:left w:val="none" w:sz="0" w:space="0" w:color="auto"/>
        <w:bottom w:val="none" w:sz="0" w:space="0" w:color="auto"/>
        <w:right w:val="none" w:sz="0" w:space="0" w:color="auto"/>
      </w:divBdr>
    </w:div>
    <w:div w:id="499277127">
      <w:bodyDiv w:val="1"/>
      <w:marLeft w:val="0"/>
      <w:marRight w:val="0"/>
      <w:marTop w:val="0"/>
      <w:marBottom w:val="0"/>
      <w:divBdr>
        <w:top w:val="none" w:sz="0" w:space="0" w:color="auto"/>
        <w:left w:val="none" w:sz="0" w:space="0" w:color="auto"/>
        <w:bottom w:val="none" w:sz="0" w:space="0" w:color="auto"/>
        <w:right w:val="none" w:sz="0" w:space="0" w:color="auto"/>
      </w:divBdr>
    </w:div>
    <w:div w:id="502554688">
      <w:bodyDiv w:val="1"/>
      <w:marLeft w:val="0"/>
      <w:marRight w:val="0"/>
      <w:marTop w:val="0"/>
      <w:marBottom w:val="0"/>
      <w:divBdr>
        <w:top w:val="none" w:sz="0" w:space="0" w:color="auto"/>
        <w:left w:val="none" w:sz="0" w:space="0" w:color="auto"/>
        <w:bottom w:val="none" w:sz="0" w:space="0" w:color="auto"/>
        <w:right w:val="none" w:sz="0" w:space="0" w:color="auto"/>
      </w:divBdr>
    </w:div>
    <w:div w:id="513107273">
      <w:bodyDiv w:val="1"/>
      <w:marLeft w:val="0"/>
      <w:marRight w:val="0"/>
      <w:marTop w:val="0"/>
      <w:marBottom w:val="0"/>
      <w:divBdr>
        <w:top w:val="none" w:sz="0" w:space="0" w:color="auto"/>
        <w:left w:val="none" w:sz="0" w:space="0" w:color="auto"/>
        <w:bottom w:val="none" w:sz="0" w:space="0" w:color="auto"/>
        <w:right w:val="none" w:sz="0" w:space="0" w:color="auto"/>
      </w:divBdr>
      <w:divsChild>
        <w:div w:id="1585601093">
          <w:marLeft w:val="0"/>
          <w:marRight w:val="0"/>
          <w:marTop w:val="0"/>
          <w:marBottom w:val="0"/>
          <w:divBdr>
            <w:top w:val="none" w:sz="0" w:space="0" w:color="auto"/>
            <w:left w:val="none" w:sz="0" w:space="0" w:color="auto"/>
            <w:bottom w:val="none" w:sz="0" w:space="0" w:color="auto"/>
            <w:right w:val="none" w:sz="0" w:space="0" w:color="auto"/>
          </w:divBdr>
        </w:div>
      </w:divsChild>
    </w:div>
    <w:div w:id="527328292">
      <w:bodyDiv w:val="1"/>
      <w:marLeft w:val="0"/>
      <w:marRight w:val="0"/>
      <w:marTop w:val="0"/>
      <w:marBottom w:val="0"/>
      <w:divBdr>
        <w:top w:val="none" w:sz="0" w:space="0" w:color="auto"/>
        <w:left w:val="none" w:sz="0" w:space="0" w:color="auto"/>
        <w:bottom w:val="none" w:sz="0" w:space="0" w:color="auto"/>
        <w:right w:val="none" w:sz="0" w:space="0" w:color="auto"/>
      </w:divBdr>
    </w:div>
    <w:div w:id="539050280">
      <w:bodyDiv w:val="1"/>
      <w:marLeft w:val="0"/>
      <w:marRight w:val="0"/>
      <w:marTop w:val="0"/>
      <w:marBottom w:val="0"/>
      <w:divBdr>
        <w:top w:val="none" w:sz="0" w:space="0" w:color="auto"/>
        <w:left w:val="none" w:sz="0" w:space="0" w:color="auto"/>
        <w:bottom w:val="none" w:sz="0" w:space="0" w:color="auto"/>
        <w:right w:val="none" w:sz="0" w:space="0" w:color="auto"/>
      </w:divBdr>
    </w:div>
    <w:div w:id="541134216">
      <w:bodyDiv w:val="1"/>
      <w:marLeft w:val="0"/>
      <w:marRight w:val="0"/>
      <w:marTop w:val="0"/>
      <w:marBottom w:val="0"/>
      <w:divBdr>
        <w:top w:val="none" w:sz="0" w:space="0" w:color="auto"/>
        <w:left w:val="none" w:sz="0" w:space="0" w:color="auto"/>
        <w:bottom w:val="none" w:sz="0" w:space="0" w:color="auto"/>
        <w:right w:val="none" w:sz="0" w:space="0" w:color="auto"/>
      </w:divBdr>
    </w:div>
    <w:div w:id="547188404">
      <w:bodyDiv w:val="1"/>
      <w:marLeft w:val="0"/>
      <w:marRight w:val="0"/>
      <w:marTop w:val="0"/>
      <w:marBottom w:val="0"/>
      <w:divBdr>
        <w:top w:val="none" w:sz="0" w:space="0" w:color="auto"/>
        <w:left w:val="none" w:sz="0" w:space="0" w:color="auto"/>
        <w:bottom w:val="none" w:sz="0" w:space="0" w:color="auto"/>
        <w:right w:val="none" w:sz="0" w:space="0" w:color="auto"/>
      </w:divBdr>
    </w:div>
    <w:div w:id="547573785">
      <w:bodyDiv w:val="1"/>
      <w:marLeft w:val="0"/>
      <w:marRight w:val="0"/>
      <w:marTop w:val="0"/>
      <w:marBottom w:val="0"/>
      <w:divBdr>
        <w:top w:val="none" w:sz="0" w:space="0" w:color="auto"/>
        <w:left w:val="none" w:sz="0" w:space="0" w:color="auto"/>
        <w:bottom w:val="none" w:sz="0" w:space="0" w:color="auto"/>
        <w:right w:val="none" w:sz="0" w:space="0" w:color="auto"/>
      </w:divBdr>
    </w:div>
    <w:div w:id="550730650">
      <w:bodyDiv w:val="1"/>
      <w:marLeft w:val="0"/>
      <w:marRight w:val="0"/>
      <w:marTop w:val="0"/>
      <w:marBottom w:val="0"/>
      <w:divBdr>
        <w:top w:val="none" w:sz="0" w:space="0" w:color="auto"/>
        <w:left w:val="none" w:sz="0" w:space="0" w:color="auto"/>
        <w:bottom w:val="none" w:sz="0" w:space="0" w:color="auto"/>
        <w:right w:val="none" w:sz="0" w:space="0" w:color="auto"/>
      </w:divBdr>
    </w:div>
    <w:div w:id="558635915">
      <w:bodyDiv w:val="1"/>
      <w:marLeft w:val="0"/>
      <w:marRight w:val="0"/>
      <w:marTop w:val="0"/>
      <w:marBottom w:val="0"/>
      <w:divBdr>
        <w:top w:val="none" w:sz="0" w:space="0" w:color="auto"/>
        <w:left w:val="none" w:sz="0" w:space="0" w:color="auto"/>
        <w:bottom w:val="none" w:sz="0" w:space="0" w:color="auto"/>
        <w:right w:val="none" w:sz="0" w:space="0" w:color="auto"/>
      </w:divBdr>
    </w:div>
    <w:div w:id="581062548">
      <w:bodyDiv w:val="1"/>
      <w:marLeft w:val="0"/>
      <w:marRight w:val="0"/>
      <w:marTop w:val="0"/>
      <w:marBottom w:val="0"/>
      <w:divBdr>
        <w:top w:val="none" w:sz="0" w:space="0" w:color="auto"/>
        <w:left w:val="none" w:sz="0" w:space="0" w:color="auto"/>
        <w:bottom w:val="none" w:sz="0" w:space="0" w:color="auto"/>
        <w:right w:val="none" w:sz="0" w:space="0" w:color="auto"/>
      </w:divBdr>
    </w:div>
    <w:div w:id="590235284">
      <w:bodyDiv w:val="1"/>
      <w:marLeft w:val="0"/>
      <w:marRight w:val="0"/>
      <w:marTop w:val="0"/>
      <w:marBottom w:val="0"/>
      <w:divBdr>
        <w:top w:val="none" w:sz="0" w:space="0" w:color="auto"/>
        <w:left w:val="none" w:sz="0" w:space="0" w:color="auto"/>
        <w:bottom w:val="none" w:sz="0" w:space="0" w:color="auto"/>
        <w:right w:val="none" w:sz="0" w:space="0" w:color="auto"/>
      </w:divBdr>
    </w:div>
    <w:div w:id="597369853">
      <w:bodyDiv w:val="1"/>
      <w:marLeft w:val="0"/>
      <w:marRight w:val="0"/>
      <w:marTop w:val="0"/>
      <w:marBottom w:val="0"/>
      <w:divBdr>
        <w:top w:val="none" w:sz="0" w:space="0" w:color="auto"/>
        <w:left w:val="none" w:sz="0" w:space="0" w:color="auto"/>
        <w:bottom w:val="none" w:sz="0" w:space="0" w:color="auto"/>
        <w:right w:val="none" w:sz="0" w:space="0" w:color="auto"/>
      </w:divBdr>
    </w:div>
    <w:div w:id="602154639">
      <w:bodyDiv w:val="1"/>
      <w:marLeft w:val="0"/>
      <w:marRight w:val="0"/>
      <w:marTop w:val="0"/>
      <w:marBottom w:val="0"/>
      <w:divBdr>
        <w:top w:val="none" w:sz="0" w:space="0" w:color="auto"/>
        <w:left w:val="none" w:sz="0" w:space="0" w:color="auto"/>
        <w:bottom w:val="none" w:sz="0" w:space="0" w:color="auto"/>
        <w:right w:val="none" w:sz="0" w:space="0" w:color="auto"/>
      </w:divBdr>
    </w:div>
    <w:div w:id="615408080">
      <w:bodyDiv w:val="1"/>
      <w:marLeft w:val="0"/>
      <w:marRight w:val="0"/>
      <w:marTop w:val="0"/>
      <w:marBottom w:val="0"/>
      <w:divBdr>
        <w:top w:val="none" w:sz="0" w:space="0" w:color="auto"/>
        <w:left w:val="none" w:sz="0" w:space="0" w:color="auto"/>
        <w:bottom w:val="none" w:sz="0" w:space="0" w:color="auto"/>
        <w:right w:val="none" w:sz="0" w:space="0" w:color="auto"/>
      </w:divBdr>
    </w:div>
    <w:div w:id="629240354">
      <w:bodyDiv w:val="1"/>
      <w:marLeft w:val="0"/>
      <w:marRight w:val="0"/>
      <w:marTop w:val="0"/>
      <w:marBottom w:val="0"/>
      <w:divBdr>
        <w:top w:val="none" w:sz="0" w:space="0" w:color="auto"/>
        <w:left w:val="none" w:sz="0" w:space="0" w:color="auto"/>
        <w:bottom w:val="none" w:sz="0" w:space="0" w:color="auto"/>
        <w:right w:val="none" w:sz="0" w:space="0" w:color="auto"/>
      </w:divBdr>
    </w:div>
    <w:div w:id="637611935">
      <w:bodyDiv w:val="1"/>
      <w:marLeft w:val="0"/>
      <w:marRight w:val="0"/>
      <w:marTop w:val="0"/>
      <w:marBottom w:val="0"/>
      <w:divBdr>
        <w:top w:val="none" w:sz="0" w:space="0" w:color="auto"/>
        <w:left w:val="none" w:sz="0" w:space="0" w:color="auto"/>
        <w:bottom w:val="none" w:sz="0" w:space="0" w:color="auto"/>
        <w:right w:val="none" w:sz="0" w:space="0" w:color="auto"/>
      </w:divBdr>
    </w:div>
    <w:div w:id="638803287">
      <w:bodyDiv w:val="1"/>
      <w:marLeft w:val="0"/>
      <w:marRight w:val="0"/>
      <w:marTop w:val="0"/>
      <w:marBottom w:val="0"/>
      <w:divBdr>
        <w:top w:val="none" w:sz="0" w:space="0" w:color="auto"/>
        <w:left w:val="none" w:sz="0" w:space="0" w:color="auto"/>
        <w:bottom w:val="none" w:sz="0" w:space="0" w:color="auto"/>
        <w:right w:val="none" w:sz="0" w:space="0" w:color="auto"/>
      </w:divBdr>
    </w:div>
    <w:div w:id="640963619">
      <w:bodyDiv w:val="1"/>
      <w:marLeft w:val="0"/>
      <w:marRight w:val="0"/>
      <w:marTop w:val="0"/>
      <w:marBottom w:val="0"/>
      <w:divBdr>
        <w:top w:val="none" w:sz="0" w:space="0" w:color="auto"/>
        <w:left w:val="none" w:sz="0" w:space="0" w:color="auto"/>
        <w:bottom w:val="none" w:sz="0" w:space="0" w:color="auto"/>
        <w:right w:val="none" w:sz="0" w:space="0" w:color="auto"/>
      </w:divBdr>
    </w:div>
    <w:div w:id="642663550">
      <w:bodyDiv w:val="1"/>
      <w:marLeft w:val="0"/>
      <w:marRight w:val="0"/>
      <w:marTop w:val="0"/>
      <w:marBottom w:val="0"/>
      <w:divBdr>
        <w:top w:val="none" w:sz="0" w:space="0" w:color="auto"/>
        <w:left w:val="none" w:sz="0" w:space="0" w:color="auto"/>
        <w:bottom w:val="none" w:sz="0" w:space="0" w:color="auto"/>
        <w:right w:val="none" w:sz="0" w:space="0" w:color="auto"/>
      </w:divBdr>
    </w:div>
    <w:div w:id="649286770">
      <w:bodyDiv w:val="1"/>
      <w:marLeft w:val="0"/>
      <w:marRight w:val="0"/>
      <w:marTop w:val="0"/>
      <w:marBottom w:val="0"/>
      <w:divBdr>
        <w:top w:val="none" w:sz="0" w:space="0" w:color="auto"/>
        <w:left w:val="none" w:sz="0" w:space="0" w:color="auto"/>
        <w:bottom w:val="none" w:sz="0" w:space="0" w:color="auto"/>
        <w:right w:val="none" w:sz="0" w:space="0" w:color="auto"/>
      </w:divBdr>
    </w:div>
    <w:div w:id="678433326">
      <w:bodyDiv w:val="1"/>
      <w:marLeft w:val="0"/>
      <w:marRight w:val="0"/>
      <w:marTop w:val="0"/>
      <w:marBottom w:val="0"/>
      <w:divBdr>
        <w:top w:val="none" w:sz="0" w:space="0" w:color="auto"/>
        <w:left w:val="none" w:sz="0" w:space="0" w:color="auto"/>
        <w:bottom w:val="none" w:sz="0" w:space="0" w:color="auto"/>
        <w:right w:val="none" w:sz="0" w:space="0" w:color="auto"/>
      </w:divBdr>
    </w:div>
    <w:div w:id="679165113">
      <w:bodyDiv w:val="1"/>
      <w:marLeft w:val="0"/>
      <w:marRight w:val="0"/>
      <w:marTop w:val="0"/>
      <w:marBottom w:val="0"/>
      <w:divBdr>
        <w:top w:val="none" w:sz="0" w:space="0" w:color="auto"/>
        <w:left w:val="none" w:sz="0" w:space="0" w:color="auto"/>
        <w:bottom w:val="none" w:sz="0" w:space="0" w:color="auto"/>
        <w:right w:val="none" w:sz="0" w:space="0" w:color="auto"/>
      </w:divBdr>
    </w:div>
    <w:div w:id="692147005">
      <w:bodyDiv w:val="1"/>
      <w:marLeft w:val="0"/>
      <w:marRight w:val="0"/>
      <w:marTop w:val="0"/>
      <w:marBottom w:val="0"/>
      <w:divBdr>
        <w:top w:val="none" w:sz="0" w:space="0" w:color="auto"/>
        <w:left w:val="none" w:sz="0" w:space="0" w:color="auto"/>
        <w:bottom w:val="none" w:sz="0" w:space="0" w:color="auto"/>
        <w:right w:val="none" w:sz="0" w:space="0" w:color="auto"/>
      </w:divBdr>
    </w:div>
    <w:div w:id="714357688">
      <w:bodyDiv w:val="1"/>
      <w:marLeft w:val="0"/>
      <w:marRight w:val="0"/>
      <w:marTop w:val="0"/>
      <w:marBottom w:val="0"/>
      <w:divBdr>
        <w:top w:val="none" w:sz="0" w:space="0" w:color="auto"/>
        <w:left w:val="none" w:sz="0" w:space="0" w:color="auto"/>
        <w:bottom w:val="none" w:sz="0" w:space="0" w:color="auto"/>
        <w:right w:val="none" w:sz="0" w:space="0" w:color="auto"/>
      </w:divBdr>
    </w:div>
    <w:div w:id="724111519">
      <w:bodyDiv w:val="1"/>
      <w:marLeft w:val="0"/>
      <w:marRight w:val="0"/>
      <w:marTop w:val="0"/>
      <w:marBottom w:val="0"/>
      <w:divBdr>
        <w:top w:val="none" w:sz="0" w:space="0" w:color="auto"/>
        <w:left w:val="none" w:sz="0" w:space="0" w:color="auto"/>
        <w:bottom w:val="none" w:sz="0" w:space="0" w:color="auto"/>
        <w:right w:val="none" w:sz="0" w:space="0" w:color="auto"/>
      </w:divBdr>
    </w:div>
    <w:div w:id="726338624">
      <w:bodyDiv w:val="1"/>
      <w:marLeft w:val="0"/>
      <w:marRight w:val="0"/>
      <w:marTop w:val="0"/>
      <w:marBottom w:val="0"/>
      <w:divBdr>
        <w:top w:val="none" w:sz="0" w:space="0" w:color="auto"/>
        <w:left w:val="none" w:sz="0" w:space="0" w:color="auto"/>
        <w:bottom w:val="none" w:sz="0" w:space="0" w:color="auto"/>
        <w:right w:val="none" w:sz="0" w:space="0" w:color="auto"/>
      </w:divBdr>
    </w:div>
    <w:div w:id="730809613">
      <w:bodyDiv w:val="1"/>
      <w:marLeft w:val="0"/>
      <w:marRight w:val="0"/>
      <w:marTop w:val="0"/>
      <w:marBottom w:val="0"/>
      <w:divBdr>
        <w:top w:val="none" w:sz="0" w:space="0" w:color="auto"/>
        <w:left w:val="none" w:sz="0" w:space="0" w:color="auto"/>
        <w:bottom w:val="none" w:sz="0" w:space="0" w:color="auto"/>
        <w:right w:val="none" w:sz="0" w:space="0" w:color="auto"/>
      </w:divBdr>
    </w:div>
    <w:div w:id="741222233">
      <w:bodyDiv w:val="1"/>
      <w:marLeft w:val="0"/>
      <w:marRight w:val="0"/>
      <w:marTop w:val="0"/>
      <w:marBottom w:val="0"/>
      <w:divBdr>
        <w:top w:val="none" w:sz="0" w:space="0" w:color="auto"/>
        <w:left w:val="none" w:sz="0" w:space="0" w:color="auto"/>
        <w:bottom w:val="none" w:sz="0" w:space="0" w:color="auto"/>
        <w:right w:val="none" w:sz="0" w:space="0" w:color="auto"/>
      </w:divBdr>
    </w:div>
    <w:div w:id="752050657">
      <w:bodyDiv w:val="1"/>
      <w:marLeft w:val="0"/>
      <w:marRight w:val="0"/>
      <w:marTop w:val="0"/>
      <w:marBottom w:val="0"/>
      <w:divBdr>
        <w:top w:val="none" w:sz="0" w:space="0" w:color="auto"/>
        <w:left w:val="none" w:sz="0" w:space="0" w:color="auto"/>
        <w:bottom w:val="none" w:sz="0" w:space="0" w:color="auto"/>
        <w:right w:val="none" w:sz="0" w:space="0" w:color="auto"/>
      </w:divBdr>
    </w:div>
    <w:div w:id="769355018">
      <w:bodyDiv w:val="1"/>
      <w:marLeft w:val="0"/>
      <w:marRight w:val="0"/>
      <w:marTop w:val="0"/>
      <w:marBottom w:val="0"/>
      <w:divBdr>
        <w:top w:val="none" w:sz="0" w:space="0" w:color="auto"/>
        <w:left w:val="none" w:sz="0" w:space="0" w:color="auto"/>
        <w:bottom w:val="none" w:sz="0" w:space="0" w:color="auto"/>
        <w:right w:val="none" w:sz="0" w:space="0" w:color="auto"/>
      </w:divBdr>
    </w:div>
    <w:div w:id="793789501">
      <w:bodyDiv w:val="1"/>
      <w:marLeft w:val="0"/>
      <w:marRight w:val="0"/>
      <w:marTop w:val="0"/>
      <w:marBottom w:val="0"/>
      <w:divBdr>
        <w:top w:val="none" w:sz="0" w:space="0" w:color="auto"/>
        <w:left w:val="none" w:sz="0" w:space="0" w:color="auto"/>
        <w:bottom w:val="none" w:sz="0" w:space="0" w:color="auto"/>
        <w:right w:val="none" w:sz="0" w:space="0" w:color="auto"/>
      </w:divBdr>
    </w:div>
    <w:div w:id="796332438">
      <w:bodyDiv w:val="1"/>
      <w:marLeft w:val="0"/>
      <w:marRight w:val="0"/>
      <w:marTop w:val="0"/>
      <w:marBottom w:val="0"/>
      <w:divBdr>
        <w:top w:val="none" w:sz="0" w:space="0" w:color="auto"/>
        <w:left w:val="none" w:sz="0" w:space="0" w:color="auto"/>
        <w:bottom w:val="none" w:sz="0" w:space="0" w:color="auto"/>
        <w:right w:val="none" w:sz="0" w:space="0" w:color="auto"/>
      </w:divBdr>
    </w:div>
    <w:div w:id="806551719">
      <w:bodyDiv w:val="1"/>
      <w:marLeft w:val="0"/>
      <w:marRight w:val="0"/>
      <w:marTop w:val="0"/>
      <w:marBottom w:val="0"/>
      <w:divBdr>
        <w:top w:val="none" w:sz="0" w:space="0" w:color="auto"/>
        <w:left w:val="none" w:sz="0" w:space="0" w:color="auto"/>
        <w:bottom w:val="none" w:sz="0" w:space="0" w:color="auto"/>
        <w:right w:val="none" w:sz="0" w:space="0" w:color="auto"/>
      </w:divBdr>
    </w:div>
    <w:div w:id="809518784">
      <w:bodyDiv w:val="1"/>
      <w:marLeft w:val="0"/>
      <w:marRight w:val="0"/>
      <w:marTop w:val="0"/>
      <w:marBottom w:val="0"/>
      <w:divBdr>
        <w:top w:val="none" w:sz="0" w:space="0" w:color="auto"/>
        <w:left w:val="none" w:sz="0" w:space="0" w:color="auto"/>
        <w:bottom w:val="none" w:sz="0" w:space="0" w:color="auto"/>
        <w:right w:val="none" w:sz="0" w:space="0" w:color="auto"/>
      </w:divBdr>
    </w:div>
    <w:div w:id="810949197">
      <w:bodyDiv w:val="1"/>
      <w:marLeft w:val="0"/>
      <w:marRight w:val="0"/>
      <w:marTop w:val="0"/>
      <w:marBottom w:val="0"/>
      <w:divBdr>
        <w:top w:val="none" w:sz="0" w:space="0" w:color="auto"/>
        <w:left w:val="none" w:sz="0" w:space="0" w:color="auto"/>
        <w:bottom w:val="none" w:sz="0" w:space="0" w:color="auto"/>
        <w:right w:val="none" w:sz="0" w:space="0" w:color="auto"/>
      </w:divBdr>
    </w:div>
    <w:div w:id="814225453">
      <w:bodyDiv w:val="1"/>
      <w:marLeft w:val="0"/>
      <w:marRight w:val="0"/>
      <w:marTop w:val="0"/>
      <w:marBottom w:val="0"/>
      <w:divBdr>
        <w:top w:val="none" w:sz="0" w:space="0" w:color="auto"/>
        <w:left w:val="none" w:sz="0" w:space="0" w:color="auto"/>
        <w:bottom w:val="none" w:sz="0" w:space="0" w:color="auto"/>
        <w:right w:val="none" w:sz="0" w:space="0" w:color="auto"/>
      </w:divBdr>
    </w:div>
    <w:div w:id="815223141">
      <w:bodyDiv w:val="1"/>
      <w:marLeft w:val="0"/>
      <w:marRight w:val="0"/>
      <w:marTop w:val="0"/>
      <w:marBottom w:val="0"/>
      <w:divBdr>
        <w:top w:val="none" w:sz="0" w:space="0" w:color="auto"/>
        <w:left w:val="none" w:sz="0" w:space="0" w:color="auto"/>
        <w:bottom w:val="none" w:sz="0" w:space="0" w:color="auto"/>
        <w:right w:val="none" w:sz="0" w:space="0" w:color="auto"/>
      </w:divBdr>
    </w:div>
    <w:div w:id="825129230">
      <w:bodyDiv w:val="1"/>
      <w:marLeft w:val="0"/>
      <w:marRight w:val="0"/>
      <w:marTop w:val="0"/>
      <w:marBottom w:val="0"/>
      <w:divBdr>
        <w:top w:val="none" w:sz="0" w:space="0" w:color="auto"/>
        <w:left w:val="none" w:sz="0" w:space="0" w:color="auto"/>
        <w:bottom w:val="none" w:sz="0" w:space="0" w:color="auto"/>
        <w:right w:val="none" w:sz="0" w:space="0" w:color="auto"/>
      </w:divBdr>
    </w:div>
    <w:div w:id="830215672">
      <w:bodyDiv w:val="1"/>
      <w:marLeft w:val="0"/>
      <w:marRight w:val="0"/>
      <w:marTop w:val="0"/>
      <w:marBottom w:val="0"/>
      <w:divBdr>
        <w:top w:val="none" w:sz="0" w:space="0" w:color="auto"/>
        <w:left w:val="none" w:sz="0" w:space="0" w:color="auto"/>
        <w:bottom w:val="none" w:sz="0" w:space="0" w:color="auto"/>
        <w:right w:val="none" w:sz="0" w:space="0" w:color="auto"/>
      </w:divBdr>
    </w:div>
    <w:div w:id="848249911">
      <w:bodyDiv w:val="1"/>
      <w:marLeft w:val="0"/>
      <w:marRight w:val="0"/>
      <w:marTop w:val="0"/>
      <w:marBottom w:val="0"/>
      <w:divBdr>
        <w:top w:val="none" w:sz="0" w:space="0" w:color="auto"/>
        <w:left w:val="none" w:sz="0" w:space="0" w:color="auto"/>
        <w:bottom w:val="none" w:sz="0" w:space="0" w:color="auto"/>
        <w:right w:val="none" w:sz="0" w:space="0" w:color="auto"/>
      </w:divBdr>
    </w:div>
    <w:div w:id="849955166">
      <w:bodyDiv w:val="1"/>
      <w:marLeft w:val="0"/>
      <w:marRight w:val="0"/>
      <w:marTop w:val="0"/>
      <w:marBottom w:val="0"/>
      <w:divBdr>
        <w:top w:val="none" w:sz="0" w:space="0" w:color="auto"/>
        <w:left w:val="none" w:sz="0" w:space="0" w:color="auto"/>
        <w:bottom w:val="none" w:sz="0" w:space="0" w:color="auto"/>
        <w:right w:val="none" w:sz="0" w:space="0" w:color="auto"/>
      </w:divBdr>
    </w:div>
    <w:div w:id="850997019">
      <w:bodyDiv w:val="1"/>
      <w:marLeft w:val="0"/>
      <w:marRight w:val="0"/>
      <w:marTop w:val="0"/>
      <w:marBottom w:val="0"/>
      <w:divBdr>
        <w:top w:val="none" w:sz="0" w:space="0" w:color="auto"/>
        <w:left w:val="none" w:sz="0" w:space="0" w:color="auto"/>
        <w:bottom w:val="none" w:sz="0" w:space="0" w:color="auto"/>
        <w:right w:val="none" w:sz="0" w:space="0" w:color="auto"/>
      </w:divBdr>
    </w:div>
    <w:div w:id="886643536">
      <w:bodyDiv w:val="1"/>
      <w:marLeft w:val="0"/>
      <w:marRight w:val="0"/>
      <w:marTop w:val="0"/>
      <w:marBottom w:val="0"/>
      <w:divBdr>
        <w:top w:val="none" w:sz="0" w:space="0" w:color="auto"/>
        <w:left w:val="none" w:sz="0" w:space="0" w:color="auto"/>
        <w:bottom w:val="none" w:sz="0" w:space="0" w:color="auto"/>
        <w:right w:val="none" w:sz="0" w:space="0" w:color="auto"/>
      </w:divBdr>
    </w:div>
    <w:div w:id="886716977">
      <w:bodyDiv w:val="1"/>
      <w:marLeft w:val="0"/>
      <w:marRight w:val="0"/>
      <w:marTop w:val="0"/>
      <w:marBottom w:val="0"/>
      <w:divBdr>
        <w:top w:val="none" w:sz="0" w:space="0" w:color="auto"/>
        <w:left w:val="none" w:sz="0" w:space="0" w:color="auto"/>
        <w:bottom w:val="none" w:sz="0" w:space="0" w:color="auto"/>
        <w:right w:val="none" w:sz="0" w:space="0" w:color="auto"/>
      </w:divBdr>
    </w:div>
    <w:div w:id="887035955">
      <w:bodyDiv w:val="1"/>
      <w:marLeft w:val="0"/>
      <w:marRight w:val="0"/>
      <w:marTop w:val="0"/>
      <w:marBottom w:val="0"/>
      <w:divBdr>
        <w:top w:val="none" w:sz="0" w:space="0" w:color="auto"/>
        <w:left w:val="none" w:sz="0" w:space="0" w:color="auto"/>
        <w:bottom w:val="none" w:sz="0" w:space="0" w:color="auto"/>
        <w:right w:val="none" w:sz="0" w:space="0" w:color="auto"/>
      </w:divBdr>
    </w:div>
    <w:div w:id="896210047">
      <w:bodyDiv w:val="1"/>
      <w:marLeft w:val="0"/>
      <w:marRight w:val="0"/>
      <w:marTop w:val="0"/>
      <w:marBottom w:val="0"/>
      <w:divBdr>
        <w:top w:val="none" w:sz="0" w:space="0" w:color="auto"/>
        <w:left w:val="none" w:sz="0" w:space="0" w:color="auto"/>
        <w:bottom w:val="none" w:sz="0" w:space="0" w:color="auto"/>
        <w:right w:val="none" w:sz="0" w:space="0" w:color="auto"/>
      </w:divBdr>
    </w:div>
    <w:div w:id="897668961">
      <w:bodyDiv w:val="1"/>
      <w:marLeft w:val="0"/>
      <w:marRight w:val="0"/>
      <w:marTop w:val="0"/>
      <w:marBottom w:val="0"/>
      <w:divBdr>
        <w:top w:val="none" w:sz="0" w:space="0" w:color="auto"/>
        <w:left w:val="none" w:sz="0" w:space="0" w:color="auto"/>
        <w:bottom w:val="none" w:sz="0" w:space="0" w:color="auto"/>
        <w:right w:val="none" w:sz="0" w:space="0" w:color="auto"/>
      </w:divBdr>
    </w:div>
    <w:div w:id="899369941">
      <w:bodyDiv w:val="1"/>
      <w:marLeft w:val="0"/>
      <w:marRight w:val="0"/>
      <w:marTop w:val="0"/>
      <w:marBottom w:val="0"/>
      <w:divBdr>
        <w:top w:val="none" w:sz="0" w:space="0" w:color="auto"/>
        <w:left w:val="none" w:sz="0" w:space="0" w:color="auto"/>
        <w:bottom w:val="none" w:sz="0" w:space="0" w:color="auto"/>
        <w:right w:val="none" w:sz="0" w:space="0" w:color="auto"/>
      </w:divBdr>
    </w:div>
    <w:div w:id="901598912">
      <w:bodyDiv w:val="1"/>
      <w:marLeft w:val="0"/>
      <w:marRight w:val="0"/>
      <w:marTop w:val="0"/>
      <w:marBottom w:val="0"/>
      <w:divBdr>
        <w:top w:val="none" w:sz="0" w:space="0" w:color="auto"/>
        <w:left w:val="none" w:sz="0" w:space="0" w:color="auto"/>
        <w:bottom w:val="none" w:sz="0" w:space="0" w:color="auto"/>
        <w:right w:val="none" w:sz="0" w:space="0" w:color="auto"/>
      </w:divBdr>
    </w:div>
    <w:div w:id="902326134">
      <w:bodyDiv w:val="1"/>
      <w:marLeft w:val="0"/>
      <w:marRight w:val="0"/>
      <w:marTop w:val="0"/>
      <w:marBottom w:val="0"/>
      <w:divBdr>
        <w:top w:val="none" w:sz="0" w:space="0" w:color="auto"/>
        <w:left w:val="none" w:sz="0" w:space="0" w:color="auto"/>
        <w:bottom w:val="none" w:sz="0" w:space="0" w:color="auto"/>
        <w:right w:val="none" w:sz="0" w:space="0" w:color="auto"/>
      </w:divBdr>
    </w:div>
    <w:div w:id="917593562">
      <w:bodyDiv w:val="1"/>
      <w:marLeft w:val="0"/>
      <w:marRight w:val="0"/>
      <w:marTop w:val="0"/>
      <w:marBottom w:val="0"/>
      <w:divBdr>
        <w:top w:val="none" w:sz="0" w:space="0" w:color="auto"/>
        <w:left w:val="none" w:sz="0" w:space="0" w:color="auto"/>
        <w:bottom w:val="none" w:sz="0" w:space="0" w:color="auto"/>
        <w:right w:val="none" w:sz="0" w:space="0" w:color="auto"/>
      </w:divBdr>
    </w:div>
    <w:div w:id="921599220">
      <w:bodyDiv w:val="1"/>
      <w:marLeft w:val="0"/>
      <w:marRight w:val="0"/>
      <w:marTop w:val="0"/>
      <w:marBottom w:val="0"/>
      <w:divBdr>
        <w:top w:val="none" w:sz="0" w:space="0" w:color="auto"/>
        <w:left w:val="none" w:sz="0" w:space="0" w:color="auto"/>
        <w:bottom w:val="none" w:sz="0" w:space="0" w:color="auto"/>
        <w:right w:val="none" w:sz="0" w:space="0" w:color="auto"/>
      </w:divBdr>
    </w:div>
    <w:div w:id="922227856">
      <w:bodyDiv w:val="1"/>
      <w:marLeft w:val="0"/>
      <w:marRight w:val="0"/>
      <w:marTop w:val="0"/>
      <w:marBottom w:val="0"/>
      <w:divBdr>
        <w:top w:val="none" w:sz="0" w:space="0" w:color="auto"/>
        <w:left w:val="none" w:sz="0" w:space="0" w:color="auto"/>
        <w:bottom w:val="none" w:sz="0" w:space="0" w:color="auto"/>
        <w:right w:val="none" w:sz="0" w:space="0" w:color="auto"/>
      </w:divBdr>
    </w:div>
    <w:div w:id="928152057">
      <w:bodyDiv w:val="1"/>
      <w:marLeft w:val="0"/>
      <w:marRight w:val="0"/>
      <w:marTop w:val="0"/>
      <w:marBottom w:val="0"/>
      <w:divBdr>
        <w:top w:val="none" w:sz="0" w:space="0" w:color="auto"/>
        <w:left w:val="none" w:sz="0" w:space="0" w:color="auto"/>
        <w:bottom w:val="none" w:sz="0" w:space="0" w:color="auto"/>
        <w:right w:val="none" w:sz="0" w:space="0" w:color="auto"/>
      </w:divBdr>
    </w:div>
    <w:div w:id="932586984">
      <w:bodyDiv w:val="1"/>
      <w:marLeft w:val="0"/>
      <w:marRight w:val="0"/>
      <w:marTop w:val="0"/>
      <w:marBottom w:val="0"/>
      <w:divBdr>
        <w:top w:val="none" w:sz="0" w:space="0" w:color="auto"/>
        <w:left w:val="none" w:sz="0" w:space="0" w:color="auto"/>
        <w:bottom w:val="none" w:sz="0" w:space="0" w:color="auto"/>
        <w:right w:val="none" w:sz="0" w:space="0" w:color="auto"/>
      </w:divBdr>
    </w:div>
    <w:div w:id="934363297">
      <w:bodyDiv w:val="1"/>
      <w:marLeft w:val="0"/>
      <w:marRight w:val="0"/>
      <w:marTop w:val="0"/>
      <w:marBottom w:val="0"/>
      <w:divBdr>
        <w:top w:val="none" w:sz="0" w:space="0" w:color="auto"/>
        <w:left w:val="none" w:sz="0" w:space="0" w:color="auto"/>
        <w:bottom w:val="none" w:sz="0" w:space="0" w:color="auto"/>
        <w:right w:val="none" w:sz="0" w:space="0" w:color="auto"/>
      </w:divBdr>
    </w:div>
    <w:div w:id="934367539">
      <w:bodyDiv w:val="1"/>
      <w:marLeft w:val="0"/>
      <w:marRight w:val="0"/>
      <w:marTop w:val="0"/>
      <w:marBottom w:val="0"/>
      <w:divBdr>
        <w:top w:val="none" w:sz="0" w:space="0" w:color="auto"/>
        <w:left w:val="none" w:sz="0" w:space="0" w:color="auto"/>
        <w:bottom w:val="none" w:sz="0" w:space="0" w:color="auto"/>
        <w:right w:val="none" w:sz="0" w:space="0" w:color="auto"/>
      </w:divBdr>
    </w:div>
    <w:div w:id="943072568">
      <w:bodyDiv w:val="1"/>
      <w:marLeft w:val="0"/>
      <w:marRight w:val="0"/>
      <w:marTop w:val="0"/>
      <w:marBottom w:val="0"/>
      <w:divBdr>
        <w:top w:val="none" w:sz="0" w:space="0" w:color="auto"/>
        <w:left w:val="none" w:sz="0" w:space="0" w:color="auto"/>
        <w:bottom w:val="none" w:sz="0" w:space="0" w:color="auto"/>
        <w:right w:val="none" w:sz="0" w:space="0" w:color="auto"/>
      </w:divBdr>
    </w:div>
    <w:div w:id="947201692">
      <w:bodyDiv w:val="1"/>
      <w:marLeft w:val="0"/>
      <w:marRight w:val="0"/>
      <w:marTop w:val="0"/>
      <w:marBottom w:val="0"/>
      <w:divBdr>
        <w:top w:val="none" w:sz="0" w:space="0" w:color="auto"/>
        <w:left w:val="none" w:sz="0" w:space="0" w:color="auto"/>
        <w:bottom w:val="none" w:sz="0" w:space="0" w:color="auto"/>
        <w:right w:val="none" w:sz="0" w:space="0" w:color="auto"/>
      </w:divBdr>
    </w:div>
    <w:div w:id="952978530">
      <w:bodyDiv w:val="1"/>
      <w:marLeft w:val="0"/>
      <w:marRight w:val="0"/>
      <w:marTop w:val="0"/>
      <w:marBottom w:val="0"/>
      <w:divBdr>
        <w:top w:val="none" w:sz="0" w:space="0" w:color="auto"/>
        <w:left w:val="none" w:sz="0" w:space="0" w:color="auto"/>
        <w:bottom w:val="none" w:sz="0" w:space="0" w:color="auto"/>
        <w:right w:val="none" w:sz="0" w:space="0" w:color="auto"/>
      </w:divBdr>
    </w:div>
    <w:div w:id="953288865">
      <w:bodyDiv w:val="1"/>
      <w:marLeft w:val="0"/>
      <w:marRight w:val="0"/>
      <w:marTop w:val="0"/>
      <w:marBottom w:val="0"/>
      <w:divBdr>
        <w:top w:val="none" w:sz="0" w:space="0" w:color="auto"/>
        <w:left w:val="none" w:sz="0" w:space="0" w:color="auto"/>
        <w:bottom w:val="none" w:sz="0" w:space="0" w:color="auto"/>
        <w:right w:val="none" w:sz="0" w:space="0" w:color="auto"/>
      </w:divBdr>
    </w:div>
    <w:div w:id="955215456">
      <w:bodyDiv w:val="1"/>
      <w:marLeft w:val="0"/>
      <w:marRight w:val="0"/>
      <w:marTop w:val="0"/>
      <w:marBottom w:val="0"/>
      <w:divBdr>
        <w:top w:val="none" w:sz="0" w:space="0" w:color="auto"/>
        <w:left w:val="none" w:sz="0" w:space="0" w:color="auto"/>
        <w:bottom w:val="none" w:sz="0" w:space="0" w:color="auto"/>
        <w:right w:val="none" w:sz="0" w:space="0" w:color="auto"/>
      </w:divBdr>
    </w:div>
    <w:div w:id="961300877">
      <w:bodyDiv w:val="1"/>
      <w:marLeft w:val="0"/>
      <w:marRight w:val="0"/>
      <w:marTop w:val="0"/>
      <w:marBottom w:val="0"/>
      <w:divBdr>
        <w:top w:val="none" w:sz="0" w:space="0" w:color="auto"/>
        <w:left w:val="none" w:sz="0" w:space="0" w:color="auto"/>
        <w:bottom w:val="none" w:sz="0" w:space="0" w:color="auto"/>
        <w:right w:val="none" w:sz="0" w:space="0" w:color="auto"/>
      </w:divBdr>
    </w:div>
    <w:div w:id="961417730">
      <w:bodyDiv w:val="1"/>
      <w:marLeft w:val="0"/>
      <w:marRight w:val="0"/>
      <w:marTop w:val="0"/>
      <w:marBottom w:val="0"/>
      <w:divBdr>
        <w:top w:val="none" w:sz="0" w:space="0" w:color="auto"/>
        <w:left w:val="none" w:sz="0" w:space="0" w:color="auto"/>
        <w:bottom w:val="none" w:sz="0" w:space="0" w:color="auto"/>
        <w:right w:val="none" w:sz="0" w:space="0" w:color="auto"/>
      </w:divBdr>
    </w:div>
    <w:div w:id="963777981">
      <w:bodyDiv w:val="1"/>
      <w:marLeft w:val="0"/>
      <w:marRight w:val="0"/>
      <w:marTop w:val="0"/>
      <w:marBottom w:val="0"/>
      <w:divBdr>
        <w:top w:val="none" w:sz="0" w:space="0" w:color="auto"/>
        <w:left w:val="none" w:sz="0" w:space="0" w:color="auto"/>
        <w:bottom w:val="none" w:sz="0" w:space="0" w:color="auto"/>
        <w:right w:val="none" w:sz="0" w:space="0" w:color="auto"/>
      </w:divBdr>
    </w:div>
    <w:div w:id="985551821">
      <w:bodyDiv w:val="1"/>
      <w:marLeft w:val="0"/>
      <w:marRight w:val="0"/>
      <w:marTop w:val="0"/>
      <w:marBottom w:val="0"/>
      <w:divBdr>
        <w:top w:val="none" w:sz="0" w:space="0" w:color="auto"/>
        <w:left w:val="none" w:sz="0" w:space="0" w:color="auto"/>
        <w:bottom w:val="none" w:sz="0" w:space="0" w:color="auto"/>
        <w:right w:val="none" w:sz="0" w:space="0" w:color="auto"/>
      </w:divBdr>
    </w:div>
    <w:div w:id="992105610">
      <w:bodyDiv w:val="1"/>
      <w:marLeft w:val="0"/>
      <w:marRight w:val="0"/>
      <w:marTop w:val="0"/>
      <w:marBottom w:val="0"/>
      <w:divBdr>
        <w:top w:val="none" w:sz="0" w:space="0" w:color="auto"/>
        <w:left w:val="none" w:sz="0" w:space="0" w:color="auto"/>
        <w:bottom w:val="none" w:sz="0" w:space="0" w:color="auto"/>
        <w:right w:val="none" w:sz="0" w:space="0" w:color="auto"/>
      </w:divBdr>
    </w:div>
    <w:div w:id="994727763">
      <w:bodyDiv w:val="1"/>
      <w:marLeft w:val="0"/>
      <w:marRight w:val="0"/>
      <w:marTop w:val="0"/>
      <w:marBottom w:val="0"/>
      <w:divBdr>
        <w:top w:val="none" w:sz="0" w:space="0" w:color="auto"/>
        <w:left w:val="none" w:sz="0" w:space="0" w:color="auto"/>
        <w:bottom w:val="none" w:sz="0" w:space="0" w:color="auto"/>
        <w:right w:val="none" w:sz="0" w:space="0" w:color="auto"/>
      </w:divBdr>
    </w:div>
    <w:div w:id="1009142587">
      <w:bodyDiv w:val="1"/>
      <w:marLeft w:val="0"/>
      <w:marRight w:val="0"/>
      <w:marTop w:val="0"/>
      <w:marBottom w:val="0"/>
      <w:divBdr>
        <w:top w:val="none" w:sz="0" w:space="0" w:color="auto"/>
        <w:left w:val="none" w:sz="0" w:space="0" w:color="auto"/>
        <w:bottom w:val="none" w:sz="0" w:space="0" w:color="auto"/>
        <w:right w:val="none" w:sz="0" w:space="0" w:color="auto"/>
      </w:divBdr>
    </w:div>
    <w:div w:id="1014260748">
      <w:bodyDiv w:val="1"/>
      <w:marLeft w:val="0"/>
      <w:marRight w:val="0"/>
      <w:marTop w:val="0"/>
      <w:marBottom w:val="0"/>
      <w:divBdr>
        <w:top w:val="none" w:sz="0" w:space="0" w:color="auto"/>
        <w:left w:val="none" w:sz="0" w:space="0" w:color="auto"/>
        <w:bottom w:val="none" w:sz="0" w:space="0" w:color="auto"/>
        <w:right w:val="none" w:sz="0" w:space="0" w:color="auto"/>
      </w:divBdr>
    </w:div>
    <w:div w:id="1014839282">
      <w:bodyDiv w:val="1"/>
      <w:marLeft w:val="0"/>
      <w:marRight w:val="0"/>
      <w:marTop w:val="0"/>
      <w:marBottom w:val="0"/>
      <w:divBdr>
        <w:top w:val="none" w:sz="0" w:space="0" w:color="auto"/>
        <w:left w:val="none" w:sz="0" w:space="0" w:color="auto"/>
        <w:bottom w:val="none" w:sz="0" w:space="0" w:color="auto"/>
        <w:right w:val="none" w:sz="0" w:space="0" w:color="auto"/>
      </w:divBdr>
    </w:div>
    <w:div w:id="1020207288">
      <w:bodyDiv w:val="1"/>
      <w:marLeft w:val="0"/>
      <w:marRight w:val="0"/>
      <w:marTop w:val="0"/>
      <w:marBottom w:val="0"/>
      <w:divBdr>
        <w:top w:val="none" w:sz="0" w:space="0" w:color="auto"/>
        <w:left w:val="none" w:sz="0" w:space="0" w:color="auto"/>
        <w:bottom w:val="none" w:sz="0" w:space="0" w:color="auto"/>
        <w:right w:val="none" w:sz="0" w:space="0" w:color="auto"/>
      </w:divBdr>
    </w:div>
    <w:div w:id="1025865297">
      <w:bodyDiv w:val="1"/>
      <w:marLeft w:val="0"/>
      <w:marRight w:val="0"/>
      <w:marTop w:val="0"/>
      <w:marBottom w:val="0"/>
      <w:divBdr>
        <w:top w:val="none" w:sz="0" w:space="0" w:color="auto"/>
        <w:left w:val="none" w:sz="0" w:space="0" w:color="auto"/>
        <w:bottom w:val="none" w:sz="0" w:space="0" w:color="auto"/>
        <w:right w:val="none" w:sz="0" w:space="0" w:color="auto"/>
      </w:divBdr>
    </w:div>
    <w:div w:id="1028022746">
      <w:bodyDiv w:val="1"/>
      <w:marLeft w:val="0"/>
      <w:marRight w:val="0"/>
      <w:marTop w:val="0"/>
      <w:marBottom w:val="0"/>
      <w:divBdr>
        <w:top w:val="none" w:sz="0" w:space="0" w:color="auto"/>
        <w:left w:val="none" w:sz="0" w:space="0" w:color="auto"/>
        <w:bottom w:val="none" w:sz="0" w:space="0" w:color="auto"/>
        <w:right w:val="none" w:sz="0" w:space="0" w:color="auto"/>
      </w:divBdr>
    </w:div>
    <w:div w:id="1054694892">
      <w:bodyDiv w:val="1"/>
      <w:marLeft w:val="0"/>
      <w:marRight w:val="0"/>
      <w:marTop w:val="0"/>
      <w:marBottom w:val="0"/>
      <w:divBdr>
        <w:top w:val="none" w:sz="0" w:space="0" w:color="auto"/>
        <w:left w:val="none" w:sz="0" w:space="0" w:color="auto"/>
        <w:bottom w:val="none" w:sz="0" w:space="0" w:color="auto"/>
        <w:right w:val="none" w:sz="0" w:space="0" w:color="auto"/>
      </w:divBdr>
    </w:div>
    <w:div w:id="1061254065">
      <w:bodyDiv w:val="1"/>
      <w:marLeft w:val="0"/>
      <w:marRight w:val="0"/>
      <w:marTop w:val="0"/>
      <w:marBottom w:val="0"/>
      <w:divBdr>
        <w:top w:val="none" w:sz="0" w:space="0" w:color="auto"/>
        <w:left w:val="none" w:sz="0" w:space="0" w:color="auto"/>
        <w:bottom w:val="none" w:sz="0" w:space="0" w:color="auto"/>
        <w:right w:val="none" w:sz="0" w:space="0" w:color="auto"/>
      </w:divBdr>
    </w:div>
    <w:div w:id="1068114926">
      <w:bodyDiv w:val="1"/>
      <w:marLeft w:val="0"/>
      <w:marRight w:val="0"/>
      <w:marTop w:val="0"/>
      <w:marBottom w:val="0"/>
      <w:divBdr>
        <w:top w:val="none" w:sz="0" w:space="0" w:color="auto"/>
        <w:left w:val="none" w:sz="0" w:space="0" w:color="auto"/>
        <w:bottom w:val="none" w:sz="0" w:space="0" w:color="auto"/>
        <w:right w:val="none" w:sz="0" w:space="0" w:color="auto"/>
      </w:divBdr>
    </w:div>
    <w:div w:id="1079139193">
      <w:bodyDiv w:val="1"/>
      <w:marLeft w:val="0"/>
      <w:marRight w:val="0"/>
      <w:marTop w:val="0"/>
      <w:marBottom w:val="0"/>
      <w:divBdr>
        <w:top w:val="none" w:sz="0" w:space="0" w:color="auto"/>
        <w:left w:val="none" w:sz="0" w:space="0" w:color="auto"/>
        <w:bottom w:val="none" w:sz="0" w:space="0" w:color="auto"/>
        <w:right w:val="none" w:sz="0" w:space="0" w:color="auto"/>
      </w:divBdr>
    </w:div>
    <w:div w:id="1081681186">
      <w:bodyDiv w:val="1"/>
      <w:marLeft w:val="0"/>
      <w:marRight w:val="0"/>
      <w:marTop w:val="0"/>
      <w:marBottom w:val="0"/>
      <w:divBdr>
        <w:top w:val="none" w:sz="0" w:space="0" w:color="auto"/>
        <w:left w:val="none" w:sz="0" w:space="0" w:color="auto"/>
        <w:bottom w:val="none" w:sz="0" w:space="0" w:color="auto"/>
        <w:right w:val="none" w:sz="0" w:space="0" w:color="auto"/>
      </w:divBdr>
    </w:div>
    <w:div w:id="1113674427">
      <w:bodyDiv w:val="1"/>
      <w:marLeft w:val="0"/>
      <w:marRight w:val="0"/>
      <w:marTop w:val="0"/>
      <w:marBottom w:val="0"/>
      <w:divBdr>
        <w:top w:val="none" w:sz="0" w:space="0" w:color="auto"/>
        <w:left w:val="none" w:sz="0" w:space="0" w:color="auto"/>
        <w:bottom w:val="none" w:sz="0" w:space="0" w:color="auto"/>
        <w:right w:val="none" w:sz="0" w:space="0" w:color="auto"/>
      </w:divBdr>
    </w:div>
    <w:div w:id="1115446980">
      <w:bodyDiv w:val="1"/>
      <w:marLeft w:val="0"/>
      <w:marRight w:val="0"/>
      <w:marTop w:val="0"/>
      <w:marBottom w:val="0"/>
      <w:divBdr>
        <w:top w:val="none" w:sz="0" w:space="0" w:color="auto"/>
        <w:left w:val="none" w:sz="0" w:space="0" w:color="auto"/>
        <w:bottom w:val="none" w:sz="0" w:space="0" w:color="auto"/>
        <w:right w:val="none" w:sz="0" w:space="0" w:color="auto"/>
      </w:divBdr>
    </w:div>
    <w:div w:id="1121873364">
      <w:bodyDiv w:val="1"/>
      <w:marLeft w:val="0"/>
      <w:marRight w:val="0"/>
      <w:marTop w:val="0"/>
      <w:marBottom w:val="0"/>
      <w:divBdr>
        <w:top w:val="none" w:sz="0" w:space="0" w:color="auto"/>
        <w:left w:val="none" w:sz="0" w:space="0" w:color="auto"/>
        <w:bottom w:val="none" w:sz="0" w:space="0" w:color="auto"/>
        <w:right w:val="none" w:sz="0" w:space="0" w:color="auto"/>
      </w:divBdr>
    </w:div>
    <w:div w:id="1143350457">
      <w:bodyDiv w:val="1"/>
      <w:marLeft w:val="0"/>
      <w:marRight w:val="0"/>
      <w:marTop w:val="0"/>
      <w:marBottom w:val="0"/>
      <w:divBdr>
        <w:top w:val="none" w:sz="0" w:space="0" w:color="auto"/>
        <w:left w:val="none" w:sz="0" w:space="0" w:color="auto"/>
        <w:bottom w:val="none" w:sz="0" w:space="0" w:color="auto"/>
        <w:right w:val="none" w:sz="0" w:space="0" w:color="auto"/>
      </w:divBdr>
    </w:div>
    <w:div w:id="1143540627">
      <w:bodyDiv w:val="1"/>
      <w:marLeft w:val="0"/>
      <w:marRight w:val="0"/>
      <w:marTop w:val="0"/>
      <w:marBottom w:val="0"/>
      <w:divBdr>
        <w:top w:val="none" w:sz="0" w:space="0" w:color="auto"/>
        <w:left w:val="none" w:sz="0" w:space="0" w:color="auto"/>
        <w:bottom w:val="none" w:sz="0" w:space="0" w:color="auto"/>
        <w:right w:val="none" w:sz="0" w:space="0" w:color="auto"/>
      </w:divBdr>
    </w:div>
    <w:div w:id="1151799356">
      <w:bodyDiv w:val="1"/>
      <w:marLeft w:val="0"/>
      <w:marRight w:val="0"/>
      <w:marTop w:val="0"/>
      <w:marBottom w:val="0"/>
      <w:divBdr>
        <w:top w:val="none" w:sz="0" w:space="0" w:color="auto"/>
        <w:left w:val="none" w:sz="0" w:space="0" w:color="auto"/>
        <w:bottom w:val="none" w:sz="0" w:space="0" w:color="auto"/>
        <w:right w:val="none" w:sz="0" w:space="0" w:color="auto"/>
      </w:divBdr>
    </w:div>
    <w:div w:id="1159425952">
      <w:bodyDiv w:val="1"/>
      <w:marLeft w:val="0"/>
      <w:marRight w:val="0"/>
      <w:marTop w:val="0"/>
      <w:marBottom w:val="0"/>
      <w:divBdr>
        <w:top w:val="none" w:sz="0" w:space="0" w:color="auto"/>
        <w:left w:val="none" w:sz="0" w:space="0" w:color="auto"/>
        <w:bottom w:val="none" w:sz="0" w:space="0" w:color="auto"/>
        <w:right w:val="none" w:sz="0" w:space="0" w:color="auto"/>
      </w:divBdr>
    </w:div>
    <w:div w:id="1161314205">
      <w:bodyDiv w:val="1"/>
      <w:marLeft w:val="0"/>
      <w:marRight w:val="0"/>
      <w:marTop w:val="0"/>
      <w:marBottom w:val="0"/>
      <w:divBdr>
        <w:top w:val="none" w:sz="0" w:space="0" w:color="auto"/>
        <w:left w:val="none" w:sz="0" w:space="0" w:color="auto"/>
        <w:bottom w:val="none" w:sz="0" w:space="0" w:color="auto"/>
        <w:right w:val="none" w:sz="0" w:space="0" w:color="auto"/>
      </w:divBdr>
    </w:div>
    <w:div w:id="1162550882">
      <w:bodyDiv w:val="1"/>
      <w:marLeft w:val="0"/>
      <w:marRight w:val="0"/>
      <w:marTop w:val="0"/>
      <w:marBottom w:val="0"/>
      <w:divBdr>
        <w:top w:val="none" w:sz="0" w:space="0" w:color="auto"/>
        <w:left w:val="none" w:sz="0" w:space="0" w:color="auto"/>
        <w:bottom w:val="none" w:sz="0" w:space="0" w:color="auto"/>
        <w:right w:val="none" w:sz="0" w:space="0" w:color="auto"/>
      </w:divBdr>
    </w:div>
    <w:div w:id="1169491024">
      <w:bodyDiv w:val="1"/>
      <w:marLeft w:val="0"/>
      <w:marRight w:val="0"/>
      <w:marTop w:val="0"/>
      <w:marBottom w:val="0"/>
      <w:divBdr>
        <w:top w:val="none" w:sz="0" w:space="0" w:color="auto"/>
        <w:left w:val="none" w:sz="0" w:space="0" w:color="auto"/>
        <w:bottom w:val="none" w:sz="0" w:space="0" w:color="auto"/>
        <w:right w:val="none" w:sz="0" w:space="0" w:color="auto"/>
      </w:divBdr>
    </w:div>
    <w:div w:id="1176574318">
      <w:bodyDiv w:val="1"/>
      <w:marLeft w:val="0"/>
      <w:marRight w:val="0"/>
      <w:marTop w:val="0"/>
      <w:marBottom w:val="0"/>
      <w:divBdr>
        <w:top w:val="none" w:sz="0" w:space="0" w:color="auto"/>
        <w:left w:val="none" w:sz="0" w:space="0" w:color="auto"/>
        <w:bottom w:val="none" w:sz="0" w:space="0" w:color="auto"/>
        <w:right w:val="none" w:sz="0" w:space="0" w:color="auto"/>
      </w:divBdr>
    </w:div>
    <w:div w:id="1180654928">
      <w:bodyDiv w:val="1"/>
      <w:marLeft w:val="0"/>
      <w:marRight w:val="0"/>
      <w:marTop w:val="0"/>
      <w:marBottom w:val="0"/>
      <w:divBdr>
        <w:top w:val="none" w:sz="0" w:space="0" w:color="auto"/>
        <w:left w:val="none" w:sz="0" w:space="0" w:color="auto"/>
        <w:bottom w:val="none" w:sz="0" w:space="0" w:color="auto"/>
        <w:right w:val="none" w:sz="0" w:space="0" w:color="auto"/>
      </w:divBdr>
    </w:div>
    <w:div w:id="1182431002">
      <w:bodyDiv w:val="1"/>
      <w:marLeft w:val="0"/>
      <w:marRight w:val="0"/>
      <w:marTop w:val="0"/>
      <w:marBottom w:val="0"/>
      <w:divBdr>
        <w:top w:val="none" w:sz="0" w:space="0" w:color="auto"/>
        <w:left w:val="none" w:sz="0" w:space="0" w:color="auto"/>
        <w:bottom w:val="none" w:sz="0" w:space="0" w:color="auto"/>
        <w:right w:val="none" w:sz="0" w:space="0" w:color="auto"/>
      </w:divBdr>
    </w:div>
    <w:div w:id="1189833783">
      <w:bodyDiv w:val="1"/>
      <w:marLeft w:val="0"/>
      <w:marRight w:val="0"/>
      <w:marTop w:val="0"/>
      <w:marBottom w:val="0"/>
      <w:divBdr>
        <w:top w:val="none" w:sz="0" w:space="0" w:color="auto"/>
        <w:left w:val="none" w:sz="0" w:space="0" w:color="auto"/>
        <w:bottom w:val="none" w:sz="0" w:space="0" w:color="auto"/>
        <w:right w:val="none" w:sz="0" w:space="0" w:color="auto"/>
      </w:divBdr>
    </w:div>
    <w:div w:id="1191145289">
      <w:bodyDiv w:val="1"/>
      <w:marLeft w:val="0"/>
      <w:marRight w:val="0"/>
      <w:marTop w:val="0"/>
      <w:marBottom w:val="0"/>
      <w:divBdr>
        <w:top w:val="none" w:sz="0" w:space="0" w:color="auto"/>
        <w:left w:val="none" w:sz="0" w:space="0" w:color="auto"/>
        <w:bottom w:val="none" w:sz="0" w:space="0" w:color="auto"/>
        <w:right w:val="none" w:sz="0" w:space="0" w:color="auto"/>
      </w:divBdr>
    </w:div>
    <w:div w:id="1191526412">
      <w:bodyDiv w:val="1"/>
      <w:marLeft w:val="0"/>
      <w:marRight w:val="0"/>
      <w:marTop w:val="0"/>
      <w:marBottom w:val="0"/>
      <w:divBdr>
        <w:top w:val="none" w:sz="0" w:space="0" w:color="auto"/>
        <w:left w:val="none" w:sz="0" w:space="0" w:color="auto"/>
        <w:bottom w:val="none" w:sz="0" w:space="0" w:color="auto"/>
        <w:right w:val="none" w:sz="0" w:space="0" w:color="auto"/>
      </w:divBdr>
    </w:div>
    <w:div w:id="1196043330">
      <w:bodyDiv w:val="1"/>
      <w:marLeft w:val="0"/>
      <w:marRight w:val="0"/>
      <w:marTop w:val="0"/>
      <w:marBottom w:val="0"/>
      <w:divBdr>
        <w:top w:val="none" w:sz="0" w:space="0" w:color="auto"/>
        <w:left w:val="none" w:sz="0" w:space="0" w:color="auto"/>
        <w:bottom w:val="none" w:sz="0" w:space="0" w:color="auto"/>
        <w:right w:val="none" w:sz="0" w:space="0" w:color="auto"/>
      </w:divBdr>
    </w:div>
    <w:div w:id="1203321656">
      <w:bodyDiv w:val="1"/>
      <w:marLeft w:val="0"/>
      <w:marRight w:val="0"/>
      <w:marTop w:val="0"/>
      <w:marBottom w:val="0"/>
      <w:divBdr>
        <w:top w:val="none" w:sz="0" w:space="0" w:color="auto"/>
        <w:left w:val="none" w:sz="0" w:space="0" w:color="auto"/>
        <w:bottom w:val="none" w:sz="0" w:space="0" w:color="auto"/>
        <w:right w:val="none" w:sz="0" w:space="0" w:color="auto"/>
      </w:divBdr>
    </w:div>
    <w:div w:id="1203322977">
      <w:bodyDiv w:val="1"/>
      <w:marLeft w:val="0"/>
      <w:marRight w:val="0"/>
      <w:marTop w:val="0"/>
      <w:marBottom w:val="0"/>
      <w:divBdr>
        <w:top w:val="none" w:sz="0" w:space="0" w:color="auto"/>
        <w:left w:val="none" w:sz="0" w:space="0" w:color="auto"/>
        <w:bottom w:val="none" w:sz="0" w:space="0" w:color="auto"/>
        <w:right w:val="none" w:sz="0" w:space="0" w:color="auto"/>
      </w:divBdr>
    </w:div>
    <w:div w:id="1204486505">
      <w:bodyDiv w:val="1"/>
      <w:marLeft w:val="0"/>
      <w:marRight w:val="0"/>
      <w:marTop w:val="0"/>
      <w:marBottom w:val="0"/>
      <w:divBdr>
        <w:top w:val="none" w:sz="0" w:space="0" w:color="auto"/>
        <w:left w:val="none" w:sz="0" w:space="0" w:color="auto"/>
        <w:bottom w:val="none" w:sz="0" w:space="0" w:color="auto"/>
        <w:right w:val="none" w:sz="0" w:space="0" w:color="auto"/>
      </w:divBdr>
    </w:div>
    <w:div w:id="1220169514">
      <w:bodyDiv w:val="1"/>
      <w:marLeft w:val="0"/>
      <w:marRight w:val="0"/>
      <w:marTop w:val="0"/>
      <w:marBottom w:val="0"/>
      <w:divBdr>
        <w:top w:val="none" w:sz="0" w:space="0" w:color="auto"/>
        <w:left w:val="none" w:sz="0" w:space="0" w:color="auto"/>
        <w:bottom w:val="none" w:sz="0" w:space="0" w:color="auto"/>
        <w:right w:val="none" w:sz="0" w:space="0" w:color="auto"/>
      </w:divBdr>
    </w:div>
    <w:div w:id="1220484388">
      <w:bodyDiv w:val="1"/>
      <w:marLeft w:val="0"/>
      <w:marRight w:val="0"/>
      <w:marTop w:val="0"/>
      <w:marBottom w:val="0"/>
      <w:divBdr>
        <w:top w:val="none" w:sz="0" w:space="0" w:color="auto"/>
        <w:left w:val="none" w:sz="0" w:space="0" w:color="auto"/>
        <w:bottom w:val="none" w:sz="0" w:space="0" w:color="auto"/>
        <w:right w:val="none" w:sz="0" w:space="0" w:color="auto"/>
      </w:divBdr>
    </w:div>
    <w:div w:id="1221404783">
      <w:bodyDiv w:val="1"/>
      <w:marLeft w:val="0"/>
      <w:marRight w:val="0"/>
      <w:marTop w:val="0"/>
      <w:marBottom w:val="0"/>
      <w:divBdr>
        <w:top w:val="none" w:sz="0" w:space="0" w:color="auto"/>
        <w:left w:val="none" w:sz="0" w:space="0" w:color="auto"/>
        <w:bottom w:val="none" w:sz="0" w:space="0" w:color="auto"/>
        <w:right w:val="none" w:sz="0" w:space="0" w:color="auto"/>
      </w:divBdr>
    </w:div>
    <w:div w:id="1239947011">
      <w:bodyDiv w:val="1"/>
      <w:marLeft w:val="0"/>
      <w:marRight w:val="0"/>
      <w:marTop w:val="0"/>
      <w:marBottom w:val="0"/>
      <w:divBdr>
        <w:top w:val="none" w:sz="0" w:space="0" w:color="auto"/>
        <w:left w:val="none" w:sz="0" w:space="0" w:color="auto"/>
        <w:bottom w:val="none" w:sz="0" w:space="0" w:color="auto"/>
        <w:right w:val="none" w:sz="0" w:space="0" w:color="auto"/>
      </w:divBdr>
    </w:div>
    <w:div w:id="1254776880">
      <w:bodyDiv w:val="1"/>
      <w:marLeft w:val="0"/>
      <w:marRight w:val="0"/>
      <w:marTop w:val="0"/>
      <w:marBottom w:val="0"/>
      <w:divBdr>
        <w:top w:val="none" w:sz="0" w:space="0" w:color="auto"/>
        <w:left w:val="none" w:sz="0" w:space="0" w:color="auto"/>
        <w:bottom w:val="none" w:sz="0" w:space="0" w:color="auto"/>
        <w:right w:val="none" w:sz="0" w:space="0" w:color="auto"/>
      </w:divBdr>
    </w:div>
    <w:div w:id="1256210135">
      <w:bodyDiv w:val="1"/>
      <w:marLeft w:val="0"/>
      <w:marRight w:val="0"/>
      <w:marTop w:val="0"/>
      <w:marBottom w:val="0"/>
      <w:divBdr>
        <w:top w:val="none" w:sz="0" w:space="0" w:color="auto"/>
        <w:left w:val="none" w:sz="0" w:space="0" w:color="auto"/>
        <w:bottom w:val="none" w:sz="0" w:space="0" w:color="auto"/>
        <w:right w:val="none" w:sz="0" w:space="0" w:color="auto"/>
      </w:divBdr>
    </w:div>
    <w:div w:id="1276711313">
      <w:bodyDiv w:val="1"/>
      <w:marLeft w:val="0"/>
      <w:marRight w:val="0"/>
      <w:marTop w:val="0"/>
      <w:marBottom w:val="0"/>
      <w:divBdr>
        <w:top w:val="none" w:sz="0" w:space="0" w:color="auto"/>
        <w:left w:val="none" w:sz="0" w:space="0" w:color="auto"/>
        <w:bottom w:val="none" w:sz="0" w:space="0" w:color="auto"/>
        <w:right w:val="none" w:sz="0" w:space="0" w:color="auto"/>
      </w:divBdr>
    </w:div>
    <w:div w:id="1279139037">
      <w:bodyDiv w:val="1"/>
      <w:marLeft w:val="0"/>
      <w:marRight w:val="0"/>
      <w:marTop w:val="0"/>
      <w:marBottom w:val="0"/>
      <w:divBdr>
        <w:top w:val="none" w:sz="0" w:space="0" w:color="auto"/>
        <w:left w:val="none" w:sz="0" w:space="0" w:color="auto"/>
        <w:bottom w:val="none" w:sz="0" w:space="0" w:color="auto"/>
        <w:right w:val="none" w:sz="0" w:space="0" w:color="auto"/>
      </w:divBdr>
    </w:div>
    <w:div w:id="1282960251">
      <w:bodyDiv w:val="1"/>
      <w:marLeft w:val="0"/>
      <w:marRight w:val="0"/>
      <w:marTop w:val="0"/>
      <w:marBottom w:val="0"/>
      <w:divBdr>
        <w:top w:val="none" w:sz="0" w:space="0" w:color="auto"/>
        <w:left w:val="none" w:sz="0" w:space="0" w:color="auto"/>
        <w:bottom w:val="none" w:sz="0" w:space="0" w:color="auto"/>
        <w:right w:val="none" w:sz="0" w:space="0" w:color="auto"/>
      </w:divBdr>
    </w:div>
    <w:div w:id="1298144782">
      <w:bodyDiv w:val="1"/>
      <w:marLeft w:val="0"/>
      <w:marRight w:val="0"/>
      <w:marTop w:val="0"/>
      <w:marBottom w:val="0"/>
      <w:divBdr>
        <w:top w:val="none" w:sz="0" w:space="0" w:color="auto"/>
        <w:left w:val="none" w:sz="0" w:space="0" w:color="auto"/>
        <w:bottom w:val="none" w:sz="0" w:space="0" w:color="auto"/>
        <w:right w:val="none" w:sz="0" w:space="0" w:color="auto"/>
      </w:divBdr>
    </w:div>
    <w:div w:id="1311056469">
      <w:bodyDiv w:val="1"/>
      <w:marLeft w:val="0"/>
      <w:marRight w:val="0"/>
      <w:marTop w:val="0"/>
      <w:marBottom w:val="0"/>
      <w:divBdr>
        <w:top w:val="none" w:sz="0" w:space="0" w:color="auto"/>
        <w:left w:val="none" w:sz="0" w:space="0" w:color="auto"/>
        <w:bottom w:val="none" w:sz="0" w:space="0" w:color="auto"/>
        <w:right w:val="none" w:sz="0" w:space="0" w:color="auto"/>
      </w:divBdr>
    </w:div>
    <w:div w:id="1318919438">
      <w:bodyDiv w:val="1"/>
      <w:marLeft w:val="0"/>
      <w:marRight w:val="0"/>
      <w:marTop w:val="0"/>
      <w:marBottom w:val="0"/>
      <w:divBdr>
        <w:top w:val="none" w:sz="0" w:space="0" w:color="auto"/>
        <w:left w:val="none" w:sz="0" w:space="0" w:color="auto"/>
        <w:bottom w:val="none" w:sz="0" w:space="0" w:color="auto"/>
        <w:right w:val="none" w:sz="0" w:space="0" w:color="auto"/>
      </w:divBdr>
    </w:div>
    <w:div w:id="1346328076">
      <w:bodyDiv w:val="1"/>
      <w:marLeft w:val="0"/>
      <w:marRight w:val="0"/>
      <w:marTop w:val="0"/>
      <w:marBottom w:val="0"/>
      <w:divBdr>
        <w:top w:val="none" w:sz="0" w:space="0" w:color="auto"/>
        <w:left w:val="none" w:sz="0" w:space="0" w:color="auto"/>
        <w:bottom w:val="none" w:sz="0" w:space="0" w:color="auto"/>
        <w:right w:val="none" w:sz="0" w:space="0" w:color="auto"/>
      </w:divBdr>
    </w:div>
    <w:div w:id="1353343031">
      <w:bodyDiv w:val="1"/>
      <w:marLeft w:val="0"/>
      <w:marRight w:val="0"/>
      <w:marTop w:val="0"/>
      <w:marBottom w:val="0"/>
      <w:divBdr>
        <w:top w:val="none" w:sz="0" w:space="0" w:color="auto"/>
        <w:left w:val="none" w:sz="0" w:space="0" w:color="auto"/>
        <w:bottom w:val="none" w:sz="0" w:space="0" w:color="auto"/>
        <w:right w:val="none" w:sz="0" w:space="0" w:color="auto"/>
      </w:divBdr>
    </w:div>
    <w:div w:id="1353843388">
      <w:bodyDiv w:val="1"/>
      <w:marLeft w:val="0"/>
      <w:marRight w:val="0"/>
      <w:marTop w:val="0"/>
      <w:marBottom w:val="0"/>
      <w:divBdr>
        <w:top w:val="none" w:sz="0" w:space="0" w:color="auto"/>
        <w:left w:val="none" w:sz="0" w:space="0" w:color="auto"/>
        <w:bottom w:val="none" w:sz="0" w:space="0" w:color="auto"/>
        <w:right w:val="none" w:sz="0" w:space="0" w:color="auto"/>
      </w:divBdr>
    </w:div>
    <w:div w:id="1367371052">
      <w:bodyDiv w:val="1"/>
      <w:marLeft w:val="0"/>
      <w:marRight w:val="0"/>
      <w:marTop w:val="0"/>
      <w:marBottom w:val="0"/>
      <w:divBdr>
        <w:top w:val="none" w:sz="0" w:space="0" w:color="auto"/>
        <w:left w:val="none" w:sz="0" w:space="0" w:color="auto"/>
        <w:bottom w:val="none" w:sz="0" w:space="0" w:color="auto"/>
        <w:right w:val="none" w:sz="0" w:space="0" w:color="auto"/>
      </w:divBdr>
    </w:div>
    <w:div w:id="1374041637">
      <w:bodyDiv w:val="1"/>
      <w:marLeft w:val="0"/>
      <w:marRight w:val="0"/>
      <w:marTop w:val="0"/>
      <w:marBottom w:val="0"/>
      <w:divBdr>
        <w:top w:val="none" w:sz="0" w:space="0" w:color="auto"/>
        <w:left w:val="none" w:sz="0" w:space="0" w:color="auto"/>
        <w:bottom w:val="none" w:sz="0" w:space="0" w:color="auto"/>
        <w:right w:val="none" w:sz="0" w:space="0" w:color="auto"/>
      </w:divBdr>
    </w:div>
    <w:div w:id="1395811772">
      <w:bodyDiv w:val="1"/>
      <w:marLeft w:val="0"/>
      <w:marRight w:val="0"/>
      <w:marTop w:val="0"/>
      <w:marBottom w:val="0"/>
      <w:divBdr>
        <w:top w:val="none" w:sz="0" w:space="0" w:color="auto"/>
        <w:left w:val="none" w:sz="0" w:space="0" w:color="auto"/>
        <w:bottom w:val="none" w:sz="0" w:space="0" w:color="auto"/>
        <w:right w:val="none" w:sz="0" w:space="0" w:color="auto"/>
      </w:divBdr>
    </w:div>
    <w:div w:id="1397316869">
      <w:bodyDiv w:val="1"/>
      <w:marLeft w:val="0"/>
      <w:marRight w:val="0"/>
      <w:marTop w:val="0"/>
      <w:marBottom w:val="0"/>
      <w:divBdr>
        <w:top w:val="none" w:sz="0" w:space="0" w:color="auto"/>
        <w:left w:val="none" w:sz="0" w:space="0" w:color="auto"/>
        <w:bottom w:val="none" w:sz="0" w:space="0" w:color="auto"/>
        <w:right w:val="none" w:sz="0" w:space="0" w:color="auto"/>
      </w:divBdr>
    </w:div>
    <w:div w:id="1397390676">
      <w:bodyDiv w:val="1"/>
      <w:marLeft w:val="0"/>
      <w:marRight w:val="0"/>
      <w:marTop w:val="0"/>
      <w:marBottom w:val="0"/>
      <w:divBdr>
        <w:top w:val="none" w:sz="0" w:space="0" w:color="auto"/>
        <w:left w:val="none" w:sz="0" w:space="0" w:color="auto"/>
        <w:bottom w:val="none" w:sz="0" w:space="0" w:color="auto"/>
        <w:right w:val="none" w:sz="0" w:space="0" w:color="auto"/>
      </w:divBdr>
    </w:div>
    <w:div w:id="1398285041">
      <w:bodyDiv w:val="1"/>
      <w:marLeft w:val="0"/>
      <w:marRight w:val="0"/>
      <w:marTop w:val="0"/>
      <w:marBottom w:val="0"/>
      <w:divBdr>
        <w:top w:val="none" w:sz="0" w:space="0" w:color="auto"/>
        <w:left w:val="none" w:sz="0" w:space="0" w:color="auto"/>
        <w:bottom w:val="none" w:sz="0" w:space="0" w:color="auto"/>
        <w:right w:val="none" w:sz="0" w:space="0" w:color="auto"/>
      </w:divBdr>
    </w:div>
    <w:div w:id="1414931709">
      <w:bodyDiv w:val="1"/>
      <w:marLeft w:val="0"/>
      <w:marRight w:val="0"/>
      <w:marTop w:val="0"/>
      <w:marBottom w:val="0"/>
      <w:divBdr>
        <w:top w:val="none" w:sz="0" w:space="0" w:color="auto"/>
        <w:left w:val="none" w:sz="0" w:space="0" w:color="auto"/>
        <w:bottom w:val="none" w:sz="0" w:space="0" w:color="auto"/>
        <w:right w:val="none" w:sz="0" w:space="0" w:color="auto"/>
      </w:divBdr>
    </w:div>
    <w:div w:id="1420642681">
      <w:bodyDiv w:val="1"/>
      <w:marLeft w:val="0"/>
      <w:marRight w:val="0"/>
      <w:marTop w:val="0"/>
      <w:marBottom w:val="0"/>
      <w:divBdr>
        <w:top w:val="none" w:sz="0" w:space="0" w:color="auto"/>
        <w:left w:val="none" w:sz="0" w:space="0" w:color="auto"/>
        <w:bottom w:val="none" w:sz="0" w:space="0" w:color="auto"/>
        <w:right w:val="none" w:sz="0" w:space="0" w:color="auto"/>
      </w:divBdr>
    </w:div>
    <w:div w:id="1420755907">
      <w:bodyDiv w:val="1"/>
      <w:marLeft w:val="0"/>
      <w:marRight w:val="0"/>
      <w:marTop w:val="0"/>
      <w:marBottom w:val="0"/>
      <w:divBdr>
        <w:top w:val="none" w:sz="0" w:space="0" w:color="auto"/>
        <w:left w:val="none" w:sz="0" w:space="0" w:color="auto"/>
        <w:bottom w:val="none" w:sz="0" w:space="0" w:color="auto"/>
        <w:right w:val="none" w:sz="0" w:space="0" w:color="auto"/>
      </w:divBdr>
    </w:div>
    <w:div w:id="1435786661">
      <w:bodyDiv w:val="1"/>
      <w:marLeft w:val="0"/>
      <w:marRight w:val="0"/>
      <w:marTop w:val="0"/>
      <w:marBottom w:val="0"/>
      <w:divBdr>
        <w:top w:val="none" w:sz="0" w:space="0" w:color="auto"/>
        <w:left w:val="none" w:sz="0" w:space="0" w:color="auto"/>
        <w:bottom w:val="none" w:sz="0" w:space="0" w:color="auto"/>
        <w:right w:val="none" w:sz="0" w:space="0" w:color="auto"/>
      </w:divBdr>
    </w:div>
    <w:div w:id="1440950166">
      <w:bodyDiv w:val="1"/>
      <w:marLeft w:val="0"/>
      <w:marRight w:val="0"/>
      <w:marTop w:val="0"/>
      <w:marBottom w:val="0"/>
      <w:divBdr>
        <w:top w:val="none" w:sz="0" w:space="0" w:color="auto"/>
        <w:left w:val="none" w:sz="0" w:space="0" w:color="auto"/>
        <w:bottom w:val="none" w:sz="0" w:space="0" w:color="auto"/>
        <w:right w:val="none" w:sz="0" w:space="0" w:color="auto"/>
      </w:divBdr>
    </w:div>
    <w:div w:id="1442382933">
      <w:bodyDiv w:val="1"/>
      <w:marLeft w:val="0"/>
      <w:marRight w:val="0"/>
      <w:marTop w:val="0"/>
      <w:marBottom w:val="0"/>
      <w:divBdr>
        <w:top w:val="none" w:sz="0" w:space="0" w:color="auto"/>
        <w:left w:val="none" w:sz="0" w:space="0" w:color="auto"/>
        <w:bottom w:val="none" w:sz="0" w:space="0" w:color="auto"/>
        <w:right w:val="none" w:sz="0" w:space="0" w:color="auto"/>
      </w:divBdr>
    </w:div>
    <w:div w:id="1447500490">
      <w:bodyDiv w:val="1"/>
      <w:marLeft w:val="0"/>
      <w:marRight w:val="0"/>
      <w:marTop w:val="0"/>
      <w:marBottom w:val="0"/>
      <w:divBdr>
        <w:top w:val="none" w:sz="0" w:space="0" w:color="auto"/>
        <w:left w:val="none" w:sz="0" w:space="0" w:color="auto"/>
        <w:bottom w:val="none" w:sz="0" w:space="0" w:color="auto"/>
        <w:right w:val="none" w:sz="0" w:space="0" w:color="auto"/>
      </w:divBdr>
    </w:div>
    <w:div w:id="1469929713">
      <w:bodyDiv w:val="1"/>
      <w:marLeft w:val="0"/>
      <w:marRight w:val="0"/>
      <w:marTop w:val="0"/>
      <w:marBottom w:val="0"/>
      <w:divBdr>
        <w:top w:val="none" w:sz="0" w:space="0" w:color="auto"/>
        <w:left w:val="none" w:sz="0" w:space="0" w:color="auto"/>
        <w:bottom w:val="none" w:sz="0" w:space="0" w:color="auto"/>
        <w:right w:val="none" w:sz="0" w:space="0" w:color="auto"/>
      </w:divBdr>
    </w:div>
    <w:div w:id="1474443216">
      <w:bodyDiv w:val="1"/>
      <w:marLeft w:val="0"/>
      <w:marRight w:val="0"/>
      <w:marTop w:val="0"/>
      <w:marBottom w:val="0"/>
      <w:divBdr>
        <w:top w:val="none" w:sz="0" w:space="0" w:color="auto"/>
        <w:left w:val="none" w:sz="0" w:space="0" w:color="auto"/>
        <w:bottom w:val="none" w:sz="0" w:space="0" w:color="auto"/>
        <w:right w:val="none" w:sz="0" w:space="0" w:color="auto"/>
      </w:divBdr>
    </w:div>
    <w:div w:id="1478762111">
      <w:bodyDiv w:val="1"/>
      <w:marLeft w:val="0"/>
      <w:marRight w:val="0"/>
      <w:marTop w:val="0"/>
      <w:marBottom w:val="0"/>
      <w:divBdr>
        <w:top w:val="none" w:sz="0" w:space="0" w:color="auto"/>
        <w:left w:val="none" w:sz="0" w:space="0" w:color="auto"/>
        <w:bottom w:val="none" w:sz="0" w:space="0" w:color="auto"/>
        <w:right w:val="none" w:sz="0" w:space="0" w:color="auto"/>
      </w:divBdr>
    </w:div>
    <w:div w:id="1480685062">
      <w:bodyDiv w:val="1"/>
      <w:marLeft w:val="0"/>
      <w:marRight w:val="0"/>
      <w:marTop w:val="0"/>
      <w:marBottom w:val="0"/>
      <w:divBdr>
        <w:top w:val="none" w:sz="0" w:space="0" w:color="auto"/>
        <w:left w:val="none" w:sz="0" w:space="0" w:color="auto"/>
        <w:bottom w:val="none" w:sz="0" w:space="0" w:color="auto"/>
        <w:right w:val="none" w:sz="0" w:space="0" w:color="auto"/>
      </w:divBdr>
    </w:div>
    <w:div w:id="1502357680">
      <w:bodyDiv w:val="1"/>
      <w:marLeft w:val="0"/>
      <w:marRight w:val="0"/>
      <w:marTop w:val="0"/>
      <w:marBottom w:val="0"/>
      <w:divBdr>
        <w:top w:val="none" w:sz="0" w:space="0" w:color="auto"/>
        <w:left w:val="none" w:sz="0" w:space="0" w:color="auto"/>
        <w:bottom w:val="none" w:sz="0" w:space="0" w:color="auto"/>
        <w:right w:val="none" w:sz="0" w:space="0" w:color="auto"/>
      </w:divBdr>
    </w:div>
    <w:div w:id="1513489930">
      <w:bodyDiv w:val="1"/>
      <w:marLeft w:val="0"/>
      <w:marRight w:val="0"/>
      <w:marTop w:val="0"/>
      <w:marBottom w:val="0"/>
      <w:divBdr>
        <w:top w:val="none" w:sz="0" w:space="0" w:color="auto"/>
        <w:left w:val="none" w:sz="0" w:space="0" w:color="auto"/>
        <w:bottom w:val="none" w:sz="0" w:space="0" w:color="auto"/>
        <w:right w:val="none" w:sz="0" w:space="0" w:color="auto"/>
      </w:divBdr>
    </w:div>
    <w:div w:id="1527211300">
      <w:bodyDiv w:val="1"/>
      <w:marLeft w:val="0"/>
      <w:marRight w:val="0"/>
      <w:marTop w:val="0"/>
      <w:marBottom w:val="0"/>
      <w:divBdr>
        <w:top w:val="none" w:sz="0" w:space="0" w:color="auto"/>
        <w:left w:val="none" w:sz="0" w:space="0" w:color="auto"/>
        <w:bottom w:val="none" w:sz="0" w:space="0" w:color="auto"/>
        <w:right w:val="none" w:sz="0" w:space="0" w:color="auto"/>
      </w:divBdr>
    </w:div>
    <w:div w:id="1537965985">
      <w:bodyDiv w:val="1"/>
      <w:marLeft w:val="0"/>
      <w:marRight w:val="0"/>
      <w:marTop w:val="0"/>
      <w:marBottom w:val="0"/>
      <w:divBdr>
        <w:top w:val="none" w:sz="0" w:space="0" w:color="auto"/>
        <w:left w:val="none" w:sz="0" w:space="0" w:color="auto"/>
        <w:bottom w:val="none" w:sz="0" w:space="0" w:color="auto"/>
        <w:right w:val="none" w:sz="0" w:space="0" w:color="auto"/>
      </w:divBdr>
    </w:div>
    <w:div w:id="1545171335">
      <w:bodyDiv w:val="1"/>
      <w:marLeft w:val="0"/>
      <w:marRight w:val="0"/>
      <w:marTop w:val="0"/>
      <w:marBottom w:val="0"/>
      <w:divBdr>
        <w:top w:val="none" w:sz="0" w:space="0" w:color="auto"/>
        <w:left w:val="none" w:sz="0" w:space="0" w:color="auto"/>
        <w:bottom w:val="none" w:sz="0" w:space="0" w:color="auto"/>
        <w:right w:val="none" w:sz="0" w:space="0" w:color="auto"/>
      </w:divBdr>
    </w:div>
    <w:div w:id="1548637527">
      <w:bodyDiv w:val="1"/>
      <w:marLeft w:val="0"/>
      <w:marRight w:val="0"/>
      <w:marTop w:val="0"/>
      <w:marBottom w:val="0"/>
      <w:divBdr>
        <w:top w:val="none" w:sz="0" w:space="0" w:color="auto"/>
        <w:left w:val="none" w:sz="0" w:space="0" w:color="auto"/>
        <w:bottom w:val="none" w:sz="0" w:space="0" w:color="auto"/>
        <w:right w:val="none" w:sz="0" w:space="0" w:color="auto"/>
      </w:divBdr>
    </w:div>
    <w:div w:id="1554657914">
      <w:bodyDiv w:val="1"/>
      <w:marLeft w:val="0"/>
      <w:marRight w:val="0"/>
      <w:marTop w:val="0"/>
      <w:marBottom w:val="0"/>
      <w:divBdr>
        <w:top w:val="none" w:sz="0" w:space="0" w:color="auto"/>
        <w:left w:val="none" w:sz="0" w:space="0" w:color="auto"/>
        <w:bottom w:val="none" w:sz="0" w:space="0" w:color="auto"/>
        <w:right w:val="none" w:sz="0" w:space="0" w:color="auto"/>
      </w:divBdr>
    </w:div>
    <w:div w:id="1561595126">
      <w:bodyDiv w:val="1"/>
      <w:marLeft w:val="0"/>
      <w:marRight w:val="0"/>
      <w:marTop w:val="0"/>
      <w:marBottom w:val="0"/>
      <w:divBdr>
        <w:top w:val="none" w:sz="0" w:space="0" w:color="auto"/>
        <w:left w:val="none" w:sz="0" w:space="0" w:color="auto"/>
        <w:bottom w:val="none" w:sz="0" w:space="0" w:color="auto"/>
        <w:right w:val="none" w:sz="0" w:space="0" w:color="auto"/>
      </w:divBdr>
    </w:div>
    <w:div w:id="1570385506">
      <w:bodyDiv w:val="1"/>
      <w:marLeft w:val="0"/>
      <w:marRight w:val="0"/>
      <w:marTop w:val="0"/>
      <w:marBottom w:val="0"/>
      <w:divBdr>
        <w:top w:val="none" w:sz="0" w:space="0" w:color="auto"/>
        <w:left w:val="none" w:sz="0" w:space="0" w:color="auto"/>
        <w:bottom w:val="none" w:sz="0" w:space="0" w:color="auto"/>
        <w:right w:val="none" w:sz="0" w:space="0" w:color="auto"/>
      </w:divBdr>
    </w:div>
    <w:div w:id="1577399406">
      <w:bodyDiv w:val="1"/>
      <w:marLeft w:val="0"/>
      <w:marRight w:val="0"/>
      <w:marTop w:val="0"/>
      <w:marBottom w:val="0"/>
      <w:divBdr>
        <w:top w:val="none" w:sz="0" w:space="0" w:color="auto"/>
        <w:left w:val="none" w:sz="0" w:space="0" w:color="auto"/>
        <w:bottom w:val="none" w:sz="0" w:space="0" w:color="auto"/>
        <w:right w:val="none" w:sz="0" w:space="0" w:color="auto"/>
      </w:divBdr>
    </w:div>
    <w:div w:id="1581719458">
      <w:bodyDiv w:val="1"/>
      <w:marLeft w:val="0"/>
      <w:marRight w:val="0"/>
      <w:marTop w:val="0"/>
      <w:marBottom w:val="0"/>
      <w:divBdr>
        <w:top w:val="none" w:sz="0" w:space="0" w:color="auto"/>
        <w:left w:val="none" w:sz="0" w:space="0" w:color="auto"/>
        <w:bottom w:val="none" w:sz="0" w:space="0" w:color="auto"/>
        <w:right w:val="none" w:sz="0" w:space="0" w:color="auto"/>
      </w:divBdr>
    </w:div>
    <w:div w:id="1587571560">
      <w:bodyDiv w:val="1"/>
      <w:marLeft w:val="0"/>
      <w:marRight w:val="0"/>
      <w:marTop w:val="0"/>
      <w:marBottom w:val="0"/>
      <w:divBdr>
        <w:top w:val="none" w:sz="0" w:space="0" w:color="auto"/>
        <w:left w:val="none" w:sz="0" w:space="0" w:color="auto"/>
        <w:bottom w:val="none" w:sz="0" w:space="0" w:color="auto"/>
        <w:right w:val="none" w:sz="0" w:space="0" w:color="auto"/>
      </w:divBdr>
    </w:div>
    <w:div w:id="1591234815">
      <w:bodyDiv w:val="1"/>
      <w:marLeft w:val="0"/>
      <w:marRight w:val="0"/>
      <w:marTop w:val="0"/>
      <w:marBottom w:val="0"/>
      <w:divBdr>
        <w:top w:val="none" w:sz="0" w:space="0" w:color="auto"/>
        <w:left w:val="none" w:sz="0" w:space="0" w:color="auto"/>
        <w:bottom w:val="none" w:sz="0" w:space="0" w:color="auto"/>
        <w:right w:val="none" w:sz="0" w:space="0" w:color="auto"/>
      </w:divBdr>
    </w:div>
    <w:div w:id="1595283163">
      <w:bodyDiv w:val="1"/>
      <w:marLeft w:val="0"/>
      <w:marRight w:val="0"/>
      <w:marTop w:val="0"/>
      <w:marBottom w:val="0"/>
      <w:divBdr>
        <w:top w:val="none" w:sz="0" w:space="0" w:color="auto"/>
        <w:left w:val="none" w:sz="0" w:space="0" w:color="auto"/>
        <w:bottom w:val="none" w:sz="0" w:space="0" w:color="auto"/>
        <w:right w:val="none" w:sz="0" w:space="0" w:color="auto"/>
      </w:divBdr>
    </w:div>
    <w:div w:id="1616447539">
      <w:bodyDiv w:val="1"/>
      <w:marLeft w:val="0"/>
      <w:marRight w:val="0"/>
      <w:marTop w:val="0"/>
      <w:marBottom w:val="0"/>
      <w:divBdr>
        <w:top w:val="none" w:sz="0" w:space="0" w:color="auto"/>
        <w:left w:val="none" w:sz="0" w:space="0" w:color="auto"/>
        <w:bottom w:val="none" w:sz="0" w:space="0" w:color="auto"/>
        <w:right w:val="none" w:sz="0" w:space="0" w:color="auto"/>
      </w:divBdr>
    </w:div>
    <w:div w:id="1619945910">
      <w:bodyDiv w:val="1"/>
      <w:marLeft w:val="0"/>
      <w:marRight w:val="0"/>
      <w:marTop w:val="0"/>
      <w:marBottom w:val="0"/>
      <w:divBdr>
        <w:top w:val="none" w:sz="0" w:space="0" w:color="auto"/>
        <w:left w:val="none" w:sz="0" w:space="0" w:color="auto"/>
        <w:bottom w:val="none" w:sz="0" w:space="0" w:color="auto"/>
        <w:right w:val="none" w:sz="0" w:space="0" w:color="auto"/>
      </w:divBdr>
    </w:div>
    <w:div w:id="1635525961">
      <w:bodyDiv w:val="1"/>
      <w:marLeft w:val="0"/>
      <w:marRight w:val="0"/>
      <w:marTop w:val="0"/>
      <w:marBottom w:val="0"/>
      <w:divBdr>
        <w:top w:val="none" w:sz="0" w:space="0" w:color="auto"/>
        <w:left w:val="none" w:sz="0" w:space="0" w:color="auto"/>
        <w:bottom w:val="none" w:sz="0" w:space="0" w:color="auto"/>
        <w:right w:val="none" w:sz="0" w:space="0" w:color="auto"/>
      </w:divBdr>
    </w:div>
    <w:div w:id="1639072443">
      <w:bodyDiv w:val="1"/>
      <w:marLeft w:val="0"/>
      <w:marRight w:val="0"/>
      <w:marTop w:val="0"/>
      <w:marBottom w:val="0"/>
      <w:divBdr>
        <w:top w:val="none" w:sz="0" w:space="0" w:color="auto"/>
        <w:left w:val="none" w:sz="0" w:space="0" w:color="auto"/>
        <w:bottom w:val="none" w:sz="0" w:space="0" w:color="auto"/>
        <w:right w:val="none" w:sz="0" w:space="0" w:color="auto"/>
      </w:divBdr>
    </w:div>
    <w:div w:id="1649280538">
      <w:bodyDiv w:val="1"/>
      <w:marLeft w:val="0"/>
      <w:marRight w:val="0"/>
      <w:marTop w:val="0"/>
      <w:marBottom w:val="0"/>
      <w:divBdr>
        <w:top w:val="none" w:sz="0" w:space="0" w:color="auto"/>
        <w:left w:val="none" w:sz="0" w:space="0" w:color="auto"/>
        <w:bottom w:val="none" w:sz="0" w:space="0" w:color="auto"/>
        <w:right w:val="none" w:sz="0" w:space="0" w:color="auto"/>
      </w:divBdr>
    </w:div>
    <w:div w:id="1653826067">
      <w:bodyDiv w:val="1"/>
      <w:marLeft w:val="0"/>
      <w:marRight w:val="0"/>
      <w:marTop w:val="0"/>
      <w:marBottom w:val="0"/>
      <w:divBdr>
        <w:top w:val="none" w:sz="0" w:space="0" w:color="auto"/>
        <w:left w:val="none" w:sz="0" w:space="0" w:color="auto"/>
        <w:bottom w:val="none" w:sz="0" w:space="0" w:color="auto"/>
        <w:right w:val="none" w:sz="0" w:space="0" w:color="auto"/>
      </w:divBdr>
    </w:div>
    <w:div w:id="1659572463">
      <w:bodyDiv w:val="1"/>
      <w:marLeft w:val="0"/>
      <w:marRight w:val="0"/>
      <w:marTop w:val="0"/>
      <w:marBottom w:val="0"/>
      <w:divBdr>
        <w:top w:val="none" w:sz="0" w:space="0" w:color="auto"/>
        <w:left w:val="none" w:sz="0" w:space="0" w:color="auto"/>
        <w:bottom w:val="none" w:sz="0" w:space="0" w:color="auto"/>
        <w:right w:val="none" w:sz="0" w:space="0" w:color="auto"/>
      </w:divBdr>
    </w:div>
    <w:div w:id="1671981910">
      <w:bodyDiv w:val="1"/>
      <w:marLeft w:val="0"/>
      <w:marRight w:val="0"/>
      <w:marTop w:val="0"/>
      <w:marBottom w:val="0"/>
      <w:divBdr>
        <w:top w:val="none" w:sz="0" w:space="0" w:color="auto"/>
        <w:left w:val="none" w:sz="0" w:space="0" w:color="auto"/>
        <w:bottom w:val="none" w:sz="0" w:space="0" w:color="auto"/>
        <w:right w:val="none" w:sz="0" w:space="0" w:color="auto"/>
      </w:divBdr>
    </w:div>
    <w:div w:id="1679230743">
      <w:bodyDiv w:val="1"/>
      <w:marLeft w:val="0"/>
      <w:marRight w:val="0"/>
      <w:marTop w:val="0"/>
      <w:marBottom w:val="0"/>
      <w:divBdr>
        <w:top w:val="none" w:sz="0" w:space="0" w:color="auto"/>
        <w:left w:val="none" w:sz="0" w:space="0" w:color="auto"/>
        <w:bottom w:val="none" w:sz="0" w:space="0" w:color="auto"/>
        <w:right w:val="none" w:sz="0" w:space="0" w:color="auto"/>
      </w:divBdr>
    </w:div>
    <w:div w:id="1685981085">
      <w:bodyDiv w:val="1"/>
      <w:marLeft w:val="0"/>
      <w:marRight w:val="0"/>
      <w:marTop w:val="0"/>
      <w:marBottom w:val="0"/>
      <w:divBdr>
        <w:top w:val="none" w:sz="0" w:space="0" w:color="auto"/>
        <w:left w:val="none" w:sz="0" w:space="0" w:color="auto"/>
        <w:bottom w:val="none" w:sz="0" w:space="0" w:color="auto"/>
        <w:right w:val="none" w:sz="0" w:space="0" w:color="auto"/>
      </w:divBdr>
    </w:div>
    <w:div w:id="1686126571">
      <w:bodyDiv w:val="1"/>
      <w:marLeft w:val="0"/>
      <w:marRight w:val="0"/>
      <w:marTop w:val="0"/>
      <w:marBottom w:val="0"/>
      <w:divBdr>
        <w:top w:val="none" w:sz="0" w:space="0" w:color="auto"/>
        <w:left w:val="none" w:sz="0" w:space="0" w:color="auto"/>
        <w:bottom w:val="none" w:sz="0" w:space="0" w:color="auto"/>
        <w:right w:val="none" w:sz="0" w:space="0" w:color="auto"/>
      </w:divBdr>
    </w:div>
    <w:div w:id="1688408970">
      <w:bodyDiv w:val="1"/>
      <w:marLeft w:val="0"/>
      <w:marRight w:val="0"/>
      <w:marTop w:val="0"/>
      <w:marBottom w:val="0"/>
      <w:divBdr>
        <w:top w:val="none" w:sz="0" w:space="0" w:color="auto"/>
        <w:left w:val="none" w:sz="0" w:space="0" w:color="auto"/>
        <w:bottom w:val="none" w:sz="0" w:space="0" w:color="auto"/>
        <w:right w:val="none" w:sz="0" w:space="0" w:color="auto"/>
      </w:divBdr>
    </w:div>
    <w:div w:id="1694961620">
      <w:bodyDiv w:val="1"/>
      <w:marLeft w:val="0"/>
      <w:marRight w:val="0"/>
      <w:marTop w:val="0"/>
      <w:marBottom w:val="0"/>
      <w:divBdr>
        <w:top w:val="none" w:sz="0" w:space="0" w:color="auto"/>
        <w:left w:val="none" w:sz="0" w:space="0" w:color="auto"/>
        <w:bottom w:val="none" w:sz="0" w:space="0" w:color="auto"/>
        <w:right w:val="none" w:sz="0" w:space="0" w:color="auto"/>
      </w:divBdr>
    </w:div>
    <w:div w:id="1711808649">
      <w:bodyDiv w:val="1"/>
      <w:marLeft w:val="0"/>
      <w:marRight w:val="0"/>
      <w:marTop w:val="0"/>
      <w:marBottom w:val="0"/>
      <w:divBdr>
        <w:top w:val="none" w:sz="0" w:space="0" w:color="auto"/>
        <w:left w:val="none" w:sz="0" w:space="0" w:color="auto"/>
        <w:bottom w:val="none" w:sz="0" w:space="0" w:color="auto"/>
        <w:right w:val="none" w:sz="0" w:space="0" w:color="auto"/>
      </w:divBdr>
    </w:div>
    <w:div w:id="1734617155">
      <w:bodyDiv w:val="1"/>
      <w:marLeft w:val="0"/>
      <w:marRight w:val="0"/>
      <w:marTop w:val="0"/>
      <w:marBottom w:val="0"/>
      <w:divBdr>
        <w:top w:val="none" w:sz="0" w:space="0" w:color="auto"/>
        <w:left w:val="none" w:sz="0" w:space="0" w:color="auto"/>
        <w:bottom w:val="none" w:sz="0" w:space="0" w:color="auto"/>
        <w:right w:val="none" w:sz="0" w:space="0" w:color="auto"/>
      </w:divBdr>
    </w:div>
    <w:div w:id="1736707282">
      <w:bodyDiv w:val="1"/>
      <w:marLeft w:val="0"/>
      <w:marRight w:val="0"/>
      <w:marTop w:val="0"/>
      <w:marBottom w:val="0"/>
      <w:divBdr>
        <w:top w:val="none" w:sz="0" w:space="0" w:color="auto"/>
        <w:left w:val="none" w:sz="0" w:space="0" w:color="auto"/>
        <w:bottom w:val="none" w:sz="0" w:space="0" w:color="auto"/>
        <w:right w:val="none" w:sz="0" w:space="0" w:color="auto"/>
      </w:divBdr>
    </w:div>
    <w:div w:id="1743210114">
      <w:bodyDiv w:val="1"/>
      <w:marLeft w:val="0"/>
      <w:marRight w:val="0"/>
      <w:marTop w:val="0"/>
      <w:marBottom w:val="0"/>
      <w:divBdr>
        <w:top w:val="none" w:sz="0" w:space="0" w:color="auto"/>
        <w:left w:val="none" w:sz="0" w:space="0" w:color="auto"/>
        <w:bottom w:val="none" w:sz="0" w:space="0" w:color="auto"/>
        <w:right w:val="none" w:sz="0" w:space="0" w:color="auto"/>
      </w:divBdr>
    </w:div>
    <w:div w:id="1745688370">
      <w:bodyDiv w:val="1"/>
      <w:marLeft w:val="0"/>
      <w:marRight w:val="0"/>
      <w:marTop w:val="0"/>
      <w:marBottom w:val="0"/>
      <w:divBdr>
        <w:top w:val="none" w:sz="0" w:space="0" w:color="auto"/>
        <w:left w:val="none" w:sz="0" w:space="0" w:color="auto"/>
        <w:bottom w:val="none" w:sz="0" w:space="0" w:color="auto"/>
        <w:right w:val="none" w:sz="0" w:space="0" w:color="auto"/>
      </w:divBdr>
    </w:div>
    <w:div w:id="1747146561">
      <w:bodyDiv w:val="1"/>
      <w:marLeft w:val="0"/>
      <w:marRight w:val="0"/>
      <w:marTop w:val="0"/>
      <w:marBottom w:val="0"/>
      <w:divBdr>
        <w:top w:val="none" w:sz="0" w:space="0" w:color="auto"/>
        <w:left w:val="none" w:sz="0" w:space="0" w:color="auto"/>
        <w:bottom w:val="none" w:sz="0" w:space="0" w:color="auto"/>
        <w:right w:val="none" w:sz="0" w:space="0" w:color="auto"/>
      </w:divBdr>
    </w:div>
    <w:div w:id="1772582543">
      <w:bodyDiv w:val="1"/>
      <w:marLeft w:val="0"/>
      <w:marRight w:val="0"/>
      <w:marTop w:val="0"/>
      <w:marBottom w:val="0"/>
      <w:divBdr>
        <w:top w:val="none" w:sz="0" w:space="0" w:color="auto"/>
        <w:left w:val="none" w:sz="0" w:space="0" w:color="auto"/>
        <w:bottom w:val="none" w:sz="0" w:space="0" w:color="auto"/>
        <w:right w:val="none" w:sz="0" w:space="0" w:color="auto"/>
      </w:divBdr>
    </w:div>
    <w:div w:id="1778403588">
      <w:bodyDiv w:val="1"/>
      <w:marLeft w:val="0"/>
      <w:marRight w:val="0"/>
      <w:marTop w:val="0"/>
      <w:marBottom w:val="0"/>
      <w:divBdr>
        <w:top w:val="none" w:sz="0" w:space="0" w:color="auto"/>
        <w:left w:val="none" w:sz="0" w:space="0" w:color="auto"/>
        <w:bottom w:val="none" w:sz="0" w:space="0" w:color="auto"/>
        <w:right w:val="none" w:sz="0" w:space="0" w:color="auto"/>
      </w:divBdr>
    </w:div>
    <w:div w:id="1778477369">
      <w:bodyDiv w:val="1"/>
      <w:marLeft w:val="0"/>
      <w:marRight w:val="0"/>
      <w:marTop w:val="0"/>
      <w:marBottom w:val="0"/>
      <w:divBdr>
        <w:top w:val="none" w:sz="0" w:space="0" w:color="auto"/>
        <w:left w:val="none" w:sz="0" w:space="0" w:color="auto"/>
        <w:bottom w:val="none" w:sz="0" w:space="0" w:color="auto"/>
        <w:right w:val="none" w:sz="0" w:space="0" w:color="auto"/>
      </w:divBdr>
    </w:div>
    <w:div w:id="1784304871">
      <w:bodyDiv w:val="1"/>
      <w:marLeft w:val="0"/>
      <w:marRight w:val="0"/>
      <w:marTop w:val="0"/>
      <w:marBottom w:val="0"/>
      <w:divBdr>
        <w:top w:val="none" w:sz="0" w:space="0" w:color="auto"/>
        <w:left w:val="none" w:sz="0" w:space="0" w:color="auto"/>
        <w:bottom w:val="none" w:sz="0" w:space="0" w:color="auto"/>
        <w:right w:val="none" w:sz="0" w:space="0" w:color="auto"/>
      </w:divBdr>
    </w:div>
    <w:div w:id="1795755817">
      <w:bodyDiv w:val="1"/>
      <w:marLeft w:val="0"/>
      <w:marRight w:val="0"/>
      <w:marTop w:val="0"/>
      <w:marBottom w:val="0"/>
      <w:divBdr>
        <w:top w:val="none" w:sz="0" w:space="0" w:color="auto"/>
        <w:left w:val="none" w:sz="0" w:space="0" w:color="auto"/>
        <w:bottom w:val="none" w:sz="0" w:space="0" w:color="auto"/>
        <w:right w:val="none" w:sz="0" w:space="0" w:color="auto"/>
      </w:divBdr>
    </w:div>
    <w:div w:id="1798841301">
      <w:bodyDiv w:val="1"/>
      <w:marLeft w:val="0"/>
      <w:marRight w:val="0"/>
      <w:marTop w:val="0"/>
      <w:marBottom w:val="0"/>
      <w:divBdr>
        <w:top w:val="none" w:sz="0" w:space="0" w:color="auto"/>
        <w:left w:val="none" w:sz="0" w:space="0" w:color="auto"/>
        <w:bottom w:val="none" w:sz="0" w:space="0" w:color="auto"/>
        <w:right w:val="none" w:sz="0" w:space="0" w:color="auto"/>
      </w:divBdr>
    </w:div>
    <w:div w:id="1805074707">
      <w:bodyDiv w:val="1"/>
      <w:marLeft w:val="0"/>
      <w:marRight w:val="0"/>
      <w:marTop w:val="0"/>
      <w:marBottom w:val="0"/>
      <w:divBdr>
        <w:top w:val="none" w:sz="0" w:space="0" w:color="auto"/>
        <w:left w:val="none" w:sz="0" w:space="0" w:color="auto"/>
        <w:bottom w:val="none" w:sz="0" w:space="0" w:color="auto"/>
        <w:right w:val="none" w:sz="0" w:space="0" w:color="auto"/>
      </w:divBdr>
    </w:div>
    <w:div w:id="1814836504">
      <w:bodyDiv w:val="1"/>
      <w:marLeft w:val="0"/>
      <w:marRight w:val="0"/>
      <w:marTop w:val="0"/>
      <w:marBottom w:val="0"/>
      <w:divBdr>
        <w:top w:val="none" w:sz="0" w:space="0" w:color="auto"/>
        <w:left w:val="none" w:sz="0" w:space="0" w:color="auto"/>
        <w:bottom w:val="none" w:sz="0" w:space="0" w:color="auto"/>
        <w:right w:val="none" w:sz="0" w:space="0" w:color="auto"/>
      </w:divBdr>
    </w:div>
    <w:div w:id="1816415551">
      <w:bodyDiv w:val="1"/>
      <w:marLeft w:val="0"/>
      <w:marRight w:val="0"/>
      <w:marTop w:val="0"/>
      <w:marBottom w:val="0"/>
      <w:divBdr>
        <w:top w:val="none" w:sz="0" w:space="0" w:color="auto"/>
        <w:left w:val="none" w:sz="0" w:space="0" w:color="auto"/>
        <w:bottom w:val="none" w:sz="0" w:space="0" w:color="auto"/>
        <w:right w:val="none" w:sz="0" w:space="0" w:color="auto"/>
      </w:divBdr>
    </w:div>
    <w:div w:id="1818643228">
      <w:bodyDiv w:val="1"/>
      <w:marLeft w:val="0"/>
      <w:marRight w:val="0"/>
      <w:marTop w:val="0"/>
      <w:marBottom w:val="0"/>
      <w:divBdr>
        <w:top w:val="none" w:sz="0" w:space="0" w:color="auto"/>
        <w:left w:val="none" w:sz="0" w:space="0" w:color="auto"/>
        <w:bottom w:val="none" w:sz="0" w:space="0" w:color="auto"/>
        <w:right w:val="none" w:sz="0" w:space="0" w:color="auto"/>
      </w:divBdr>
    </w:div>
    <w:div w:id="1820994292">
      <w:bodyDiv w:val="1"/>
      <w:marLeft w:val="0"/>
      <w:marRight w:val="0"/>
      <w:marTop w:val="0"/>
      <w:marBottom w:val="0"/>
      <w:divBdr>
        <w:top w:val="none" w:sz="0" w:space="0" w:color="auto"/>
        <w:left w:val="none" w:sz="0" w:space="0" w:color="auto"/>
        <w:bottom w:val="none" w:sz="0" w:space="0" w:color="auto"/>
        <w:right w:val="none" w:sz="0" w:space="0" w:color="auto"/>
      </w:divBdr>
    </w:div>
    <w:div w:id="1827043761">
      <w:bodyDiv w:val="1"/>
      <w:marLeft w:val="0"/>
      <w:marRight w:val="0"/>
      <w:marTop w:val="0"/>
      <w:marBottom w:val="0"/>
      <w:divBdr>
        <w:top w:val="none" w:sz="0" w:space="0" w:color="auto"/>
        <w:left w:val="none" w:sz="0" w:space="0" w:color="auto"/>
        <w:bottom w:val="none" w:sz="0" w:space="0" w:color="auto"/>
        <w:right w:val="none" w:sz="0" w:space="0" w:color="auto"/>
      </w:divBdr>
    </w:div>
    <w:div w:id="1829129408">
      <w:bodyDiv w:val="1"/>
      <w:marLeft w:val="0"/>
      <w:marRight w:val="0"/>
      <w:marTop w:val="0"/>
      <w:marBottom w:val="0"/>
      <w:divBdr>
        <w:top w:val="none" w:sz="0" w:space="0" w:color="auto"/>
        <w:left w:val="none" w:sz="0" w:space="0" w:color="auto"/>
        <w:bottom w:val="none" w:sz="0" w:space="0" w:color="auto"/>
        <w:right w:val="none" w:sz="0" w:space="0" w:color="auto"/>
      </w:divBdr>
    </w:div>
    <w:div w:id="1830248027">
      <w:bodyDiv w:val="1"/>
      <w:marLeft w:val="0"/>
      <w:marRight w:val="0"/>
      <w:marTop w:val="0"/>
      <w:marBottom w:val="0"/>
      <w:divBdr>
        <w:top w:val="none" w:sz="0" w:space="0" w:color="auto"/>
        <w:left w:val="none" w:sz="0" w:space="0" w:color="auto"/>
        <w:bottom w:val="none" w:sz="0" w:space="0" w:color="auto"/>
        <w:right w:val="none" w:sz="0" w:space="0" w:color="auto"/>
      </w:divBdr>
    </w:div>
    <w:div w:id="1837457107">
      <w:bodyDiv w:val="1"/>
      <w:marLeft w:val="0"/>
      <w:marRight w:val="0"/>
      <w:marTop w:val="0"/>
      <w:marBottom w:val="0"/>
      <w:divBdr>
        <w:top w:val="none" w:sz="0" w:space="0" w:color="auto"/>
        <w:left w:val="none" w:sz="0" w:space="0" w:color="auto"/>
        <w:bottom w:val="none" w:sz="0" w:space="0" w:color="auto"/>
        <w:right w:val="none" w:sz="0" w:space="0" w:color="auto"/>
      </w:divBdr>
    </w:div>
    <w:div w:id="1839075124">
      <w:bodyDiv w:val="1"/>
      <w:marLeft w:val="0"/>
      <w:marRight w:val="0"/>
      <w:marTop w:val="0"/>
      <w:marBottom w:val="0"/>
      <w:divBdr>
        <w:top w:val="none" w:sz="0" w:space="0" w:color="auto"/>
        <w:left w:val="none" w:sz="0" w:space="0" w:color="auto"/>
        <w:bottom w:val="none" w:sz="0" w:space="0" w:color="auto"/>
        <w:right w:val="none" w:sz="0" w:space="0" w:color="auto"/>
      </w:divBdr>
    </w:div>
    <w:div w:id="1855193411">
      <w:bodyDiv w:val="1"/>
      <w:marLeft w:val="0"/>
      <w:marRight w:val="0"/>
      <w:marTop w:val="0"/>
      <w:marBottom w:val="0"/>
      <w:divBdr>
        <w:top w:val="none" w:sz="0" w:space="0" w:color="auto"/>
        <w:left w:val="none" w:sz="0" w:space="0" w:color="auto"/>
        <w:bottom w:val="none" w:sz="0" w:space="0" w:color="auto"/>
        <w:right w:val="none" w:sz="0" w:space="0" w:color="auto"/>
      </w:divBdr>
    </w:div>
    <w:div w:id="1855531472">
      <w:bodyDiv w:val="1"/>
      <w:marLeft w:val="0"/>
      <w:marRight w:val="0"/>
      <w:marTop w:val="0"/>
      <w:marBottom w:val="0"/>
      <w:divBdr>
        <w:top w:val="none" w:sz="0" w:space="0" w:color="auto"/>
        <w:left w:val="none" w:sz="0" w:space="0" w:color="auto"/>
        <w:bottom w:val="none" w:sz="0" w:space="0" w:color="auto"/>
        <w:right w:val="none" w:sz="0" w:space="0" w:color="auto"/>
      </w:divBdr>
    </w:div>
    <w:div w:id="1863397779">
      <w:bodyDiv w:val="1"/>
      <w:marLeft w:val="0"/>
      <w:marRight w:val="0"/>
      <w:marTop w:val="0"/>
      <w:marBottom w:val="0"/>
      <w:divBdr>
        <w:top w:val="none" w:sz="0" w:space="0" w:color="auto"/>
        <w:left w:val="none" w:sz="0" w:space="0" w:color="auto"/>
        <w:bottom w:val="none" w:sz="0" w:space="0" w:color="auto"/>
        <w:right w:val="none" w:sz="0" w:space="0" w:color="auto"/>
      </w:divBdr>
    </w:div>
    <w:div w:id="1881818894">
      <w:bodyDiv w:val="1"/>
      <w:marLeft w:val="0"/>
      <w:marRight w:val="0"/>
      <w:marTop w:val="0"/>
      <w:marBottom w:val="0"/>
      <w:divBdr>
        <w:top w:val="none" w:sz="0" w:space="0" w:color="auto"/>
        <w:left w:val="none" w:sz="0" w:space="0" w:color="auto"/>
        <w:bottom w:val="none" w:sz="0" w:space="0" w:color="auto"/>
        <w:right w:val="none" w:sz="0" w:space="0" w:color="auto"/>
      </w:divBdr>
    </w:div>
    <w:div w:id="1882400704">
      <w:bodyDiv w:val="1"/>
      <w:marLeft w:val="0"/>
      <w:marRight w:val="0"/>
      <w:marTop w:val="0"/>
      <w:marBottom w:val="0"/>
      <w:divBdr>
        <w:top w:val="none" w:sz="0" w:space="0" w:color="auto"/>
        <w:left w:val="none" w:sz="0" w:space="0" w:color="auto"/>
        <w:bottom w:val="none" w:sz="0" w:space="0" w:color="auto"/>
        <w:right w:val="none" w:sz="0" w:space="0" w:color="auto"/>
      </w:divBdr>
    </w:div>
    <w:div w:id="1889225198">
      <w:bodyDiv w:val="1"/>
      <w:marLeft w:val="0"/>
      <w:marRight w:val="0"/>
      <w:marTop w:val="0"/>
      <w:marBottom w:val="0"/>
      <w:divBdr>
        <w:top w:val="none" w:sz="0" w:space="0" w:color="auto"/>
        <w:left w:val="none" w:sz="0" w:space="0" w:color="auto"/>
        <w:bottom w:val="none" w:sz="0" w:space="0" w:color="auto"/>
        <w:right w:val="none" w:sz="0" w:space="0" w:color="auto"/>
      </w:divBdr>
    </w:div>
    <w:div w:id="1890149847">
      <w:bodyDiv w:val="1"/>
      <w:marLeft w:val="0"/>
      <w:marRight w:val="0"/>
      <w:marTop w:val="0"/>
      <w:marBottom w:val="0"/>
      <w:divBdr>
        <w:top w:val="none" w:sz="0" w:space="0" w:color="auto"/>
        <w:left w:val="none" w:sz="0" w:space="0" w:color="auto"/>
        <w:bottom w:val="none" w:sz="0" w:space="0" w:color="auto"/>
        <w:right w:val="none" w:sz="0" w:space="0" w:color="auto"/>
      </w:divBdr>
    </w:div>
    <w:div w:id="1894846456">
      <w:bodyDiv w:val="1"/>
      <w:marLeft w:val="0"/>
      <w:marRight w:val="0"/>
      <w:marTop w:val="0"/>
      <w:marBottom w:val="0"/>
      <w:divBdr>
        <w:top w:val="none" w:sz="0" w:space="0" w:color="auto"/>
        <w:left w:val="none" w:sz="0" w:space="0" w:color="auto"/>
        <w:bottom w:val="none" w:sz="0" w:space="0" w:color="auto"/>
        <w:right w:val="none" w:sz="0" w:space="0" w:color="auto"/>
      </w:divBdr>
    </w:div>
    <w:div w:id="1899776675">
      <w:bodyDiv w:val="1"/>
      <w:marLeft w:val="0"/>
      <w:marRight w:val="0"/>
      <w:marTop w:val="0"/>
      <w:marBottom w:val="0"/>
      <w:divBdr>
        <w:top w:val="none" w:sz="0" w:space="0" w:color="auto"/>
        <w:left w:val="none" w:sz="0" w:space="0" w:color="auto"/>
        <w:bottom w:val="none" w:sz="0" w:space="0" w:color="auto"/>
        <w:right w:val="none" w:sz="0" w:space="0" w:color="auto"/>
      </w:divBdr>
    </w:div>
    <w:div w:id="1907379844">
      <w:bodyDiv w:val="1"/>
      <w:marLeft w:val="0"/>
      <w:marRight w:val="0"/>
      <w:marTop w:val="0"/>
      <w:marBottom w:val="0"/>
      <w:divBdr>
        <w:top w:val="none" w:sz="0" w:space="0" w:color="auto"/>
        <w:left w:val="none" w:sz="0" w:space="0" w:color="auto"/>
        <w:bottom w:val="none" w:sz="0" w:space="0" w:color="auto"/>
        <w:right w:val="none" w:sz="0" w:space="0" w:color="auto"/>
      </w:divBdr>
    </w:div>
    <w:div w:id="1907453575">
      <w:bodyDiv w:val="1"/>
      <w:marLeft w:val="0"/>
      <w:marRight w:val="0"/>
      <w:marTop w:val="0"/>
      <w:marBottom w:val="0"/>
      <w:divBdr>
        <w:top w:val="none" w:sz="0" w:space="0" w:color="auto"/>
        <w:left w:val="none" w:sz="0" w:space="0" w:color="auto"/>
        <w:bottom w:val="none" w:sz="0" w:space="0" w:color="auto"/>
        <w:right w:val="none" w:sz="0" w:space="0" w:color="auto"/>
      </w:divBdr>
    </w:div>
    <w:div w:id="1923024728">
      <w:bodyDiv w:val="1"/>
      <w:marLeft w:val="0"/>
      <w:marRight w:val="0"/>
      <w:marTop w:val="0"/>
      <w:marBottom w:val="0"/>
      <w:divBdr>
        <w:top w:val="none" w:sz="0" w:space="0" w:color="auto"/>
        <w:left w:val="none" w:sz="0" w:space="0" w:color="auto"/>
        <w:bottom w:val="none" w:sz="0" w:space="0" w:color="auto"/>
        <w:right w:val="none" w:sz="0" w:space="0" w:color="auto"/>
      </w:divBdr>
    </w:div>
    <w:div w:id="1926301714">
      <w:bodyDiv w:val="1"/>
      <w:marLeft w:val="0"/>
      <w:marRight w:val="0"/>
      <w:marTop w:val="0"/>
      <w:marBottom w:val="0"/>
      <w:divBdr>
        <w:top w:val="none" w:sz="0" w:space="0" w:color="auto"/>
        <w:left w:val="none" w:sz="0" w:space="0" w:color="auto"/>
        <w:bottom w:val="none" w:sz="0" w:space="0" w:color="auto"/>
        <w:right w:val="none" w:sz="0" w:space="0" w:color="auto"/>
      </w:divBdr>
    </w:div>
    <w:div w:id="1927376845">
      <w:bodyDiv w:val="1"/>
      <w:marLeft w:val="0"/>
      <w:marRight w:val="0"/>
      <w:marTop w:val="0"/>
      <w:marBottom w:val="0"/>
      <w:divBdr>
        <w:top w:val="none" w:sz="0" w:space="0" w:color="auto"/>
        <w:left w:val="none" w:sz="0" w:space="0" w:color="auto"/>
        <w:bottom w:val="none" w:sz="0" w:space="0" w:color="auto"/>
        <w:right w:val="none" w:sz="0" w:space="0" w:color="auto"/>
      </w:divBdr>
    </w:div>
    <w:div w:id="1928532449">
      <w:bodyDiv w:val="1"/>
      <w:marLeft w:val="0"/>
      <w:marRight w:val="0"/>
      <w:marTop w:val="0"/>
      <w:marBottom w:val="0"/>
      <w:divBdr>
        <w:top w:val="none" w:sz="0" w:space="0" w:color="auto"/>
        <w:left w:val="none" w:sz="0" w:space="0" w:color="auto"/>
        <w:bottom w:val="none" w:sz="0" w:space="0" w:color="auto"/>
        <w:right w:val="none" w:sz="0" w:space="0" w:color="auto"/>
      </w:divBdr>
    </w:div>
    <w:div w:id="1960649977">
      <w:bodyDiv w:val="1"/>
      <w:marLeft w:val="0"/>
      <w:marRight w:val="0"/>
      <w:marTop w:val="0"/>
      <w:marBottom w:val="0"/>
      <w:divBdr>
        <w:top w:val="none" w:sz="0" w:space="0" w:color="auto"/>
        <w:left w:val="none" w:sz="0" w:space="0" w:color="auto"/>
        <w:bottom w:val="none" w:sz="0" w:space="0" w:color="auto"/>
        <w:right w:val="none" w:sz="0" w:space="0" w:color="auto"/>
      </w:divBdr>
    </w:div>
    <w:div w:id="1966690536">
      <w:bodyDiv w:val="1"/>
      <w:marLeft w:val="0"/>
      <w:marRight w:val="0"/>
      <w:marTop w:val="0"/>
      <w:marBottom w:val="0"/>
      <w:divBdr>
        <w:top w:val="none" w:sz="0" w:space="0" w:color="auto"/>
        <w:left w:val="none" w:sz="0" w:space="0" w:color="auto"/>
        <w:bottom w:val="none" w:sz="0" w:space="0" w:color="auto"/>
        <w:right w:val="none" w:sz="0" w:space="0" w:color="auto"/>
      </w:divBdr>
    </w:div>
    <w:div w:id="1966888022">
      <w:bodyDiv w:val="1"/>
      <w:marLeft w:val="0"/>
      <w:marRight w:val="0"/>
      <w:marTop w:val="0"/>
      <w:marBottom w:val="0"/>
      <w:divBdr>
        <w:top w:val="none" w:sz="0" w:space="0" w:color="auto"/>
        <w:left w:val="none" w:sz="0" w:space="0" w:color="auto"/>
        <w:bottom w:val="none" w:sz="0" w:space="0" w:color="auto"/>
        <w:right w:val="none" w:sz="0" w:space="0" w:color="auto"/>
      </w:divBdr>
    </w:div>
    <w:div w:id="1968659870">
      <w:bodyDiv w:val="1"/>
      <w:marLeft w:val="0"/>
      <w:marRight w:val="0"/>
      <w:marTop w:val="0"/>
      <w:marBottom w:val="0"/>
      <w:divBdr>
        <w:top w:val="none" w:sz="0" w:space="0" w:color="auto"/>
        <w:left w:val="none" w:sz="0" w:space="0" w:color="auto"/>
        <w:bottom w:val="none" w:sz="0" w:space="0" w:color="auto"/>
        <w:right w:val="none" w:sz="0" w:space="0" w:color="auto"/>
      </w:divBdr>
    </w:div>
    <w:div w:id="1974014805">
      <w:bodyDiv w:val="1"/>
      <w:marLeft w:val="0"/>
      <w:marRight w:val="0"/>
      <w:marTop w:val="0"/>
      <w:marBottom w:val="0"/>
      <w:divBdr>
        <w:top w:val="none" w:sz="0" w:space="0" w:color="auto"/>
        <w:left w:val="none" w:sz="0" w:space="0" w:color="auto"/>
        <w:bottom w:val="none" w:sz="0" w:space="0" w:color="auto"/>
        <w:right w:val="none" w:sz="0" w:space="0" w:color="auto"/>
      </w:divBdr>
    </w:div>
    <w:div w:id="1989704142">
      <w:bodyDiv w:val="1"/>
      <w:marLeft w:val="0"/>
      <w:marRight w:val="0"/>
      <w:marTop w:val="0"/>
      <w:marBottom w:val="0"/>
      <w:divBdr>
        <w:top w:val="none" w:sz="0" w:space="0" w:color="auto"/>
        <w:left w:val="none" w:sz="0" w:space="0" w:color="auto"/>
        <w:bottom w:val="none" w:sz="0" w:space="0" w:color="auto"/>
        <w:right w:val="none" w:sz="0" w:space="0" w:color="auto"/>
      </w:divBdr>
    </w:div>
    <w:div w:id="1996496442">
      <w:bodyDiv w:val="1"/>
      <w:marLeft w:val="0"/>
      <w:marRight w:val="0"/>
      <w:marTop w:val="0"/>
      <w:marBottom w:val="0"/>
      <w:divBdr>
        <w:top w:val="none" w:sz="0" w:space="0" w:color="auto"/>
        <w:left w:val="none" w:sz="0" w:space="0" w:color="auto"/>
        <w:bottom w:val="none" w:sz="0" w:space="0" w:color="auto"/>
        <w:right w:val="none" w:sz="0" w:space="0" w:color="auto"/>
      </w:divBdr>
    </w:div>
    <w:div w:id="2003196908">
      <w:bodyDiv w:val="1"/>
      <w:marLeft w:val="0"/>
      <w:marRight w:val="0"/>
      <w:marTop w:val="0"/>
      <w:marBottom w:val="0"/>
      <w:divBdr>
        <w:top w:val="none" w:sz="0" w:space="0" w:color="auto"/>
        <w:left w:val="none" w:sz="0" w:space="0" w:color="auto"/>
        <w:bottom w:val="none" w:sz="0" w:space="0" w:color="auto"/>
        <w:right w:val="none" w:sz="0" w:space="0" w:color="auto"/>
      </w:divBdr>
    </w:div>
    <w:div w:id="2013607757">
      <w:bodyDiv w:val="1"/>
      <w:marLeft w:val="0"/>
      <w:marRight w:val="0"/>
      <w:marTop w:val="0"/>
      <w:marBottom w:val="0"/>
      <w:divBdr>
        <w:top w:val="none" w:sz="0" w:space="0" w:color="auto"/>
        <w:left w:val="none" w:sz="0" w:space="0" w:color="auto"/>
        <w:bottom w:val="none" w:sz="0" w:space="0" w:color="auto"/>
        <w:right w:val="none" w:sz="0" w:space="0" w:color="auto"/>
      </w:divBdr>
    </w:div>
    <w:div w:id="2021347825">
      <w:bodyDiv w:val="1"/>
      <w:marLeft w:val="0"/>
      <w:marRight w:val="0"/>
      <w:marTop w:val="0"/>
      <w:marBottom w:val="0"/>
      <w:divBdr>
        <w:top w:val="none" w:sz="0" w:space="0" w:color="auto"/>
        <w:left w:val="none" w:sz="0" w:space="0" w:color="auto"/>
        <w:bottom w:val="none" w:sz="0" w:space="0" w:color="auto"/>
        <w:right w:val="none" w:sz="0" w:space="0" w:color="auto"/>
      </w:divBdr>
    </w:div>
    <w:div w:id="2028556762">
      <w:bodyDiv w:val="1"/>
      <w:marLeft w:val="0"/>
      <w:marRight w:val="0"/>
      <w:marTop w:val="0"/>
      <w:marBottom w:val="0"/>
      <w:divBdr>
        <w:top w:val="none" w:sz="0" w:space="0" w:color="auto"/>
        <w:left w:val="none" w:sz="0" w:space="0" w:color="auto"/>
        <w:bottom w:val="none" w:sz="0" w:space="0" w:color="auto"/>
        <w:right w:val="none" w:sz="0" w:space="0" w:color="auto"/>
      </w:divBdr>
    </w:div>
    <w:div w:id="2042894036">
      <w:bodyDiv w:val="1"/>
      <w:marLeft w:val="0"/>
      <w:marRight w:val="0"/>
      <w:marTop w:val="0"/>
      <w:marBottom w:val="0"/>
      <w:divBdr>
        <w:top w:val="none" w:sz="0" w:space="0" w:color="auto"/>
        <w:left w:val="none" w:sz="0" w:space="0" w:color="auto"/>
        <w:bottom w:val="none" w:sz="0" w:space="0" w:color="auto"/>
        <w:right w:val="none" w:sz="0" w:space="0" w:color="auto"/>
      </w:divBdr>
    </w:div>
    <w:div w:id="2044556113">
      <w:bodyDiv w:val="1"/>
      <w:marLeft w:val="0"/>
      <w:marRight w:val="0"/>
      <w:marTop w:val="0"/>
      <w:marBottom w:val="0"/>
      <w:divBdr>
        <w:top w:val="none" w:sz="0" w:space="0" w:color="auto"/>
        <w:left w:val="none" w:sz="0" w:space="0" w:color="auto"/>
        <w:bottom w:val="none" w:sz="0" w:space="0" w:color="auto"/>
        <w:right w:val="none" w:sz="0" w:space="0" w:color="auto"/>
      </w:divBdr>
    </w:div>
    <w:div w:id="2064523811">
      <w:bodyDiv w:val="1"/>
      <w:marLeft w:val="0"/>
      <w:marRight w:val="0"/>
      <w:marTop w:val="0"/>
      <w:marBottom w:val="0"/>
      <w:divBdr>
        <w:top w:val="none" w:sz="0" w:space="0" w:color="auto"/>
        <w:left w:val="none" w:sz="0" w:space="0" w:color="auto"/>
        <w:bottom w:val="none" w:sz="0" w:space="0" w:color="auto"/>
        <w:right w:val="none" w:sz="0" w:space="0" w:color="auto"/>
      </w:divBdr>
    </w:div>
    <w:div w:id="2079663760">
      <w:bodyDiv w:val="1"/>
      <w:marLeft w:val="0"/>
      <w:marRight w:val="0"/>
      <w:marTop w:val="0"/>
      <w:marBottom w:val="0"/>
      <w:divBdr>
        <w:top w:val="none" w:sz="0" w:space="0" w:color="auto"/>
        <w:left w:val="none" w:sz="0" w:space="0" w:color="auto"/>
        <w:bottom w:val="none" w:sz="0" w:space="0" w:color="auto"/>
        <w:right w:val="none" w:sz="0" w:space="0" w:color="auto"/>
      </w:divBdr>
    </w:div>
    <w:div w:id="2087068644">
      <w:bodyDiv w:val="1"/>
      <w:marLeft w:val="0"/>
      <w:marRight w:val="0"/>
      <w:marTop w:val="0"/>
      <w:marBottom w:val="0"/>
      <w:divBdr>
        <w:top w:val="none" w:sz="0" w:space="0" w:color="auto"/>
        <w:left w:val="none" w:sz="0" w:space="0" w:color="auto"/>
        <w:bottom w:val="none" w:sz="0" w:space="0" w:color="auto"/>
        <w:right w:val="none" w:sz="0" w:space="0" w:color="auto"/>
      </w:divBdr>
    </w:div>
    <w:div w:id="2090685617">
      <w:bodyDiv w:val="1"/>
      <w:marLeft w:val="0"/>
      <w:marRight w:val="0"/>
      <w:marTop w:val="0"/>
      <w:marBottom w:val="0"/>
      <w:divBdr>
        <w:top w:val="none" w:sz="0" w:space="0" w:color="auto"/>
        <w:left w:val="none" w:sz="0" w:space="0" w:color="auto"/>
        <w:bottom w:val="none" w:sz="0" w:space="0" w:color="auto"/>
        <w:right w:val="none" w:sz="0" w:space="0" w:color="auto"/>
      </w:divBdr>
    </w:div>
    <w:div w:id="2118939072">
      <w:bodyDiv w:val="1"/>
      <w:marLeft w:val="0"/>
      <w:marRight w:val="0"/>
      <w:marTop w:val="0"/>
      <w:marBottom w:val="0"/>
      <w:divBdr>
        <w:top w:val="none" w:sz="0" w:space="0" w:color="auto"/>
        <w:left w:val="none" w:sz="0" w:space="0" w:color="auto"/>
        <w:bottom w:val="none" w:sz="0" w:space="0" w:color="auto"/>
        <w:right w:val="none" w:sz="0" w:space="0" w:color="auto"/>
      </w:divBdr>
    </w:div>
    <w:div w:id="2134250279">
      <w:bodyDiv w:val="1"/>
      <w:marLeft w:val="0"/>
      <w:marRight w:val="0"/>
      <w:marTop w:val="0"/>
      <w:marBottom w:val="0"/>
      <w:divBdr>
        <w:top w:val="none" w:sz="0" w:space="0" w:color="auto"/>
        <w:left w:val="none" w:sz="0" w:space="0" w:color="auto"/>
        <w:bottom w:val="none" w:sz="0" w:space="0" w:color="auto"/>
        <w:right w:val="none" w:sz="0" w:space="0" w:color="auto"/>
      </w:divBdr>
    </w:div>
    <w:div w:id="2146122340">
      <w:bodyDiv w:val="1"/>
      <w:marLeft w:val="0"/>
      <w:marRight w:val="0"/>
      <w:marTop w:val="0"/>
      <w:marBottom w:val="0"/>
      <w:divBdr>
        <w:top w:val="none" w:sz="0" w:space="0" w:color="auto"/>
        <w:left w:val="none" w:sz="0" w:space="0" w:color="auto"/>
        <w:bottom w:val="none" w:sz="0" w:space="0" w:color="auto"/>
        <w:right w:val="none" w:sz="0" w:space="0" w:color="auto"/>
      </w:divBdr>
    </w:div>
    <w:div w:id="2146728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D6FB0-D955-4EE8-A279-F84E9D906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26</Pages>
  <Words>3004</Words>
  <Characters>17126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C4#34 documentlist</vt:lpstr>
    </vt:vector>
  </TitlesOfParts>
  <Company>ETSI</Company>
  <LinksUpToDate>false</LinksUpToDate>
  <CharactersWithSpaces>20090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C4#34 documentlist</dc:title>
  <dc:subject/>
  <dc:creator>Kimmo KymäläinenETSI Secretariat</dc:creator>
  <cp:keywords/>
  <cp:lastModifiedBy>Kimmo Kymalainen</cp:lastModifiedBy>
  <cp:revision>11</cp:revision>
  <cp:lastPrinted>2008-05-15T14:05:00Z</cp:lastPrinted>
  <dcterms:created xsi:type="dcterms:W3CDTF">2015-03-02T17:49:00Z</dcterms:created>
  <dcterms:modified xsi:type="dcterms:W3CDTF">2015-03-05T10:38:00Z</dcterms:modified>
</cp:coreProperties>
</file>